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Banque filière PT *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II-B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b/>
          <w:sz w:val="42"/>
        </w:rPr>
        <w:t xml:space="preserve">ERRATUM</w:t>
      </w:r>
    </w:p>
    <w:p>
      <w:pPr>
        <w:spacing w:after="220" w:lineRule="auto"/>
      </w:pPr>
      <w:r>
        <w:rPr/>
        <w:t xml:space="preserve">Dans la partie III on supposera les fonctions </w:t>
      </w:r>
      <m:oMath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et </w:t>
      </w:r>
      <m:oMath>
        <m:acc>
          <m:accPr>
            <m:chr m:val="ˇ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Dans les questions III 3. b. et III 3. c. on lira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τ</m:t>
            </m:r>
          </m:sup>
        </m:sSup>
      </m:oMath>
      <w:r>
        <w:rPr/>
        <w:t xml:space="preserve"> au lieu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** Banque filière PT 轘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II-B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b/>
          <w:sz w:val="42"/>
        </w:rPr>
        <w:t xml:space="preserve">L'USAGE DE TOUT MATERIEL ELECTRONIQUE EST INTERDIT.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Toutes les réponses seront justifiées.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La notation tiendra compte du soin apporté à la rédaction.</w:t>
      </w:r>
    </w:p>
    <w:p>
      <w:pPr>
        <w:spacing w:after="220" w:lineRule="auto"/>
      </w:pPr>
      <m:oMath>
        <m:r>
          <m:rPr>
            <m:sty m:val="i"/>
          </m:rPr>
          <m:t>E</m:t>
        </m:r>
      </m:oMath>
      <w:r>
        <w:rPr/>
        <w:t xml:space="preserve"> est l'espace vectoriel des applications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continues,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morceaux, périodiques de période 1.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désigne l'ensemble des fonctions paires de </w:t>
      </w:r>
      <m:oMath>
        <m:r>
          <m:rPr>
            <m:sty m:val="i"/>
          </m:rPr>
          <m:t>E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l'ensemble des fonctions impaires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On introduit les applications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↦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↦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  <m:r>
                  <m:rPr>
                    <m:sty m:val="p"/>
                  </m:rPr>
                  <m:t>∗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↦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  <m:r>
                  <m:rPr>
                    <m:sty m:val="p"/>
                  </m:rPr>
                  <m:t>,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↦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dira, dans ce qui suit, qu'une fonction est égale à la somme de sa Série de Fourier si elle vérifie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t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Décomposition en Série de Fourier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Rappeler la définition d'une fonction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morceaux.</w:t>
      </w:r>
    </w:p>
    <w:p>
      <w:pPr>
        <w:spacing w:after="220" w:lineRule="auto"/>
      </w:pPr>
      <w:r>
        <w:rPr/>
        <w:t xml:space="preserve">Toute fonction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est-elle égale à la somme de sa Série de Fourier?</w:t>
      </w:r>
      <w:r>
        <w:rPr/>
        <w:br w:type="textWrapping"/>
      </w:r>
      <w:r>
        <w:rPr/>
        <w:t xml:space="preserve">2. Montrer que toute application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peut s'écrire de façon unique comme somme d'une 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d'une 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Que peut-on en déduire pour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3.</w:t>
      </w:r>
      <w:r>
        <w:rPr/>
        <w:br w:type="textWrapping"/>
      </w:r>
      <w:r>
        <w:rPr/>
        <w:t xml:space="preserve">a.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applications linéaires.</w:t>
      </w:r>
      <w:r>
        <w:rPr/>
        <w:br w:type="textWrapping"/>
      </w:r>
      <w:r>
        <w:rPr/>
        <w:t xml:space="preserve">b.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étant un élément de </w:t>
      </w:r>
      <m:oMath>
        <m:r>
          <m:rPr>
            <m:sty m:val="i"/>
          </m:rPr>
          <m:t>E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.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a. Montrer que, pour toute 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4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que, pour toute 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4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la fonction 1 - périodique, égale à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a. Tracer le graphe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b. Pour tout entier </w:t>
      </w:r>
      <m:oMath>
        <m:r>
          <m:rPr>
            <m:sty m:val="i"/>
          </m:rPr>
          <m:t>n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, puis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Approximation d'une fonction continue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la fonction: </w:t>
      </w:r>
      <m:oMath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l'espace engendré par les fonctions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dans cette partie, une fonction continue, périodique de période 1 , non nulle.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les fonctions: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p"/>
                  </m:rPr>
                  <m:t>→</m:t>
                </m:r>
              </m:e>
            </m:mr>
            <m:mr>
              <m:e>
                <m:r>
                  <m:rPr>
                    <m:sty m:val="i"/>
                  </m:rPr>
                  <m:t>t</m:t>
                </m:r>
              </m:e>
              <m:e>
                <m:r>
                  <m:rPr>
                    <m:sty m:val="p"/>
                  </m:rPr>
                  <m:t>↦</m:t>
                </m:r>
              </m:e>
            </m:mr>
            <m:mr>
              <m:e>
                <m:r>
                  <m:rPr>
                    <m:scr m:val="double-struck"/>
                  </m:rPr>
                  <m:t>R</m:t>
                </m:r>
              </m:e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t</m:t>
                </m:r>
              </m:e>
            </m:mr>
          </m:m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→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c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→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n</m:t>
        </m:r>
      </m:oMath>
      <w:r>
        <w:rPr/>
        <w:t xml:space="preserve"> est un entier,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constante réelle. On suppose de plus que </w:t>
      </w:r>
      <m:oMath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introduit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 xml:space="preserve"> 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π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a. Etudier les variations des fonctions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Calculer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par récurrence.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une relation liant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2. Soit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On considère la série de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c'est-à-dire qu'il existe une constante positive </w:t>
      </w:r>
      <m:oMath>
        <m:r>
          <m:rPr>
            <m:sty m:val="i"/>
          </m:rPr>
          <m:t>A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> lorsque </m:t>
          </m:r>
          <m:r>
            <m:rPr>
              <m:sty m:val="i"/>
            </m:rPr>
            <m:t>n</m:t>
          </m:r>
          <m:r>
            <m:rPr>
              <m:nor/>
            </m:rPr>
            <m:t> tend vers 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est la nature de la série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r>
                  <m:t xml:space="preserve"> </m:t>
                </m:r>
              </m:e>
            </m:nary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l'existence d'un réel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∼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nor/>
            </m:rPr>
            <m:t> lorsque </m:t>
          </m:r>
          <m:r>
            <m:rPr>
              <m:sty m:val="i"/>
            </m:rPr>
            <m:t>n</m:t>
          </m:r>
          <m:r>
            <m:rPr>
              <m:nor/>
            </m:rPr>
            <m:t> tend vers 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un équivalent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puis la limite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Tracer, sur un même graphique, et en choisissant une échelle adaptée, les courbes représentatives respectives des fonctions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Etude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réel strictement positif.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qu'il existe un réel </w:t>
      </w:r>
      <m:oMath>
        <m:r>
          <m:rPr>
            <m:sty m:val="i"/>
          </m:rPr>
          <m:t>η</m:t>
        </m:r>
      </m:oMath>
      <w:r>
        <w:rPr/>
        <w:t xml:space="preserve"> dans ]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[ tel que, pour tout </w:t>
      </w:r>
      <m:oMath>
        <m:r>
          <m:rPr>
            <m:sty m:val="i"/>
          </m:rPr>
          <m:t>t</m:t>
        </m:r>
      </m:oMath>
      <w:r>
        <w:rPr/>
        <w:t xml:space="preserve"> de ] </w:t>
      </w:r>
      <m:oMath>
        <m:r>
          <m:rPr>
            <m:sty m:val="p"/>
          </m:rPr>
          <m:t>−</m:t>
        </m:r>
        <m:r>
          <m:rPr>
            <m:sty m:val="i"/>
          </m:rPr>
          <m:t>η</m:t>
        </m:r>
        <m:r>
          <m:rPr>
            <m:sty m:val="p"/>
          </m:rPr>
          <m:t>,</m:t>
        </m:r>
        <m:r>
          <m:rPr>
            <m:sty m:val="i"/>
          </m:rPr>
          <m:t>η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: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≤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ε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Montrer que: </w:t>
      </w:r>
      <m:oMath>
        <m:r>
          <m:rPr>
            <m:sty m:val="p"/>
          </m:rPr>
          <m:t xml:space="preserve"> 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η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utilisant le résultat de la question 3. b., montrer qu'il existe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tel que,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, alors,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η</m:t>
        </m:r>
        <m:r>
          <m:rPr>
            <m:sty m:val="p"/>
          </m:rPr>
          <m:t>[</m:t>
        </m:r>
        <m:r>
          <m:rPr>
            <m:sty m:val="p"/>
          </m:rPr>
          <m:t>∩</m:t>
        </m:r>
        <m:r>
          <m:rPr>
            <m:sty m:val="p"/>
          </m:rPr>
          <m:t>]</m:t>
        </m:r>
        <m:r>
          <m:rPr>
            <m:sty m:val="i"/>
          </m:rPr>
          <m:t>η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ε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</m:den>
          </m:f>
          <m:r>
            <m:rPr>
              <m:sty m:val="p"/>
            </m:rPr>
            <m:t>,</m:t>
          </m:r>
          <m:r>
            <m:rPr>
              <m:nor/>
            </m:rPr>
            <m:t> où 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p"/>
                </m:rPr>
                <m:t>Sup</m:t>
              </m:r>
            </m:e>
            <m:sub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sub>
          </m:sSub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d. En déduire que,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, alors,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η</m:t>
        </m:r>
        <m:r>
          <m:rPr>
            <m:sty m:val="p"/>
          </m:rPr>
          <m:t>[</m:t>
        </m:r>
        <m:r>
          <m:rPr>
            <m:sty m:val="p"/>
          </m:rPr>
          <m:t>∩</m:t>
        </m:r>
        <m:r>
          <m:rPr>
            <m:sty m:val="p"/>
          </m:rPr>
          <m:t>]</m:t>
        </m:r>
        <m:r>
          <m:rPr>
            <m:sty m:val="i"/>
          </m:rPr>
          <m:t>η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ε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e. Calculer la limite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Déduire de la question précédente que: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b. Montrer,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peut s'écrire sous la forme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des coefficients à exprimer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toute fonction périodique et continue peut être approximée par une somme finie de fonctions trigonométriques.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Théorème d'échantillonnage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l'espace des fonctions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réelles, indéfiniment dérivables sur </w:t>
      </w:r>
      <m:oMath>
        <m:r>
          <m:rPr>
            <m:scr m:val="double-struck"/>
          </m:rPr>
          <m:t>R</m:t>
        </m:r>
      </m:oMath>
      <w:r>
        <w:rPr/>
        <w:t xml:space="preserve">, telles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existe.</w:t>
      </w:r>
      <w:r>
        <w:rPr/>
        <w:br w:type="textWrapping"/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étant un élément de </w:t>
      </w:r>
      <m:oMath>
        <m:r>
          <m:rPr>
            <m:sty m:val="i"/>
          </m:rPr>
          <m:t>H</m:t>
        </m:r>
      </m:oMath>
      <w:r>
        <w:rPr/>
        <w:t xml:space="preserve">, on introduit les fonctions </w:t>
      </w:r>
      <m:oMath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et </w:t>
      </w:r>
      <m:oMath>
        <m:acc>
          <m:accPr>
            <m:chr m:val="ˇ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cr m:val="double-struck"/>
          </m:rPr>
          <m:t>R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acc>
            <m:accPr>
              <m:chr m:val="ˆ"/>
            </m:accPr>
            <m:e>
              <m:r>
                <m:rPr>
                  <m:sty m:val="i"/>
                </m:rPr>
                <m:t>h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τ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acc>
            <m:accPr>
              <m:chr m:val="ˇ"/>
            </m:accPr>
            <m:e>
              <m:r>
                <m:rPr>
                  <m:sty m:val="i"/>
                </m:rPr>
                <m:t>h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τ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suppose que </w:t>
      </w:r>
      <m:oMath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et </w:t>
      </w:r>
      <m:oMath>
        <m:acc>
          <m:accPr>
            <m:chr m:val="ˇ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sont telles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τ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acc>
          <m:accPr>
            <m:chr m:val="ˇ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τ</m:t>
        </m:r>
      </m:oMath>
      <w:r>
        <w:rPr/>
        <w:t xml:space="preserve"> existent, et quo:</w:t>
      </w:r>
      <w:r>
        <w:rPr/>
        <w:br w:type="textWrapping"/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τ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τ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le sous espace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tel que, pour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et </w:t>
      </w:r>
      <m:oMath>
        <m:acc>
          <m:accPr>
            <m:chr m:val="ˇ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soient nulles en dehors de [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] 。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a. Vérifier que, pour tout élément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H</m:t>
        </m:r>
        <m:r>
          <m:rPr>
            <m:sty m:val="p"/>
          </m:rPr>
          <m:t>,</m:t>
        </m:r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et </w:t>
      </w:r>
      <m:oMath>
        <m:acc>
          <m:accPr>
            <m:chr m:val="ˇ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 sont bien définies.</w:t>
      </w:r>
      <w:r>
        <w:rPr/>
        <w:br w:type="textWrapping"/>
      </w:r>
      <w:r>
        <w:rPr>
          <w:rFonts w:eastAsia="Georgia" w:cs="Georgia" w:ascii="Georgia" w:hAnsi="Georgia"/>
        </w:rPr>
        <w:t xml:space="preserve">b. Vérifier que, pour tout élément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H</m:t>
        </m:r>
        <m:r>
          <m:rPr>
            <m:sty m:val="p"/>
          </m:rPr>
          <m:t>,</m:t>
        </m:r>
        <m:limUpp>
          <m:limUppPr/>
          <m:e>
            <m:r>
              <m:rPr>
                <m:sty m:val="i"/>
              </m:rPr>
              <m:t>h</m:t>
            </m:r>
          </m:e>
          <m:lim>
            <m:r>
              <m:rPr>
                <m:sty m:val="p"/>
              </m:rPr>
              <m:t>⇀</m:t>
            </m:r>
          </m:lim>
        </m:limUpp>
        <m:r>
          <m:rPr>
            <m:sty m:val="p"/>
          </m:rPr>
          <m:t>=</m:t>
        </m:r>
        <m:bar>
          <m:barPr>
            <m:pos m:val="top"/>
          </m:barPr>
          <m:e>
            <m:acc>
              <m:accPr>
                <m:chr m:val="ˆ"/>
              </m:accPr>
              <m:e>
                <m:r>
                  <m:rPr>
                    <m:sty m:val="i"/>
                  </m:rPr>
                  <m:t>h</m:t>
                </m:r>
              </m:e>
            </m:acc>
          </m:e>
        </m:bar>
      </m:oMath>
      <w:r>
        <w:rPr>
          <w:rFonts w:eastAsia="Georgia" w:cs="Georgia" w:ascii="Georgia" w:hAnsi="Georgia"/>
        </w:rPr>
        <w:t xml:space="preserve">, où </w:t>
      </w:r>
      <m:oMath>
        <m:bar>
          <m:barPr>
            <m:pos m:val="top"/>
          </m:barPr>
          <m:e>
            <m:acc>
              <m:accPr>
                <m:chr m:val="ˆ"/>
              </m:accPr>
              <m:e>
                <m:r>
                  <m:rPr>
                    <m:sty m:val="i"/>
                  </m:rPr>
                  <m:t>h</m:t>
                </m:r>
              </m:e>
            </m:acc>
          </m:e>
        </m:bar>
      </m:oMath>
      <w:r>
        <w:rPr>
          <w:rFonts w:eastAsia="Georgia" w:cs="Georgia" w:ascii="Georgia" w:hAnsi="Georgia"/>
        </w:rPr>
        <w:t xml:space="preserve"> désigne le conjugué ( complexe ) de </w:t>
      </w:r>
      <m:oMath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, et que: </w:t>
      </w:r>
      <m:oMath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. On admettra que, de même, </w:t>
      </w:r>
      <m:oMath>
        <m:acc>
          <m:accPr>
            <m:chr m:val="ˆ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que, pour tout élément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H</m:t>
        </m:r>
        <m:r>
          <m:rPr>
            <m:sty m:val="p"/>
          </m:rPr>
          <m:t>,</m:t>
        </m:r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et </w:t>
      </w:r>
      <m:oMath>
        <m:acc>
          <m:accPr>
            <m:chr m:val="ˇ"/>
          </m:accPr>
          <m:e>
            <m:r>
              <m:rPr>
                <m:sty m:val="i"/>
              </m:rPr>
              <m:t>h</m:t>
            </m:r>
          </m:e>
        </m:acc>
      </m:oMath>
      <w:r>
        <w:rPr>
          <w:rFonts w:eastAsia="Georgia" w:cs="Georgia" w:ascii="Georgia" w:hAnsi="Georgia"/>
        </w:rPr>
        <w:t xml:space="preserve"> sont bornées sur </w:t>
      </w:r>
      <m:oMath>
        <m:r>
          <m:rPr>
            <m:scr m:val="double-struck"/>
          </m:rPr>
          <m:t>R</m:t>
        </m:r>
      </m:oMath>
      <w:r>
        <w:rPr/>
        <w:t xml:space="preserve">. Les fonctions </w:t>
      </w:r>
      <m:oMath>
        <m:acc>
          <m:accPr>
            <m:chr m:val="ˆ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et </w:t>
      </w:r>
      <m:oMath>
        <m:acc>
          <m:accPr>
            <m:chr m:val="ˇ"/>
          </m:accPr>
          <m:e>
            <m:r>
              <m:rPr>
                <m:sty m:val="i"/>
              </m:rPr>
              <m:t>h</m:t>
            </m:r>
          </m:e>
        </m:acc>
      </m:oMath>
      <w:r>
        <w:rPr/>
        <w:t xml:space="preserve"> sont-elles continues?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On désigne par </w:t>
      </w:r>
      <m:oMath>
        <m:acc>
          <m:accPr>
            <m:chr m:val="˜"/>
          </m:accPr>
          <m:e>
            <m:r>
              <m:rPr>
                <m:sty m:val="i"/>
              </m:rPr>
              <m:t>g</m:t>
            </m:r>
          </m:e>
        </m:acc>
      </m:oMath>
      <w:r>
        <w:rPr>
          <w:rFonts w:eastAsia="Georgia" w:cs="Georgia" w:ascii="Georgia" w:hAnsi="Georgia"/>
        </w:rPr>
        <w:t xml:space="preserve"> la fonction de période 1 qui coïncide avec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sur [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].</w:t>
      </w:r>
      <w:r>
        <w:rPr/>
        <w:br w:type="textWrapping"/>
      </w:r>
      <w:r>
        <w:rPr/>
        <w:t xml:space="preserve">a. En utilisant les relations reliant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, calculer les coefficients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définis au début du problème en fonction de valeurs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que, pour tout réel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t</m:t>
                </m:r>
              </m:sup>
            </m:sSup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τ</m:t>
                </m:r>
              </m:sup>
            </m:sSup>
          </m:e>
        </m:d>
        <m:r>
          <m:rPr>
            <m:sty m:val="i"/>
          </m:rPr>
          <m:t>d</m:t>
        </m:r>
        <m:r>
          <m:rPr>
            <m:sty m:val="i"/>
          </m:rPr>
          <m:t>τ</m:t>
        </m:r>
      </m:oMath>
      <w:r>
        <w:rPr/>
        <w:t xml:space="preserve">.</w:t>
      </w:r>
      <w:r>
        <w:rPr/>
        <w:br w:type="textWrapping"/>
      </w:r>
      <w:r>
        <w:rPr/>
        <w:t xml:space="preserve">c. En admettant que l'on a aussi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sub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t</m:t>
                </m:r>
              </m:sup>
            </m:sSup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τ</m:t>
                </m:r>
              </m:sup>
            </m:sSup>
            <m:r>
              <m:rPr>
                <m:sty m:val="i"/>
              </m:rPr>
              <m:t>d</m:t>
            </m:r>
            <m:r>
              <m:rPr>
                <m:sty m:val="i"/>
              </m:rPr>
              <m:t>τ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en déduire, pour tout réel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π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Comment peut-on interpréter ce dernier résultat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L'analyse du signal requiert des outils mathématiques nécessaires pour pouvoir assurer stockage, transmission, ou encore tout simplement pour pouvoir reconstruire un signal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Une première approche consiste à le décomposer en ondes sinusoïdales ( séries de Fourier ). Le théorème d'échantillonnage permet, à partir d'un nombre fini de mesures, de le reconstituer au mieux. Les récents développements ont conduit à l'introduction d'ondelettes, obtenues en faisant varier l'intervalle d'intégration des coefficients de Fourier et en remplaçant les fonctions trigonométriques par d'autres familles de fonctions. L'application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une transformation de Fourier, qui permet une représentation, dans l'espace des fréquences, du signal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2025-08-29T16:04:47.499Z</dcterms:created>
  <dcterms:modified xsi:type="dcterms:W3CDTF">2025-08-29T16:04:47.499Z</dcterms:modified>
</cp:coreProperties>
</file>