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l'espace vectoriel </w:t>
      </w:r>
      <m:oMath>
        <m:sSup>
          <m:sSupPr/>
          <m:e>
            <m:r>
              <m:rPr>
                <m:scr m:val="double-struck"/>
              </m:rPr>
              <m:t>R</m:t>
            </m:r>
          </m:e>
          <m:sup>
            <m:r>
              <m:rPr>
                <m:sty m:val="p"/>
              </m:rPr>
              <m:t>4</m:t>
            </m:r>
          </m:sup>
        </m:sSup>
      </m:oMath>
      <w:r>
        <w:rPr/>
        <w:t xml:space="preserve">. 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 ) la base canonique de </w:t>
      </w:r>
      <m:oMath>
        <m:sSup>
          <m:sSupPr/>
          <m:e>
            <m:r>
              <m:rPr>
                <m:scr m:val="double-struck"/>
              </m:rPr>
              <m:t>R</m:t>
            </m:r>
          </m:e>
          <m:sup>
            <m:r>
              <m:rPr>
                <m:sty m:val="p"/>
              </m:rPr>
              <m:t>4</m:t>
            </m:r>
          </m:sup>
        </m:sSup>
      </m:oMath>
      <w:r>
        <w:rPr>
          <w:rFonts w:eastAsia="Georgia" w:cs="Georgia" w:ascii="Georgia" w:hAnsi="Georgia"/>
        </w:rPr>
        <w:t xml:space="preserve">. On considère la matrice </w:t>
      </w:r>
      <m:oMath>
        <m:r>
          <m:rPr>
            <m:sty m:val="i"/>
          </m:rPr>
          <m:t>A</m:t>
        </m:r>
        <m:r>
          <m:rPr>
            <m:sty m:val="p"/>
          </m:rPr>
          <m:t>∈</m:t>
        </m:r>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7</m:t>
                    </m:r>
                  </m:e>
                  <m:e>
                    <m:r>
                      <m:rPr>
                        <m:sty m:val="p"/>
                      </m:rPr>
                      <m:t>−</m:t>
                    </m:r>
                    <m:r>
                      <m:rPr>
                        <m:sty m:val="p"/>
                      </m:rPr>
                      <m:t>16</m:t>
                    </m:r>
                  </m:e>
                  <m:e>
                    <m:r>
                      <m:rPr>
                        <m:sty m:val="p"/>
                      </m:rPr>
                      <m:t>7</m:t>
                    </m:r>
                  </m:e>
                  <m:e>
                    <m:r>
                      <m:rPr>
                        <m:sty m:val="p"/>
                      </m:rPr>
                      <m:t>−</m:t>
                    </m:r>
                    <m:r>
                      <m:rPr>
                        <m:sty m:val="p"/>
                      </m:rPr>
                      <m:t>4</m:t>
                    </m:r>
                  </m:e>
                </m:mr>
                <m:mr>
                  <m:e>
                    <m:r>
                      <m:rPr>
                        <m:sty m:val="p"/>
                      </m:rPr>
                      <m:t>9</m:t>
                    </m:r>
                  </m:e>
                  <m:e>
                    <m:r>
                      <m:rPr>
                        <m:sty m:val="p"/>
                      </m:rPr>
                      <m:t>−</m:t>
                    </m:r>
                    <m:r>
                      <m:rPr>
                        <m:sty m:val="p"/>
                      </m:rPr>
                      <m:t>3</m:t>
                    </m:r>
                  </m:e>
                  <m:e>
                    <m:r>
                      <m:rPr>
                        <m:sty m:val="p"/>
                      </m:rPr>
                      <m:t>−</m:t>
                    </m:r>
                    <m:r>
                      <m:rPr>
                        <m:sty m:val="p"/>
                      </m:rPr>
                      <m:t>4</m:t>
                    </m:r>
                  </m:e>
                  <m:e>
                    <m:r>
                      <m:rPr>
                        <m:sty m:val="p"/>
                      </m:rPr>
                      <m:t>−</m:t>
                    </m:r>
                    <m:r>
                      <m:rPr>
                        <m:sty m:val="p"/>
                      </m:rPr>
                      <m:t>7</m:t>
                    </m:r>
                  </m:e>
                </m:mr>
                <m:mr>
                  <m:e>
                    <m:r>
                      <m:rPr>
                        <m:sty m:val="p"/>
                      </m:rPr>
                      <m:t>7</m:t>
                    </m:r>
                  </m:e>
                  <m:e>
                    <m:r>
                      <m:rPr>
                        <m:sty m:val="p"/>
                      </m:rPr>
                      <m:t>−</m:t>
                    </m:r>
                    <m:r>
                      <m:rPr>
                        <m:sty m:val="p"/>
                      </m:rPr>
                      <m:t>4</m:t>
                    </m:r>
                  </m:e>
                  <m:e>
                    <m:r>
                      <m:rPr>
                        <m:sty m:val="p"/>
                      </m:rPr>
                      <m:t>−</m:t>
                    </m:r>
                    <m:r>
                      <m:rPr>
                        <m:sty m:val="p"/>
                      </m:rPr>
                      <m:t>7</m:t>
                    </m:r>
                  </m:e>
                  <m:e>
                    <m:r>
                      <m:rPr>
                        <m:sty m:val="p"/>
                      </m:rPr>
                      <m:t>−</m:t>
                    </m:r>
                    <m:r>
                      <m:rPr>
                        <m:sty m:val="p"/>
                      </m:rPr>
                      <m:t>16</m:t>
                    </m:r>
                  </m:e>
                </m:mr>
                <m:mr>
                  <m:e>
                    <m:r>
                      <m:rPr>
                        <m:sty m:val="p"/>
                      </m:rPr>
                      <m:t>−</m:t>
                    </m:r>
                    <m:r>
                      <m:rPr>
                        <m:sty m:val="p"/>
                      </m:rPr>
                      <m:t>4</m:t>
                    </m:r>
                  </m:e>
                  <m:e>
                    <m:r>
                      <m:rPr>
                        <m:sty m:val="p"/>
                      </m:rPr>
                      <m:t>−</m:t>
                    </m:r>
                    <m:r>
                      <m:rPr>
                        <m:sty m:val="p"/>
                      </m:rPr>
                      <m:t>7</m:t>
                    </m:r>
                  </m:e>
                  <m:e>
                    <m:r>
                      <m:rPr>
                        <m:sty m:val="p"/>
                      </m:rPr>
                      <m:t>9</m:t>
                    </m:r>
                  </m:e>
                  <m:e>
                    <m:r>
                      <m:rPr>
                        <m:sty m:val="p"/>
                      </m:rPr>
                      <m:t>−</m:t>
                    </m:r>
                    <m:r>
                      <m:rPr>
                        <m:sty m:val="p"/>
                      </m:rPr>
                      <m:t>3</m:t>
                    </m:r>
                  </m:e>
                </m:mr>
              </m:m>
            </m:e>
          </m:d>
        </m:oMath>
      </m:oMathPara>
    </w:p>
    <w:p>
      <w:pPr>
        <w:spacing w:after="220" w:lineRule="auto"/>
      </w:pPr>
      <w:r>
        <w:rPr/>
        <w:t xml:space="preserve">On note </w:t>
      </w:r>
      <m:oMath>
        <m:r>
          <m:rPr>
            <m:sty m:val="i"/>
          </m:rPr>
          <m:t>f</m:t>
        </m:r>
      </m:oMath>
      <w:r>
        <w:rPr/>
        <w:t xml:space="preserve"> l'endomorphisme de </w:t>
      </w:r>
      <m:oMath>
        <m:sSup>
          <m:sSupPr/>
          <m:e>
            <m:r>
              <m:rPr>
                <m:scr m:val="double-struck"/>
              </m:rPr>
              <m:t>R</m:t>
            </m:r>
          </m:e>
          <m:sup>
            <m:r>
              <m:rPr>
                <m:sty m:val="p"/>
              </m:rPr>
              <m:t>4</m:t>
            </m:r>
          </m:sup>
        </m:sSup>
      </m:oMath>
      <w:r>
        <w:rPr/>
        <w:t xml:space="preserve"> dont la matrice dans la base canonique est </w:t>
      </w:r>
      <m:oMath>
        <m:r>
          <m:rPr>
            <m:sty m:val="i"/>
          </m:rPr>
          <m:t>A</m:t>
        </m:r>
      </m:oMath>
      <w:r>
        <w:rPr/>
        <w:t xml:space="preserve">.</w:t>
      </w:r>
    </w:p>
    <w:p>
      <w:pPr>
        <w:numPr>
          <w:ilvl w:val="0"/>
          <w:numId w:val="1"/>
        </w:numPr>
        <w:spacing w:lineRule="auto"/>
      </w:pPr>
      <w:r>
        <w:rPr/>
        <w:t xml:space="preserve">(a) Calculer </w:t>
      </w:r>
      <m:oMath>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sSup>
          <m:sSupPr/>
          <m:e>
            <m:r>
              <m:rPr>
                <m:sty m:val="i"/>
              </m:rPr>
              <m:t>f</m:t>
            </m:r>
          </m:e>
          <m:sup>
            <m:r>
              <m:rPr>
                <m:sty m:val="p"/>
              </m:rPr>
              <m:t>2</m:t>
            </m:r>
          </m:sup>
        </m:sSup>
        <m:d>
          <m:dPr>
            <m:begChr m:val="("/>
            <m:endChr m:val=")"/>
            <m:ctrlPr>
              <w:rPr>
                <w:rFonts w:ascii="Cambria Math" w:hAnsi="Cambria Math"/>
              </w:rPr>
            </m:ctrlPr>
          </m:dPr>
          <m:e>
            <m:sSub>
              <m:sSubPr/>
              <m:e>
                <m:r>
                  <m:rPr>
                    <m:sty m:val="i"/>
                  </m:rPr>
                  <m:t>e</m:t>
                </m:r>
              </m:e>
              <m:sub>
                <m:r>
                  <m:rPr>
                    <m:sty m:val="p"/>
                  </m:rPr>
                  <m:t>1</m:t>
                </m:r>
              </m:sub>
            </m:sSub>
          </m:e>
        </m:d>
      </m:oMath>
      <w:r>
        <w:rPr/>
        <w:t xml:space="preserve">.</w:t>
      </w:r>
      <w:r>
        <w:rPr/>
        <w:br w:type="textWrapping"/>
      </w:r>
      <w:r>
        <w:rPr/>
        <w:t xml:space="preserve">(b) Montrer que la famille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sSup>
              <m:sSupPr/>
              <m:e>
                <m:r>
                  <m:rPr>
                    <m:sty m:val="i"/>
                  </m:rPr>
                  <m:t>f</m:t>
                </m:r>
              </m:e>
              <m:sup>
                <m:r>
                  <m:rPr>
                    <m:sty m:val="p"/>
                  </m:rPr>
                  <m:t>2</m:t>
                </m:r>
              </m:sup>
            </m:sSup>
            <m:d>
              <m:dPr>
                <m:begChr m:val="("/>
                <m:endChr m:val=")"/>
                <m:ctrlPr>
                  <w:rPr>
                    <w:rFonts w:ascii="Cambria Math" w:hAnsi="Cambria Math"/>
                  </w:rPr>
                </m:ctrlPr>
              </m:dPr>
              <m:e>
                <m:sSub>
                  <m:sSubPr/>
                  <m:e>
                    <m:r>
                      <m:rPr>
                        <m:sty m:val="i"/>
                      </m:rPr>
                      <m:t>e</m:t>
                    </m:r>
                  </m:e>
                  <m:sub>
                    <m:r>
                      <m:rPr>
                        <m:sty m:val="p"/>
                      </m:rPr>
                      <m:t>1</m:t>
                    </m:r>
                  </m:sub>
                </m:sSub>
              </m:e>
            </m:d>
          </m:e>
        </m:d>
      </m:oMath>
      <w:r>
        <w:rPr>
          <w:rFonts w:eastAsia="Georgia" w:cs="Georgia" w:ascii="Georgia" w:hAnsi="Georgia"/>
        </w:rPr>
        <w:t xml:space="preserve"> est liée.</w:t>
      </w:r>
    </w:p>
    <w:p>
      <w:pPr>
        <w:numPr>
          <w:ilvl w:val="0"/>
          <w:numId w:val="1"/>
        </w:numPr>
        <w:spacing w:lineRule="auto"/>
      </w:pPr>
      <w:r>
        <w:rPr>
          <w:rFonts w:eastAsia="Georgia" w:cs="Georgia" w:ascii="Georgia" w:hAnsi="Georgia"/>
        </w:rPr>
        <w:t xml:space="preserve">Montrer de même que la famille ( </w:t>
      </w:r>
      <m:oMath>
        <m:sSub>
          <m:sSubPr/>
          <m:e>
            <m:r>
              <m:rPr>
                <m:sty m:val="i"/>
              </m:rPr>
              <m:t>e</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e</m:t>
                </m:r>
              </m:e>
              <m:sub>
                <m:r>
                  <m:rPr>
                    <m:sty m:val="p"/>
                  </m:rPr>
                  <m:t>2</m:t>
                </m:r>
              </m:sub>
            </m:sSub>
          </m:e>
        </m:d>
        <m:r>
          <m:rPr>
            <m:sty m:val="p"/>
          </m:rPr>
          <m:t>,</m:t>
        </m:r>
        <m:sSup>
          <m:sSupPr/>
          <m:e>
            <m:r>
              <m:rPr>
                <m:sty m:val="i"/>
              </m:rPr>
              <m:t>f</m:t>
            </m:r>
          </m:e>
          <m:sup>
            <m:r>
              <m:rPr>
                <m:sty m:val="p"/>
              </m:rPr>
              <m:t>2</m:t>
            </m:r>
          </m:sup>
        </m:sSup>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 est liée.</w:t>
      </w:r>
    </w:p>
    <w:p>
      <w:pPr>
        <w:numPr>
          <w:ilvl w:val="0"/>
          <w:numId w:val="1"/>
        </w:numPr>
        <w:spacing w:lineRule="auto"/>
      </w:pPr>
      <w:r>
        <w:rPr/>
        <w:t xml:space="preserve">Montrer que la famille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e</m:t>
                    </m:r>
                  </m:e>
                  <m:sub>
                    <m:r>
                      <m:rPr>
                        <m:sty m:val="p"/>
                      </m:rPr>
                      <m:t>2</m:t>
                    </m:r>
                  </m:sub>
                </m:sSub>
              </m:e>
            </m:d>
          </m:e>
        </m:d>
      </m:oMath>
      <w:r>
        <w:rPr/>
        <w:t xml:space="preserve"> forme une base de </w:t>
      </w:r>
      <m:oMath>
        <m:sSup>
          <m:sSupPr/>
          <m:e>
            <m:r>
              <m:rPr>
                <m:scr m:val="double-struck"/>
              </m:rPr>
              <m:t>R</m:t>
            </m:r>
          </m:e>
          <m:sup>
            <m:r>
              <m:rPr>
                <m:sty m:val="p"/>
              </m:rPr>
              <m:t>4</m:t>
            </m:r>
          </m:sup>
        </m:sSup>
      </m:oMath>
      <w:r>
        <w:rPr/>
        <w:t xml:space="preserve">.</w:t>
      </w:r>
    </w:p>
    <w:p>
      <w:pPr>
        <w:numPr>
          <w:ilvl w:val="0"/>
          <w:numId w:val="1"/>
        </w:numPr>
        <w:spacing w:lineRule="auto"/>
      </w:pPr>
      <w:r>
        <w:rPr>
          <w:rFonts w:eastAsia="Georgia" w:cs="Georgia" w:ascii="Georgia" w:hAnsi="Georgia"/>
        </w:rPr>
        <w:t xml:space="preserve">En déduire que, pour tout </w:t>
      </w:r>
      <m:oMath>
        <m:r>
          <m:rPr>
            <m:sty m:val="i"/>
          </m:rPr>
          <m:t>x</m:t>
        </m:r>
        <m:r>
          <m:rPr>
            <m:sty m:val="p"/>
          </m:rPr>
          <m:t>∈</m:t>
        </m:r>
        <m:sSup>
          <m:sSupPr/>
          <m:e>
            <m:r>
              <m:rPr>
                <m:scr m:val="double-struck"/>
              </m:rPr>
              <m:t>R</m:t>
            </m:r>
          </m:e>
          <m:sup>
            <m:r>
              <m:rPr>
                <m:sty m:val="p"/>
              </m:rPr>
              <m:t>4</m:t>
            </m:r>
          </m:sup>
        </m:sSup>
        <m:r>
          <m:rPr>
            <m:sty m:val="p"/>
          </m:rPr>
          <m:t>,</m:t>
        </m:r>
        <m:sSup>
          <m:sSupPr/>
          <m:e>
            <m:r>
              <m:rPr>
                <m:sty m:val="i"/>
              </m:rPr>
              <m:t>f</m:t>
            </m:r>
          </m:e>
          <m:sup>
            <m:r>
              <m:rPr>
                <m:sty m:val="p"/>
              </m:rPr>
              <m:t>2</m:t>
            </m:r>
          </m:sup>
        </m:sSup>
        <m:r>
          <m:rPr>
            <m:sty m:val="p"/>
          </m:rPr>
          <m:t>(</m:t>
        </m:r>
        <m:r>
          <m:rPr>
            <m:sty m:val="i"/>
          </m:rPr>
          <m:t>x</m:t>
        </m:r>
        <m:r>
          <m:rPr>
            <m:sty m:val="p"/>
          </m:rPr>
          <m:t>)</m:t>
        </m:r>
        <m:r>
          <m:rPr>
            <m:sty m:val="p"/>
          </m:rPr>
          <m:t>+</m:t>
        </m:r>
        <m:r>
          <m:rPr>
            <m:sty m:val="p"/>
          </m:rPr>
          <m:t>10</m:t>
        </m:r>
        <m:r>
          <m:rPr>
            <m:sty m:val="i"/>
          </m:rPr>
          <m:t>f</m:t>
        </m:r>
        <m:r>
          <m:rPr>
            <m:sty m:val="p"/>
          </m:rPr>
          <m:t>(</m:t>
        </m:r>
        <m:r>
          <m:rPr>
            <m:sty m:val="i"/>
          </m:rPr>
          <m:t>x</m:t>
        </m:r>
        <m:r>
          <m:rPr>
            <m:sty m:val="p"/>
          </m:rPr>
          <m:t>)</m:t>
        </m:r>
        <m:r>
          <m:rPr>
            <m:sty m:val="p"/>
          </m:rPr>
          <m:t>+</m:t>
        </m:r>
        <m:r>
          <m:rPr>
            <m:sty m:val="p"/>
          </m:rPr>
          <m:t>100</m:t>
        </m:r>
        <m:r>
          <m:rPr>
            <m:sty m:val="i"/>
          </m:rPr>
          <m:t>x</m:t>
        </m:r>
        <m:r>
          <m:rPr>
            <m:sty m:val="p"/>
          </m:rPr>
          <m:t>=</m:t>
        </m:r>
        <m:r>
          <m:rPr>
            <m:sty m:val="p"/>
          </m:rPr>
          <m:t>0</m:t>
        </m:r>
      </m:oMath>
      <w:r>
        <w:rPr/>
        <w:t xml:space="preserve">.</w:t>
      </w:r>
    </w:p>
    <w:p>
      <w:pPr>
        <w:numPr>
          <w:ilvl w:val="0"/>
          <w:numId w:val="1"/>
        </w:numPr>
        <w:spacing w:lineRule="auto"/>
      </w:pPr>
      <w:r>
        <w:rPr/>
        <w:t xml:space="preserve">Ecrire la matrice de </w:t>
      </w:r>
      <m:oMath>
        <m:r>
          <m:rPr>
            <m:sty m:val="i"/>
          </m:rPr>
          <m:t>f</m:t>
        </m:r>
      </m:oMath>
      <w:r>
        <w:rPr/>
        <w:t xml:space="preserve"> dans la base </w:t>
      </w:r>
      <m:oMath>
        <m:r>
          <m:rPr>
            <m:scr m:val="script"/>
          </m:rPr>
          <m:t>B</m:t>
        </m:r>
      </m:oMath>
      <w:r>
        <w:rPr/>
        <w:t xml:space="preserve">.</w:t>
      </w:r>
    </w:p>
    <w:p>
      <w:pPr>
        <w:numPr>
          <w:ilvl w:val="0"/>
          <w:numId w:val="1"/>
        </w:numPr>
        <w:spacing w:lineRule="auto"/>
      </w:pPr>
      <w:r>
        <w:rPr/>
        <w:t xml:space="preserve">La matrice </w:t>
      </w:r>
      <m:oMath>
        <m:r>
          <m:rPr>
            <m:sty m:val="i"/>
          </m:rPr>
          <m:t>A</m:t>
        </m:r>
      </m:oMath>
      <w:r>
        <w:rPr/>
        <w:t xml:space="preserve"> est-elle diagonalisable ?</w:t>
      </w:r>
    </w:p>
    <w:p>
      <w:pPr>
        <w:spacing w:line="271" w:before="330" w:lineRule="auto"/>
      </w:pPr>
      <w:r>
        <w:rPr>
          <w:b/>
          <w:sz w:val="42"/>
        </w:rPr>
        <w:t xml:space="preserve">Partie II</w:t>
      </w:r>
    </w:p>
    <w:p>
      <w:pPr>
        <w:spacing w:after="220" w:lineRule="auto"/>
      </w:pPr>
      <w:r>
        <w:rPr/>
        <w:t xml:space="preserve">On se place maintenant dans l'espace vectoriel </w:t>
      </w:r>
      <m:oMath>
        <m:sSup>
          <m:sSupPr/>
          <m:e>
            <m:r>
              <m:rPr>
                <m:scr m:val="double-struck"/>
              </m:rPr>
              <m:t>R</m:t>
            </m:r>
          </m:e>
          <m:sup>
            <m:r>
              <m:rPr>
                <m:sty m:val="i"/>
              </m:rPr>
              <m:t>d</m:t>
            </m:r>
          </m:sup>
        </m:sSup>
      </m:oMath>
      <w:r>
        <w:rPr>
          <w:rFonts w:eastAsia="Georgia" w:cs="Georgia" w:ascii="Georgia" w:hAnsi="Georgia"/>
        </w:rPr>
        <w:t xml:space="preserve"> et on considère un endomorphisme </w:t>
      </w:r>
      <m:oMath>
        <m:r>
          <m:rPr>
            <m:sty m:val="i"/>
          </m:rPr>
          <m:t>f</m:t>
        </m:r>
      </m:oMath>
      <w:r>
        <w:rPr/>
        <w:t xml:space="preserve"> de </w:t>
      </w:r>
      <m:oMath>
        <m:sSup>
          <m:sSupPr/>
          <m:e>
            <m:r>
              <m:rPr>
                <m:scr m:val="double-struck"/>
              </m:rPr>
              <m:t>R</m:t>
            </m:r>
          </m:e>
          <m:sup>
            <m:r>
              <m:rPr>
                <m:sty m:val="i"/>
              </m:rPr>
              <m:t>d</m:t>
            </m:r>
          </m:sup>
        </m:sSup>
      </m:oMath>
      <w:r>
        <w:rPr/>
        <w:t xml:space="preserve">.</w:t>
      </w:r>
    </w:p>
    <w:p>
      <w:pPr>
        <w:spacing w:after="220" w:lineRule="auto"/>
      </w:pPr>
      <w:r>
        <w:rPr/>
        <w:t xml:space="preserve">Soit </w:t>
      </w:r>
      <m:oMath>
        <m:r>
          <m:rPr>
            <m:sty m:val="i"/>
          </m:rPr>
          <m:t>x</m:t>
        </m:r>
      </m:oMath>
      <w:r>
        <w:rPr/>
        <w:t xml:space="preserve"> un vecteur non nul de </w:t>
      </w:r>
      <m:oMath>
        <m:sSup>
          <m:sSupPr/>
          <m:e>
            <m:r>
              <m:rPr>
                <m:scr m:val="double-struck"/>
              </m:rPr>
              <m:t>R</m:t>
            </m:r>
          </m:e>
          <m:sup>
            <m:r>
              <m:rPr>
                <m:sty m:val="i"/>
              </m:rPr>
              <m:t>n</m:t>
            </m:r>
          </m:sup>
        </m:sSup>
      </m:oMath>
      <w:r>
        <w:rPr>
          <w:rFonts w:eastAsia="Georgia" w:cs="Georgia" w:ascii="Georgia" w:hAnsi="Georgia"/>
        </w:rPr>
        <w:t xml:space="preserve">. On considère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récurrence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e>
                    <m:sSub>
                      <m:sSubPr/>
                      <m:e>
                        <m:r>
                          <m:rPr>
                            <m:sty m:val="i"/>
                          </m:rPr>
                          <m:t>x</m:t>
                        </m:r>
                      </m:e>
                      <m:sub>
                        <m:r>
                          <m:rPr>
                            <m:sty m:val="p"/>
                          </m:rPr>
                          <m:t>0</m:t>
                        </m:r>
                      </m:sub>
                    </m:sSub>
                    <m:r>
                      <m:rPr>
                        <m:sty m:val="p"/>
                      </m:rPr>
                      <m:t>=</m:t>
                    </m:r>
                    <m:r>
                      <m:rPr>
                        <m:sty m:val="i"/>
                      </m:rPr>
                      <m:t>x</m:t>
                    </m:r>
                  </m:e>
                </m:mr>
                <m:mr>
                  <m:e>
                    <m:r>
                      <m:rPr>
                        <m:sty m:val="p"/>
                      </m:rPr>
                      <m:t>∀</m:t>
                    </m:r>
                    <m:r>
                      <m:rPr>
                        <m:sty m:val="i"/>
                      </m:rPr>
                      <m:t>n</m:t>
                    </m:r>
                    <m:r>
                      <m:rPr>
                        <m:sty m:val="p"/>
                      </m:rPr>
                      <m:t>≥</m:t>
                    </m:r>
                    <m:r>
                      <m:rPr>
                        <m:sty m:val="p"/>
                      </m:rPr>
                      <m:t>0</m:t>
                    </m:r>
                  </m:e>
                  <m:e>
                    <m:sSub>
                      <m:sSubPr/>
                      <m:e>
                        <m:r>
                          <m:rPr>
                            <m:sty m:val="i"/>
                          </m:rPr>
                          <m:t>x</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e>
                </m:mr>
              </m:m>
            </m:e>
          </m:d>
        </m:oMath>
      </m:oMathPara>
    </w:p>
    <w:p>
      <w:pPr>
        <w:spacing w:after="220" w:lineRule="auto"/>
      </w:pPr>
      <w:r>
        <w:rPr/>
        <w:t xml:space="preserve">et on note </w:t>
      </w:r>
      <m:oMath>
        <m:sSub>
          <m:sSubPr/>
          <m:e>
            <m:r>
              <m:rPr>
                <m:sty m:val="i"/>
              </m:rPr>
              <m:t>E</m:t>
            </m:r>
          </m:e>
          <m:sub>
            <m:r>
              <m:rPr>
                <m:sty m:val="i"/>
              </m:rPr>
              <m:t>x</m:t>
            </m:r>
          </m:sub>
        </m:sSub>
        <m:r>
          <m:rPr>
            <m:sty m:val="p"/>
          </m:rPr>
          <m:t>=</m:t>
        </m:r>
        <m:r>
          <m:rPr>
            <m:sty m:val="i"/>
          </m:rPr>
          <m:t>V</m:t>
        </m:r>
        <m:r>
          <m:rPr>
            <m:sty m:val="p"/>
          </m:rPr>
          <m:t>ect</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p"/>
              </m:rPr>
              <m:t>∈</m:t>
            </m:r>
            <m:r>
              <m:rPr>
                <m:scr m:val="double-struck"/>
              </m:rPr>
              <m:t>N</m:t>
            </m:r>
          </m:e>
        </m:d>
      </m:oMath>
      <w:r>
        <w:rPr/>
        <w:t xml:space="preserve">.</w:t>
      </w:r>
    </w:p>
    <w:p>
      <w:pPr>
        <w:numPr>
          <w:ilvl w:val="0"/>
          <w:numId w:val="2"/>
        </w:numPr>
        <w:spacing w:lineRule="auto"/>
      </w:pPr>
      <w:r>
        <w:rPr/>
        <w:t xml:space="preserve">Montrer que </w:t>
      </w:r>
      <m:oMath>
        <m:sSub>
          <m:sSubPr/>
          <m:e>
            <m:r>
              <m:rPr>
                <m:sty m:val="i"/>
              </m:rPr>
              <m:t>E</m:t>
            </m:r>
          </m:e>
          <m:sub>
            <m:r>
              <m:rPr>
                <m:sty m:val="i"/>
              </m:rPr>
              <m:t>x</m:t>
            </m:r>
          </m:sub>
        </m:sSub>
      </m:oMath>
      <w:r>
        <w:rPr/>
        <w:t xml:space="preserve"> est stable par </w:t>
      </w:r>
      <m:oMath>
        <m:r>
          <m:rPr>
            <m:sty m:val="i"/>
          </m:rPr>
          <m:t>f</m:t>
        </m:r>
      </m:oMath>
      <w:r>
        <w:rPr/>
        <w:t xml:space="preserve">.</w:t>
      </w:r>
    </w:p>
    <w:p>
      <w:pPr>
        <w:numPr>
          <w:ilvl w:val="0"/>
          <w:numId w:val="2"/>
        </w:numPr>
        <w:spacing w:lineRule="auto"/>
      </w:pPr>
      <w:r>
        <w:rPr/>
        <w:t xml:space="preserve">Soit </w:t>
      </w:r>
      <m:oMath>
        <m:r>
          <m:rPr>
            <m:sty m:val="i"/>
          </m:rPr>
          <m:t>F</m:t>
        </m:r>
      </m:oMath>
      <w:r>
        <w:rPr/>
        <w:t xml:space="preserve"> un sous-espace vectoriel de </w:t>
      </w:r>
      <m:oMath>
        <m:sSup>
          <m:sSupPr/>
          <m:e>
            <m:r>
              <m:rPr>
                <m:scr m:val="double-struck"/>
              </m:rPr>
              <m:t>R</m:t>
            </m:r>
          </m:e>
          <m:sup>
            <m:r>
              <m:rPr>
                <m:sty m:val="i"/>
              </m:rPr>
              <m:t>d</m:t>
            </m:r>
          </m:sup>
        </m:sSup>
      </m:oMath>
      <w:r>
        <w:rPr/>
        <w:t xml:space="preserve"> contenant </w:t>
      </w:r>
      <m:oMath>
        <m:r>
          <m:rPr>
            <m:sty m:val="i"/>
          </m:rPr>
          <m:t>x</m:t>
        </m:r>
      </m:oMath>
      <w:r>
        <w:rPr/>
        <w:t xml:space="preserve"> et stable par </w:t>
      </w:r>
      <m:oMath>
        <m:r>
          <m:rPr>
            <m:sty m:val="i"/>
          </m:rPr>
          <m:t>f</m:t>
        </m:r>
      </m:oMath>
      <w:r>
        <w:rPr/>
        <w:t xml:space="preserve">. Montrer que </w:t>
      </w:r>
      <m:oMath>
        <m:sSub>
          <m:sSubPr/>
          <m:e>
            <m:r>
              <m:rPr>
                <m:sty m:val="i"/>
              </m:rPr>
              <m:t>E</m:t>
            </m:r>
          </m:e>
          <m:sub>
            <m:r>
              <m:rPr>
                <m:sty m:val="i"/>
              </m:rPr>
              <m:t>x</m:t>
            </m:r>
          </m:sub>
        </m:sSub>
        <m:r>
          <m:rPr>
            <m:sty m:val="p"/>
          </m:rPr>
          <m:t>⊂</m:t>
        </m:r>
        <m:r>
          <m:rPr>
            <m:sty m:val="i"/>
          </m:rPr>
          <m:t>F</m:t>
        </m:r>
      </m:oMath>
      <w:r>
        <w:rPr/>
        <w:t xml:space="preserve">.</w:t>
      </w:r>
    </w:p>
    <w:p>
      <w:pPr>
        <w:numPr>
          <w:ilvl w:val="0"/>
          <w:numId w:val="2"/>
        </w:numPr>
        <w:spacing w:lineRule="auto"/>
      </w:pPr>
      <w:r>
        <w:rPr/>
        <w:t xml:space="preserve">Soit </w:t>
      </w:r>
      <m:oMath>
        <m:r>
          <m:rPr>
            <m:sty m:val="i"/>
          </m:rPr>
          <m:t>p</m:t>
        </m:r>
      </m:oMath>
      <w:r>
        <w:rPr/>
        <w:t xml:space="preserve"> le plus grand entier tel que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r>
                  <m:rPr>
                    <m:sty m:val="p"/>
                  </m:rPr>
                  <m:t>−</m:t>
                </m:r>
                <m:r>
                  <m:rPr>
                    <m:sty m:val="p"/>
                  </m:rPr>
                  <m:t>1</m:t>
                </m:r>
              </m:sub>
            </m:sSub>
          </m:e>
        </m:d>
      </m:oMath>
      <w:r>
        <w:rPr/>
        <w:t xml:space="preserve"> soit une famille libre.</w:t>
      </w:r>
      <w:r>
        <w:rPr/>
        <w:br w:type="textWrapping"/>
      </w:r>
      <w:r>
        <w:rPr/>
        <w:t xml:space="preserve">(a) Justifier l'existence d'un tel entier </w:t>
      </w:r>
      <m:oMath>
        <m:r>
          <m:rPr>
            <m:sty m:val="i"/>
          </m:rPr>
          <m:t>p</m:t>
        </m:r>
      </m:oMath>
      <w:r>
        <w:rPr/>
        <w:t xml:space="preserve">.</w:t>
      </w:r>
      <w:r>
        <w:rPr/>
        <w:br w:type="textWrapping"/>
      </w:r>
      <w:r>
        <w:rPr>
          <w:rFonts w:eastAsia="Georgia" w:cs="Georgia" w:ascii="Georgia" w:hAnsi="Georgia"/>
        </w:rPr>
        <w:t xml:space="preserve">(b) Montrer qu'il existe des réels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r>
              <m:rPr>
                <m:sty m:val="p"/>
              </m:rPr>
              <m:t>−</m:t>
            </m:r>
            <m:r>
              <m:rPr>
                <m:sty m:val="p"/>
              </m:rPr>
              <m:t>1</m:t>
            </m:r>
          </m:sub>
        </m:sSub>
      </m:oMath>
      <w:r>
        <w:rPr/>
        <w:t xml:space="preserve"> tels que</w:t>
      </w:r>
    </w:p>
    <w:p>
      <w:pPr>
        <w:spacing w:after="220" w:lineRule="auto"/>
      </w:pPr>
      <m:oMathPara>
        <m:oMath>
          <m:sSub>
            <m:sSubPr/>
            <m:e>
              <m:r>
                <m:rPr>
                  <m:sty m:val="i"/>
                </m:rPr>
                <m:t>x</m:t>
              </m:r>
            </m:e>
            <m:sub>
              <m:r>
                <m:rPr>
                  <m:sty m:val="i"/>
                </m:rPr>
                <m:t>p</m:t>
              </m:r>
            </m:sub>
          </m:sSub>
          <m:r>
            <m:rPr>
              <m:sty m:val="p"/>
            </m:rPr>
            <m:t>=</m:t>
          </m:r>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a</m:t>
              </m:r>
            </m:e>
            <m:sub>
              <m:r>
                <m:rPr>
                  <m:sty m:val="i"/>
                </m:rPr>
                <m:t>i</m:t>
              </m:r>
            </m:sub>
          </m:sSub>
          <m:sSub>
            <m:sSubPr/>
            <m:e>
              <m:r>
                <m:rPr>
                  <m:sty m:val="i"/>
                </m:rPr>
                <m:t>x</m:t>
              </m:r>
            </m:e>
            <m:sub>
              <m:r>
                <m:rPr>
                  <m:sty m:val="i"/>
                </m:rPr>
                <m:t>i</m:t>
              </m:r>
            </m:sub>
          </m:sSub>
        </m:oMath>
      </m:oMathPara>
    </w:p>
    <w:p>
      <w:pPr>
        <w:spacing w:after="220" w:lineRule="auto"/>
      </w:pPr>
      <w:r>
        <w:rPr/>
        <w:t xml:space="preserve">(c) On note </w:t>
      </w:r>
      <m:oMath>
        <m:sSubSup>
          <m:sSubSupPr/>
          <m:e>
            <m:r>
              <m:rPr>
                <m:sty m:val="i"/>
              </m:rPr>
              <m:t>E</m:t>
            </m:r>
          </m:e>
          <m:sub>
            <m:r>
              <m:rPr>
                <m:sty m:val="i"/>
              </m:rPr>
              <m:t>x</m:t>
            </m:r>
          </m:sub>
          <m:sup>
            <m:r>
              <m:rPr>
                <m:sty m:val="i"/>
              </m:rPr>
              <m:t>′</m:t>
            </m:r>
          </m:sup>
        </m:sSubSup>
        <m:r>
          <m:rPr>
            <m:sty m:val="p"/>
          </m:rPr>
          <m:t>=</m:t>
        </m:r>
        <m:r>
          <m:rPr>
            <m:sty m:val="i"/>
          </m:rPr>
          <m:t>V</m:t>
        </m:r>
        <m:r>
          <m:rPr>
            <m:sty m:val="p"/>
          </m:rPr>
          <m:t>ect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p</m:t>
                </m:r>
                <m:r>
                  <m:rPr>
                    <m:sty m:val="p"/>
                  </m:rPr>
                  <m:t>−</m:t>
                </m:r>
                <m:r>
                  <m:rPr>
                    <m:sty m:val="p"/>
                  </m:rPr>
                  <m:t>1</m:t>
                </m:r>
              </m:sub>
            </m:sSub>
          </m:e>
        </m:d>
      </m:oMath>
      <w:r>
        <w:rPr/>
        <w:t xml:space="preserve">. Montrer que </w:t>
      </w:r>
      <m:oMath>
        <m:sSubSup>
          <m:sSubSupPr/>
          <m:e>
            <m:r>
              <m:rPr>
                <m:sty m:val="i"/>
              </m:rPr>
              <m:t>E</m:t>
            </m:r>
          </m:e>
          <m:sub>
            <m:r>
              <m:rPr>
                <m:sty m:val="i"/>
              </m:rPr>
              <m:t>x</m:t>
            </m:r>
          </m:sub>
          <m:sup>
            <m:r>
              <m:rPr>
                <m:sty m:val="i"/>
              </m:rPr>
              <m:t>′</m:t>
            </m:r>
          </m:sup>
        </m:sSubSup>
      </m:oMath>
      <w:r>
        <w:rPr/>
        <w:t xml:space="preserve"> est stable par </w:t>
      </w:r>
      <m:oMath>
        <m:r>
          <m:rPr>
            <m:sty m:val="i"/>
          </m:rPr>
          <m:t>f</m:t>
        </m:r>
      </m:oMath>
      <w:r>
        <w:rPr/>
        <w:t xml:space="preserve">.</w:t>
      </w:r>
      <w:r>
        <w:rPr/>
        <w:br w:type="textWrapping"/>
      </w:r>
      <w:r>
        <w:rPr>
          <w:rFonts w:eastAsia="Georgia" w:cs="Georgia" w:ascii="Georgia" w:hAnsi="Georgia"/>
        </w:rPr>
        <w:t xml:space="preserve">(d) En déduire que </w:t>
      </w:r>
      <m:oMath>
        <m:sSub>
          <m:sSubPr/>
          <m:e>
            <m:r>
              <m:rPr>
                <m:sty m:val="i"/>
              </m:rPr>
              <m:t>E</m:t>
            </m:r>
          </m:e>
          <m:sub>
            <m:r>
              <m:rPr>
                <m:sty m:val="i"/>
              </m:rPr>
              <m:t>x</m:t>
            </m:r>
          </m:sub>
        </m:sSub>
        <m:r>
          <m:rPr>
            <m:sty m:val="p"/>
          </m:rPr>
          <m:t>=</m:t>
        </m:r>
        <m:sSubSup>
          <m:sSubSupPr/>
          <m:e>
            <m:r>
              <m:rPr>
                <m:sty m:val="i"/>
              </m:rPr>
              <m:t>E</m:t>
            </m:r>
          </m:e>
          <m:sub>
            <m:r>
              <m:rPr>
                <m:sty m:val="i"/>
              </m:rPr>
              <m:t>x</m:t>
            </m:r>
          </m:sub>
          <m:sup>
            <m:r>
              <m:rPr>
                <m:sty m:val="i"/>
              </m:rPr>
              <m:t>′</m:t>
            </m:r>
          </m:sup>
        </m:sSubSup>
      </m:oMath>
      <w:r>
        <w:rPr/>
        <w:t xml:space="preserve"> et que la famille </w:t>
      </w:r>
      <m:oMath>
        <m:sSub>
          <m:sSubPr/>
          <m:e>
            <m:r>
              <m:rPr>
                <m:scr m:val="script"/>
              </m:rPr>
              <m:t>B</m:t>
            </m:r>
          </m:e>
          <m:sub>
            <m:r>
              <m:rPr>
                <m:sty m:val="i"/>
              </m:rPr>
              <m:t>p</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p</m:t>
                </m:r>
                <m:r>
                  <m:rPr>
                    <m:sty m:val="p"/>
                  </m:rPr>
                  <m:t>−</m:t>
                </m:r>
                <m:r>
                  <m:rPr>
                    <m:sty m:val="p"/>
                  </m:rPr>
                  <m:t>1</m:t>
                </m:r>
              </m:sub>
            </m:sSub>
          </m:e>
        </m:d>
      </m:oMath>
      <w:r>
        <w:rPr/>
        <w:t xml:space="preserve"> est une base de </w:t>
      </w:r>
      <m:oMath>
        <m:sSub>
          <m:sSubPr/>
          <m:e>
            <m:r>
              <m:rPr>
                <m:sty m:val="i"/>
              </m:rPr>
              <m:t>E</m:t>
            </m:r>
          </m:e>
          <m:sub>
            <m:r>
              <m:rPr>
                <m:sty m:val="i"/>
              </m:rPr>
              <m:t>x</m:t>
            </m:r>
          </m:sub>
        </m:sSub>
      </m:oMath>
      <w:r>
        <w:rPr/>
        <w:t xml:space="preserve">.</w:t>
      </w:r>
      <w:r>
        <w:rPr/>
        <w:br w:type="textWrapping"/>
      </w:r>
      <w:r>
        <w:rPr/>
        <w:t xml:space="preserve">4. On note </w:t>
      </w:r>
      <m:oMath>
        <m:acc>
          <m:accPr>
            <m:chr m:val="ˆ"/>
          </m:accPr>
          <m:e>
            <m:r>
              <m:rPr>
                <m:sty m:val="i"/>
              </m:rPr>
              <m:t>f</m:t>
            </m:r>
          </m:e>
        </m:acc>
      </m:oMath>
      <w:r>
        <w:rPr/>
        <w:t xml:space="preserve"> l'endomorphisme de </w:t>
      </w:r>
      <m:oMath>
        <m:sSub>
          <m:sSubPr/>
          <m:e>
            <m:r>
              <m:rPr>
                <m:sty m:val="i"/>
              </m:rPr>
              <m:t>E</m:t>
            </m:r>
          </m:e>
          <m:sub>
            <m:r>
              <m:rPr>
                <m:sty m:val="i"/>
              </m:rPr>
              <m:t>x</m:t>
            </m:r>
          </m:sub>
        </m:sSub>
      </m:oMath>
      <w:r>
        <w:rPr/>
        <w:t xml:space="preserve"> obtenu comme restriction de </w:t>
      </w:r>
      <m:oMath>
        <m:r>
          <m:rPr>
            <m:sty m:val="i"/>
          </m:rPr>
          <m:t>f</m:t>
        </m:r>
      </m:oMath>
      <w:r>
        <w:rPr>
          <w:rFonts w:eastAsia="Georgia" w:cs="Georgia" w:ascii="Georgia" w:hAnsi="Georgia"/>
        </w:rPr>
        <w:t xml:space="preserve"> à </w:t>
      </w:r>
      <m:oMath>
        <m:sSub>
          <m:sSubPr/>
          <m:e>
            <m:r>
              <m:rPr>
                <m:sty m:val="i"/>
              </m:rPr>
              <m:t>E</m:t>
            </m:r>
          </m:e>
          <m:sub>
            <m:r>
              <m:rPr>
                <m:sty m:val="i"/>
              </m:rPr>
              <m:t>x</m:t>
            </m:r>
          </m:sub>
        </m:sSub>
      </m:oMath>
      <w:r>
        <w:rPr/>
        <w:t xml:space="preserve">. Donner la matrice de </w:t>
      </w:r>
      <m:oMath>
        <m:acc>
          <m:accPr>
            <m:chr m:val="ˆ"/>
          </m:accPr>
          <m:e>
            <m:r>
              <m:rPr>
                <m:sty m:val="i"/>
              </m:rPr>
              <m:t>f</m:t>
            </m:r>
          </m:e>
        </m:acc>
      </m:oMath>
      <w:r>
        <w:rPr/>
        <w:t xml:space="preserve"> dans la base </w:t>
      </w:r>
      <m:oMath>
        <m:sSub>
          <m:sSubPr/>
          <m:e>
            <m:r>
              <m:rPr>
                <m:scr m:val="script"/>
              </m:rPr>
              <m:t>B</m:t>
            </m:r>
          </m:e>
          <m:sub>
            <m:r>
              <m:rPr>
                <m:sty m:val="i"/>
              </m:rPr>
              <m:t>p</m:t>
            </m:r>
          </m:sub>
        </m:sSub>
      </m:oMath>
      <w:r>
        <w:rPr/>
        <w:t xml:space="preserve">.</w:t>
      </w:r>
      <w:r>
        <w:rPr/>
        <w:br w:type="textWrapping"/>
      </w:r>
      <w:r>
        <w:rPr/>
        <w:t xml:space="preserve">5. Montrer que la famille ( </w:t>
      </w:r>
      <m:oMath>
        <m:r>
          <m:rPr>
            <m:sty m:val="i"/>
          </m:rPr>
          <m:t>I</m:t>
        </m:r>
        <m:r>
          <m:rPr>
            <m:sty m:val="i"/>
          </m:rPr>
          <m:t>d</m:t>
        </m:r>
        <m:r>
          <m:rPr>
            <m:sty m:val="p"/>
          </m:rPr>
          <m:t>,</m:t>
        </m:r>
        <m:acc>
          <m:accPr>
            <m:chr m:val="ˆ"/>
          </m:accPr>
          <m:e>
            <m:r>
              <m:rPr>
                <m:sty m:val="i"/>
              </m:rPr>
              <m:t>f</m:t>
            </m:r>
          </m:e>
        </m:acc>
        <m:r>
          <m:rPr>
            <m:sty m:val="p"/>
          </m:rPr>
          <m:t>,</m:t>
        </m:r>
        <m:sSup>
          <m:sSupPr/>
          <m:e>
            <m:acc>
              <m:accPr>
                <m:chr m:val="ˆ"/>
              </m:accPr>
              <m:e>
                <m:r>
                  <m:rPr>
                    <m:sty m:val="i"/>
                  </m:rPr>
                  <m:t>f</m:t>
                </m:r>
              </m:e>
            </m:acc>
          </m:e>
          <m:sup>
            <m:r>
              <m:rPr>
                <m:sty m:val="p"/>
              </m:rPr>
              <m:t>2</m:t>
            </m:r>
          </m:sup>
        </m:sSup>
        <m:r>
          <m:rPr>
            <m:sty m:val="p"/>
          </m:rPr>
          <m:t>,</m:t>
        </m:r>
        <m:r>
          <m:rPr>
            <m:sty m:val="p"/>
          </m:rPr>
          <m:t>…</m:t>
        </m:r>
        <m:r>
          <m:rPr>
            <m:sty m:val="p"/>
          </m:rPr>
          <m:t>,</m:t>
        </m:r>
        <m:sSup>
          <m:sSupPr/>
          <m:e>
            <m:acc>
              <m:accPr>
                <m:chr m:val="ˆ"/>
              </m:accPr>
              <m:e>
                <m:r>
                  <m:rPr>
                    <m:sty m:val="i"/>
                  </m:rPr>
                  <m:t>f</m:t>
                </m:r>
              </m:e>
            </m:acc>
          </m:e>
          <m:sup>
            <m:r>
              <m:rPr>
                <m:sty m:val="i"/>
              </m:rPr>
              <m:t>p</m:t>
            </m:r>
            <m:r>
              <m:rPr>
                <m:sty m:val="p"/>
              </m:rPr>
              <m:t>−</m:t>
            </m:r>
            <m:r>
              <m:rPr>
                <m:sty m:val="p"/>
              </m:rPr>
              <m:t>1</m:t>
            </m:r>
          </m:sup>
        </m:sSup>
      </m:oMath>
      <w:r>
        <w:rPr/>
        <w:t xml:space="preserve"> ) est une famille libre de </w:t>
      </w:r>
      <m:oMath>
        <m:r>
          <m:rPr>
            <m:scr m:val="script"/>
          </m:rPr>
          <m:t>L</m:t>
        </m:r>
        <m:d>
          <m:dPr>
            <m:begChr m:val="("/>
            <m:endChr m:val=")"/>
            <m:ctrlPr>
              <w:rPr>
                <w:rFonts w:ascii="Cambria Math" w:hAnsi="Cambria Math"/>
              </w:rPr>
            </m:ctrlPr>
          </m:dPr>
          <m:e>
            <m:sSub>
              <m:sSubPr/>
              <m:e>
                <m:r>
                  <m:rPr>
                    <m:sty m:val="i"/>
                  </m:rPr>
                  <m:t>E</m:t>
                </m:r>
              </m:e>
              <m:sub>
                <m:r>
                  <m:rPr>
                    <m:sty m:val="i"/>
                  </m:rPr>
                  <m:t>x</m:t>
                </m:r>
              </m:sub>
            </m:sSub>
          </m:e>
        </m:d>
      </m:oMath>
      <w:r>
        <w:rPr/>
        <w:t xml:space="preserve">.</w:t>
      </w:r>
      <w:r>
        <w:rPr/>
        <w:br w:type="textWrapping"/>
      </w:r>
      <w:r>
        <w:rPr/>
        <w:t xml:space="preserve">6. (a) Montrer que pour tout </w:t>
      </w:r>
      <m:oMath>
        <m:r>
          <m:rPr>
            <m:sty m:val="i"/>
          </m:rPr>
          <m:t>k</m:t>
        </m:r>
        <m:r>
          <m:rPr>
            <m:sty m:val="p"/>
          </m:rPr>
          <m:t>&lt;</m:t>
        </m:r>
        <m:r>
          <m:rPr>
            <m:sty m:val="i"/>
          </m:rPr>
          <m:t>p</m:t>
        </m:r>
      </m:oMath>
      <w:r>
        <w:rPr/>
        <w:t xml:space="preserve">,</w:t>
      </w:r>
    </w:p>
    <w:p>
      <w:pPr>
        <w:spacing w:after="220" w:lineRule="auto"/>
      </w:pPr>
      <m:oMathPara>
        <m:oMath>
          <m:sSup>
            <m:sSupPr/>
            <m:e>
              <m:acc>
                <m:accPr>
                  <m:chr m:val="ˆ"/>
                </m:accPr>
                <m:e>
                  <m:r>
                    <m:rPr>
                      <m:sty m:val="i"/>
                    </m:rPr>
                    <m:t>f</m:t>
                  </m:r>
                </m:e>
              </m:acc>
            </m:e>
            <m:sup>
              <m:r>
                <m:rPr>
                  <m:sty m:val="i"/>
                </m:rPr>
                <m:t>p</m:t>
              </m:r>
            </m:sup>
          </m:sSup>
          <m:d>
            <m:dPr>
              <m:begChr m:val="("/>
              <m:endChr m:val=")"/>
              <m:ctrlPr>
                <w:rPr>
                  <w:rFonts w:ascii="Cambria Math" w:hAnsi="Cambria Math"/>
                </w:rPr>
              </m:ctrlPr>
            </m:dPr>
            <m:e>
              <m:sSub>
                <m:sSubPr/>
                <m:e>
                  <m:r>
                    <m:rPr>
                      <m:sty m:val="i"/>
                    </m:rPr>
                    <m:t>x</m:t>
                  </m:r>
                </m:e>
                <m:sub>
                  <m:r>
                    <m:rPr>
                      <m:sty m:val="i"/>
                    </m:rPr>
                    <m:t>k</m:t>
                  </m:r>
                </m:sub>
              </m:sSub>
            </m:e>
          </m:d>
          <m:r>
            <m:rPr>
              <m:sty m:val="p"/>
            </m:rPr>
            <m:t>=</m:t>
          </m:r>
          <m:sSub>
            <m:sSubPr/>
            <m:e>
              <m:r>
                <m:rPr>
                  <m:sty m:val="i"/>
                </m:rPr>
                <m:t>a</m:t>
              </m:r>
            </m:e>
            <m:sub>
              <m:r>
                <m:rPr>
                  <m:sty m:val="p"/>
                </m:rPr>
                <m:t>0</m:t>
              </m:r>
            </m:sub>
          </m:sSub>
          <m:sSub>
            <m:sSubPr/>
            <m:e>
              <m:r>
                <m:rPr>
                  <m:sty m:val="i"/>
                </m:rPr>
                <m:t>x</m:t>
              </m:r>
            </m:e>
            <m:sub>
              <m:r>
                <m:rPr>
                  <m:sty m:val="i"/>
                </m:rPr>
                <m:t>k</m:t>
              </m:r>
            </m:sub>
          </m:sSub>
          <m:r>
            <m:rPr>
              <m:sty m:val="p"/>
            </m:rPr>
            <m:t>+</m:t>
          </m:r>
          <m:sSub>
            <m:sSubPr/>
            <m:e>
              <m:r>
                <m:rPr>
                  <m:sty m:val="i"/>
                </m:rPr>
                <m:t>a</m:t>
              </m:r>
            </m:e>
            <m:sub>
              <m:r>
                <m:rPr>
                  <m:sty m:val="p"/>
                </m:rPr>
                <m:t>1</m:t>
              </m:r>
            </m:sub>
          </m:sSub>
          <m:acc>
            <m:accPr>
              <m:chr m:val="ˆ"/>
            </m:accPr>
            <m:e>
              <m:r>
                <m:rPr>
                  <m:sty m:val="i"/>
                </m:rPr>
                <m:t>f</m:t>
              </m:r>
            </m:e>
          </m:acc>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m:t>
          </m:r>
          <m:r>
            <m:rPr>
              <m:sty m:val="p"/>
            </m:rPr>
            <m:t>+</m:t>
          </m:r>
          <m:sSub>
            <m:sSubPr/>
            <m:e>
              <m:r>
                <m:rPr>
                  <m:sty m:val="i"/>
                </m:rPr>
                <m:t>a</m:t>
              </m:r>
            </m:e>
            <m:sub>
              <m:r>
                <m:rPr>
                  <m:sty m:val="i"/>
                </m:rPr>
                <m:t>p</m:t>
              </m:r>
              <m:r>
                <m:rPr>
                  <m:sty m:val="p"/>
                </m:rPr>
                <m:t>−</m:t>
              </m:r>
              <m:r>
                <m:rPr>
                  <m:sty m:val="p"/>
                </m:rPr>
                <m:t>1</m:t>
              </m:r>
            </m:sub>
          </m:sSub>
          <m:sSup>
            <m:sSupPr/>
            <m:e>
              <m:acc>
                <m:accPr>
                  <m:chr m:val="ˆ"/>
                </m:accPr>
                <m:e>
                  <m:r>
                    <m:rPr>
                      <m:sty m:val="i"/>
                    </m:rPr>
                    <m:t>f</m:t>
                  </m:r>
                </m:e>
              </m:acc>
            </m:e>
            <m:sup>
              <m:r>
                <m:rPr>
                  <m:sty m:val="i"/>
                </m:rPr>
                <m:t>p</m:t>
              </m:r>
              <m:r>
                <m:rPr>
                  <m:sty m:val="p"/>
                </m:rPr>
                <m:t>−</m:t>
              </m:r>
              <m:r>
                <m:rPr>
                  <m:sty m:val="p"/>
                </m:rPr>
                <m:t>1</m:t>
              </m:r>
            </m:sup>
          </m:sSup>
          <m:d>
            <m:dPr>
              <m:begChr m:val="("/>
              <m:endChr m:val=")"/>
              <m:ctrlPr>
                <w:rPr>
                  <w:rFonts w:ascii="Cambria Math" w:hAnsi="Cambria Math"/>
                </w:rPr>
              </m:ctrlPr>
            </m:dPr>
            <m:e>
              <m:sSub>
                <m:sSubPr/>
                <m:e>
                  <m:r>
                    <m:rPr>
                      <m:sty m:val="i"/>
                    </m:rPr>
                    <m:t>x</m:t>
                  </m:r>
                </m:e>
                <m:sub>
                  <m:r>
                    <m:rPr>
                      <m:sty m:val="i"/>
                    </m:rPr>
                    <m:t>k</m:t>
                  </m:r>
                </m:sub>
              </m:sSub>
            </m:e>
          </m:d>
          <m:r>
            <m:rPr>
              <m:sty m:val="p"/>
            </m:rPr>
            <m:t>.</m:t>
          </m:r>
        </m:oMath>
      </m:oMathPara>
    </w:p>
    <w:p>
      <w:pPr>
        <w:spacing w:after="220" w:lineRule="auto"/>
      </w:pPr>
      <w:r>
        <w:rPr>
          <w:rFonts w:eastAsia="Georgia" w:cs="Georgia" w:ascii="Georgia" w:hAnsi="Georgia"/>
        </w:rPr>
        <w:t xml:space="preserve">(b) En déduire que l'on a</w:t>
      </w:r>
    </w:p>
    <w:p>
      <w:pPr>
        <w:spacing w:after="220" w:lineRule="auto"/>
      </w:pPr>
      <m:oMathPara>
        <m:oMath>
          <m:sSup>
            <m:sSupPr/>
            <m:e>
              <m:acc>
                <m:accPr>
                  <m:chr m:val="ˆ"/>
                </m:accPr>
                <m:e>
                  <m:r>
                    <m:rPr>
                      <m:sty m:val="i"/>
                    </m:rPr>
                    <m:t>f</m:t>
                  </m:r>
                </m:e>
              </m:acc>
            </m:e>
            <m:sup>
              <m:r>
                <m:rPr>
                  <m:sty m:val="i"/>
                </m:rPr>
                <m:t>p</m:t>
              </m:r>
            </m:sup>
          </m:sSup>
          <m:r>
            <m:rPr>
              <m:sty m:val="p"/>
            </m:rPr>
            <m:t>−</m:t>
          </m:r>
          <m:sSub>
            <m:sSubPr/>
            <m:e>
              <m:r>
                <m:rPr>
                  <m:sty m:val="i"/>
                </m:rPr>
                <m:t>a</m:t>
              </m:r>
            </m:e>
            <m:sub>
              <m:r>
                <m:rPr>
                  <m:sty m:val="i"/>
                </m:rPr>
                <m:t>p</m:t>
              </m:r>
              <m:r>
                <m:rPr>
                  <m:sty m:val="p"/>
                </m:rPr>
                <m:t>−</m:t>
              </m:r>
              <m:r>
                <m:rPr>
                  <m:sty m:val="p"/>
                </m:rPr>
                <m:t>1</m:t>
              </m:r>
            </m:sub>
          </m:sSub>
          <m:sSup>
            <m:sSupPr/>
            <m:e>
              <m:acc>
                <m:accPr>
                  <m:chr m:val="ˆ"/>
                </m:accPr>
                <m:e>
                  <m:r>
                    <m:rPr>
                      <m:sty m:val="i"/>
                    </m:rPr>
                    <m:t>f</m:t>
                  </m:r>
                </m:e>
              </m:acc>
            </m:e>
            <m:sup>
              <m:r>
                <m:rPr>
                  <m:sty m:val="i"/>
                </m:rPr>
                <m:t>p</m:t>
              </m:r>
              <m:r>
                <m:rPr>
                  <m:sty m:val="p"/>
                </m:rPr>
                <m:t>−</m:t>
              </m:r>
              <m:r>
                <m:rPr>
                  <m:sty m:val="p"/>
                </m:rPr>
                <m:t>1</m:t>
              </m:r>
            </m:sup>
          </m:sSup>
          <m:r>
            <m:rPr>
              <m:sty m:val="p"/>
            </m:rPr>
            <m:t>−</m:t>
          </m:r>
          <m:r>
            <m:rPr>
              <m:sty m:val="p"/>
            </m:rPr>
            <m:t>⋯</m:t>
          </m:r>
          <m:r>
            <m:rPr>
              <m:sty m:val="p"/>
            </m:rPr>
            <m:t>−</m:t>
          </m:r>
          <m:sSub>
            <m:sSubPr/>
            <m:e>
              <m:r>
                <m:rPr>
                  <m:sty m:val="i"/>
                </m:rPr>
                <m:t>a</m:t>
              </m:r>
            </m:e>
            <m:sub>
              <m:r>
                <m:rPr>
                  <m:sty m:val="p"/>
                </m:rPr>
                <m:t>0</m:t>
              </m:r>
            </m:sub>
          </m:sSub>
          <m:r>
            <m:rPr>
              <m:sty m:val="i"/>
            </m:rPr>
            <m:t>I</m:t>
          </m:r>
          <m:r>
            <m:rPr>
              <m:sty m:val="i"/>
            </m:rPr>
            <m:t>d</m:t>
          </m:r>
          <m:r>
            <m:rPr>
              <m:sty m:val="p"/>
            </m:rPr>
            <m:t>=</m:t>
          </m:r>
          <m:r>
            <m:rPr>
              <m:sty m:val="p"/>
            </m:rPr>
            <m:t>0</m:t>
          </m:r>
        </m:oMath>
      </m:oMathPara>
    </w:p>
    <w:p>
      <w:pPr>
        <w:spacing w:line="271" w:before="330" w:lineRule="auto"/>
      </w:pPr>
      <w:r>
        <w:rPr>
          <w:b/>
          <w:sz w:val="42"/>
        </w:rPr>
        <w:t xml:space="preserve">Partie III</w:t>
      </w:r>
    </w:p>
    <w:p>
      <w:pPr>
        <w:spacing w:after="220" w:lineRule="auto"/>
      </w:pPr>
      <w:r>
        <w:rPr/>
        <w:t xml:space="preserve">Soit </w:t>
      </w:r>
      <m:oMath>
        <m:r>
          <m:rPr>
            <m:sty m:val="i"/>
          </m:rPr>
          <m:t>E</m:t>
        </m:r>
      </m:oMath>
      <w:r>
        <w:rPr/>
        <w:t xml:space="preserve"> un espace vectoriel sur </w:t>
      </w:r>
      <m:oMath>
        <m:r>
          <m:rPr>
            <m:scr m:val="double-struck"/>
          </m:rPr>
          <m:t>R</m:t>
        </m:r>
      </m:oMath>
      <w:r>
        <w:rPr/>
        <w:t xml:space="preserve"> de dimension finie et </w:t>
      </w:r>
      <m:oMath>
        <m:r>
          <m:rPr>
            <m:sty m:val="i"/>
          </m:rPr>
          <m:t>f</m:t>
        </m:r>
      </m:oMath>
      <w:r>
        <w:rPr/>
        <w:t xml:space="preserve"> un endomorphisme de </w:t>
      </w:r>
      <m:oMath>
        <m:r>
          <m:rPr>
            <m:sty m:val="i"/>
          </m:rPr>
          <m:t>E</m:t>
        </m:r>
      </m:oMath>
      <w:r>
        <w:rPr/>
        <w:t xml:space="preserve">. On note </w:t>
      </w:r>
      <m:oMath>
        <m:sSub>
          <m:sSubPr/>
          <m:e>
            <m:r>
              <m:rPr>
                <m:sty m:val="i"/>
              </m:rPr>
              <m:t>λ</m:t>
            </m:r>
          </m:e>
          <m:sub>
            <m:r>
              <m:rPr>
                <m:sty m:val="i"/>
              </m:rPr>
              <m:t>i</m:t>
            </m:r>
          </m:sub>
        </m:sSub>
        <m:r>
          <m:rPr>
            <m:sty m:val="p"/>
          </m:rPr>
          <m:t>(</m:t>
        </m:r>
        <m:r>
          <m:rPr>
            <m:sty m:val="p"/>
          </m:rPr>
          <m:t>1</m:t>
        </m:r>
        <m:r>
          <m:rPr>
            <m:sty m:val="p"/>
          </m:rPr>
          <m:t>≤</m:t>
        </m:r>
        <m:r>
          <m:rPr>
            <m:sty m:val="i"/>
          </m:rPr>
          <m:t>i</m:t>
        </m:r>
        <m:r>
          <m:rPr>
            <m:sty m:val="p"/>
          </m:rPr>
          <m:t>≤</m:t>
        </m:r>
        <m:r>
          <m:rPr>
            <m:sty m:val="i"/>
          </m:rPr>
          <m:t>p</m:t>
        </m:r>
        <m:r>
          <m:rPr>
            <m:sty m:val="p"/>
          </m:rPr>
          <m:t>)</m:t>
        </m:r>
      </m:oMath>
      <w:r>
        <w:rPr>
          <w:rFonts w:eastAsia="Georgia" w:cs="Georgia" w:ascii="Georgia" w:hAnsi="Georgia"/>
        </w:rPr>
        <w:t xml:space="preserve"> les valeurs propres réelles deux à deux distinctes de </w:t>
      </w:r>
      <m:oMath>
        <m:r>
          <m:rPr>
            <m:sty m:val="i"/>
          </m:rPr>
          <m:t>f</m:t>
        </m:r>
      </m:oMath>
      <w:r>
        <w:rPr/>
        <w:t xml:space="preserve">, et </w:t>
      </w:r>
      <m:oMath>
        <m:sSub>
          <m:sSubPr/>
          <m:e>
            <m:r>
              <m:rPr>
                <m:sty m:val="i"/>
              </m:rPr>
              <m:t>E</m:t>
            </m:r>
          </m:e>
          <m:sub>
            <m:r>
              <m:rPr>
                <m:sty m:val="i"/>
              </m:rPr>
              <m:t>i</m:t>
            </m:r>
          </m:sub>
        </m:sSub>
      </m:oMath>
      <w:r>
        <w:rPr>
          <w:rFonts w:eastAsia="Georgia" w:cs="Georgia" w:ascii="Georgia" w:hAnsi="Georgia"/>
        </w:rPr>
        <w:t xml:space="preserve"> les sous-espaces propres associés. On suppose que </w:t>
      </w:r>
      <m:oMath>
        <m:r>
          <m:rPr>
            <m:sty m:val="i"/>
          </m:rPr>
          <m:t>f</m:t>
        </m:r>
      </m:oMath>
      <w:r>
        <w:rPr/>
        <w:t xml:space="preserve"> est diagonalisable.</w:t>
      </w:r>
    </w:p>
    <w:p>
      <w:pPr>
        <w:numPr>
          <w:ilvl w:val="0"/>
          <w:numId w:val="3"/>
        </w:numPr>
        <w:spacing w:lineRule="auto"/>
      </w:pPr>
      <w:r>
        <w:rPr/>
        <w:t xml:space="preserve">Soit </w:t>
      </w:r>
      <m:oMath>
        <m:r>
          <m:rPr>
            <m:sty m:val="i"/>
          </m:rPr>
          <m:t>x</m:t>
        </m:r>
        <m:r>
          <m:rPr>
            <m:sty m:val="p"/>
          </m:rPr>
          <m:t>∈</m:t>
        </m:r>
        <m:r>
          <m:rPr>
            <m:sty m:val="i"/>
          </m:rPr>
          <m:t>E</m:t>
        </m:r>
      </m:oMath>
      <w:r>
        <w:rPr/>
        <w:t xml:space="preserve">.</w:t>
      </w:r>
      <w:r>
        <w:rPr/>
        <w:br w:type="textWrapping"/>
      </w:r>
      <w:r>
        <w:rPr/>
        <w:t xml:space="preserve">(a) Montrer qu'il existe des vecteurs </w:t>
      </w:r>
      <m:oMath>
        <m:sSub>
          <m:sSubPr/>
          <m:e>
            <m:r>
              <m:rPr>
                <m:sty m:val="i"/>
              </m:rPr>
              <m:t>x</m:t>
            </m:r>
          </m:e>
          <m:sub>
            <m:r>
              <m:rPr>
                <m:sty m:val="i"/>
              </m:rPr>
              <m:t>i</m:t>
            </m:r>
          </m:sub>
        </m:sSub>
        <m:r>
          <m:rPr>
            <m:sty m:val="p"/>
          </m:rPr>
          <m:t>∈</m:t>
        </m:r>
        <m:sSub>
          <m:sSubPr/>
          <m:e>
            <m:r>
              <m:rPr>
                <m:sty m:val="i"/>
              </m:rPr>
              <m:t>E</m:t>
            </m:r>
          </m:e>
          <m:sub>
            <m:r>
              <m:rPr>
                <m:sty m:val="i"/>
              </m:rPr>
              <m:t>i</m:t>
            </m:r>
          </m:sub>
        </m:sSub>
      </m:oMath>
      <w:r>
        <w:rPr/>
        <w:t xml:space="preserve"> tels que</w:t>
      </w:r>
    </w:p>
    <w:p>
      <w:pPr>
        <w:spacing w:after="220" w:lineRule="auto"/>
      </w:pPr>
      <m:oMathPara>
        <m:oMath>
          <m:r>
            <m:rPr>
              <m:sty m:val="i"/>
            </m:rPr>
            <m:t>x</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x</m:t>
              </m:r>
            </m:e>
            <m:sub>
              <m:r>
                <m:rPr>
                  <m:sty m:val="i"/>
                </m:rPr>
                <m:t>i</m:t>
              </m:r>
            </m:sub>
          </m:sSub>
        </m:oMath>
      </m:oMathPara>
    </w:p>
    <w:p>
      <w:pPr>
        <w:spacing w:after="220" w:lineRule="auto"/>
      </w:pPr>
      <w:r>
        <w:rPr>
          <w:rFonts w:eastAsia="Georgia" w:cs="Georgia" w:ascii="Georgia" w:hAnsi="Georgia"/>
        </w:rPr>
        <w:t xml:space="preserve">Cette décomposition est-elle unique?</w:t>
      </w:r>
      <w:r>
        <w:rPr/>
        <w:br w:type="textWrapping"/>
      </w:r>
      <w:r>
        <w:rPr/>
        <w:t xml:space="preserve">(b) Notons </w:t>
      </w:r>
      <m:oMath>
        <m:r>
          <m:rPr>
            <m:sty m:val="i"/>
          </m:rPr>
          <m:t>q</m:t>
        </m:r>
      </m:oMath>
      <w:r>
        <w:rPr/>
        <w:t xml:space="preserve"> le nombre de vecteurs </w:t>
      </w:r>
      <m:oMath>
        <m:sSub>
          <m:sSubPr/>
          <m:e>
            <m:r>
              <m:rPr>
                <m:sty m:val="i"/>
              </m:rPr>
              <m:t>x</m:t>
            </m:r>
          </m:e>
          <m:sub>
            <m:r>
              <m:rPr>
                <m:sty m:val="i"/>
              </m:rPr>
              <m:t>i</m:t>
            </m:r>
          </m:sub>
        </m:sSub>
      </m:oMath>
      <w:r>
        <w:rPr>
          <w:rFonts w:eastAsia="Georgia" w:cs="Georgia" w:ascii="Georgia" w:hAnsi="Georgia"/>
        </w:rPr>
        <w:t xml:space="preserve"> non nuls dans la décomposition précédente et supposons pour simplifier que ce sont les </w:t>
      </w:r>
      <m:oMath>
        <m:r>
          <m:rPr>
            <m:sty m:val="i"/>
          </m:rPr>
          <m:t>q</m:t>
        </m:r>
      </m:oMath>
      <w:r>
        <w:rPr/>
        <w:t xml:space="preserve"> premiers. Montrer que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q</m:t>
            </m:r>
          </m:sub>
        </m:sSub>
      </m:oMath>
      <w:r>
        <w:rPr/>
        <w:t xml:space="preserve"> ) forme une famille libre.</w:t>
      </w:r>
      <w:r>
        <w:rPr/>
        <w:br w:type="textWrapping"/>
      </w:r>
      <w:r>
        <w:rPr/>
        <w:t xml:space="preserve">(c) Exprimer </w:t>
      </w:r>
      <m:oMath>
        <m:sSup>
          <m:sSupPr/>
          <m:e>
            <m:r>
              <m:rPr>
                <m:sty m:val="i"/>
              </m:rPr>
              <m:t>f</m:t>
            </m:r>
          </m:e>
          <m:sup>
            <m:r>
              <m:rPr>
                <m:sty m:val="i"/>
              </m:rPr>
              <m:t>k</m:t>
            </m:r>
          </m:sup>
        </m:sSup>
        <m:r>
          <m:rPr>
            <m:sty m:val="p"/>
          </m:rPr>
          <m:t>(</m:t>
        </m:r>
        <m:r>
          <m:rPr>
            <m:sty m:val="i"/>
          </m:rPr>
          <m:t>x</m:t>
        </m:r>
        <m:r>
          <m:rPr>
            <m:sty m:val="p"/>
          </m:rPr>
          <m:t>)</m:t>
        </m:r>
      </m:oMath>
      <w:r>
        <w:rPr/>
        <w:t xml:space="preserve"> pour </w:t>
      </w:r>
      <m:oMath>
        <m:r>
          <m:rPr>
            <m:sty m:val="p"/>
          </m:rPr>
          <m:t>1</m:t>
        </m:r>
        <m:r>
          <m:rPr>
            <m:sty m:val="p"/>
          </m:rPr>
          <m:t>≤</m:t>
        </m:r>
        <m:r>
          <m:rPr>
            <m:sty m:val="i"/>
          </m:rPr>
          <m:t>k</m:t>
        </m:r>
        <m:r>
          <m:rPr>
            <m:sty m:val="p"/>
          </m:rPr>
          <m:t>≤</m:t>
        </m:r>
        <m:r>
          <m:rPr>
            <m:sty m:val="i"/>
          </m:rPr>
          <m:t>q</m:t>
        </m:r>
        <m:r>
          <m:rPr>
            <m:sty m:val="p"/>
          </m:rPr>
          <m:t>−</m:t>
        </m:r>
        <m:r>
          <m:rPr>
            <m:sty m:val="p"/>
          </m:rPr>
          <m:t>1</m:t>
        </m:r>
      </m:oMath>
      <w:r>
        <w:rPr/>
        <w:t xml:space="preserve"> en fonction des ( </w:t>
      </w:r>
      <m:oMath>
        <m:sSub>
          <m:sSubPr/>
          <m:e>
            <m:r>
              <m:rPr>
                <m:sty m:val="i"/>
              </m:rPr>
              <m:t>x</m:t>
            </m:r>
          </m:e>
          <m:sub>
            <m:r>
              <m:rPr>
                <m:sty m:val="i"/>
              </m:rPr>
              <m:t>i</m:t>
            </m:r>
          </m:sub>
        </m:sSub>
        <m:r>
          <m:rPr>
            <m:sty m:val="p"/>
          </m:rPr>
          <m:t>,</m:t>
        </m:r>
        <m:r>
          <m:rPr>
            <m:sty m:val="p"/>
          </m:rPr>
          <m:t>1</m:t>
        </m:r>
        <m:r>
          <m:rPr>
            <m:sty m:val="p"/>
          </m:rPr>
          <m:t>≤</m:t>
        </m:r>
        <m:r>
          <m:rPr>
            <m:sty m:val="i"/>
          </m:rPr>
          <m:t>i</m:t>
        </m:r>
        <m:r>
          <m:rPr>
            <m:sty m:val="p"/>
          </m:rPr>
          <m:t>≤</m:t>
        </m:r>
        <m:r>
          <m:rPr>
            <m:sty m:val="i"/>
          </m:rPr>
          <m:t>q</m:t>
        </m:r>
      </m:oMath>
      <w:r>
        <w:rPr/>
        <w:t xml:space="preserve"> ).</w:t>
      </w:r>
      <w:r>
        <w:rPr/>
        <w:br w:type="textWrapping"/>
      </w:r>
      <w:r>
        <w:rPr>
          <w:rFonts w:eastAsia="Georgia" w:cs="Georgia" w:ascii="Georgia" w:hAnsi="Georgia"/>
        </w:rPr>
        <w:t xml:space="preserve">(d) Supposons qu'il existe des réels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q</m:t>
            </m:r>
          </m:sub>
        </m:sSub>
      </m:oMath>
      <w:r>
        <w:rPr/>
        <w:t xml:space="preserve"> tels que</w:t>
      </w:r>
    </w:p>
    <w:p>
      <w:pPr>
        <w:spacing w:after="220" w:lineRule="auto"/>
      </w:pPr>
      <m:oMathPara>
        <m:oMath>
          <m:sSub>
            <m:sSubPr/>
            <m:e>
              <m:r>
                <m:rPr>
                  <m:sty m:val="i"/>
                </m:rPr>
                <m:t>α</m:t>
              </m:r>
            </m:e>
            <m:sub>
              <m:r>
                <m:rPr>
                  <m:sty m:val="p"/>
                </m:rPr>
                <m:t>1</m:t>
              </m:r>
            </m:sub>
          </m:sSub>
          <m:r>
            <m:rPr>
              <m:sty m:val="i"/>
            </m:rPr>
            <m:t>x</m:t>
          </m:r>
          <m:r>
            <m:rPr>
              <m:sty m:val="p"/>
            </m:rPr>
            <m:t>+</m:t>
          </m:r>
          <m:sSub>
            <m:sSubPr/>
            <m:e>
              <m:r>
                <m:rPr>
                  <m:sty m:val="i"/>
                </m:rPr>
                <m:t>α</m:t>
              </m:r>
            </m:e>
            <m:sub>
              <m:r>
                <m:rPr>
                  <m:sty m:val="p"/>
                </m:rPr>
                <m:t>2</m:t>
              </m:r>
            </m:sub>
          </m:sSub>
          <m:r>
            <m:rPr>
              <m:sty m:val="i"/>
            </m:rPr>
            <m:t>f</m:t>
          </m:r>
          <m:r>
            <m:rPr>
              <m:sty m:val="p"/>
            </m:rPr>
            <m:t>(</m:t>
          </m:r>
          <m:r>
            <m:rPr>
              <m:sty m:val="i"/>
            </m:rPr>
            <m:t>x</m:t>
          </m:r>
          <m:r>
            <m:rPr>
              <m:sty m:val="p"/>
            </m:rPr>
            <m:t>)</m:t>
          </m:r>
          <m:r>
            <m:rPr>
              <m:sty m:val="p"/>
            </m:rPr>
            <m:t>+</m:t>
          </m:r>
          <m:r>
            <m:rPr>
              <m:sty m:val="p"/>
            </m:rPr>
            <m:t>⋯</m:t>
          </m:r>
          <m:sSub>
            <m:sSubPr/>
            <m:e>
              <m:r>
                <m:rPr>
                  <m:sty m:val="i"/>
                </m:rPr>
                <m:t>α</m:t>
              </m:r>
            </m:e>
            <m:sub>
              <m:r>
                <m:rPr>
                  <m:sty m:val="i"/>
                </m:rPr>
                <m:t>q</m:t>
              </m:r>
            </m:sub>
          </m:sSub>
          <m:sSup>
            <m:sSupPr/>
            <m:e>
              <m:r>
                <m:rPr>
                  <m:sty m:val="i"/>
                </m:rPr>
                <m:t>f</m:t>
              </m:r>
            </m:e>
            <m:sup>
              <m:r>
                <m:rPr>
                  <m:sty m:val="i"/>
                </m:rPr>
                <m:t>q</m:t>
              </m:r>
              <m:r>
                <m:rPr>
                  <m:sty m:val="p"/>
                </m:rPr>
                <m:t>−</m:t>
              </m:r>
              <m:r>
                <m:rPr>
                  <m:sty m:val="p"/>
                </m:rPr>
                <m:t>1</m:t>
              </m:r>
            </m:sup>
          </m:sSup>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Montrer que le polynôme</w:t>
      </w:r>
    </w:p>
    <w:p>
      <w:pPr>
        <w:spacing w:after="220" w:lineRule="auto"/>
      </w:pPr>
      <m:oMathPara>
        <m:oMath>
          <m:r>
            <m:rPr>
              <m:sty m:val="i"/>
            </m:rPr>
            <m:t>P</m:t>
          </m:r>
          <m:r>
            <m:rPr>
              <m:sty m:val="p"/>
            </m:rPr>
            <m:t>(</m:t>
          </m:r>
          <m:r>
            <m:rPr>
              <m:sty m:val="i"/>
            </m:rPr>
            <m:t>X</m:t>
          </m:r>
          <m:r>
            <m:rPr>
              <m:sty m:val="p"/>
            </m:rPr>
            <m:t>)</m:t>
          </m:r>
          <m:r>
            <m:rPr>
              <m:sty m:val="p"/>
            </m:rPr>
            <m:t>=</m:t>
          </m:r>
          <m:sSub>
            <m:sSubPr/>
            <m:e>
              <m:r>
                <m:rPr>
                  <m:sty m:val="i"/>
                </m:rPr>
                <m:t>α</m:t>
              </m:r>
            </m:e>
            <m:sub>
              <m:r>
                <m:rPr>
                  <m:sty m:val="p"/>
                </m:rPr>
                <m:t>1</m:t>
              </m:r>
            </m:sub>
          </m:sSub>
          <m:r>
            <m:rPr>
              <m:sty m:val="p"/>
            </m:rPr>
            <m:t>+</m:t>
          </m:r>
          <m:sSub>
            <m:sSubPr/>
            <m:e>
              <m:r>
                <m:rPr>
                  <m:sty m:val="i"/>
                </m:rPr>
                <m:t>α</m:t>
              </m:r>
            </m:e>
            <m:sub>
              <m:r>
                <m:rPr>
                  <m:sty m:val="p"/>
                </m:rPr>
                <m:t>2</m:t>
              </m:r>
            </m:sub>
          </m:sSub>
          <m:r>
            <m:rPr>
              <m:sty m:val="i"/>
            </m:rPr>
            <m:t>X</m:t>
          </m:r>
          <m:r>
            <m:rPr>
              <m:sty m:val="p"/>
            </m:rPr>
            <m:t>+</m:t>
          </m:r>
          <m:r>
            <m:rPr>
              <m:sty m:val="p"/>
            </m:rPr>
            <m:t>⋯</m:t>
          </m:r>
          <m:r>
            <m:rPr>
              <m:sty m:val="p"/>
            </m:rPr>
            <m:t>+</m:t>
          </m:r>
          <m:sSub>
            <m:sSubPr/>
            <m:e>
              <m:r>
                <m:rPr>
                  <m:sty m:val="i"/>
                </m:rPr>
                <m:t>α</m:t>
              </m:r>
            </m:e>
            <m:sub>
              <m:r>
                <m:rPr>
                  <m:sty m:val="i"/>
                </m:rPr>
                <m:t>q</m:t>
              </m:r>
            </m:sub>
          </m:sSub>
          <m:sSup>
            <m:sSupPr/>
            <m:e>
              <m:r>
                <m:rPr>
                  <m:sty m:val="i"/>
                </m:rPr>
                <m:t>X</m:t>
              </m:r>
            </m:e>
            <m:sup>
              <m:r>
                <m:rPr>
                  <m:sty m:val="i"/>
                </m:rPr>
                <m:t>q</m:t>
              </m:r>
              <m:r>
                <m:rPr>
                  <m:sty m:val="p"/>
                </m:rPr>
                <m:t>−</m:t>
              </m:r>
              <m:r>
                <m:rPr>
                  <m:sty m:val="p"/>
                </m:rPr>
                <m:t>1</m:t>
              </m:r>
            </m:sup>
          </m:sSup>
        </m:oMath>
      </m:oMathPara>
    </w:p>
    <w:p>
      <w:pPr>
        <w:spacing w:after="220" w:lineRule="auto"/>
      </w:pPr>
      <w:r>
        <w:rPr/>
        <w:t xml:space="preserve">admet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q</m:t>
            </m:r>
          </m:sub>
        </m:sSub>
      </m:oMath>
      <w:r>
        <w:rPr/>
        <w:t xml:space="preserve"> comme racines.</w:t>
      </w:r>
      <w:r>
        <w:rPr/>
        <w:br w:type="textWrapping"/>
      </w:r>
      <w:r>
        <w:rPr/>
        <w:t xml:space="preserve">(e) Montrer que la famille </w:t>
      </w:r>
      <m:oMath>
        <m:d>
          <m:dPr>
            <m:begChr m:val="("/>
            <m:endChr m:val=")"/>
            <m:ctrlPr>
              <w:rPr>
                <w:rFonts w:ascii="Cambria Math" w:hAnsi="Cambria Math"/>
              </w:rPr>
            </m:ctrlPr>
          </m:dPr>
          <m:e>
            <m:r>
              <m:rPr>
                <m:sty m:val="i"/>
              </m:rPr>
              <m:t>x</m:t>
            </m:r>
            <m:r>
              <m:rPr>
                <m:sty m:val="p"/>
              </m:rPr>
              <m:t>,</m:t>
            </m:r>
            <m:r>
              <m:rPr>
                <m:sty m:val="i"/>
              </m:rPr>
              <m:t>f</m:t>
            </m:r>
            <m:r>
              <m:rPr>
                <m:sty m:val="p"/>
              </m:rPr>
              <m:t>(</m:t>
            </m:r>
            <m:r>
              <m:rPr>
                <m:sty m:val="i"/>
              </m:rPr>
              <m:t>x</m:t>
            </m:r>
            <m:r>
              <m:rPr>
                <m:sty m:val="p"/>
              </m:rPr>
              <m:t>)</m:t>
            </m:r>
            <m:r>
              <m:rPr>
                <m:sty m:val="p"/>
              </m:rPr>
              <m:t>,</m:t>
            </m:r>
            <m:r>
              <m:rPr>
                <m:sty m:val="p"/>
              </m:rPr>
              <m:t>…</m:t>
            </m:r>
            <m:r>
              <m:rPr>
                <m:sty m:val="p"/>
              </m:rPr>
              <m:t>,</m:t>
            </m:r>
            <m:sSup>
              <m:sSupPr/>
              <m:e>
                <m:r>
                  <m:rPr>
                    <m:sty m:val="i"/>
                  </m:rPr>
                  <m:t>f</m:t>
                </m:r>
              </m:e>
              <m:sup>
                <m:r>
                  <m:rPr>
                    <m:sty m:val="i"/>
                  </m:rPr>
                  <m:t>q</m:t>
                </m:r>
                <m:r>
                  <m:rPr>
                    <m:sty m:val="p"/>
                  </m:rPr>
                  <m:t>−</m:t>
                </m:r>
                <m:r>
                  <m:rPr>
                    <m:sty m:val="p"/>
                  </m:rPr>
                  <m:t>1</m:t>
                </m:r>
              </m:sup>
            </m:sSup>
            <m:r>
              <m:rPr>
                <m:sty m:val="p"/>
              </m:rPr>
              <m:t>(</m:t>
            </m:r>
            <m:r>
              <m:rPr>
                <m:sty m:val="i"/>
              </m:rPr>
              <m:t>x</m:t>
            </m:r>
            <m:r>
              <m:rPr>
                <m:sty m:val="p"/>
              </m:rPr>
              <m:t>)</m:t>
            </m:r>
          </m:e>
        </m:d>
      </m:oMath>
      <w:r>
        <w:rPr/>
        <w:t xml:space="preserve"> est libre.</w:t>
      </w:r>
      <w:r>
        <w:rPr/>
        <w:br w:type="textWrapping"/>
      </w:r>
      <w:r>
        <w:rPr/>
        <w:t xml:space="preserve">(f) Montrer que </w:t>
      </w:r>
      <m:oMath>
        <m:sSub>
          <m:sSubPr/>
          <m:e>
            <m:r>
              <m:rPr>
                <m:sty m:val="i"/>
              </m:rPr>
              <m:t>E</m:t>
            </m:r>
          </m:e>
          <m:sub>
            <m:r>
              <m:rPr>
                <m:sty m:val="i"/>
              </m:rPr>
              <m:t>x</m:t>
            </m:r>
          </m:sub>
        </m:sSub>
        <m:r>
          <m:rPr>
            <m:sty m:val="p"/>
          </m:rPr>
          <m:t>=</m:t>
        </m:r>
        <m:r>
          <m:rPr>
            <m:sty m:val="p"/>
          </m:rPr>
          <m:t>Vect</m:t>
        </m:r>
        <m:d>
          <m:dPr>
            <m:begChr m:val="("/>
            <m:endChr m:val=")"/>
            <m:ctrlPr>
              <w:rPr>
                <w:rFonts w:ascii="Cambria Math" w:hAnsi="Cambria Math"/>
              </w:rPr>
            </m:ctrlPr>
          </m:dPr>
          <m:e>
            <m:r>
              <m:rPr>
                <m:sty m:val="i"/>
              </m:rPr>
              <m:t>x</m:t>
            </m:r>
            <m:r>
              <m:rPr>
                <m:sty m:val="p"/>
              </m:rPr>
              <m:t>,</m:t>
            </m:r>
            <m:r>
              <m:rPr>
                <m:sty m:val="i"/>
              </m:rPr>
              <m:t>f</m:t>
            </m:r>
            <m:r>
              <m:rPr>
                <m:sty m:val="p"/>
              </m:rPr>
              <m:t>(</m:t>
            </m:r>
            <m:r>
              <m:rPr>
                <m:sty m:val="i"/>
              </m:rPr>
              <m:t>x</m:t>
            </m:r>
            <m:r>
              <m:rPr>
                <m:sty m:val="p"/>
              </m:rPr>
              <m:t>)</m:t>
            </m:r>
            <m:r>
              <m:rPr>
                <m:sty m:val="p"/>
              </m:rPr>
              <m:t>,</m:t>
            </m:r>
            <m:r>
              <m:rPr>
                <m:sty m:val="p"/>
              </m:rPr>
              <m:t>…</m:t>
            </m:r>
            <m:r>
              <m:rPr>
                <m:sty m:val="p"/>
              </m:rPr>
              <m:t>,</m:t>
            </m:r>
            <m:sSup>
              <m:sSupPr/>
              <m:e>
                <m:r>
                  <m:rPr>
                    <m:sty m:val="i"/>
                  </m:rPr>
                  <m:t>f</m:t>
                </m:r>
              </m:e>
              <m:sup>
                <m:r>
                  <m:rPr>
                    <m:sty m:val="i"/>
                  </m:rPr>
                  <m:t>q</m:t>
                </m:r>
                <m:r>
                  <m:rPr>
                    <m:sty m:val="p"/>
                  </m:rPr>
                  <m:t>−</m:t>
                </m:r>
                <m:r>
                  <m:rPr>
                    <m:sty m:val="p"/>
                  </m:rPr>
                  <m:t>1</m:t>
                </m:r>
              </m:sup>
            </m:sSup>
            <m:r>
              <m:rPr>
                <m:sty m:val="p"/>
              </m:rPr>
              <m:t>(</m:t>
            </m:r>
            <m:r>
              <m:rPr>
                <m:sty m:val="i"/>
              </m:rPr>
              <m:t>x</m:t>
            </m:r>
            <m:r>
              <m:rPr>
                <m:sty m:val="p"/>
              </m:rPr>
              <m:t>)</m:t>
            </m:r>
          </m:e>
        </m:d>
      </m:oMath>
      <w:r>
        <w:rPr/>
        <w:t xml:space="preserve"> puis que </w:t>
      </w:r>
      <m:oMath>
        <m:sSub>
          <m:sSubPr/>
          <m:e>
            <m:r>
              <m:rPr>
                <m:sty m:val="i"/>
              </m:rPr>
              <m:t>E</m:t>
            </m:r>
          </m:e>
          <m:sub>
            <m:r>
              <m:rPr>
                <m:sty m:val="i"/>
              </m:rPr>
              <m:t>x</m:t>
            </m:r>
          </m:sub>
        </m:sSub>
        <m:r>
          <m:rPr>
            <m:sty m:val="p"/>
          </m:rPr>
          <m:t>=</m:t>
        </m:r>
        <m:r>
          <m:rPr>
            <m:sty m:val="p"/>
          </m:rPr>
          <m:t>Vect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oMath>
      <w:r>
        <w:rPr/>
        <w:t xml:space="preserve">.</w:t>
      </w:r>
      <w:r>
        <w:rPr/>
        <w:br w:type="textWrapping"/>
      </w:r>
      <w:r>
        <w:rPr/>
        <w:t xml:space="preserve">2. Soit </w:t>
      </w:r>
      <m:oMath>
        <m:r>
          <m:rPr>
            <m:sty m:val="i"/>
          </m:rPr>
          <m:t>F</m:t>
        </m:r>
      </m:oMath>
      <w:r>
        <w:rPr/>
        <w:t xml:space="preserve"> un sous-espace stable par </w:t>
      </w:r>
      <m:oMath>
        <m:r>
          <m:rPr>
            <m:sty m:val="i"/>
          </m:rPr>
          <m:t>f</m:t>
        </m:r>
      </m:oMath>
      <w:r>
        <w:rPr/>
        <w:t xml:space="preserve">. On note </w:t>
      </w:r>
      <m:oMath>
        <m:sSub>
          <m:sSubPr/>
          <m:e>
            <m:r>
              <m:rPr>
                <m:sty m:val="i"/>
              </m:rPr>
              <m:t>F</m:t>
            </m:r>
          </m:e>
          <m:sub>
            <m:r>
              <m:rPr>
                <m:sty m:val="i"/>
              </m:rPr>
              <m:t>i</m:t>
            </m:r>
          </m:sub>
        </m:sSub>
        <m:r>
          <m:rPr>
            <m:sty m:val="p"/>
          </m:rPr>
          <m:t>=</m:t>
        </m:r>
        <m:r>
          <m:rPr>
            <m:sty m:val="i"/>
          </m:rPr>
          <m:t>F</m:t>
        </m:r>
        <m:r>
          <m:rPr>
            <m:sty m:val="p"/>
          </m:rPr>
          <m:t>∩</m:t>
        </m:r>
        <m:sSub>
          <m:sSubPr/>
          <m:e>
            <m:r>
              <m:rPr>
                <m:sty m:val="i"/>
              </m:rPr>
              <m:t>E</m:t>
            </m:r>
          </m:e>
          <m:sub>
            <m:r>
              <m:rPr>
                <m:sty m:val="i"/>
              </m:rPr>
              <m:t>i</m:t>
            </m:r>
          </m:sub>
        </m:sSub>
      </m:oMath>
      <w:r>
        <w:rPr/>
        <w:t xml:space="preserve">. Soit </w:t>
      </w:r>
      <m:oMath>
        <m:r>
          <m:rPr>
            <m:sty m:val="i"/>
          </m:rPr>
          <m:t>x</m:t>
        </m:r>
        <m:r>
          <m:rPr>
            <m:sty m:val="p"/>
          </m:rPr>
          <m:t>∈</m:t>
        </m:r>
        <m:r>
          <m:rPr>
            <m:sty m:val="i"/>
          </m:rPr>
          <m:t>F</m:t>
        </m:r>
      </m:oMath>
      <w:r>
        <w:rPr>
          <w:rFonts w:eastAsia="Georgia" w:cs="Georgia" w:ascii="Georgia" w:hAnsi="Georgia"/>
        </w:rPr>
        <w:t xml:space="preserve">. On décompose </w:t>
      </w:r>
      <m:oMath>
        <m:r>
          <m:rPr>
            <m:sty m:val="i"/>
          </m:rPr>
          <m:t>x</m:t>
        </m:r>
      </m:oMath>
      <w:r>
        <w:rPr>
          <w:rFonts w:eastAsia="Georgia" w:cs="Georgia" w:ascii="Georgia" w:hAnsi="Georgia"/>
        </w:rPr>
        <w:t xml:space="preserve"> comme précédemment</w:t>
      </w:r>
    </w:p>
    <w:p>
      <w:pPr>
        <w:spacing w:after="220" w:lineRule="auto"/>
      </w:pPr>
      <m:oMathPara>
        <m:oMath>
          <m:r>
            <m:rPr>
              <m:sty m:val="i"/>
            </m:rPr>
            <m:t>x</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x</m:t>
              </m:r>
            </m:e>
            <m:sub>
              <m:r>
                <m:rPr>
                  <m:sty m:val="i"/>
                </m:rPr>
                <m:t>i</m:t>
              </m:r>
            </m:sub>
          </m:sSub>
        </m:oMath>
      </m:oMathPara>
    </w:p>
    <w:p>
      <w:pPr>
        <w:spacing w:after="220" w:lineRule="auto"/>
      </w:pPr>
      <m:oMath>
        <m:r>
          <m:rPr>
            <m:sty m:val="p"/>
          </m:rPr>
          <m:t>avec</m:t>
        </m:r>
        <m:sSub>
          <m:sSubPr/>
          <m:e>
            <m:r>
              <m:rPr>
                <m:sty m:val="i"/>
              </m:rPr>
              <m:t>x</m:t>
            </m:r>
          </m:e>
          <m:sub>
            <m:r>
              <m:rPr>
                <m:sty m:val="i"/>
              </m:rPr>
              <m:t>i</m:t>
            </m:r>
          </m:sub>
        </m:sSub>
        <m:r>
          <m:rPr>
            <m:sty m:val="p"/>
          </m:rPr>
          <m:t>∈</m:t>
        </m:r>
        <m:sSub>
          <m:sSubPr/>
          <m:e>
            <m:r>
              <m:rPr>
                <m:sty m:val="i"/>
              </m:rPr>
              <m:t>E</m:t>
            </m:r>
          </m:e>
          <m:sub>
            <m:r>
              <m:rPr>
                <m:sty m:val="i"/>
              </m:rPr>
              <m:t>i</m:t>
            </m:r>
          </m:sub>
        </m:sSub>
      </m:oMath>
      <w:r>
        <w:rPr/>
        <w:t xml:space="preserve">.</w:t>
      </w:r>
      <w:r>
        <w:rPr/>
        <w:br w:type="textWrapping"/>
      </w:r>
      <w:r>
        <w:rPr>
          <w:rFonts w:eastAsia="Georgia" w:cs="Georgia" w:ascii="Georgia" w:hAnsi="Georgia"/>
        </w:rPr>
        <w:t xml:space="preserve">Déduire de la question précédente que </w:t>
      </w:r>
      <m:oMath>
        <m:sSub>
          <m:sSubPr/>
          <m:e>
            <m:r>
              <m:rPr>
                <m:sty m:val="i"/>
              </m:rPr>
              <m:t>x</m:t>
            </m:r>
          </m:e>
          <m:sub>
            <m:r>
              <m:rPr>
                <m:sty m:val="i"/>
              </m:rPr>
              <m:t>i</m:t>
            </m:r>
          </m:sub>
        </m:sSub>
        <m:r>
          <m:rPr>
            <m:sty m:val="p"/>
          </m:rPr>
          <m:t>∈</m:t>
        </m:r>
        <m:sSub>
          <m:sSubPr/>
          <m:e>
            <m:r>
              <m:rPr>
                <m:sty m:val="i"/>
              </m:rPr>
              <m:t>F</m:t>
            </m:r>
          </m:e>
          <m:sub>
            <m:r>
              <m:rPr>
                <m:sty m:val="i"/>
              </m:rPr>
              <m:t>i</m:t>
            </m:r>
          </m:sub>
        </m:sSub>
      </m:oMath>
      <w:r>
        <w:rPr/>
        <w:t xml:space="preserve">.</w:t>
      </w:r>
      <w:r>
        <w:rPr/>
        <w:br w:type="textWrapping"/>
      </w:r>
      <w:r>
        <w:rPr/>
        <w:t xml:space="preserve">3. On suppose ici que </w:t>
      </w:r>
      <m:oMath>
        <m:r>
          <m:rPr>
            <m:sty m:val="i"/>
          </m:rPr>
          <m:t>E</m:t>
        </m:r>
        <m:r>
          <m:rPr>
            <m:sty m:val="p"/>
          </m:rPr>
          <m:t>=</m:t>
        </m:r>
        <m:sSup>
          <m:sSupPr/>
          <m:e>
            <m:r>
              <m:rPr>
                <m:scr m:val="double-struck"/>
              </m:rPr>
              <m:t>R</m:t>
            </m:r>
          </m:e>
          <m:sup>
            <m:r>
              <m:rPr>
                <m:sty m:val="p"/>
              </m:rPr>
              <m:t>3</m:t>
            </m:r>
          </m:sup>
        </m:sSup>
      </m:oMath>
      <w:r>
        <w:rPr/>
        <w:t xml:space="preserve"> et que la matrice de </w:t>
      </w:r>
      <m:oMath>
        <m:r>
          <m:rPr>
            <m:sty m:val="i"/>
          </m:rPr>
          <m:t>f</m:t>
        </m:r>
      </m:oMath>
      <w:r>
        <w:rPr>
          <w:rFonts w:eastAsia="Georgia" w:cs="Georgia" w:ascii="Georgia" w:hAnsi="Georgia"/>
        </w:rPr>
        <w:t xml:space="preserve"> dans la base canonique est donnée par</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oMath>
      </m:oMathPara>
    </w:p>
    <w:p>
      <w:pPr>
        <w:spacing w:after="220" w:lineRule="auto"/>
      </w:pPr>
      <w:r>
        <w:rPr/>
        <w:t xml:space="preserve">(a) L'endomorphisme </w:t>
      </w:r>
      <m:oMath>
        <m:r>
          <m:rPr>
            <m:sty m:val="i"/>
          </m:rPr>
          <m:t>f</m:t>
        </m:r>
      </m:oMath>
      <w:r>
        <w:rPr/>
        <w:t xml:space="preserve"> est-il diagonalisable ?</w:t>
      </w:r>
      <w:r>
        <w:rPr/>
        <w:br w:type="textWrapping"/>
      </w:r>
      <w:r>
        <w:rPr>
          <w:rFonts w:eastAsia="Georgia" w:cs="Georgia" w:ascii="Georgia" w:hAnsi="Georgia"/>
        </w:rPr>
        <w:t xml:space="preserve">(b) Déterminer les sous-espaces propres de </w:t>
      </w:r>
      <m:oMath>
        <m:r>
          <m:rPr>
            <m:sty m:val="i"/>
          </m:rPr>
          <m:t>f</m:t>
        </m:r>
      </m:oMath>
      <w:r>
        <w:rPr/>
        <w:t xml:space="preserve">.</w:t>
      </w:r>
      <w:r>
        <w:rPr/>
        <w:br w:type="textWrapping"/>
      </w:r>
      <w:r>
        <w:rPr>
          <w:rFonts w:eastAsia="Georgia" w:cs="Georgia" w:ascii="Georgia" w:hAnsi="Georgia"/>
        </w:rPr>
        <w:t xml:space="preserve">(c) Déterminer tous les sous-espaces stables par </w:t>
      </w:r>
      <m:oMath>
        <m:r>
          <m:rPr>
            <m:sty m:val="i"/>
          </m:rPr>
          <m:t>f</m:t>
        </m:r>
      </m:oMath>
      <w:r>
        <w:rPr/>
        <w:t xml:space="preserve">.</w:t>
      </w:r>
    </w:p>
    <w:p>
      <w:pPr>
        <w:spacing w:line="271" w:before="330" w:lineRule="auto"/>
      </w:pPr>
      <w:r>
        <w:rPr>
          <w:rFonts w:eastAsia="Georgia" w:cs="Georgia" w:ascii="Georgia" w:hAnsi="Georgia"/>
          <w:b/>
          <w:sz w:val="42"/>
        </w:rPr>
        <w:t xml:space="preserve">Exercice de Probabilités</w:t>
      </w:r>
    </w:p>
    <w:p>
      <w:pPr>
        <w:spacing w:after="220"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deux variables aléatoires entières positives ou nulles vérifiant, pour tout couple d'entiers naturels </w:t>
      </w:r>
      <m:oMath>
        <m:r>
          <m:rPr>
            <m:sty m:val="p"/>
          </m:rPr>
          <m:t>(</m:t>
        </m:r>
        <m:r>
          <m:rPr>
            <m:sty m:val="i"/>
          </m:rPr>
          <m:t>i</m:t>
        </m:r>
        <m:r>
          <m:rPr>
            <m:sty m:val="p"/>
          </m:rPr>
          <m:t>,</m:t>
        </m:r>
        <m:r>
          <m:rPr>
            <m:sty m:val="i"/>
          </m:rPr>
          <m:t>j</m:t>
        </m:r>
        <m:r>
          <m:rPr>
            <m:sty m:val="p"/>
          </m:rPr>
          <m:t>)</m:t>
        </m:r>
      </m:oMath>
      <w:r>
        <w:rPr/>
        <w:t xml:space="preserve"> :</w:t>
      </w:r>
    </w:p>
    <w:p>
      <w:pPr>
        <w:spacing w:after="220" w:lineRule="auto"/>
      </w:pPr>
      <m:oMathPara>
        <m:oMath>
          <m:r>
            <m:rPr>
              <m:scr m:val="double-struck"/>
            </m:rPr>
            <m:t>P</m:t>
          </m:r>
          <m:r>
            <m:rPr>
              <m:sty m:val="p"/>
            </m:rPr>
            <m:t>(</m:t>
          </m:r>
          <m:r>
            <m:rPr>
              <m:sty m:val="i"/>
            </m:rPr>
            <m:t>X</m:t>
          </m:r>
          <m:r>
            <m:rPr>
              <m:sty m:val="p"/>
            </m:rPr>
            <m:t>=</m:t>
          </m:r>
          <m:r>
            <m:rPr>
              <m:sty m:val="i"/>
            </m:rPr>
            <m:t>i</m:t>
          </m:r>
          <m:r>
            <m:rPr>
              <m:sty m:val="p"/>
            </m:rPr>
            <m:t>,</m:t>
          </m:r>
          <m:r>
            <m:rPr>
              <m:sty m:val="i"/>
            </m:rPr>
            <m:t>Y</m:t>
          </m:r>
          <m:r>
            <m:rPr>
              <m:sty m:val="p"/>
            </m:rPr>
            <m:t>=</m:t>
          </m:r>
          <m:r>
            <m:rPr>
              <m:sty m:val="i"/>
            </m:rPr>
            <m:t>j</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r>
                              <m:rPr>
                                <m:sty m:val="i"/>
                              </m:rPr>
                              <m:t>λ</m:t>
                            </m:r>
                          </m:e>
                          <m:sup>
                            <m:r>
                              <m:rPr>
                                <m:sty m:val="i"/>
                              </m:rPr>
                              <m:t>i</m:t>
                            </m:r>
                          </m:sup>
                        </m:sSup>
                        <m:sSup>
                          <m:sSupPr/>
                          <m:e>
                            <m:r>
                              <m:rPr>
                                <m:sty m:val="i"/>
                              </m:rPr>
                              <m:t>e</m:t>
                            </m:r>
                          </m:e>
                          <m:sup>
                            <m:r>
                              <m:rPr>
                                <m:sty m:val="p"/>
                              </m:rPr>
                              <m:t>−</m:t>
                            </m:r>
                            <m:r>
                              <m:rPr>
                                <m:sty m:val="i"/>
                              </m:rPr>
                              <m:t>λ</m:t>
                            </m:r>
                          </m:sup>
                        </m:sSup>
                        <m:sSup>
                          <m:sSupPr/>
                          <m:e>
                            <m:r>
                              <m:rPr>
                                <m:sty m:val="i"/>
                              </m:rPr>
                              <m:t>α</m:t>
                            </m:r>
                          </m:e>
                          <m:sup>
                            <m:r>
                              <m:rPr>
                                <m:sty m:val="i"/>
                              </m:rPr>
                              <m:t>j</m:t>
                            </m:r>
                          </m:sup>
                        </m:sSup>
                        <m:r>
                          <m:rPr>
                            <m:sty m:val="p"/>
                          </m:rPr>
                          <m:t>(</m:t>
                        </m:r>
                        <m:r>
                          <m:rPr>
                            <m:sty m:val="p"/>
                          </m:rPr>
                          <m:t>1</m:t>
                        </m:r>
                        <m:r>
                          <m:rPr>
                            <m:sty m:val="p"/>
                          </m:rPr>
                          <m:t>−</m:t>
                        </m:r>
                        <m:r>
                          <m:rPr>
                            <m:sty m:val="i"/>
                          </m:rPr>
                          <m:t>α</m:t>
                        </m:r>
                        <m:sSup>
                          <m:sSupPr/>
                          <m:e>
                            <m:r>
                              <m:rPr>
                                <m:sty m:val="p"/>
                              </m:rPr>
                              <m:t>)</m:t>
                            </m:r>
                          </m:e>
                          <m:sup>
                            <m:r>
                              <m:rPr>
                                <m:sty m:val="i"/>
                              </m:rPr>
                              <m:t>i</m:t>
                            </m:r>
                            <m:r>
                              <m:rPr>
                                <m:sty m:val="p"/>
                              </m:rPr>
                              <m:t>−</m:t>
                            </m:r>
                            <m:r>
                              <m:rPr>
                                <m:sty m:val="i"/>
                              </m:rPr>
                              <m:t>j</m:t>
                            </m:r>
                          </m:sup>
                        </m:sSup>
                      </m:num>
                      <m:den>
                        <m:r>
                          <m:rPr>
                            <m:sty m:val="i"/>
                          </m:rPr>
                          <m:t>j</m:t>
                        </m:r>
                        <m:r>
                          <m:rPr>
                            <m:sty m:val="p"/>
                          </m:rPr>
                          <m:t>!</m:t>
                        </m:r>
                        <m:r>
                          <m:rPr>
                            <m:sty m:val="p"/>
                          </m:rPr>
                          <m:t>(</m:t>
                        </m:r>
                        <m:r>
                          <m:rPr>
                            <m:sty m:val="i"/>
                          </m:rPr>
                          <m:t>i</m:t>
                        </m:r>
                        <m:r>
                          <m:rPr>
                            <m:sty m:val="p"/>
                          </m:rPr>
                          <m:t>−</m:t>
                        </m:r>
                        <m:r>
                          <m:rPr>
                            <m:sty m:val="i"/>
                          </m:rPr>
                          <m:t>j</m:t>
                        </m:r>
                        <m:r>
                          <m:rPr>
                            <m:sty m:val="p"/>
                          </m:rPr>
                          <m:t>)</m:t>
                        </m:r>
                        <m:r>
                          <m:rPr>
                            <m:sty m:val="p"/>
                          </m:rPr>
                          <m:t>!</m:t>
                        </m:r>
                      </m:den>
                    </m:f>
                  </m:e>
                  <m:e>
                    <m:r>
                      <m:rPr>
                        <m:nor/>
                      </m:rPr>
                      <m:t> si </m:t>
                    </m:r>
                    <m:r>
                      <m:rPr>
                        <m:sty m:val="p"/>
                      </m:rPr>
                      <m:t>0</m:t>
                    </m:r>
                    <m:r>
                      <m:rPr>
                        <m:sty m:val="p"/>
                      </m:rPr>
                      <m:t>≤</m:t>
                    </m:r>
                    <m:r>
                      <m:rPr>
                        <m:sty m:val="i"/>
                      </m:rPr>
                      <m:t>j</m:t>
                    </m:r>
                    <m:r>
                      <m:rPr>
                        <m:sty m:val="p"/>
                      </m:rPr>
                      <m:t>≤</m:t>
                    </m:r>
                    <m:r>
                      <m:rPr>
                        <m:sty m:val="i"/>
                      </m:rPr>
                      <m:t>i</m:t>
                    </m:r>
                  </m:e>
                </m:mr>
                <m:mr>
                  <m:e>
                    <m:r>
                      <m:rPr>
                        <m:sty m:val="p"/>
                      </m:rPr>
                      <m:t>0</m:t>
                    </m:r>
                  </m:e>
                  <m:e>
                    <m:r>
                      <m:rPr>
                        <m:nor/>
                      </m:rPr>
                      <m:t> si </m:t>
                    </m:r>
                    <m:r>
                      <m:rPr>
                        <m:sty m:val="p"/>
                      </m:rPr>
                      <m:t>0</m:t>
                    </m:r>
                    <m:r>
                      <m:rPr>
                        <m:sty m:val="p"/>
                      </m:rPr>
                      <m:t>≤</m:t>
                    </m:r>
                    <m:r>
                      <m:rPr>
                        <m:sty m:val="i"/>
                      </m:rPr>
                      <m:t>i</m:t>
                    </m:r>
                    <m:r>
                      <m:rPr>
                        <m:sty m:val="p"/>
                      </m:rPr>
                      <m:t>&lt;</m:t>
                    </m:r>
                    <m:r>
                      <m:rPr>
                        <m:sty m:val="i"/>
                      </m:rPr>
                      <m:t>j</m:t>
                    </m:r>
                  </m:e>
                </m:mr>
              </m:m>
            </m:e>
          </m:d>
        </m:oMath>
      </m:oMathPara>
    </w:p>
    <w:p>
      <w:pPr>
        <w:spacing w:after="220" w:lineRule="auto"/>
      </w:pPr>
      <w:r>
        <w:rPr>
          <w:rFonts w:eastAsia="Georgia" w:cs="Georgia" w:ascii="Georgia" w:hAnsi="Georgia"/>
        </w:rPr>
        <w:t xml:space="preserve">où </w:t>
      </w:r>
      <m:oMath>
        <m:r>
          <m:rPr>
            <m:sty m:val="i"/>
          </m:rPr>
          <m:t>α</m:t>
        </m:r>
      </m:oMath>
      <w:r>
        <w:rPr/>
        <w:t xml:space="preserve"> et </w:t>
      </w:r>
      <m:oMath>
        <m:r>
          <m:rPr>
            <m:sty m:val="i"/>
          </m:rPr>
          <m:t>λ</m:t>
        </m:r>
      </m:oMath>
      <w:r>
        <w:rPr>
          <w:rFonts w:eastAsia="Georgia" w:cs="Georgia" w:ascii="Georgia" w:hAnsi="Georgia"/>
        </w:rPr>
        <w:t xml:space="preserve"> sont des constantes fixées vérifiant </w:t>
      </w:r>
      <m:oMath>
        <m:r>
          <m:rPr>
            <m:sty m:val="p"/>
          </m:rPr>
          <m:t>0</m:t>
        </m:r>
        <m:r>
          <m:rPr>
            <m:sty m:val="p"/>
          </m:rPr>
          <m:t>&lt;</m:t>
        </m:r>
        <m:r>
          <m:rPr>
            <m:sty m:val="i"/>
          </m:rPr>
          <m:t>α</m:t>
        </m:r>
        <m:r>
          <m:rPr>
            <m:sty m:val="p"/>
          </m:rPr>
          <m:t>&lt;</m:t>
        </m:r>
        <m:r>
          <m:rPr>
            <m:sty m:val="p"/>
          </m:rPr>
          <m:t>1</m:t>
        </m:r>
      </m:oMath>
      <w:r>
        <w:rPr/>
        <w:t xml:space="preserve"> et </w:t>
      </w:r>
      <m:oMath>
        <m:r>
          <m:rPr>
            <m:sty m:val="i"/>
          </m:rPr>
          <m:t>λ</m:t>
        </m:r>
        <m:r>
          <m:rPr>
            <m:sty m:val="p"/>
          </m:rPr>
          <m:t>&gt;</m:t>
        </m:r>
        <m:r>
          <m:rPr>
            <m:sty m:val="p"/>
          </m:rPr>
          <m:t>0</m:t>
        </m:r>
      </m:oMath>
      <w:r>
        <w:rPr/>
        <w:t xml:space="preserve">.</w:t>
      </w:r>
    </w:p>
    <w:p>
      <w:pPr>
        <w:numPr>
          <w:ilvl w:val="0"/>
          <w:numId w:val="4"/>
        </w:numPr>
        <w:spacing w:lineRule="auto"/>
      </w:pPr>
      <w:r>
        <w:rPr/>
        <w:t xml:space="preserve">Quelle est la loi de </w:t>
      </w:r>
      <m:oMath>
        <m:r>
          <m:rPr>
            <m:sty m:val="i"/>
          </m:rPr>
          <m:t>X</m:t>
        </m:r>
      </m:oMath>
      <w:r>
        <w:rPr/>
        <w:t xml:space="preserve"> ?</w:t>
      </w:r>
    </w:p>
    <w:p>
      <w:pPr>
        <w:numPr>
          <w:ilvl w:val="0"/>
          <w:numId w:val="4"/>
        </w:numPr>
        <w:spacing w:lineRule="auto"/>
      </w:pPr>
      <w:r>
        <w:rPr/>
        <w:t xml:space="preserve">Quelle est la loi de </w:t>
      </w:r>
      <m:oMath>
        <m:r>
          <m:rPr>
            <m:sty m:val="i"/>
          </m:rPr>
          <m:t>Y</m:t>
        </m:r>
      </m:oMath>
      <w:r>
        <w:rPr/>
        <w:t xml:space="preserve"> ?</w:t>
      </w:r>
    </w:p>
    <w:p>
      <w:pPr>
        <w:numPr>
          <w:ilvl w:val="0"/>
          <w:numId w:val="4"/>
        </w:numPr>
        <w:spacing w:lineRule="auto"/>
      </w:pPr>
      <w:r>
        <w:rPr/>
        <w:t xml:space="preserve">Les variables </w:t>
      </w:r>
      <m:oMath>
        <m:r>
          <m:rPr>
            <m:sty m:val="i"/>
          </m:rPr>
          <m:t>X</m:t>
        </m:r>
      </m:oMath>
      <w:r>
        <w:rPr/>
        <w:t xml:space="preserve"> et </w:t>
      </w:r>
      <m:oMath>
        <m:r>
          <m:rPr>
            <m:sty m:val="i"/>
          </m:rPr>
          <m:t>Y</m:t>
        </m:r>
      </m:oMath>
      <w:r>
        <w:rPr>
          <w:rFonts w:eastAsia="Georgia" w:cs="Georgia" w:ascii="Georgia" w:hAnsi="Georgia"/>
        </w:rPr>
        <w:t xml:space="preserve"> sont-elles indépendantes?</w:t>
      </w:r>
    </w:p>
    <w:p>
      <w:pPr>
        <w:numPr>
          <w:ilvl w:val="0"/>
          <w:numId w:val="4"/>
        </w:numPr>
        <w:spacing w:lineRule="auto"/>
      </w:pPr>
      <w:r>
        <w:rPr/>
        <w:t xml:space="preserve">On pose </w:t>
      </w:r>
      <m:oMath>
        <m:r>
          <m:rPr>
            <m:sty m:val="i"/>
          </m:rPr>
          <m:t>Z</m:t>
        </m:r>
        <m:r>
          <m:rPr>
            <m:sty m:val="p"/>
          </m:rPr>
          <m:t>=</m:t>
        </m:r>
        <m:r>
          <m:rPr>
            <m:sty m:val="i"/>
          </m:rPr>
          <m:t>X</m:t>
        </m:r>
        <m:r>
          <m:rPr>
            <m:sty m:val="p"/>
          </m:rPr>
          <m:t>−</m:t>
        </m:r>
        <m:r>
          <m:rPr>
            <m:sty m:val="i"/>
          </m:rPr>
          <m:t>Y</m:t>
        </m:r>
      </m:oMath>
      <w:r>
        <w:rPr>
          <w:rFonts w:eastAsia="Georgia" w:cs="Georgia" w:ascii="Georgia" w:hAnsi="Georgia"/>
        </w:rPr>
        <w:t xml:space="preserve">. Déterminer la loi de </w:t>
      </w:r>
      <m:oMath>
        <m:r>
          <m:rPr>
            <m:sty m:val="i"/>
          </m:rPr>
          <m:t>Z</m:t>
        </m:r>
      </m:oMath>
      <w:r>
        <w:rPr/>
        <w:t xml:space="preserve">.</w:t>
      </w:r>
    </w:p>
    <w:p>
      <w:pPr>
        <w:numPr>
          <w:ilvl w:val="0"/>
          <w:numId w:val="4"/>
        </w:numPr>
        <w:spacing w:lineRule="auto"/>
      </w:pPr>
      <w:r>
        <w:rPr/>
        <w:t xml:space="preserve">Soit </w:t>
      </w:r>
      <m:oMath>
        <m:r>
          <m:rPr>
            <m:sty m:val="i"/>
          </m:rPr>
          <m:t>n</m:t>
        </m:r>
      </m:oMath>
      <w:r>
        <w:rPr>
          <w:rFonts w:eastAsia="Georgia" w:cs="Georgia" w:ascii="Georgia" w:hAnsi="Georgia"/>
        </w:rPr>
        <w:t xml:space="preserve"> un entier naturel. Calculer la probabilité conditionnelle </w:t>
      </w:r>
      <m:oMath>
        <m:r>
          <m:rPr>
            <m:scr m:val="double-struck"/>
          </m:rPr>
          <m:t>P</m:t>
        </m:r>
        <m:r>
          <m:rPr>
            <m:sty m:val="p"/>
          </m:rPr>
          <m:t>(</m:t>
        </m:r>
        <m:r>
          <m:rPr>
            <m:sty m:val="i"/>
          </m:rPr>
          <m:t>Y</m:t>
        </m:r>
        <m:r>
          <m:rPr>
            <m:sty m:val="p"/>
          </m:rPr>
          <m:t>=</m:t>
        </m:r>
        <m:r>
          <m:rPr>
            <m:sty m:val="i"/>
          </m:rPr>
          <m:t>j</m:t>
        </m:r>
        <m:r>
          <m:rPr>
            <m:sty m:val="p"/>
          </m:rPr>
          <m:t>∣</m:t>
        </m:r>
        <m:r>
          <m:rPr>
            <m:sty m:val="i"/>
          </m:rPr>
          <m:t>Z</m:t>
        </m:r>
        <m:r>
          <m:rPr>
            <m:sty m:val="p"/>
          </m:rPr>
          <m:t>=</m:t>
        </m:r>
        <m:r>
          <m:rPr>
            <m:sty m:val="i"/>
          </m:rPr>
          <m:t>n</m:t>
        </m:r>
        <m:r>
          <m:rPr>
            <m:sty m:val="p"/>
          </m:rPr>
          <m:t>)</m:t>
        </m:r>
      </m:oMath>
      <w:r>
        <w:rPr/>
        <w:t xml:space="preserve">.</w:t>
      </w:r>
    </w:p>
    <w:p>
      <w:pPr>
        <w:numPr>
          <w:ilvl w:val="0"/>
          <w:numId w:val="4"/>
        </w:numPr>
        <w:spacing w:lineRule="auto"/>
      </w:pPr>
      <w:r>
        <w:rPr>
          <w:rFonts w:eastAsia="Georgia" w:cs="Georgia" w:ascii="Georgia" w:hAnsi="Georgia"/>
        </w:rPr>
        <w:t xml:space="preserve">Que peut-on en déduire pour les variables </w:t>
      </w:r>
      <m:oMath>
        <m:r>
          <m:rPr>
            <m:sty m:val="i"/>
          </m:rPr>
          <m:t>Y</m:t>
        </m:r>
      </m:oMath>
      <w:r>
        <w:rPr/>
        <w:t xml:space="preserve"> et </w:t>
      </w:r>
      <m:oMath>
        <m:r>
          <m:rPr>
            <m:sty m:val="i"/>
          </m:rPr>
          <m:t>Z</m:t>
        </m:r>
      </m:oMath>
      <w:r>
        <w:rPr/>
        <w:t xml:space="preserve"> ?</w:t>
      </w:r>
    </w:p>
    <w:p>
      <w:pPr>
        <w:numPr>
          <w:ilvl w:val="0"/>
          <w:numId w:val="4"/>
        </w:numPr>
        <w:spacing w:lineRule="auto"/>
      </w:pPr>
      <w:r>
        <w:rPr>
          <w:rFonts w:eastAsia="Georgia" w:cs="Georgia" w:ascii="Georgia" w:hAnsi="Georgia"/>
        </w:rPr>
        <w:t xml:space="preserve">On suppose que le nombre d'enfants d'une famille française est une variable aléatoire de loi de Poisson de paramètre 2,2 . On admet que la probabilité d'avoir un garçon est égale à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et que les naissances successives sont indépendantes. Trouver la probabilité que cette famille ait </w:t>
      </w:r>
      <m:oMath>
        <m:r>
          <m:rPr>
            <m:sty m:val="i"/>
          </m:rPr>
          <m:t>i</m:t>
        </m:r>
      </m:oMath>
      <w:r>
        <w:rPr/>
        <w:t xml:space="preserve"> enfants dont </w:t>
      </w:r>
      <m:oMath>
        <m:r>
          <m:rPr>
            <m:sty m:val="i"/>
          </m:rPr>
          <m:t>j</m:t>
        </m:r>
      </m:oMath>
      <w:r>
        <w:rPr>
          <w:rFonts w:eastAsia="Georgia" w:cs="Georgia" w:ascii="Georgia" w:hAnsi="Georgia"/>
        </w:rPr>
        <w:t xml:space="preserve"> garçons.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