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On se place dans l'espace euclidien </w:t>
      </w:r>
      <m:oMath>
        <m:sSup>
          <m:sSupPr/>
          <m:e>
            <m:r>
              <m:rPr>
                <m:scr m:val="double-struck"/>
              </m:rPr>
              <m:t>R</m:t>
            </m:r>
          </m:e>
          <m:sup>
            <m:r>
              <m:rPr>
                <m:sty m:val="p"/>
              </m:rPr>
              <m:t>3</m:t>
            </m:r>
          </m:sup>
        </m:sSup>
      </m:oMath>
      <w:r>
        <w:rPr>
          <w:rFonts w:eastAsia="Georgia" w:cs="Georgia" w:ascii="Georgia" w:hAnsi="Georgia"/>
        </w:rPr>
        <w:t xml:space="preserve"> muni d'un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t xml:space="preserve"> ). On note </w:t>
      </w:r>
      <m:oMath>
        <m:r>
          <m:rPr>
            <m:sty m:val="p"/>
          </m:rPr>
          <m:t>Γ</m:t>
        </m:r>
      </m:oMath>
      <w:r>
        <w:rPr>
          <w:rFonts w:eastAsia="Georgia" w:cs="Georgia" w:ascii="Georgia" w:hAnsi="Georgia"/>
        </w:rPr>
        <w:t xml:space="preserve"> la surface d'équation cartésienne</w:t>
      </w:r>
    </w:p>
    <w:p>
      <w:pPr>
        <w:spacing w:after="220" w:lineRule="auto"/>
      </w:pPr>
      <m:oMathPara>
        <m:oMath>
          <m:sSup>
            <m:sSupPr/>
            <m:e>
              <m:r>
                <m:rPr>
                  <m:sty m:val="i"/>
                </m:rPr>
                <m:t>x</m:t>
              </m:r>
            </m:e>
            <m:sup>
              <m:r>
                <m:rPr>
                  <m:sty m:val="p"/>
                </m:rPr>
                <m:t>2</m:t>
              </m:r>
            </m:sup>
          </m:sSup>
          <m:r>
            <m:rPr>
              <m:sty m:val="p"/>
            </m:rPr>
            <m:t>+</m:t>
          </m:r>
          <m:sSup>
            <m:sSupPr/>
            <m:e>
              <m:r>
                <m:rPr>
                  <m:sty m:val="i"/>
                </m:rPr>
                <m:t>y</m:t>
              </m:r>
            </m:e>
            <m:sup>
              <m:r>
                <m:rPr>
                  <m:sty m:val="p"/>
                </m:rPr>
                <m:t>2</m:t>
              </m:r>
            </m:sup>
          </m:sSup>
          <m:r>
            <m:rPr>
              <m:sty m:val="p"/>
            </m:rPr>
            <m:t>=</m:t>
          </m:r>
          <m:f>
            <m:fPr>
              <m:ctrlPr>
                <w:rPr>
                  <w:rFonts w:ascii="Cambria Math" w:hAnsi="Cambria Math"/>
                </w:rPr>
              </m:ctrlPr>
            </m:fPr>
            <m:num>
              <m:r>
                <m:rPr>
                  <m:sty m:val="p"/>
                </m:rPr>
                <m:t>1</m:t>
              </m:r>
            </m:num>
            <m:den>
              <m:r>
                <m:rPr>
                  <m:sty m:val="p"/>
                </m:rPr>
                <m:t>3</m:t>
              </m:r>
            </m:den>
          </m:f>
          <m:r>
            <m:rPr>
              <m:sty m:val="p"/>
            </m:rPr>
            <m:t>(</m:t>
          </m:r>
          <m:r>
            <m:rPr>
              <m:sty m:val="i"/>
            </m:rPr>
            <m:t>z</m:t>
          </m:r>
          <m:r>
            <m:rPr>
              <m:sty m:val="p"/>
            </m:rPr>
            <m:t>−</m:t>
          </m:r>
          <m:r>
            <m:rPr>
              <m:sty m:val="p"/>
            </m:rPr>
            <m:t>2</m:t>
          </m:r>
          <m:sSup>
            <m:sSupPr/>
            <m:e>
              <m:r>
                <m:rPr>
                  <m:sty m:val="p"/>
                </m:rPr>
                <m:t>)</m:t>
              </m:r>
            </m:e>
            <m:sup>
              <m:r>
                <m:rPr>
                  <m:sty m:val="p"/>
                </m:rPr>
                <m:t>2</m:t>
              </m:r>
            </m:sup>
          </m:sSup>
        </m:oMath>
      </m:oMathPara>
    </w:p>
    <w:p>
      <w:pPr>
        <w:numPr>
          <w:ilvl w:val="0"/>
          <w:numId w:val="1"/>
        </w:numPr>
        <w:spacing w:lineRule="auto"/>
      </w:pPr>
      <w:r>
        <w:rPr>
          <w:rFonts w:eastAsia="Georgia" w:cs="Georgia" w:ascii="Georgia" w:hAnsi="Georgia"/>
        </w:rPr>
        <w:t xml:space="preserve">Déterminer la nature de la surface </w:t>
      </w:r>
      <m:oMath>
        <m:r>
          <m:rPr>
            <m:sty m:val="p"/>
          </m:rPr>
          <m:t>Γ</m:t>
        </m:r>
      </m:oMath>
      <w:r>
        <w:rPr>
          <w:rFonts w:eastAsia="Georgia" w:cs="Georgia" w:ascii="Georgia" w:hAnsi="Georgia"/>
        </w:rPr>
        <w:t xml:space="preserve">. On précisera les éléments caractéristiques de cette surface.</w:t>
      </w:r>
    </w:p>
    <w:p>
      <w:pPr>
        <w:numPr>
          <w:ilvl w:val="0"/>
          <w:numId w:val="1"/>
        </w:numPr>
        <w:spacing w:lineRule="auto"/>
      </w:pPr>
      <w:r>
        <w:rPr>
          <w:rFonts w:eastAsia="Georgia" w:cs="Georgia" w:ascii="Georgia" w:hAnsi="Georgia"/>
        </w:rPr>
        <w:t xml:space="preserve">Déterminer l'équation cartésienne du plan tangent à </w:t>
      </w:r>
      <m:oMath>
        <m:r>
          <m:rPr>
            <m:sty m:val="p"/>
          </m:rPr>
          <m:t>Γ</m:t>
        </m:r>
      </m:oMath>
      <w:r>
        <w:rPr>
          <w:rFonts w:eastAsia="Georgia" w:cs="Georgia" w:ascii="Georgia" w:hAnsi="Georgia"/>
        </w:rPr>
        <w:t xml:space="preserve"> au point de coordonnées </w:t>
      </w:r>
      <m:oMath>
        <m:r>
          <m:rPr>
            <m:sty m:val="p"/>
          </m:rPr>
          <m:t>(</m:t>
        </m:r>
        <m:r>
          <m:rPr>
            <m:sty m:val="p"/>
          </m:rPr>
          <m:t>1</m:t>
        </m:r>
        <m:r>
          <m:rPr>
            <m:sty m:val="p"/>
          </m:rPr>
          <m:t>,</m:t>
        </m:r>
        <m:rad>
          <m:radPr>
            <m:degHide m:val="1"/>
            <m:ctrlPr>
              <w:rPr>
                <w:rFonts w:ascii="Cambria Math" w:hAnsi="Cambria Math"/>
              </w:rPr>
            </m:ctrlPr>
          </m:radPr>
          <m:deg/>
          <m:e>
            <m:r>
              <m:rPr>
                <m:sty m:val="p"/>
              </m:rPr>
              <m:t>2</m:t>
            </m:r>
          </m:e>
        </m:rad>
        <m:r>
          <m:rPr>
            <m:sty m:val="p"/>
          </m:rPr>
          <m:t>,</m:t>
        </m:r>
        <m:r>
          <m:rPr>
            <m:sty m:val="p"/>
          </m:rPr>
          <m:t>5</m:t>
        </m:r>
        <m:r>
          <m:rPr>
            <m:sty m:val="p"/>
          </m:rPr>
          <m:t>)</m:t>
        </m:r>
      </m:oMath>
      <w:r>
        <w:rPr/>
        <w:t xml:space="preserve">.</w:t>
      </w:r>
    </w:p>
    <w:p>
      <w:pPr>
        <w:numPr>
          <w:ilvl w:val="0"/>
          <w:numId w:val="1"/>
        </w:numPr>
        <w:spacing w:lineRule="auto"/>
      </w:pPr>
      <w:r>
        <w:rPr>
          <w:rFonts w:eastAsia="Georgia" w:cs="Georgia" w:ascii="Georgia" w:hAnsi="Georgia"/>
        </w:rPr>
        <w:t xml:space="preserve">Déterminer l'équation cartésienne de la courbe obtenue par l'intersection d'un plan parallèle au plan </w:t>
      </w:r>
      <m:oMath>
        <m:r>
          <m:rPr>
            <m:sty m:val="i"/>
          </m:rPr>
          <m:t>O</m:t>
        </m:r>
        <m:r>
          <m:rPr>
            <m:sty m:val="i"/>
          </m:rPr>
          <m:t>x</m:t>
        </m:r>
        <m:r>
          <m:rPr>
            <m:sty m:val="i"/>
          </m:rPr>
          <m:t>y</m:t>
        </m:r>
      </m:oMath>
      <w:r>
        <w:rPr/>
        <w:t xml:space="preserve"> avec la surface </w:t>
      </w:r>
      <m:oMath>
        <m:r>
          <m:rPr>
            <m:sty m:val="p"/>
          </m:rPr>
          <m:t>Γ</m:t>
        </m:r>
      </m:oMath>
      <w:r>
        <w:rPr/>
        <w:t xml:space="preserve">.</w:t>
      </w:r>
      <w:r>
        <w:rPr/>
        <w:br w:type="textWrapping"/>
      </w:r>
      <w:r>
        <w:rPr/>
        <w:t xml:space="preserve">Quelle est la nature de cette courbe?</w:t>
      </w:r>
    </w:p>
    <w:p>
      <w:pPr>
        <w:numPr>
          <w:ilvl w:val="0"/>
          <w:numId w:val="1"/>
        </w:numPr>
        <w:spacing w:lineRule="auto"/>
      </w:pPr>
      <w:r>
        <w:rPr>
          <w:rFonts w:eastAsia="Georgia" w:cs="Georgia" w:ascii="Georgia" w:hAnsi="Georgia"/>
        </w:rPr>
        <w:t xml:space="preserve">(a) Déterminer la nature de l'intersection de la surface </w:t>
      </w:r>
      <m:oMath>
        <m:r>
          <m:rPr>
            <m:sty m:val="p"/>
          </m:rPr>
          <m:t>Γ</m:t>
        </m:r>
      </m:oMath>
      <w:r>
        <w:rPr>
          <w:rFonts w:eastAsia="Georgia" w:cs="Georgia" w:ascii="Georgia" w:hAnsi="Georgia"/>
        </w:rPr>
        <w:t xml:space="preserve"> avec le plan d'équation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(b) Déterminer la nature de l'intersection de la surface </w:t>
      </w:r>
      <m:oMath>
        <m:r>
          <m:rPr>
            <m:sty m:val="p"/>
          </m:rPr>
          <m:t>Γ</m:t>
        </m:r>
      </m:oMath>
      <w:r>
        <w:rPr>
          <w:rFonts w:eastAsia="Georgia" w:cs="Georgia" w:ascii="Georgia" w:hAnsi="Georgia"/>
        </w:rPr>
        <w:t xml:space="preserve"> avec le plan d'équation </w:t>
      </w:r>
      <m:oMath>
        <m:r>
          <m:rPr>
            <m:sty m:val="i"/>
          </m:rPr>
          <m:t>x</m:t>
        </m:r>
        <m:r>
          <m:rPr>
            <m:sty m:val="p"/>
          </m:rPr>
          <m:t>=</m:t>
        </m:r>
        <m:r>
          <m:rPr>
            <m:sty m:val="i"/>
          </m:rPr>
          <m:t>k</m:t>
        </m:r>
      </m:oMath>
      <w:r>
        <w:rPr>
          <w:rFonts w:eastAsia="Georgia" w:cs="Georgia" w:ascii="Georgia" w:hAnsi="Georgia"/>
        </w:rPr>
        <w:t xml:space="preserve">, où </w:t>
      </w:r>
      <m:oMath>
        <m:r>
          <m:rPr>
            <m:sty m:val="i"/>
          </m:rPr>
          <m:t>k</m:t>
        </m:r>
      </m:oMath>
      <w:r>
        <w:rPr>
          <w:rFonts w:eastAsia="Georgia" w:cs="Georgia" w:ascii="Georgia" w:hAnsi="Georgia"/>
        </w:rPr>
        <w:t xml:space="preserve"> est un réel non nul fixé.</w:t>
      </w:r>
      <w:r>
        <w:rPr/>
        <w:br w:type="textWrapping"/>
      </w:r>
      <w:r>
        <w:rPr>
          <w:rFonts w:eastAsia="Georgia" w:cs="Georgia" w:ascii="Georgia" w:hAnsi="Georgia"/>
        </w:rPr>
        <w:t xml:space="preserve">(c) Déterminer la nature de l'intersection de la surface </w:t>
      </w:r>
      <m:oMath>
        <m:r>
          <m:rPr>
            <m:sty m:val="p"/>
          </m:rPr>
          <m:t>Γ</m:t>
        </m:r>
      </m:oMath>
      <w:r>
        <w:rPr>
          <w:rFonts w:eastAsia="Georgia" w:cs="Georgia" w:ascii="Georgia" w:hAnsi="Georgia"/>
        </w:rPr>
        <w:t xml:space="preserve"> avec un plan parallèle à l'axe </w:t>
      </w:r>
      <m:oMath>
        <m:r>
          <m:rPr>
            <m:sty m:val="i"/>
          </m:rPr>
          <m:t>O</m:t>
        </m:r>
        <m:r>
          <m:rPr>
            <m:sty m:val="i"/>
          </m:rPr>
          <m:t>z</m:t>
        </m:r>
      </m:oMath>
      <w:r>
        <w:rPr/>
        <w:t xml:space="preserve">.</w:t>
      </w:r>
    </w:p>
    <w:p>
      <w:pPr>
        <w:numPr>
          <w:ilvl w:val="0"/>
          <w:numId w:val="1"/>
        </w:numPr>
        <w:spacing w:lineRule="auto"/>
      </w:pPr>
      <w:r>
        <w:rPr>
          <w:rFonts w:eastAsia="Georgia" w:cs="Georgia" w:ascii="Georgia" w:hAnsi="Georgia"/>
        </w:rPr>
        <w:t xml:space="preserve">Déterminer la nature de l'intersection de la surface </w:t>
      </w:r>
      <m:oMath>
        <m:r>
          <m:rPr>
            <m:sty m:val="p"/>
          </m:rPr>
          <m:t>Γ</m:t>
        </m:r>
      </m:oMath>
      <w:r>
        <w:rPr>
          <w:rFonts w:eastAsia="Georgia" w:cs="Georgia" w:ascii="Georgia" w:hAnsi="Georgia"/>
        </w:rPr>
        <w:t xml:space="preserve"> avec un plan contenant le point de coordonnées </w:t>
      </w:r>
      <m:oMath>
        <m:r>
          <m:rPr>
            <m:sty m:val="p"/>
          </m:rPr>
          <m:t>(</m:t>
        </m:r>
        <m:r>
          <m:rPr>
            <m:sty m:val="p"/>
          </m:rPr>
          <m:t>0</m:t>
        </m:r>
        <m:r>
          <m:rPr>
            <m:sty m:val="p"/>
          </m:rPr>
          <m:t>,</m:t>
        </m:r>
        <m:r>
          <m:rPr>
            <m:sty m:val="p"/>
          </m:rPr>
          <m:t>0</m:t>
        </m:r>
        <m:r>
          <m:rPr>
            <m:sty m:val="p"/>
          </m:rPr>
          <m:t>,</m:t>
        </m:r>
        <m:r>
          <m:rPr>
            <m:sty m:val="p"/>
          </m:rPr>
          <m:t>2</m:t>
        </m:r>
        <m:r>
          <m:rPr>
            <m:sty m:val="p"/>
          </m:rPr>
          <m:t>)</m:t>
        </m:r>
      </m:oMath>
      <w:r>
        <w:rPr/>
        <w:t xml:space="preserve">.</w:t>
      </w:r>
    </w:p>
    <w:p>
      <w:pPr>
        <w:spacing w:line="271" w:before="330" w:lineRule="auto"/>
      </w:pPr>
      <w:r>
        <w:rPr>
          <w:b/>
          <w:sz w:val="42"/>
        </w:rPr>
        <w:t xml:space="preserve">Partie II</w:t>
      </w:r>
    </w:p>
    <w:p>
      <w:pPr>
        <w:spacing w:after="220" w:lineRule="auto"/>
      </w:pPr>
      <w:r>
        <w:rPr/>
        <w:t xml:space="preserve">On se place dans l'espace euclidien </w:t>
      </w:r>
      <m:oMath>
        <m:sSup>
          <m:sSupPr/>
          <m:e>
            <m:r>
              <m:rPr>
                <m:scr m:val="double-struck"/>
              </m:rPr>
              <m:t>R</m:t>
            </m:r>
          </m:e>
          <m:sup>
            <m:r>
              <m:rPr>
                <m:sty m:val="p"/>
              </m:rPr>
              <m:t>3</m:t>
            </m:r>
          </m:sup>
        </m:sSup>
      </m:oMath>
      <w:r>
        <w:rPr>
          <w:rFonts w:eastAsia="Georgia" w:cs="Georgia" w:ascii="Georgia" w:hAnsi="Georgia"/>
        </w:rPr>
        <w:t xml:space="preserve"> muni du repère orthonormé direct ( </w:t>
      </w:r>
      <m:oMath>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oMath>
      <w:r>
        <w:rPr>
          <w:rFonts w:eastAsia="Georgia" w:cs="Georgia" w:ascii="Georgia" w:hAnsi="Georgia"/>
        </w:rPr>
        <w:t xml:space="preserve"> ). On considère la courbe </w:t>
      </w:r>
      <m:oMath>
        <m:r>
          <m:rPr>
            <m:scr m:val="script"/>
          </m:rPr>
          <m:t>H</m:t>
        </m:r>
      </m:oMath>
      <w:r>
        <w:rPr>
          <w:rFonts w:eastAsia="Georgia" w:cs="Georgia" w:ascii="Georgia" w:hAnsi="Georgia"/>
        </w:rPr>
        <w:t xml:space="preserve"> d'équations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1</m:t>
                    </m:r>
                  </m:e>
                </m:mr>
                <m:mr>
                  <m:e>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4</m:t>
                    </m:r>
                  </m:e>
                </m:mr>
              </m:m>
            </m:e>
          </m:d>
        </m:oMath>
      </m:oMathPara>
    </w:p>
    <w:p>
      <w:pPr>
        <w:numPr>
          <w:ilvl w:val="0"/>
          <w:numId w:val="2"/>
        </w:numPr>
        <w:spacing w:lineRule="auto"/>
      </w:pPr>
      <w:r>
        <w:rPr/>
        <w:t xml:space="preserve">Quelle est la nature de </w:t>
      </w:r>
      <m:oMath>
        <m:r>
          <m:rPr>
            <m:scr m:val="script"/>
          </m:rPr>
          <m:t>H</m:t>
        </m:r>
      </m:oMath>
      <w:r>
        <w:rPr/>
        <w:t xml:space="preserve"> ?</w:t>
      </w:r>
    </w:p>
    <w:p>
      <w:pPr>
        <w:numPr>
          <w:ilvl w:val="0"/>
          <w:numId w:val="2"/>
        </w:numPr>
        <w:spacing w:lineRule="auto"/>
      </w:pPr>
      <w:r>
        <w:rPr/>
        <w:t xml:space="preserve">Montrer que la surface </w:t>
      </w:r>
      <m:oMath>
        <m:r>
          <m:rPr>
            <m:scr m:val="script"/>
          </m:rPr>
          <m:t>S</m:t>
        </m:r>
      </m:oMath>
      <w:r>
        <w:rPr>
          <w:rFonts w:eastAsia="Georgia" w:cs="Georgia" w:ascii="Georgia" w:hAnsi="Georgia"/>
        </w:rPr>
        <w:t xml:space="preserve">, engendrée par les droites </w:t>
      </w:r>
      <m:oMath>
        <m:r>
          <m:rPr>
            <m:sty m:val="i"/>
          </m:rPr>
          <m:t>D</m:t>
        </m:r>
      </m:oMath>
      <w:r>
        <w:rPr>
          <w:rFonts w:eastAsia="Georgia" w:cs="Georgia" w:ascii="Georgia" w:hAnsi="Georgia"/>
        </w:rPr>
        <w:t xml:space="preserve">, assujetties à rencontrer l'axe </w:t>
      </w:r>
      <m:oMath>
        <m:r>
          <m:rPr>
            <m:sty m:val="p"/>
          </m:rPr>
          <m:t>(</m:t>
        </m:r>
        <m:r>
          <m:rPr>
            <m:sty m:val="i"/>
          </m:rPr>
          <m:t>O</m:t>
        </m:r>
        <m:r>
          <m:rPr>
            <m:sty m:val="p"/>
          </m:rPr>
          <m:t>;</m:t>
        </m:r>
        <m:acc>
          <m:accPr>
            <m:chr m:val="⃗"/>
          </m:accPr>
          <m:e>
            <m:r>
              <m:rPr>
                <m:sty m:val="i"/>
              </m:rPr>
              <m:t>k</m:t>
            </m:r>
          </m:e>
        </m:acc>
        <m:r>
          <m:rPr>
            <m:sty m:val="p"/>
          </m:rPr>
          <m:t>)</m:t>
        </m:r>
      </m:oMath>
      <w:r>
        <w:rPr/>
        <w:t xml:space="preserve"> et la courbe </w:t>
      </w:r>
      <m:oMath>
        <m:r>
          <m:rPr>
            <m:scr m:val="script"/>
          </m:rPr>
          <m:t>H</m:t>
        </m:r>
      </m:oMath>
      <w:r>
        <w:rPr>
          <w:rFonts w:eastAsia="Georgia" w:cs="Georgia" w:ascii="Georgia" w:hAnsi="Georgia"/>
        </w:rPr>
        <w:t xml:space="preserve">, tout en restant parallèles au plan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a pour équation</w:t>
      </w:r>
    </w:p>
    <w:p>
      <w:pPr>
        <w:spacing w:after="220" w:lineRule="auto"/>
      </w:pPr>
      <m:oMathPara>
        <m:oMath>
          <m:sSup>
            <m:sSupPr/>
            <m:e>
              <m:r>
                <m:rPr>
                  <m:sty m:val="i"/>
                </m:rPr>
                <m:t>y</m:t>
              </m:r>
            </m:e>
            <m:sup>
              <m:r>
                <m:rPr>
                  <m:sty m:val="p"/>
                </m:rPr>
                <m:t>2</m:t>
              </m:r>
            </m:sup>
          </m:sSup>
          <m:r>
            <m:rPr>
              <m:sty m:val="p"/>
            </m:rPr>
            <m:t>=</m:t>
          </m:r>
          <m:sSup>
            <m:sSupPr/>
            <m:e>
              <m:r>
                <m:rPr>
                  <m:sty m:val="i"/>
                </m:rPr>
                <m:t>x</m:t>
              </m:r>
            </m:e>
            <m:sup>
              <m:r>
                <m:rPr>
                  <m:sty m:val="p"/>
                </m:rPr>
                <m:t>2</m:t>
              </m:r>
            </m:sup>
          </m:sSup>
          <m:d>
            <m:dPr>
              <m:begChr m:val="("/>
              <m:endChr m:val=")"/>
              <m:ctrlPr>
                <w:rPr>
                  <w:rFonts w:ascii="Cambria Math" w:hAnsi="Cambria Math"/>
                </w:rPr>
              </m:ctrlPr>
            </m:dPr>
            <m:e>
              <m:sSup>
                <m:sSupPr/>
                <m:e>
                  <m:r>
                    <m:rPr>
                      <m:sty m:val="i"/>
                    </m:rPr>
                    <m:t>z</m:t>
                  </m:r>
                </m:e>
                <m:sup>
                  <m:r>
                    <m:rPr>
                      <m:sty m:val="p"/>
                    </m:rPr>
                    <m:t>2</m:t>
                  </m:r>
                </m:sup>
              </m:sSup>
              <m:r>
                <m:rPr>
                  <m:sty m:val="p"/>
                </m:rPr>
                <m:t>+</m:t>
              </m:r>
              <m:sSup>
                <m:sSupPr/>
                <m:e>
                  <m:r>
                    <m:rPr>
                      <m:sty m:val="i"/>
                    </m:rPr>
                    <m:t>β</m:t>
                  </m:r>
                </m:e>
                <m:sup>
                  <m:r>
                    <m:rPr>
                      <m:sty m:val="p"/>
                    </m:rPr>
                    <m:t>2</m:t>
                  </m:r>
                </m:sup>
              </m:sSup>
            </m:e>
          </m:d>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 réel que l'on déterminera.</w:t>
      </w:r>
    </w:p>
    <w:p>
      <w:pPr>
        <w:spacing w:after="220" w:lineRule="auto"/>
      </w:pPr>
      <w:r>
        <w:rPr>
          <w:rFonts w:eastAsia="Georgia" w:cs="Georgia" w:ascii="Georgia" w:hAnsi="Georgia"/>
        </w:rPr>
        <w:t xml:space="preserve">Les candidats qui n'ont pas trouvé la valeur de </w:t>
      </w:r>
      <m:oMath>
        <m:r>
          <m:rPr>
            <m:sty m:val="i"/>
          </m:rPr>
          <m:t>β</m:t>
        </m:r>
      </m:oMath>
      <w:r>
        <w:rPr>
          <w:rFonts w:eastAsia="Georgia" w:cs="Georgia" w:ascii="Georgia" w:hAnsi="Georgia"/>
        </w:rPr>
        <w:t xml:space="preserve"> sont invités à composer en gardant </w:t>
      </w:r>
      <m:oMath>
        <m:r>
          <m:rPr>
            <m:sty m:val="i"/>
          </m:rPr>
          <m:t>β</m:t>
        </m:r>
      </m:oMath>
      <w:r>
        <w:rPr>
          <w:rFonts w:eastAsia="Georgia" w:cs="Georgia" w:ascii="Georgia" w:hAnsi="Georgia"/>
        </w:rPr>
        <w:t xml:space="preserve"> comme paramètre.</w:t>
      </w:r>
      <w:r>
        <w:rPr/>
        <w:br w:type="textWrapping"/>
      </w:r>
      <w:r>
        <w:rPr>
          <w:rFonts w:eastAsia="Georgia" w:cs="Georgia" w:ascii="Georgia" w:hAnsi="Georgia"/>
        </w:rPr>
        <w:t xml:space="preserve">3. Donner une équation de la section de </w:t>
      </w:r>
      <m:oMath>
        <m:r>
          <m:rPr>
            <m:scr m:val="script"/>
          </m:rPr>
          <m:t>S</m:t>
        </m:r>
      </m:oMath>
      <w:r>
        <w:rPr>
          <w:rFonts w:eastAsia="Georgia" w:cs="Georgia" w:ascii="Georgia" w:hAnsi="Georgia"/>
        </w:rPr>
        <w:t xml:space="preserve"> par le plan d'équation </w:t>
      </w:r>
      <m:oMath>
        <m:r>
          <m:rPr>
            <m:sty m:val="i"/>
          </m:rPr>
          <m:t>x</m:t>
        </m:r>
        <m:r>
          <m:rPr>
            <m:sty m:val="p"/>
          </m:rPr>
          <m:t>=</m:t>
        </m:r>
        <m:r>
          <m:rPr>
            <m:sty m:val="i"/>
          </m:rPr>
          <m:t>b</m:t>
        </m:r>
      </m:oMath>
      <w:r>
        <w:rPr>
          <w:rFonts w:eastAsia="Georgia" w:cs="Georgia" w:ascii="Georgia" w:hAnsi="Georgia"/>
        </w:rPr>
        <w:t xml:space="preserve">, où </w:t>
      </w:r>
      <m:oMath>
        <m:r>
          <m:rPr>
            <m:sty m:val="i"/>
          </m:rPr>
          <m:t>b</m:t>
        </m:r>
      </m:oMath>
      <w:r>
        <w:rPr>
          <w:rFonts w:eastAsia="Georgia" w:cs="Georgia" w:ascii="Georgia" w:hAnsi="Georgia"/>
        </w:rPr>
        <w:t xml:space="preserve"> désigne un réel.</w:t>
      </w:r>
      <w:r>
        <w:rPr/>
        <w:br w:type="textWrapping"/>
      </w:r>
      <w:r>
        <w:rPr>
          <w:rFonts w:eastAsia="Georgia" w:cs="Georgia" w:ascii="Georgia" w:hAnsi="Georgia"/>
        </w:rPr>
        <w:t xml:space="preserve">En déduire la nature de cette section ainsi que le lieu de ses sommets et de ses foyers. On étudiera à part le cas particulier du plan d'équation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4. Donner une équation de la section </w:t>
      </w:r>
      <m:oMath>
        <m:sSub>
          <m:sSubPr/>
          <m:e>
            <m:r>
              <m:rPr>
                <m:scr m:val="script"/>
              </m:rPr>
              <m:t>S</m:t>
            </m:r>
          </m:e>
          <m:sub>
            <m:r>
              <m:rPr>
                <m:sty m:val="p"/>
              </m:rPr>
              <m:t>0</m:t>
            </m:r>
          </m:sub>
        </m:sSub>
      </m:oMath>
      <w:r>
        <w:rPr/>
        <w:t xml:space="preserve"> de </w:t>
      </w:r>
      <m:oMath>
        <m:r>
          <m:rPr>
            <m:scr m:val="script"/>
          </m:rPr>
          <m:t>S</m:t>
        </m:r>
      </m:oMath>
      <w:r>
        <w:rPr>
          <w:rFonts w:eastAsia="Georgia" w:cs="Georgia" w:ascii="Georgia" w:hAnsi="Georgia"/>
        </w:rPr>
        <w:t xml:space="preserve"> par le plan d'équation </w:t>
      </w:r>
      <m:oMath>
        <m:r>
          <m:rPr>
            <m:sty m:val="i"/>
          </m:rPr>
          <m:t>y</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désigne un réel.</w:t>
      </w:r>
      <w:r>
        <w:rPr/>
        <w:br w:type="textWrapping"/>
      </w:r>
      <w:r>
        <w:rPr>
          <w:rFonts w:eastAsia="Georgia" w:cs="Georgia" w:ascii="Georgia" w:hAnsi="Georgia"/>
        </w:rPr>
        <w:t xml:space="preserve">5. On paramètre </w:t>
      </w:r>
      <m:oMath>
        <m:sSub>
          <m:sSubPr/>
          <m:e>
            <m:r>
              <m:rPr>
                <m:scr m:val="script"/>
              </m:rPr>
              <m:t>S</m:t>
            </m:r>
          </m:e>
          <m:sub>
            <m:r>
              <m:rPr>
                <m:sty m:val="p"/>
              </m:rPr>
              <m:t>0</m:t>
            </m:r>
          </m:sub>
        </m:sSub>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f>
                      <m:fPr>
                        <m:ctrlPr>
                          <w:rPr>
                            <w:rFonts w:ascii="Cambria Math" w:hAnsi="Cambria Math"/>
                          </w:rPr>
                        </m:ctrlPr>
                      </m:fPr>
                      <m:num>
                        <m:r>
                          <m:rPr>
                            <m:sty m:val="i"/>
                          </m:rPr>
                          <m:t>c</m:t>
                        </m:r>
                      </m:num>
                      <m:den>
                        <m:r>
                          <m:rPr>
                            <m:sty m:val="p"/>
                          </m:rPr>
                          <m:t>2</m:t>
                        </m:r>
                      </m:den>
                    </m:f>
                    <m:r>
                      <m:rPr>
                        <m:sty m:val="p"/>
                      </m:rPr>
                      <m:t>×</m:t>
                    </m:r>
                    <m:r>
                      <m:rPr>
                        <m:sty m:val="p"/>
                      </m:rPr>
                      <m:t>cos</m:t>
                    </m:r>
                    <m:r>
                      <m:rPr>
                        <m:sty m:val="p"/>
                      </m:rPr>
                      <m:t>⁡</m:t>
                    </m:r>
                    <m:r>
                      <m:rPr>
                        <m:sty m:val="i"/>
                      </m:rPr>
                      <m:t>t</m:t>
                    </m:r>
                  </m:e>
                </m:mr>
                <m:mr>
                  <m:e>
                    <m:r>
                      <m:rPr>
                        <m:sty m:val="i"/>
                      </m:rPr>
                      <m:t>y</m:t>
                    </m:r>
                    <m:r>
                      <m:rPr>
                        <m:sty m:val="p"/>
                      </m:rPr>
                      <m:t>(</m:t>
                    </m:r>
                    <m:r>
                      <m:rPr>
                        <m:sty m:val="i"/>
                      </m:rPr>
                      <m:t>t</m:t>
                    </m:r>
                    <m:r>
                      <m:rPr>
                        <m:sty m:val="p"/>
                      </m:rPr>
                      <m:t>)</m:t>
                    </m:r>
                    <m:r>
                      <m:rPr>
                        <m:sty m:val="p"/>
                      </m:rPr>
                      <m:t>=</m:t>
                    </m:r>
                    <m:r>
                      <m:rPr>
                        <m:sty m:val="i"/>
                      </m:rPr>
                      <m:t>c</m:t>
                    </m:r>
                  </m:e>
                </m:mr>
                <m:mr>
                  <m:e>
                    <m:r>
                      <m:rPr>
                        <m:sty m:val="i"/>
                      </m:rPr>
                      <m:t>z</m:t>
                    </m:r>
                    <m:r>
                      <m:rPr>
                        <m:sty m:val="p"/>
                      </m:rPr>
                      <m:t>(</m:t>
                    </m:r>
                    <m:r>
                      <m:rPr>
                        <m:sty m:val="i"/>
                      </m:rPr>
                      <m:t>t</m:t>
                    </m:r>
                    <m:r>
                      <m:rPr>
                        <m:sty m:val="p"/>
                      </m:rPr>
                      <m:t>)</m:t>
                    </m:r>
                    <m:r>
                      <m:rPr>
                        <m:sty m:val="p"/>
                      </m:rPr>
                      <m:t>=</m:t>
                    </m:r>
                    <m:r>
                      <m:rPr>
                        <m:sty m:val="p"/>
                      </m:rPr>
                      <m:t>2</m:t>
                    </m:r>
                    <m:r>
                      <m:rPr>
                        <m:sty m:val="p"/>
                      </m:rPr>
                      <m:t>tan</m:t>
                    </m:r>
                    <m:r>
                      <m:rPr>
                        <m:sty m:val="p"/>
                      </m:rPr>
                      <m:t>⁡</m:t>
                    </m:r>
                    <m:r>
                      <m:rPr>
                        <m:sty m:val="i"/>
                      </m:rPr>
                      <m:t>t</m:t>
                    </m:r>
                  </m:e>
                </m:mr>
              </m:m>
              <m:r>
                <m:rPr>
                  <m:sty m:val="p"/>
                </m:rPr>
                <m:t xml:space="preserve"> </m:t>
              </m:r>
              <m:r>
                <m:rPr>
                  <m:sty m:val="i"/>
                </m:rPr>
                <m:t>t</m:t>
              </m:r>
              <m:r>
                <m:rPr>
                  <m:sty m:val="p"/>
                </m:rPr>
                <m:t>∈</m:t>
              </m:r>
            </m:e>
          </m:d>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3</m:t>
              </m:r>
              <m:r>
                <m:rPr>
                  <m:sty m:val="i"/>
                </m:rPr>
                <m:t>π</m:t>
              </m:r>
            </m:num>
            <m:den>
              <m:r>
                <m:rPr>
                  <m:sty m:val="p"/>
                </m:rPr>
                <m:t>2</m:t>
              </m:r>
            </m:den>
          </m:f>
          <m:r>
            <m:rPr>
              <m:sty m:val="p"/>
            </m:rPr>
            <m:t>[</m:t>
          </m:r>
        </m:oMath>
      </m:oMathPara>
    </w:p>
    <w:p>
      <w:pPr>
        <w:spacing w:after="220" w:lineRule="auto"/>
      </w:pPr>
      <w:r>
        <w:rPr>
          <w:rFonts w:eastAsia="Georgia" w:cs="Georgia" w:ascii="Georgia" w:hAnsi="Georgia"/>
        </w:rPr>
        <w:t xml:space="preserve">On définit la courbure en un point de </w:t>
      </w:r>
      <m:oMath>
        <m:sSub>
          <m:sSubPr/>
          <m:e>
            <m:r>
              <m:rPr>
                <m:scr m:val="script"/>
              </m:rPr>
              <m:t>S</m:t>
            </m:r>
          </m:e>
          <m:sub>
            <m:r>
              <m:rPr>
                <m:sty m:val="p"/>
              </m:rPr>
              <m:t>0</m:t>
            </m:r>
          </m:sub>
        </m:sSub>
      </m:oMath>
      <w:r>
        <w:rPr>
          <w:rFonts w:eastAsia="Georgia" w:cs="Georgia" w:ascii="Georgia" w:hAnsi="Georgia"/>
        </w:rPr>
        <w:t xml:space="preserve"> de paramètre </w:t>
      </w:r>
      <m:oMath>
        <m:r>
          <m:rPr>
            <m:sty m:val="i"/>
          </m:rPr>
          <m:t>t</m:t>
        </m:r>
      </m:oMath>
      <w:r>
        <w:rPr/>
        <w:t xml:space="preserve"> par :</w:t>
      </w:r>
    </w:p>
    <w:p>
      <w:pPr>
        <w:spacing w:after="220" w:lineRule="auto"/>
      </w:pPr>
      <m:oMathPara>
        <m:oMath>
          <m:r>
            <m:rPr>
              <m:sty m:val="p"/>
            </m:rPr>
            <m:t>Δ</m:t>
          </m:r>
          <m:r>
            <m:rPr>
              <m:sty m:val="p"/>
            </m:rPr>
            <m:t>(</m:t>
          </m:r>
          <m:r>
            <m:rPr>
              <m:sty m:val="i"/>
            </m:rPr>
            <m:t>t</m:t>
          </m:r>
          <m:r>
            <m:rPr>
              <m:sty m:val="p"/>
            </m:rPr>
            <m:t>)</m:t>
          </m:r>
          <m:r>
            <m:rPr>
              <m:sty m:val="p"/>
            </m:rPr>
            <m:t>=</m:t>
          </m:r>
          <m:sSup>
            <m:sSupPr/>
            <m:e>
              <m:r>
                <m:rPr>
                  <m:sty m:val="i"/>
                </m:rPr>
                <m:t>x</m:t>
              </m:r>
            </m:e>
            <m:sup>
              <m:r>
                <m:rPr>
                  <m:sty m:val="i"/>
                </m:rPr>
                <m:t>′</m:t>
              </m:r>
            </m:sup>
          </m:sSup>
          <m:r>
            <m:rPr>
              <m:sty m:val="p"/>
            </m:rPr>
            <m:t>(</m:t>
          </m:r>
          <m:r>
            <m:rPr>
              <m:sty m:val="i"/>
            </m:rPr>
            <m:t>t</m:t>
          </m:r>
          <m:r>
            <m:rPr>
              <m:sty m:val="p"/>
            </m:rPr>
            <m:t>)</m:t>
          </m:r>
          <m:sSup>
            <m:sSupPr/>
            <m:e>
              <m:r>
                <m:rPr>
                  <m:sty m:val="i"/>
                </m:rPr>
                <m:t>z</m:t>
              </m:r>
            </m:e>
            <m:sup>
              <m:r>
                <m:rPr>
                  <m:sty m:val="i"/>
                </m:rPr>
                <m:t>′</m:t>
              </m:r>
              <m:r>
                <m:rPr>
                  <m:sty m:val="i"/>
                </m:rPr>
                <m:t>′</m:t>
              </m:r>
            </m:sup>
          </m:sSup>
          <m:r>
            <m:rPr>
              <m:sty m:val="p"/>
            </m:rPr>
            <m:t>(</m:t>
          </m:r>
          <m:r>
            <m:rPr>
              <m:sty m:val="i"/>
            </m:rPr>
            <m:t>t</m:t>
          </m:r>
          <m:r>
            <m:rPr>
              <m:sty m:val="p"/>
            </m:rPr>
            <m:t>)</m:t>
          </m:r>
          <m:r>
            <m:rPr>
              <m:sty m:val="p"/>
            </m:rPr>
            <m:t>−</m:t>
          </m:r>
          <m:sSup>
            <m:sSupPr/>
            <m:e>
              <m:r>
                <m:rPr>
                  <m:sty m:val="i"/>
                </m:rPr>
                <m:t>x</m:t>
              </m:r>
            </m:e>
            <m:sup>
              <m:r>
                <m:rPr>
                  <m:sty m:val="i"/>
                </m:rPr>
                <m:t>′</m:t>
              </m:r>
              <m:r>
                <m:rPr>
                  <m:sty m:val="i"/>
                </m:rPr>
                <m:t>′</m:t>
              </m:r>
            </m:sup>
          </m:sSup>
          <m:r>
            <m:rPr>
              <m:sty m:val="p"/>
            </m:rPr>
            <m:t>(</m:t>
          </m:r>
          <m:r>
            <m:rPr>
              <m:sty m:val="i"/>
            </m:rPr>
            <m:t>t</m:t>
          </m:r>
          <m:r>
            <m:rPr>
              <m:sty m:val="p"/>
            </m:rPr>
            <m:t>)</m:t>
          </m:r>
          <m:sSup>
            <m:sSupPr/>
            <m:e>
              <m:r>
                <m:rPr>
                  <m:sty m:val="i"/>
                </m:rPr>
                <m:t>z</m:t>
              </m:r>
            </m:e>
            <m:sup>
              <m:r>
                <m:rPr>
                  <m:sty m:val="i"/>
                </m:rPr>
                <m:t>′</m:t>
              </m:r>
            </m:sup>
          </m:sSup>
          <m:r>
            <m:rPr>
              <m:sty m:val="p"/>
            </m:rPr>
            <m:t>(</m:t>
          </m:r>
          <m:r>
            <m:rPr>
              <m:sty m:val="i"/>
            </m:rPr>
            <m:t>t</m:t>
          </m:r>
          <m:r>
            <m:rPr>
              <m:sty m:val="p"/>
            </m:rPr>
            <m:t>)</m:t>
          </m:r>
        </m:oMath>
      </m:oMathPara>
    </w:p>
    <w:p>
      <w:pPr>
        <w:spacing w:after="220" w:lineRule="auto"/>
      </w:pPr>
      <w:r>
        <w:rPr/>
        <w:t xml:space="preserve">Les points d'inflexion de </w:t>
      </w:r>
      <m:oMath>
        <m:sSub>
          <m:sSubPr/>
          <m:e>
            <m:r>
              <m:rPr>
                <m:scr m:val="script"/>
              </m:rPr>
              <m:t>S</m:t>
            </m:r>
          </m:e>
          <m:sub>
            <m:r>
              <m:rPr>
                <m:sty m:val="p"/>
              </m:rPr>
              <m:t>0</m:t>
            </m:r>
          </m:sub>
        </m:sSub>
      </m:oMath>
      <w:r>
        <w:rPr>
          <w:rFonts w:eastAsia="Georgia" w:cs="Georgia" w:ascii="Georgia" w:hAnsi="Georgia"/>
        </w:rPr>
        <w:t xml:space="preserve"> sont les points de paramètre </w:t>
      </w:r>
      <m:oMath>
        <m:r>
          <m:rPr>
            <m:sty m:val="i"/>
          </m:rPr>
          <m:t>t</m:t>
        </m:r>
      </m:oMath>
      <w:r>
        <w:rPr/>
        <w:t xml:space="preserve"> en lesquels la courbure s'annule en changeant de signe.</w:t>
      </w:r>
      <w:r>
        <w:rPr/>
        <w:br w:type="textWrapping"/>
      </w:r>
      <w:r>
        <w:rPr>
          <w:rFonts w:eastAsia="Georgia" w:cs="Georgia" w:ascii="Georgia" w:hAnsi="Georgia"/>
        </w:rPr>
        <w:t xml:space="preserve">Déterminer la courbure au point de paramètre </w:t>
      </w:r>
      <m:oMath>
        <m:r>
          <m:rPr>
            <m:sty m:val="i"/>
          </m:rPr>
          <m:t>t</m:t>
        </m:r>
      </m:oMath>
      <w:r>
        <w:rPr/>
        <w:t xml:space="preserve">.</w:t>
      </w:r>
      <w:r>
        <w:rPr/>
        <w:br w:type="textWrapping"/>
      </w:r>
      <w:r>
        <w:rPr>
          <w:rFonts w:eastAsia="Georgia" w:cs="Georgia" w:ascii="Georgia" w:hAnsi="Georgia"/>
        </w:rPr>
        <w:t xml:space="preserve">En déduire le lieu des points d'inflexion de </w:t>
      </w:r>
      <m:oMath>
        <m:sSub>
          <m:sSubPr/>
          <m:e>
            <m:r>
              <m:rPr>
                <m:scr m:val="script"/>
              </m:rPr>
              <m:t>S</m:t>
            </m:r>
          </m:e>
          <m:sub>
            <m:r>
              <m:rPr>
                <m:sty m:val="p"/>
              </m:rPr>
              <m:t>0</m:t>
            </m:r>
          </m:sub>
        </m:sSub>
      </m:oMath>
      <w:r>
        <w:rPr>
          <w:rFonts w:eastAsia="Georgia" w:cs="Georgia" w:ascii="Georgia" w:hAnsi="Georgia"/>
        </w:rPr>
        <w:t xml:space="preserve">. On étudiera à part le cas particulier du plan d'équation </w:t>
      </w:r>
      <m:oMath>
        <m:r>
          <m:rPr>
            <m:sty m:val="i"/>
          </m:rPr>
          <m:t>y</m:t>
        </m:r>
        <m:r>
          <m:rPr>
            <m:sty m:val="p"/>
          </m:rPr>
          <m:t>=</m:t>
        </m:r>
        <m:r>
          <m:rPr>
            <m:sty m:val="p"/>
          </m:rPr>
          <m:t>0</m:t>
        </m:r>
      </m:oMath>
      <w:r>
        <w:rPr/>
        <w:t xml:space="preserve">.</w:t>
      </w:r>
    </w:p>
    <w:p>
      <w:pPr>
        <w:spacing w:line="271" w:before="330" w:lineRule="auto"/>
      </w:pPr>
      <w:r>
        <w:rPr>
          <w:b/>
          <w:sz w:val="42"/>
        </w:rPr>
        <w:t xml:space="preserve">Partie III</w:t>
      </w:r>
    </w:p>
    <w:p>
      <w:pPr>
        <w:spacing w:after="220" w:lineRule="auto"/>
      </w:pPr>
      <w:r>
        <w:rPr>
          <w:rFonts w:eastAsia="Georgia" w:cs="Georgia" w:ascii="Georgia" w:hAnsi="Georgia"/>
        </w:rPr>
        <w:t xml:space="preserve">Le plan euclidien est rapporté au repère orthonormé direct ( </w:t>
      </w:r>
      <m:oMath>
        <m:r>
          <m:rPr>
            <m:sty m:val="i"/>
          </m:rPr>
          <m:t>O</m:t>
        </m:r>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oMath>
      <w:r>
        <w:rPr/>
        <w:t xml:space="preserve"> ). On donne les points </w:t>
      </w:r>
      <m:oMath>
        <m:r>
          <m:rPr>
            <m:sty m:val="i"/>
          </m:rPr>
          <m:t>F</m:t>
        </m:r>
        <m:r>
          <m:rPr>
            <m:sty m:val="p"/>
          </m:rPr>
          <m:t>(</m:t>
        </m:r>
        <m:r>
          <m:rPr>
            <m:sty m:val="p"/>
          </m:rPr>
          <m:t>1</m:t>
        </m:r>
        <m:r>
          <m:rPr>
            <m:sty m:val="p"/>
          </m:rPr>
          <m:t>,</m:t>
        </m:r>
        <m:r>
          <m:rPr>
            <m:sty m:val="p"/>
          </m:rPr>
          <m:t>0</m:t>
        </m:r>
        <m:r>
          <m:rPr>
            <m:sty m:val="p"/>
          </m:rPr>
          <m:t>)</m:t>
        </m:r>
      </m:oMath>
      <w:r>
        <w:rPr/>
        <w:t xml:space="preserve"> et </w:t>
      </w:r>
      <m:oMath>
        <m:r>
          <m:rPr>
            <m:sty m:val="i"/>
          </m:rPr>
          <m:t>A</m:t>
        </m:r>
        <m:r>
          <m:rPr>
            <m:sty m:val="p"/>
          </m:rPr>
          <m:t>(</m:t>
        </m:r>
        <m:r>
          <m:rPr>
            <m:sty m:val="p"/>
          </m:rPr>
          <m:t>1</m:t>
        </m:r>
        <m:r>
          <m:rPr>
            <m:sty m:val="p"/>
          </m:rPr>
          <m:t>,</m:t>
        </m:r>
        <m:r>
          <m:rPr>
            <m:sty m:val="p"/>
          </m:rPr>
          <m:t>−</m:t>
        </m:r>
        <m:r>
          <m:rPr>
            <m:sty m:val="p"/>
          </m:rPr>
          <m:t>2</m:t>
        </m:r>
        <m:r>
          <m:rPr>
            <m:sty m:val="p"/>
          </m:rPr>
          <m:t>)</m:t>
        </m:r>
      </m:oMath>
      <w:r>
        <w:rPr/>
        <w:t xml:space="preserve">. Soit </w:t>
      </w:r>
      <m:oMath>
        <m:r>
          <m:rPr>
            <m:scr m:val="script"/>
          </m:rPr>
          <m:t>P</m:t>
        </m:r>
      </m:oMath>
      <w:r>
        <w:rPr/>
        <w:t xml:space="preserve"> la parabole passant par </w:t>
      </w:r>
      <m:oMath>
        <m:r>
          <m:rPr>
            <m:sty m:val="i"/>
          </m:rPr>
          <m:t>A</m:t>
        </m:r>
      </m:oMath>
      <w:r>
        <w:rPr/>
        <w:t xml:space="preserve">, de foyer </w:t>
      </w:r>
      <m:oMath>
        <m:r>
          <m:rPr>
            <m:sty m:val="i"/>
          </m:rPr>
          <m:t>F</m:t>
        </m:r>
      </m:oMath>
      <w:r>
        <w:rPr/>
        <w:t xml:space="preserve"> et de sommet </w:t>
      </w:r>
      <m:oMath>
        <m:r>
          <m:rPr>
            <m:sty m:val="i"/>
          </m:rPr>
          <m:t>O</m:t>
        </m:r>
      </m:oMath>
      <w:r>
        <w:rPr/>
        <w:t xml:space="preserve">. Tout point de </w:t>
      </w:r>
      <m:oMath>
        <m:r>
          <m:rPr>
            <m:scr m:val="script"/>
          </m:rPr>
          <m:t>P</m:t>
        </m:r>
      </m:oMath>
      <w:r>
        <w:rPr>
          <w:rFonts w:eastAsia="Georgia" w:cs="Georgia" w:ascii="Georgia" w:hAnsi="Georgia"/>
        </w:rPr>
        <w:t xml:space="preserve"> est repéré par son ordonnée </w:t>
      </w:r>
      <m:oMath>
        <m:r>
          <m:rPr>
            <m:sty m:val="p"/>
          </m:rPr>
          <m:t>2</m:t>
        </m:r>
        <m:r>
          <m:rPr>
            <m:sty m:val="i"/>
          </m:rPr>
          <m:t>t</m:t>
        </m:r>
      </m:oMath>
      <w:r>
        <w:rPr>
          <w:rFonts w:eastAsia="Georgia" w:cs="Georgia" w:ascii="Georgia" w:hAnsi="Georgia"/>
        </w:rPr>
        <w:t xml:space="preserve">, où </w:t>
      </w:r>
      <m:oMath>
        <m:r>
          <m:rPr>
            <m:sty m:val="i"/>
          </m:rPr>
          <m:t>t</m:t>
        </m:r>
      </m:oMath>
      <w:r>
        <w:rPr>
          <w:rFonts w:eastAsia="Georgia" w:cs="Georgia" w:ascii="Georgia" w:hAnsi="Georgia"/>
        </w:rPr>
        <w:t xml:space="preserve"> désigne un réel variable.</w:t>
      </w:r>
    </w:p>
    <w:p>
      <w:pPr>
        <w:numPr>
          <w:ilvl w:val="0"/>
          <w:numId w:val="3"/>
        </w:numPr>
        <w:spacing w:lineRule="auto"/>
      </w:pPr>
      <w:r>
        <w:rPr>
          <w:rFonts w:eastAsia="Georgia" w:cs="Georgia" w:ascii="Georgia" w:hAnsi="Georgia"/>
        </w:rPr>
        <w:t xml:space="preserve">Former une équation cartésienne de </w:t>
      </w:r>
      <m:oMath>
        <m:r>
          <m:rPr>
            <m:scr m:val="script"/>
          </m:rPr>
          <m:t>P</m:t>
        </m:r>
      </m:oMath>
      <w:r>
        <w:rPr/>
        <w:t xml:space="preserve">.</w:t>
      </w:r>
    </w:p>
    <w:p>
      <w:pPr>
        <w:numPr>
          <w:ilvl w:val="0"/>
          <w:numId w:val="3"/>
        </w:numPr>
        <w:spacing w:lineRule="auto"/>
      </w:pPr>
      <w:r>
        <w:rPr/>
        <w:t xml:space="preserve">Soit </w:t>
      </w:r>
      <m:oMath>
        <m:r>
          <m:rPr>
            <m:sty m:val="i"/>
          </m:rPr>
          <m:t>M</m:t>
        </m:r>
      </m:oMath>
      <w:r>
        <w:rPr/>
        <w:t xml:space="preserve"> le point de </w:t>
      </w:r>
      <m:oMath>
        <m:r>
          <m:rPr>
            <m:scr m:val="script"/>
          </m:rPr>
          <m:t>P</m:t>
        </m:r>
      </m:oMath>
      <w:r>
        <w:rPr>
          <w:rFonts w:eastAsia="Georgia" w:cs="Georgia" w:ascii="Georgia" w:hAnsi="Georgia"/>
        </w:rPr>
        <w:t xml:space="preserve">, d'ordonnée </w:t>
      </w:r>
      <m:oMath>
        <m:r>
          <m:rPr>
            <m:sty m:val="p"/>
          </m:rPr>
          <m:t>2</m:t>
        </m:r>
        <m:r>
          <m:rPr>
            <m:sty m:val="i"/>
          </m:rPr>
          <m:t>t</m:t>
        </m:r>
      </m:oMath>
      <w:r>
        <w:rPr>
          <w:rFonts w:eastAsia="Georgia" w:cs="Georgia" w:ascii="Georgia" w:hAnsi="Georgia"/>
        </w:rPr>
        <w:t xml:space="preserve">, former une équation de la tangente en </w:t>
      </w:r>
      <m:oMath>
        <m:r>
          <m:rPr>
            <m:sty m:val="i"/>
          </m:rPr>
          <m:t>M</m:t>
        </m:r>
      </m:oMath>
      <w:r>
        <w:rPr>
          <w:rFonts w:eastAsia="Georgia" w:cs="Georgia" w:ascii="Georgia" w:hAnsi="Georgia"/>
        </w:rPr>
        <w:t xml:space="preserve"> à </w:t>
      </w:r>
      <m:oMath>
        <m:r>
          <m:rPr>
            <m:scr m:val="script"/>
          </m:rPr>
          <m:t>P</m:t>
        </m:r>
      </m:oMath>
      <w:r>
        <w:rPr>
          <w:rFonts w:eastAsia="Georgia" w:cs="Georgia" w:ascii="Georgia" w:hAnsi="Georgia"/>
        </w:rPr>
        <w:t xml:space="preserve">. Donner une équation de la perpendiculaire à cette tangente, menée par </w:t>
      </w:r>
      <m:oMath>
        <m:r>
          <m:rPr>
            <m:sty m:val="i"/>
          </m:rPr>
          <m:t>A</m:t>
        </m:r>
      </m:oMath>
      <w:r>
        <w:rPr>
          <w:rFonts w:eastAsia="Georgia" w:cs="Georgia" w:ascii="Georgia" w:hAnsi="Georgia"/>
        </w:rPr>
        <w:t xml:space="preserve">. Déterminer les coordonnées du point d'intersection </w:t>
      </w:r>
      <m:oMath>
        <m:r>
          <m:rPr>
            <m:sty m:val="i"/>
          </m:rPr>
          <m:t>N</m:t>
        </m:r>
      </m:oMath>
      <w:r>
        <w:rPr/>
        <w:t xml:space="preserve"> de ces deux droites.</w:t>
      </w:r>
    </w:p>
    <w:p>
      <w:pPr>
        <w:numPr>
          <w:ilvl w:val="0"/>
          <w:numId w:val="3"/>
        </w:numPr>
        <w:spacing w:lineRule="auto"/>
      </w:pPr>
      <w:r>
        <w:rPr/>
        <w:t xml:space="preserve">Etudier et tracer l'ensemble </w:t>
      </w:r>
      <m:oMath>
        <m:r>
          <m:rPr>
            <m:scr m:val="script"/>
          </m:rPr>
          <m:t>E</m:t>
        </m:r>
      </m:oMath>
      <w:r>
        <w:rPr/>
        <w:t xml:space="preserve"> des points </w:t>
      </w:r>
      <m:oMath>
        <m:r>
          <m:rPr>
            <m:sty m:val="i"/>
          </m:rPr>
          <m:t>N</m:t>
        </m:r>
      </m:oMath>
      <w:r>
        <w:rPr/>
        <w:t xml:space="preserve">, lorsque </w:t>
      </w:r>
      <m:oMath>
        <m:r>
          <m:rPr>
            <m:sty m:val="i"/>
          </m:rPr>
          <m:t>M</m:t>
        </m:r>
      </m:oMath>
      <w:r>
        <w:rPr>
          <w:rFonts w:eastAsia="Georgia" w:cs="Georgia" w:ascii="Georgia" w:hAnsi="Georgia"/>
        </w:rPr>
        <w:t xml:space="preserve"> décrit </w:t>
      </w:r>
      <m:oMath>
        <m:r>
          <m:rPr>
            <m:scr m:val="script"/>
          </m:rPr>
          <m:t>P</m:t>
        </m:r>
      </m:oMath>
      <w:r>
        <w:rPr>
          <w:rFonts w:eastAsia="Georgia" w:cs="Georgia" w:ascii="Georgia" w:hAnsi="Georgia"/>
        </w:rPr>
        <w:t xml:space="preserve">, c'est-à-dire lorsque </w:t>
      </w:r>
      <m:oMath>
        <m:r>
          <m:rPr>
            <m:sty m:val="i"/>
          </m:rPr>
          <m:t>t</m:t>
        </m:r>
      </m:oMath>
      <w:r>
        <w:rPr>
          <w:rFonts w:eastAsia="Georgia" w:cs="Georgia" w:ascii="Georgia" w:hAnsi="Georgia"/>
        </w:rPr>
        <w:t xml:space="preserve"> décrit </w:t>
      </w:r>
      <m:oMath>
        <m:r>
          <m:rPr>
            <m:scr m:val="double-struck"/>
          </m:rPr>
          <m:t>R</m:t>
        </m:r>
      </m:oMath>
      <w:r>
        <w:rPr>
          <w:rFonts w:eastAsia="Georgia" w:cs="Georgia" w:ascii="Georgia" w:hAnsi="Georgia"/>
        </w:rPr>
        <w:t xml:space="preserve">. On dressera le tableau des variations des coordonnées de </w:t>
      </w:r>
      <m:oMath>
        <m:r>
          <m:rPr>
            <m:sty m:val="i"/>
          </m:rPr>
          <m:t>N</m:t>
        </m:r>
      </m:oMath>
      <w:r>
        <w:rPr>
          <w:rFonts w:eastAsia="Georgia" w:cs="Georgia" w:ascii="Georgia" w:hAnsi="Georgia"/>
        </w:rPr>
        <w:t xml:space="preserve">, on précisera les branches infinies ainsi que le vecteur directeur de la tangente à </w:t>
      </w:r>
      <m:oMath>
        <m:r>
          <m:rPr>
            <m:scr m:val="script"/>
          </m:rPr>
          <m:t>E</m:t>
        </m:r>
      </m:oMath>
      <w:r>
        <w:rPr/>
        <w:t xml:space="preserve"> au point </w:t>
      </w:r>
      <m:oMath>
        <m:r>
          <m:rPr>
            <m:sty m:val="i"/>
          </m:rPr>
          <m:t>A</m:t>
        </m:r>
      </m:oMath>
      <w:r>
        <w:rPr/>
        <w:t xml:space="preserve">.</w:t>
      </w:r>
    </w:p>
    <w:p>
      <w:pPr>
        <w:numPr>
          <w:ilvl w:val="0"/>
          <w:numId w:val="3"/>
        </w:numPr>
        <w:spacing w:lineRule="auto"/>
      </w:pPr>
      <w:r>
        <w:rPr>
          <w:rFonts w:eastAsia="Georgia" w:cs="Georgia" w:ascii="Georgia" w:hAnsi="Georgia"/>
        </w:rPr>
        <w:t xml:space="preserve">On considère trois points de </w:t>
      </w:r>
      <m:oMath>
        <m:r>
          <m:rPr>
            <m:scr m:val="script"/>
          </m:rPr>
          <m:t>E</m:t>
        </m:r>
      </m:oMath>
      <w:r>
        <w:rPr/>
        <w:t xml:space="preserve"> correspondant aux valeurs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rFonts w:eastAsia="Georgia" w:cs="Georgia" w:ascii="Georgia" w:hAnsi="Georgia"/>
        </w:rPr>
        <w:t xml:space="preserve"> du paramètre réel </w:t>
      </w:r>
      <m:oMath>
        <m:r>
          <m:rPr>
            <m:sty m:val="i"/>
          </m:rPr>
          <m:t>t</m:t>
        </m:r>
      </m:oMath>
      <w:r>
        <w:rPr>
          <w:rFonts w:eastAsia="Georgia" w:cs="Georgia" w:ascii="Georgia" w:hAnsi="Georgia"/>
        </w:rPr>
        <w:t xml:space="preserve">. Montrer que ces trois points sont alignés si, et seulement si</w:t>
      </w:r>
    </w:p>
    <w:p>
      <w:pPr>
        <w:spacing w:after="220" w:lineRule="auto"/>
      </w:pPr>
      <m:oMathPara>
        <m:oMath>
          <m:sSub>
            <m:sSubPr/>
            <m:e>
              <m:r>
                <m:rPr>
                  <m:sty m:val="i"/>
                </m:rPr>
                <m:t>t</m:t>
              </m:r>
            </m:e>
            <m:sub>
              <m:r>
                <m:rPr>
                  <m:sty m:val="p"/>
                </m:rPr>
                <m:t>1</m:t>
              </m:r>
            </m:sub>
          </m:sSub>
          <m:sSub>
            <m:sSubPr/>
            <m:e>
              <m:r>
                <m:rPr>
                  <m:sty m:val="i"/>
                </m:rPr>
                <m:t>t</m:t>
              </m:r>
            </m:e>
            <m:sub>
              <m:r>
                <m:rPr>
                  <m:sty m:val="p"/>
                </m:rPr>
                <m:t>2</m:t>
              </m:r>
            </m:sub>
          </m:sSub>
          <m:sSub>
            <m:sSubPr/>
            <m:e>
              <m:r>
                <m:rPr>
                  <m:sty m:val="i"/>
                </m:rPr>
                <m:t>t</m:t>
              </m:r>
            </m:e>
            <m:sub>
              <m:r>
                <m:rPr>
                  <m:sty m:val="p"/>
                </m:rPr>
                <m:t>3</m:t>
              </m:r>
            </m:sub>
          </m:sSub>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e>
          </m:d>
          <m:r>
            <m:rPr>
              <m:sty m:val="p"/>
            </m:rPr>
            <m:t>=</m:t>
          </m:r>
          <m:r>
            <m:rPr>
              <m:sty m:val="i"/>
            </m:rPr>
            <m:t>α</m:t>
          </m:r>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réel dont on donnera la valeur.</w:t>
      </w:r>
      <w:r>
        <w:rPr/>
        <w:br w:type="textWrapping"/>
      </w:r>
      <w:r>
        <w:rPr/>
        <w:t xml:space="preserve">5. Soit </w:t>
      </w:r>
      <m:oMath>
        <m:sSub>
          <m:sSubPr/>
          <m:e>
            <m:r>
              <m:rPr>
                <m:sty m:val="i"/>
              </m:rPr>
              <m:t>N</m:t>
            </m:r>
          </m:e>
          <m:sub>
            <m:r>
              <m:rPr>
                <m:sty m:val="p"/>
              </m:rPr>
              <m:t>0</m:t>
            </m:r>
          </m:sub>
        </m:sSub>
      </m:oMath>
      <w:r>
        <w:rPr/>
        <w:t xml:space="preserve"> le point de </w:t>
      </w:r>
      <m:oMath>
        <m:r>
          <m:rPr>
            <m:scr m:val="script"/>
          </m:rPr>
          <m:t>E</m:t>
        </m:r>
      </m:oMath>
      <w:r>
        <w:rPr>
          <w:rFonts w:eastAsia="Georgia" w:cs="Georgia" w:ascii="Georgia" w:hAnsi="Georgia"/>
        </w:rPr>
        <w:t xml:space="preserve"> correspondant à la valeur </w:t>
      </w:r>
      <m:oMath>
        <m:sSub>
          <m:sSubPr/>
          <m:e>
            <m:r>
              <m:rPr>
                <m:sty m:val="i"/>
              </m:rPr>
              <m:t>t</m:t>
            </m:r>
          </m:e>
          <m:sub>
            <m:r>
              <m:rPr>
                <m:sty m:val="p"/>
              </m:rPr>
              <m:t>0</m:t>
            </m:r>
          </m:sub>
        </m:sSub>
      </m:oMath>
      <w:r>
        <w:rPr/>
        <w:t xml:space="preserve"> de </w:t>
      </w:r>
      <m:oMath>
        <m:r>
          <m:rPr>
            <m:sty m:val="i"/>
          </m:rPr>
          <m:t>t</m:t>
        </m:r>
      </m:oMath>
      <w:r>
        <w:rPr>
          <w:rFonts w:eastAsia="Georgia" w:cs="Georgia" w:ascii="Georgia" w:hAnsi="Georgia"/>
        </w:rPr>
        <w:t xml:space="preserve">; la tangente à </w:t>
      </w:r>
      <m:oMath>
        <m:r>
          <m:rPr>
            <m:scr m:val="script"/>
          </m:rPr>
          <m:t>E</m:t>
        </m:r>
      </m:oMath>
      <w:r>
        <w:rPr/>
        <w:t xml:space="preserve"> en </w:t>
      </w:r>
      <m:oMath>
        <m:sSub>
          <m:sSubPr/>
          <m:e>
            <m:r>
              <m:rPr>
                <m:sty m:val="i"/>
              </m:rPr>
              <m:t>N</m:t>
            </m:r>
          </m:e>
          <m:sub>
            <m:r>
              <m:rPr>
                <m:sty m:val="p"/>
              </m:rPr>
              <m:t>0</m:t>
            </m:r>
          </m:sub>
        </m:sSub>
      </m:oMath>
      <w:r>
        <w:rPr/>
        <w:t xml:space="preserve"> recoupe </w:t>
      </w:r>
      <m:oMath>
        <m:r>
          <m:rPr>
            <m:scr m:val="script"/>
          </m:rPr>
          <m:t>E</m:t>
        </m:r>
      </m:oMath>
      <w:r>
        <w:rPr/>
        <w:t xml:space="preserve"> au point </w:t>
      </w:r>
      <m:oMath>
        <m:r>
          <m:rPr>
            <m:sty m:val="i"/>
          </m:rPr>
          <m:t>K</m:t>
        </m:r>
      </m:oMath>
      <w:r>
        <w:rPr>
          <w:rFonts w:eastAsia="Georgia" w:cs="Georgia" w:ascii="Georgia" w:hAnsi="Georgia"/>
        </w:rPr>
        <w:t xml:space="preserve">, correspondant à la valeur </w:t>
      </w:r>
      <m:oMath>
        <m:r>
          <m:rPr>
            <m:sty m:val="i"/>
          </m:rPr>
          <m:t>θ</m:t>
        </m:r>
      </m:oMath>
      <w:r>
        <w:rPr/>
        <w:t xml:space="preserve"> de </w:t>
      </w:r>
      <m:oMath>
        <m:r>
          <m:rPr>
            <m:sty m:val="i"/>
          </m:rPr>
          <m:t>t</m:t>
        </m:r>
      </m:oMath>
      <w:r>
        <w:rPr/>
        <w:t xml:space="preserve">. Exprimer </w:t>
      </w:r>
      <m:oMath>
        <m:r>
          <m:rPr>
            <m:sty m:val="i"/>
          </m:rPr>
          <m:t>θ</m:t>
        </m:r>
      </m:oMath>
      <w:r>
        <w:rPr/>
        <w:t xml:space="preserve"> en fonction de </w:t>
      </w:r>
      <m:oMath>
        <m:sSub>
          <m:sSubPr/>
          <m:e>
            <m:r>
              <m:rPr>
                <m:sty m:val="i"/>
              </m:rPr>
              <m:t>t</m:t>
            </m:r>
          </m:e>
          <m:sub>
            <m:r>
              <m:rPr>
                <m:sty m:val="p"/>
              </m:rPr>
              <m:t>0</m:t>
            </m:r>
          </m:sub>
        </m:sSub>
      </m:oMath>
      <w:r>
        <w:rPr/>
        <w:t xml:space="preserve">.</w:t>
      </w:r>
      <w:r>
        <w:rPr/>
        <w:br w:type="textWrapping"/>
      </w:r>
      <w:r>
        <w:rPr/>
        <w:t xml:space="preserve">6. Le point </w:t>
      </w:r>
      <m:oMath>
        <m:r>
          <m:rPr>
            <m:sty m:val="i"/>
          </m:rPr>
          <m:t>K</m:t>
        </m:r>
      </m:oMath>
      <w:r>
        <w:rPr>
          <w:rFonts w:eastAsia="Georgia" w:cs="Georgia" w:ascii="Georgia" w:hAnsi="Georgia"/>
        </w:rPr>
        <w:t xml:space="preserve"> est appelé tangentiel du point </w:t>
      </w:r>
      <m:oMath>
        <m:sSub>
          <m:sSubPr/>
          <m:e>
            <m:r>
              <m:rPr>
                <m:sty m:val="i"/>
              </m:rPr>
              <m:t>N</m:t>
            </m:r>
          </m:e>
          <m:sub>
            <m:r>
              <m:rPr>
                <m:sty m:val="p"/>
              </m:rPr>
              <m:t>0</m:t>
            </m:r>
          </m:sub>
        </m:sSub>
      </m:oMath>
      <w:r>
        <w:rPr/>
        <w:t xml:space="preserve">. Montrer que si trois points de </w:t>
      </w:r>
      <m:oMath>
        <m:r>
          <m:rPr>
            <m:scr m:val="script"/>
          </m:rPr>
          <m:t>E</m:t>
        </m:r>
      </m:oMath>
      <w:r>
        <w:rPr>
          <w:rFonts w:eastAsia="Georgia" w:cs="Georgia" w:ascii="Georgia" w:hAnsi="Georgia"/>
        </w:rPr>
        <w:t xml:space="preserve"> sont alignés, alors leurs tangentiels sont alignés.</w:t>
      </w:r>
      <w:r>
        <w:rPr/>
        <w:br w:type="textWrapping"/>
      </w:r>
      <w:r>
        <w:rPr>
          <w:rFonts w:eastAsia="Georgia" w:cs="Georgia" w:ascii="Georgia" w:hAnsi="Georgia"/>
        </w:rPr>
        <w:t xml:space="preserve">7. Quel est le tangentiel du point correspondant à </w:t>
      </w:r>
      <m:oMath>
        <m:r>
          <m:rPr>
            <m:sty m:val="i"/>
          </m:rPr>
          <m:t>t</m:t>
        </m:r>
        <m:r>
          <m:rPr>
            <m:sty m:val="p"/>
          </m:rPr>
          <m:t>=</m:t>
        </m:r>
        <m:r>
          <m:rPr>
            <m:sty m:val="p"/>
          </m:rPr>
          <m:t>1</m:t>
        </m:r>
      </m:oMath>
      <w:r>
        <w:rPr/>
        <w:t xml:space="preserve"> ?</w:t>
      </w:r>
      <w:r>
        <w:rPr/>
        <w:br w:type="textWrapping"/>
      </w:r>
      <w:r>
        <w:rPr>
          <w:rFonts w:eastAsia="Georgia" w:cs="Georgia" w:ascii="Georgia" w:hAnsi="Georgia"/>
        </w:rPr>
        <w:t xml:space="preserve">8. Un point peut-il être confondu avec son tangentiel?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2025-08-29T16:04:53.762Z</dcterms:created>
  <dcterms:modified xsi:type="dcterms:W3CDTF">2025-08-29T16:04:53.762Z</dcterms:modified>
</cp:coreProperties>
</file>