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On considère deux réels </w:t>
      </w:r>
      <m:oMath>
        <m:r>
          <m:rPr>
            <m:sty m:val="i"/>
          </m:rPr>
          <m:t>a</m:t>
        </m:r>
      </m:oMath>
      <w:r>
        <w:rPr/>
        <w:t xml:space="preserve"> et </w:t>
      </w:r>
      <m:oMath>
        <m:r>
          <m:rPr>
            <m:sty m:val="i"/>
          </m:rPr>
          <m:t>b</m:t>
        </m:r>
      </m:oMath>
      <w:r>
        <w:rPr/>
        <w:t xml:space="preserve"> tels que </w:t>
      </w:r>
      <m:oMath>
        <m:r>
          <m:rPr>
            <m:sty m:val="i"/>
          </m:rPr>
          <m:t>a</m:t>
        </m:r>
        <m:r>
          <m:rPr>
            <m:sty m:val="p"/>
          </m:rPr>
          <m:t>&lt;</m:t>
        </m:r>
        <m:r>
          <m:rPr>
            <m:sty m:val="i"/>
          </m:rPr>
          <m:t>b</m:t>
        </m:r>
      </m:oMath>
      <w:r>
        <w:rPr/>
        <w:t xml:space="preserve">, et une fonction </w:t>
      </w:r>
      <m:oMath>
        <m:r>
          <m:rPr>
            <m:sty m:val="i"/>
          </m:rPr>
          <m:t>f</m:t>
        </m:r>
      </m:oMath>
      <w:r>
        <w:rPr/>
        <w:t xml:space="preserve">, de classe </w:t>
      </w:r>
      <m:oMath>
        <m:sSup>
          <m:sSupPr/>
          <m:e>
            <m:r>
              <m:rPr>
                <m:sty m:val="i"/>
              </m:rPr>
              <m:t>C</m:t>
            </m:r>
          </m:e>
          <m:sup>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w:t>
      </w:r>
    </w:p>
    <w:p>
      <w:pPr>
        <w:numPr>
          <w:ilvl w:val="0"/>
          <w:numId w:val="1"/>
        </w:numPr>
        <w:spacing w:lineRule="auto"/>
      </w:pPr>
      <w:r>
        <w:rPr/>
        <w:t xml:space="preserve">Montrer qu'il existe une constante positive </w:t>
      </w:r>
      <m:oMath>
        <m:r>
          <m:rPr>
            <m:sty m:val="i"/>
          </m:rPr>
          <m:t>M</m:t>
        </m:r>
      </m:oMath>
      <w:r>
        <w:rPr>
          <w:rFonts w:eastAsia="Georgia" w:cs="Georgia" w:ascii="Georgia" w:hAnsi="Georgia"/>
        </w:rPr>
        <w:t xml:space="preserve"> telle que, pour tout réel </w:t>
      </w:r>
      <m:oMath>
        <m:r>
          <m:rPr>
            <m:sty m:val="i"/>
          </m:rPr>
          <m:t>t</m:t>
        </m:r>
      </m:oMath>
      <w:r>
        <w:rPr/>
        <w:t xml:space="preserve"> de </w:t>
      </w:r>
      <m:oMath>
        <m:r>
          <m:rPr>
            <m:sty m:val="p"/>
          </m:rPr>
          <m:t>[</m:t>
        </m:r>
        <m:r>
          <m:rPr>
            <m:sty m:val="i"/>
          </m:rPr>
          <m:t>a</m:t>
        </m:r>
        <m:r>
          <m:rPr>
            <m:sty m:val="p"/>
          </m:rPr>
          <m:t>,</m:t>
        </m:r>
        <m:r>
          <m:rPr>
            <m:sty m:val="i"/>
          </m:rPr>
          <m:t>b</m:t>
        </m:r>
        <m:r>
          <m:rPr>
            <m:sty m:val="p"/>
          </m:rPr>
          <m:t>]</m:t>
        </m:r>
      </m:oMath>
      <w:r>
        <w:rPr/>
        <w:t xml:space="preserve"> :</w:t>
      </w:r>
    </w:p>
    <w:p>
      <w:pPr>
        <w:spacing w:after="220" w:lineRule="auto"/>
      </w:pPr>
      <m:oMathPara>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r>
            <m:rPr>
              <m:sty m:val="p"/>
            </m:rPr>
            <m:t>≤</m:t>
          </m:r>
          <m:r>
            <m:rPr>
              <m:sty m:val="i"/>
            </m:rPr>
            <m:t>M</m:t>
          </m:r>
        </m:oMath>
      </m:oMathPara>
    </w:p>
    <w:p>
      <w:pPr>
        <w:numPr>
          <w:ilvl w:val="0"/>
          <w:numId w:val="2"/>
        </w:numPr>
        <w:spacing w:lineRule="auto"/>
      </w:pPr>
      <w:r>
        <w:rPr/>
        <w:t xml:space="preserve">Que vaut: </w:t>
      </w:r>
      <m:oMath>
        <m:limLow>
          <m:limLowPr/>
          <m:e>
            <m:r>
              <m:rPr>
                <m:sty m:val="p"/>
              </m:rPr>
              <m:t>lim</m:t>
            </m:r>
          </m:e>
          <m:lim>
            <m:r>
              <m:rPr>
                <m:sty m:val="i"/>
              </m:rPr>
              <m:t>k</m:t>
            </m:r>
            <m:r>
              <m:rPr>
                <m:sty m:val="p"/>
              </m:rPr>
              <m:t>→</m:t>
            </m:r>
            <m:r>
              <m:rPr>
                <m:sty m:val="p"/>
              </m:rPr>
              <m:t>+</m:t>
            </m:r>
            <m:r>
              <m:rPr>
                <m:sty m:val="p"/>
              </m:rPr>
              <m:t>∞</m:t>
            </m:r>
            <m:r>
              <m:rPr>
                <m:sty m:val="p"/>
              </m:rPr>
              <m:t>,</m:t>
            </m:r>
            <m:r>
              <m:rPr>
                <m:sty m:val="i"/>
              </m:rPr>
              <m:t>k</m:t>
            </m:r>
            <m:r>
              <m:rPr>
                <m:sty m:val="p"/>
              </m:rPr>
              <m:t>∈</m:t>
            </m:r>
            <m:r>
              <m:rPr>
                <m:scr m:val="double-struck"/>
              </m:rPr>
              <m:t>N</m:t>
            </m:r>
          </m:lim>
        </m:limLow>
        <m:r>
          <m:rPr>
            <m:sty m:val="p"/>
          </m:rPr>
          <m:t xml:space="preserve"> </m:t>
        </m:r>
        <m:f>
          <m:fPr>
            <m:ctrlPr>
              <w:rPr>
                <w:rFonts w:ascii="Cambria Math" w:hAnsi="Cambria Math"/>
              </w:rPr>
            </m:ctrlPr>
          </m:fPr>
          <m:num>
            <m:r>
              <m:rPr>
                <m:sty m:val="p"/>
              </m:rPr>
              <m:t>1</m:t>
            </m:r>
          </m:num>
          <m:den>
            <m:r>
              <m:rPr>
                <m:sty m:val="i"/>
              </m:rPr>
              <m:t>k</m:t>
            </m:r>
          </m:den>
        </m:f>
        <m:nary>
          <m:naryPr>
            <m:chr m:val="∫"/>
            <m:limLoc m:val="subSup"/>
            <m:grow m:val="1"/>
          </m:naryPr>
          <m:sub>
            <m:r>
              <m:rPr>
                <m:sty m:val="i"/>
              </m:rPr>
              <m:t>a</m:t>
            </m:r>
          </m:sub>
          <m:sup>
            <m:r>
              <m:rPr>
                <m:sty m:val="i"/>
              </m:rPr>
              <m:t>b</m:t>
            </m:r>
          </m:sup>
          <m:e>
            <m:r>
              <m:rPr>
                <m:sty m:val="p"/>
              </m:rPr>
              <m:t xml:space="preserve"> </m:t>
            </m:r>
          </m:e>
        </m:nary>
        <m:sSup>
          <m:sSupPr/>
          <m:e>
            <m:r>
              <m:rPr>
                <m:sty m:val="i"/>
              </m:rPr>
              <m:t>f</m:t>
            </m:r>
          </m:e>
          <m:sup>
            <m:r>
              <m:rPr>
                <m:sty m:val="i"/>
              </m:rPr>
              <m:t>′</m:t>
            </m:r>
          </m:sup>
        </m:sSup>
        <m:r>
          <m:rPr>
            <m:sty m:val="p"/>
          </m:rPr>
          <m:t>(</m:t>
        </m:r>
        <m:r>
          <m:rPr>
            <m:sty m:val="i"/>
          </m:rPr>
          <m:t>t</m:t>
        </m:r>
        <m:r>
          <m:rPr>
            <m:sty m:val="p"/>
          </m:rPr>
          <m:t>)</m:t>
        </m:r>
        <m:sSup>
          <m:sSupPr/>
          <m:e>
            <m:r>
              <m:rPr>
                <m:sty m:val="i"/>
              </m:rPr>
              <m:t>e</m:t>
            </m:r>
          </m:e>
          <m:sup>
            <m:r>
              <m:rPr>
                <m:sty m:val="i"/>
              </m:rPr>
              <m:t>i</m:t>
            </m:r>
            <m:r>
              <m:rPr>
                <m:sty m:val="i"/>
              </m:rPr>
              <m:t>k</m:t>
            </m:r>
            <m:r>
              <m:rPr>
                <m:sty m:val="i"/>
              </m:rPr>
              <m:t>t</m:t>
            </m:r>
          </m:sup>
        </m:sSup>
        <m:r>
          <m:rPr>
            <m:sty m:val="i"/>
          </m:rPr>
          <m:t>d</m:t>
        </m:r>
        <m:r>
          <m:rPr>
            <m:sty m:val="i"/>
          </m:rPr>
          <m:t>t</m:t>
        </m:r>
      </m:oMath>
      <w:r>
        <w:rPr/>
        <w:t xml:space="preserve"> ?</w:t>
      </w:r>
    </w:p>
    <w:p>
      <w:pPr>
        <w:numPr>
          <w:ilvl w:val="0"/>
          <w:numId w:val="2"/>
        </w:numPr>
        <w:spacing w:lineRule="auto"/>
      </w:pPr>
      <w:r>
        <w:rPr>
          <w:rFonts w:eastAsia="Georgia" w:cs="Georgia" w:ascii="Georgia" w:hAnsi="Georgia"/>
        </w:rPr>
        <w:t xml:space="preserve">A l'aide d'une intégration par parties, montrer que :</w:t>
      </w:r>
    </w:p>
    <w:p>
      <w:pPr>
        <w:spacing w:after="220" w:lineRule="auto"/>
      </w:pPr>
      <m:oMathPara>
        <m:oMath>
          <m:limLow>
            <m:limLowPr/>
            <m:e>
              <m:r>
                <m:rPr>
                  <m:sty m:val="p"/>
                </m:rPr>
                <m:t>lim</m:t>
              </m:r>
            </m:e>
            <m:lim>
              <m:r>
                <m:rPr>
                  <m:sty m:val="i"/>
                </m:rPr>
                <m:t>k</m:t>
              </m:r>
              <m:r>
                <m:rPr>
                  <m:sty m:val="p"/>
                </m:rPr>
                <m:t>→</m:t>
              </m:r>
              <m:r>
                <m:rPr>
                  <m:sty m:val="p"/>
                </m:rPr>
                <m:t>+</m:t>
              </m:r>
              <m:r>
                <m:rPr>
                  <m:sty m:val="p"/>
                </m:rPr>
                <m:t>∞</m:t>
              </m:r>
              <m:r>
                <m:rPr>
                  <m:sty m:val="p"/>
                </m:rPr>
                <m:t>,</m:t>
              </m:r>
              <m:r>
                <m:rPr>
                  <m:sty m:val="i"/>
                </m:rPr>
                <m:t>k</m:t>
              </m:r>
              <m:r>
                <m:rPr>
                  <m:sty m:val="p"/>
                </m:rPr>
                <m:t>∈</m:t>
              </m:r>
              <m:r>
                <m:rPr>
                  <m:scr m:val="double-struck"/>
                </m:rPr>
                <m:t>N</m:t>
              </m:r>
            </m:lim>
          </m:limLow>
          <m:r>
            <m:rPr>
              <m:sty m:val="p"/>
            </m:rPr>
            <m:t xml:space="preserve"> </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sSup>
            <m:sSupPr/>
            <m:e>
              <m:r>
                <m:rPr>
                  <m:sty m:val="i"/>
                </m:rPr>
                <m:t>e</m:t>
              </m:r>
            </m:e>
            <m:sup>
              <m:r>
                <m:rPr>
                  <m:sty m:val="i"/>
                </m:rPr>
                <m:t>i</m:t>
              </m:r>
              <m:r>
                <m:rPr>
                  <m:sty m:val="i"/>
                </m:rPr>
                <m:t>k</m:t>
              </m:r>
              <m:r>
                <m:rPr>
                  <m:sty m:val="i"/>
                </m:rPr>
                <m:t>t</m:t>
              </m:r>
            </m:sup>
          </m:sSup>
          <m:r>
            <m:rPr>
              <m:sty m:val="i"/>
            </m:rPr>
            <m:t>d</m:t>
          </m:r>
          <m:r>
            <m:rPr>
              <m:sty m:val="i"/>
            </m:rPr>
            <m:t>t</m:t>
          </m:r>
          <m:r>
            <m:rPr>
              <m:sty m:val="p"/>
            </m:rPr>
            <m:t>=</m:t>
          </m:r>
          <m:r>
            <m:rPr>
              <m:sty m:val="p"/>
            </m:rPr>
            <m:t>0</m:t>
          </m:r>
        </m:oMath>
      </m:oMathPara>
    </w:p>
    <w:p>
      <w:pPr>
        <w:spacing w:line="271" w:before="330" w:lineRule="auto"/>
      </w:pPr>
      <w:r>
        <w:rPr>
          <w:b/>
          <w:sz w:val="42"/>
        </w:rPr>
        <w:t xml:space="preserve">Partie I</w:t>
      </w:r>
    </w:p>
    <w:p>
      <w:pPr>
        <w:spacing w:after="220" w:lineRule="auto"/>
      </w:pPr>
      <w:r>
        <w:rPr/>
        <w:t xml:space="preserve">Pour tout entier naturel non nul </w:t>
      </w:r>
      <m:oMath>
        <m:r>
          <m:rPr>
            <m:sty m:val="i"/>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2</m:t>
              </m:r>
              <m:r>
                <m:rPr>
                  <m:sty m:val="i"/>
                </m:rPr>
                <m:t>n</m:t>
              </m:r>
              <m:r>
                <m:rPr>
                  <m:sty m:val="i"/>
                </m:rPr>
                <m:t>t</m:t>
              </m:r>
              <m:r>
                <m:rPr>
                  <m:sty m:val="p"/>
                </m:rPr>
                <m:t>)</m:t>
              </m:r>
            </m:num>
            <m:den>
              <m:r>
                <m:rPr>
                  <m:sty m:val="p"/>
                </m:rPr>
                <m:t>tan</m:t>
              </m:r>
              <m:r>
                <m:rPr>
                  <m:sty m:val="p"/>
                </m:rPr>
                <m:t>⁡</m:t>
              </m:r>
              <m:r>
                <m:rPr>
                  <m:sty m:val="i"/>
                </m:rPr>
                <m:t>t</m:t>
              </m:r>
            </m:den>
          </m:f>
          <m:r>
            <m:rPr>
              <m:sty m:val="i"/>
            </m:rPr>
            <m:t>d</m:t>
          </m:r>
          <m:r>
            <m:rPr>
              <m:sty m:val="i"/>
            </m:rPr>
            <m:t>t</m:t>
          </m:r>
          <m:r>
            <m:rPr>
              <m:sty m:val="p"/>
            </m:rPr>
            <m:t xml:space="preserve"> </m:t>
          </m:r>
          <m:r>
            <m:rPr>
              <m:sty m:val="p"/>
            </m:rPr>
            <m:t>,</m:t>
          </m:r>
          <m:r>
            <m:rPr>
              <m:sty m:val="p"/>
            </m:rPr>
            <m:t xml:space="preserve"> </m:t>
          </m:r>
          <m:sSub>
            <m:sSubPr/>
            <m:e>
              <m:r>
                <m:rPr>
                  <m:sty m:val="i"/>
                </m:rPr>
                <m:t>J</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2</m:t>
              </m:r>
              <m:r>
                <m:rPr>
                  <m:sty m:val="i"/>
                </m:rPr>
                <m:t>n</m:t>
              </m:r>
              <m:r>
                <m:rPr>
                  <m:sty m:val="i"/>
                </m:rPr>
                <m:t>t</m:t>
              </m:r>
              <m:r>
                <m:rPr>
                  <m:sty m:val="p"/>
                </m:rPr>
                <m:t>)</m:t>
              </m:r>
            </m:num>
            <m:den>
              <m:r>
                <m:rPr>
                  <m:sty m:val="i"/>
                </m:rPr>
                <m:t>t</m:t>
              </m:r>
            </m:den>
          </m:f>
          <m:r>
            <m:rPr>
              <m:sty m:val="i"/>
            </m:rPr>
            <m:t>d</m:t>
          </m:r>
          <m:r>
            <m:rPr>
              <m:sty m:val="i"/>
            </m:rPr>
            <m:t>t</m:t>
          </m:r>
        </m:oMath>
      </m:oMathPara>
    </w:p>
    <w:p>
      <w:pPr>
        <w:numPr>
          <w:ilvl w:val="0"/>
          <w:numId w:val="3"/>
        </w:numPr>
        <w:spacing w:lineRule="auto"/>
      </w:pPr>
      <w:r>
        <w:rPr>
          <w:rFonts w:eastAsia="Georgia" w:cs="Georgia" w:ascii="Georgia" w:hAnsi="Georgia"/>
        </w:rPr>
        <w:t xml:space="preserve">(a) i. Déterminer :</w:t>
      </w:r>
    </w:p>
    <w:p>
      <w:pPr>
        <w:spacing w:after="220" w:lineRule="auto"/>
      </w:pPr>
      <m:oMathPara>
        <m:oMath>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f>
            <m:fPr>
              <m:ctrlPr>
                <w:rPr>
                  <w:rFonts w:ascii="Cambria Math" w:hAnsi="Cambria Math"/>
                </w:rPr>
              </m:ctrlPr>
            </m:fPr>
            <m:num>
              <m:r>
                <m:rPr>
                  <m:sty m:val="p"/>
                </m:rPr>
                <m:t>sin</m:t>
              </m:r>
              <m:r>
                <m:rPr>
                  <m:sty m:val="p"/>
                </m:rPr>
                <m:t>⁡</m:t>
              </m:r>
              <m:r>
                <m:rPr>
                  <m:sty m:val="p"/>
                </m:rPr>
                <m:t>(</m:t>
              </m:r>
              <m:r>
                <m:rPr>
                  <m:sty m:val="p"/>
                </m:rPr>
                <m:t>2</m:t>
              </m:r>
              <m:r>
                <m:rPr>
                  <m:sty m:val="i"/>
                </m:rPr>
                <m:t>n</m:t>
              </m:r>
              <m:r>
                <m:rPr>
                  <m:sty m:val="i"/>
                </m:rPr>
                <m:t>t</m:t>
              </m:r>
              <m:r>
                <m:rPr>
                  <m:sty m:val="p"/>
                </m:rPr>
                <m:t>)</m:t>
              </m:r>
            </m:num>
            <m:den>
              <m:r>
                <m:rPr>
                  <m:sty m:val="p"/>
                </m:rPr>
                <m:t>tan</m:t>
              </m:r>
              <m:r>
                <m:rPr>
                  <m:sty m:val="p"/>
                </m:rPr>
                <m:t>⁡</m:t>
              </m:r>
              <m:r>
                <m:rPr>
                  <m:sty m:val="i"/>
                </m:rPr>
                <m:t>t</m:t>
              </m:r>
            </m:den>
          </m:f>
        </m:oMath>
      </m:oMathPara>
    </w:p>
    <w:p>
      <w:pPr>
        <w:spacing w:after="220" w:lineRule="auto"/>
      </w:pPr>
      <w:r>
        <w:rPr>
          <w:rFonts w:eastAsia="Georgia" w:cs="Georgia" w:ascii="Georgia" w:hAnsi="Georgia"/>
        </w:rPr>
        <w:t xml:space="preserve">ii. Déterminer :</w:t>
      </w:r>
    </w:p>
    <w:p>
      <w:pPr>
        <w:spacing w:after="220" w:lineRule="auto"/>
      </w:pPr>
      <m:oMathPara>
        <m:oMath>
          <m:limLow>
            <m:limLowPr/>
            <m:e>
              <m:r>
                <m:rPr>
                  <m:sty m:val="p"/>
                </m:rPr>
                <m:t>lim</m:t>
              </m:r>
            </m:e>
            <m:lim>
              <m:r>
                <m:rPr>
                  <m:sty m:val="i"/>
                </m:rPr>
                <m:t>t</m:t>
              </m:r>
              <m:r>
                <m:rPr>
                  <m:sty m:val="p"/>
                </m:rPr>
                <m:t>→</m:t>
              </m:r>
              <m:sSup>
                <m:sSupPr/>
                <m:e>
                  <m:f>
                    <m:fPr>
                      <m:ctrlPr>
                        <w:rPr>
                          <w:rFonts w:ascii="Cambria Math" w:hAnsi="Cambria Math"/>
                        </w:rPr>
                      </m:ctrlPr>
                    </m:fPr>
                    <m:num>
                      <m:r>
                        <m:rPr>
                          <m:sty m:val="i"/>
                        </m:rPr>
                        <m:t>π</m:t>
                      </m:r>
                    </m:num>
                    <m:den>
                      <m:r>
                        <m:rPr>
                          <m:sty m:val="p"/>
                        </m:rPr>
                        <m:t>2</m:t>
                      </m:r>
                    </m:den>
                  </m:f>
                </m:e>
                <m:sup>
                  <m:r>
                    <m:rPr>
                      <m:sty m:val="p"/>
                    </m:rPr>
                    <m:t>−</m:t>
                  </m:r>
                </m:sup>
              </m:sSup>
            </m:lim>
          </m:limLow>
          <m:r>
            <m:rPr>
              <m:sty m:val="p"/>
            </m:rPr>
            <m:t xml:space="preserve"> </m:t>
          </m:r>
          <m:f>
            <m:fPr>
              <m:ctrlPr>
                <w:rPr>
                  <w:rFonts w:ascii="Cambria Math" w:hAnsi="Cambria Math"/>
                </w:rPr>
              </m:ctrlPr>
            </m:fPr>
            <m:num>
              <m:r>
                <m:rPr>
                  <m:sty m:val="p"/>
                </m:rPr>
                <m:t>sin</m:t>
              </m:r>
              <m:r>
                <m:rPr>
                  <m:sty m:val="p"/>
                </m:rPr>
                <m:t>⁡</m:t>
              </m:r>
              <m:r>
                <m:rPr>
                  <m:sty m:val="p"/>
                </m:rPr>
                <m:t>(</m:t>
              </m:r>
              <m:r>
                <m:rPr>
                  <m:sty m:val="p"/>
                </m:rPr>
                <m:t>2</m:t>
              </m:r>
              <m:r>
                <m:rPr>
                  <m:sty m:val="i"/>
                </m:rPr>
                <m:t>n</m:t>
              </m:r>
              <m:r>
                <m:rPr>
                  <m:sty m:val="i"/>
                </m:rPr>
                <m:t>t</m:t>
              </m:r>
              <m:r>
                <m:rPr>
                  <m:sty m:val="p"/>
                </m:rPr>
                <m:t>)</m:t>
              </m:r>
            </m:num>
            <m:den>
              <m:r>
                <m:rPr>
                  <m:sty m:val="p"/>
                </m:rPr>
                <m:t>tan</m:t>
              </m:r>
              <m:r>
                <m:rPr>
                  <m:sty m:val="p"/>
                </m:rPr>
                <m:t>⁡</m:t>
              </m:r>
              <m:r>
                <m:rPr>
                  <m:sty m:val="i"/>
                </m:rPr>
                <m:t>t</m:t>
              </m:r>
            </m:den>
          </m:f>
        </m:oMath>
      </m:oMathPara>
    </w:p>
    <w:p>
      <w:pPr>
        <w:spacing w:after="220" w:lineRule="auto"/>
      </w:pPr>
      <w:r>
        <w:rPr/>
        <w:t xml:space="preserve">iii. Etudier, pour tout entier naturel non nul </w:t>
      </w:r>
      <m:oMath>
        <m:r>
          <m:rPr>
            <m:sty m:val="i"/>
          </m:rPr>
          <m:t>n</m:t>
        </m:r>
      </m:oMath>
      <w:r>
        <w:rPr>
          <w:rFonts w:eastAsia="Georgia" w:cs="Georgia" w:ascii="Georgia" w:hAnsi="Georgia"/>
        </w:rPr>
        <w:t xml:space="preserve">, la convergence de l'intégrale </w:t>
      </w:r>
      <m:oMath>
        <m:sSub>
          <m:sSubPr/>
          <m:e>
            <m:r>
              <m:rPr>
                <m:sty m:val="i"/>
              </m:rPr>
              <m:t>I</m:t>
            </m:r>
          </m:e>
          <m:sub>
            <m:r>
              <m:rPr>
                <m:sty m:val="i"/>
              </m:rPr>
              <m:t>n</m:t>
            </m:r>
          </m:sub>
        </m:sSub>
      </m:oMath>
      <w:r>
        <w:rPr/>
        <w:t xml:space="preserve">.</w:t>
      </w:r>
      <w:r>
        <w:rPr/>
        <w:br w:type="textWrapping"/>
      </w:r>
      <w:r>
        <w:rPr/>
        <w:t xml:space="preserve">(b) Que vaut </w:t>
      </w:r>
      <m:oMath>
        <m:sSub>
          <m:sSubPr/>
          <m:e>
            <m:r>
              <m:rPr>
                <m:sty m:val="i"/>
              </m:rPr>
              <m:t>I</m:t>
            </m:r>
          </m:e>
          <m:sub>
            <m:r>
              <m:rPr>
                <m:sty m:val="p"/>
              </m:rPr>
              <m:t>1</m:t>
            </m:r>
          </m:sub>
        </m:sSub>
      </m:oMath>
      <w:r>
        <w:rPr/>
        <w:t xml:space="preserve"> ?</w:t>
      </w:r>
      <w:r>
        <w:rPr/>
        <w:br w:type="textWrapping"/>
      </w:r>
      <w:r>
        <w:rPr>
          <w:rFonts w:eastAsia="Georgia" w:cs="Georgia" w:ascii="Georgia" w:hAnsi="Georgia"/>
        </w:rPr>
        <w:t xml:space="preserve">(c) Exprimer, pour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et tout entier naturel non nul </w:t>
      </w:r>
      <m:oMath>
        <m:r>
          <m:rPr>
            <m:sty m:val="i"/>
          </m:rPr>
          <m:t>n</m:t>
        </m:r>
      </m:oMath>
      <w:r>
        <w:rPr>
          <w:rFonts w:eastAsia="Georgia" w:cs="Georgia" w:ascii="Georgia" w:hAnsi="Georgia"/>
        </w:rPr>
        <w:t xml:space="preserve">, la quantité</w:t>
      </w:r>
    </w:p>
    <w:p>
      <w:pPr>
        <w:spacing w:after="220" w:lineRule="auto"/>
      </w:pPr>
      <m:oMathPara>
        <m:oMath>
          <m:r>
            <m:rPr>
              <m:sty m:val="p"/>
            </m:rPr>
            <m:t>sin</m:t>
          </m:r>
          <m:r>
            <m:rPr>
              <m:sty m:val="p"/>
            </m:rPr>
            <m:t>⁡</m:t>
          </m:r>
          <m:r>
            <m:rPr>
              <m:sty m:val="p"/>
            </m:rPr>
            <m:t>(</m:t>
          </m:r>
          <m:r>
            <m:rPr>
              <m:sty m:val="p"/>
            </m:rPr>
            <m:t>(</m:t>
          </m:r>
          <m:r>
            <m:rPr>
              <m:sty m:val="p"/>
            </m:rPr>
            <m:t>2</m:t>
          </m:r>
          <m:r>
            <m:rPr>
              <m:sty m:val="i"/>
            </m:rPr>
            <m:t>n</m:t>
          </m:r>
          <m:r>
            <m:rPr>
              <m:sty m:val="p"/>
            </m:rPr>
            <m:t>+</m:t>
          </m:r>
          <m:r>
            <m:rPr>
              <m:sty m:val="p"/>
            </m:rPr>
            <m:t>2</m:t>
          </m:r>
          <m:r>
            <m:rPr>
              <m:sty m:val="p"/>
            </m:rPr>
            <m:t>)</m:t>
          </m:r>
          <m:r>
            <m:rPr>
              <m:sty m:val="i"/>
            </m:rPr>
            <m:t>t</m:t>
          </m:r>
          <m:r>
            <m:rPr>
              <m:sty m:val="p"/>
            </m:rPr>
            <m:t>)</m:t>
          </m:r>
          <m:r>
            <m:rPr>
              <m:sty m:val="p"/>
            </m:rPr>
            <m:t>−</m:t>
          </m:r>
          <m:r>
            <m:rPr>
              <m:sty m:val="p"/>
            </m:rPr>
            <m:t>sin</m:t>
          </m:r>
          <m:r>
            <m:rPr>
              <m:sty m:val="p"/>
            </m:rPr>
            <m:t>⁡</m:t>
          </m:r>
          <m:r>
            <m:rPr>
              <m:sty m:val="p"/>
            </m:rPr>
            <m:t>(</m:t>
          </m:r>
          <m:r>
            <m:rPr>
              <m:sty m:val="p"/>
            </m:rPr>
            <m:t>2</m:t>
          </m:r>
          <m:r>
            <m:rPr>
              <m:sty m:val="i"/>
            </m:rPr>
            <m:t>n</m:t>
          </m:r>
          <m:r>
            <m:rPr>
              <m:sty m:val="i"/>
            </m:rPr>
            <m:t>t</m:t>
          </m:r>
          <m:r>
            <m:rPr>
              <m:sty m:val="p"/>
            </m:rPr>
            <m:t>)</m:t>
          </m:r>
        </m:oMath>
      </m:oMathPara>
    </w:p>
    <w:p>
      <w:pPr>
        <w:spacing w:after="220" w:lineRule="auto"/>
      </w:pPr>
      <w:r>
        <w:rPr/>
        <w:t xml:space="preserve">en fonction de </w:t>
      </w:r>
      <m:oMath>
        <m:r>
          <m:rPr>
            <m:sty m:val="p"/>
          </m:rPr>
          <m:t>cos</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t</m:t>
        </m:r>
        <m:r>
          <m:rPr>
            <m:sty m:val="p"/>
          </m:rPr>
          <m:t>)</m:t>
        </m:r>
      </m:oMath>
      <w:r>
        <w:rPr/>
        <w:t xml:space="preserve"> et </w:t>
      </w:r>
      <m:oMath>
        <m:r>
          <m:rPr>
            <m:sty m:val="p"/>
          </m:rPr>
          <m:t>sin</m:t>
        </m:r>
        <m:r>
          <m:rPr>
            <m:sty m:val="p"/>
          </m:rPr>
          <m:t>⁡</m:t>
        </m:r>
        <m:r>
          <m:rPr>
            <m:sty m:val="i"/>
          </m:rPr>
          <m:t>t</m:t>
        </m:r>
      </m:oMath>
      <w:r>
        <w:rPr/>
        <w:t xml:space="preserve">.</w:t>
      </w:r>
      <w:r>
        <w:rPr/>
        <w:br w:type="textWrapping"/>
      </w:r>
      <w:r>
        <w:rPr/>
        <w:t xml:space="preserve">(d) Montrer que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constante (on précisera la valeur prise par les termes de cette suite).</w:t>
      </w:r>
      <w:r>
        <w:rPr/>
        <w:br w:type="textWrapping"/>
      </w:r>
      <w:r>
        <w:rPr>
          <w:rFonts w:eastAsia="Georgia" w:cs="Georgia" w:ascii="Georgia" w:hAnsi="Georgia"/>
        </w:rPr>
        <w:t xml:space="preserve">2. Etudier la convergence des intégrales </w:t>
      </w:r>
      <m:oMath>
        <m:sSub>
          <m:sSubPr/>
          <m:e>
            <m:r>
              <m:rPr>
                <m:sty m:val="i"/>
              </m:rPr>
              <m:t>J</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t xml:space="preserve">, et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t xml:space="preserve">.</w:t>
      </w:r>
      <w:r>
        <w:rPr/>
        <w:br w:type="textWrapping"/>
      </w:r>
      <w:r>
        <w:rPr/>
        <w:t xml:space="preserve">3. Montrer que la fonction </w:t>
      </w:r>
      <m:oMath>
        <m:r>
          <m:rPr>
            <m:sty m:val="i"/>
          </m:rPr>
          <m:t>ϕ</m:t>
        </m:r>
      </m:oMath>
      <w:r>
        <w:rPr>
          <w:rFonts w:eastAsia="Georgia" w:cs="Georgia" w:ascii="Georgia" w:hAnsi="Georgia"/>
        </w:rPr>
        <w:t xml:space="preserve"> qui, à tout réel </w:t>
      </w:r>
      <m:oMath>
        <m:r>
          <m:rPr>
            <m:sty m:val="i"/>
          </m:rPr>
          <m:t>t</m:t>
        </m:r>
      </m:oMath>
      <w:r>
        <w:rPr/>
        <w:t xml:space="preserve"> de </w:t>
      </w:r>
      <m:oMath>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w:r>
        <w:rPr/>
        <w:t xml:space="preserve">, associe</w:t>
      </w:r>
    </w:p>
    <w:p>
      <w:pPr>
        <w:spacing w:after="220" w:lineRule="auto"/>
      </w:pPr>
      <m:oMathPara>
        <m:oMath>
          <m:r>
            <m:rPr>
              <m:sty m:val="i"/>
            </m:rPr>
            <m:t>ϕ</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r>
                <m:rPr>
                  <m:sty m:val="p"/>
                </m:rPr>
                <m:t>tan</m:t>
              </m:r>
              <m:r>
                <m:rPr>
                  <m:sty m:val="p"/>
                </m:rPr>
                <m:t>⁡</m:t>
              </m:r>
              <m:r>
                <m:rPr>
                  <m:sty m:val="i"/>
                </m:rPr>
                <m:t>t</m:t>
              </m:r>
            </m:den>
          </m:f>
        </m:oMath>
      </m:oMathPara>
    </w:p>
    <w:p>
      <w:pPr>
        <w:spacing w:after="220" w:lineRule="auto"/>
      </w:pPr>
      <w:r>
        <w:rPr/>
        <w:t xml:space="preserve">est prolongeable en une fonction </w:t>
      </w:r>
      <m:oMath>
        <m:acc>
          <m:accPr>
            <m:chr m:val="̃"/>
          </m:accPr>
          <m:e>
            <m:r>
              <m:rPr>
                <m:sty m:val="i"/>
              </m:rPr>
              <m:t>ϕ</m:t>
            </m:r>
          </m:e>
        </m:acc>
      </m:oMath>
      <w:r>
        <w:rPr/>
        <w:t xml:space="preserve">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r>
        <w:rPr/>
        <w:br w:type="textWrapping"/>
      </w:r>
      <w:r>
        <w:rPr/>
        <w:t xml:space="preserve">4. Que vaut: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J</m:t>
                </m:r>
              </m:e>
              <m:sub>
                <m:r>
                  <m:rPr>
                    <m:sty m:val="i"/>
                  </m:rPr>
                  <m:t>n</m:t>
                </m:r>
              </m:sub>
            </m:sSub>
            <m:r>
              <m:rPr>
                <m:sty m:val="p"/>
              </m:rPr>
              <m:t>−</m:t>
            </m:r>
            <m:sSub>
              <m:sSubPr/>
              <m:e>
                <m:r>
                  <m:rPr>
                    <m:sty m:val="i"/>
                  </m:rPr>
                  <m:t>I</m:t>
                </m:r>
              </m:e>
              <m:sub>
                <m:r>
                  <m:rPr>
                    <m:sty m:val="i"/>
                  </m:rPr>
                  <m:t>n</m:t>
                </m:r>
              </m:sub>
            </m:sSub>
          </m:e>
        </m:d>
      </m:oMath>
      <w:r>
        <w:rPr>
          <w:rFonts w:eastAsia="Georgia" w:cs="Georgia" w:ascii="Georgia" w:hAnsi="Georgia"/>
        </w:rPr>
        <w:t xml:space="preserve"> ? On pensera à utiliser le préambule.</w:t>
      </w:r>
      <w:r>
        <w:rPr/>
        <w:br w:type="textWrapping"/>
      </w:r>
      <w:r>
        <w:rPr>
          <w:rFonts w:eastAsia="Georgia" w:cs="Georgia" w:ascii="Georgia" w:hAnsi="Georgia"/>
        </w:rPr>
        <w:t xml:space="preserve">5. (a) Montrer que l'intégrale </w:t>
      </w:r>
      <m:oMath>
        <m:nary>
          <m:naryPr>
            <m:chr m:val="∫"/>
            <m:limLoc m:val="subSup"/>
            <m:grow m:val="1"/>
          </m:naryPr>
          <m:sub>
            <m:f>
              <m:fPr>
                <m:ctrlPr>
                  <w:rPr>
                    <w:rFonts w:ascii="Cambria Math" w:hAnsi="Cambria Math"/>
                  </w:rPr>
                </m:ctrlPr>
              </m:fPr>
              <m:num>
                <m:r>
                  <m:rPr>
                    <m:sty m:val="i"/>
                  </m:rPr>
                  <m:t>π</m:t>
                </m:r>
              </m:num>
              <m:den>
                <m:r>
                  <m:rPr>
                    <m:sty m:val="p"/>
                  </m:rPr>
                  <m:t>2</m:t>
                </m:r>
              </m:den>
            </m:f>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rFonts w:eastAsia="Georgia" w:cs="Georgia" w:ascii="Georgia" w:hAnsi="Georgia"/>
        </w:rPr>
        <w:t xml:space="preserve"> est convergente (on pourra effectuer une intégration par parties).</w:t>
      </w:r>
      <w:r>
        <w:rPr/>
        <w:br w:type="textWrapping"/>
      </w:r>
      <w:r>
        <w:rPr/>
        <w:t xml:space="preserve">(b)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m:oMathPara>
    </w:p>
    <w:p>
      <w:pPr>
        <w:spacing w:after="220" w:lineRule="auto"/>
      </w:pPr>
      <w:r>
        <w:rPr/>
        <w:t xml:space="preserve">(on pourra utiliser un changement de variables)</w:t>
      </w:r>
      <w:r>
        <w:rPr/>
        <w:br w:type="textWrapping"/>
      </w:r>
      <w:r>
        <w:rPr/>
        <w:t xml:space="preserve">(c) Que vaut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r>
            <m:rPr>
              <m:sty m:val="p"/>
            </m:rPr>
            <m:t xml:space="preserve"> </m:t>
          </m:r>
          <m:r>
            <m:rPr>
              <m:sty m:val="p"/>
            </m:rPr>
            <m:t>?</m:t>
          </m:r>
        </m:oMath>
      </m:oMathPara>
    </w:p>
    <w:p>
      <w:pPr>
        <w:spacing w:line="271" w:before="330" w:lineRule="auto"/>
      </w:pPr>
      <w:r>
        <w:rPr>
          <w:b/>
          <w:sz w:val="42"/>
        </w:rPr>
        <w:t xml:space="preserve">Partie II</w:t>
      </w:r>
    </w:p>
    <w:p>
      <w:pPr>
        <w:numPr>
          <w:ilvl w:val="0"/>
          <w:numId w:val="4"/>
        </w:numPr>
        <w:spacing w:lineRule="auto"/>
      </w:pPr>
      <w:r>
        <w:rPr/>
        <w:t xml:space="preserve">(a) Montrer que, pour tout entier naturel </w:t>
      </w:r>
      <m:oMath>
        <m:r>
          <m:rPr>
            <m:sty m:val="i"/>
          </m:rPr>
          <m:t>n</m:t>
        </m:r>
        <m:r>
          <m:rPr>
            <m:sty m:val="p"/>
          </m:rPr>
          <m:t>≥</m:t>
        </m:r>
        <m:r>
          <m:rPr>
            <m:sty m:val="p"/>
          </m:rPr>
          <m:t>2</m:t>
        </m:r>
      </m:oMath>
      <w:r>
        <w:rPr/>
        <w:t xml:space="preserve"> :</w:t>
      </w:r>
    </w:p>
    <w:p>
      <w:pPr>
        <w:spacing w:after="220" w:lineRule="auto"/>
      </w:pPr>
      <m:oMathPara>
        <m:oMath>
          <m:nary>
            <m:naryPr>
              <m:chr m:val="∫"/>
              <m:limLoc m:val="subSup"/>
              <m:grow m:val="1"/>
            </m:naryPr>
            <m:sub>
              <m:r>
                <m:rPr>
                  <m:sty m:val="i"/>
                </m:rPr>
                <m:t>π</m:t>
              </m:r>
            </m:sub>
            <m:sup>
              <m:r>
                <m:rPr>
                  <m:sty m:val="i"/>
                </m:rPr>
                <m:t>n</m:t>
              </m:r>
              <m:r>
                <m:rPr>
                  <m:sty m:val="i"/>
                </m:rPr>
                <m:t>π</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i"/>
                </m:rPr>
                <m:t>n</m:t>
              </m:r>
              <m:r>
                <m:rPr>
                  <m:sty m:val="i"/>
                </m:rPr>
                <m:t>π</m:t>
              </m:r>
            </m:den>
          </m:f>
          <m:r>
            <m:rPr>
              <m:sty m:val="p"/>
            </m:rPr>
            <m:t>−</m:t>
          </m:r>
          <m:f>
            <m:fPr>
              <m:ctrlPr>
                <w:rPr>
                  <w:rFonts w:ascii="Cambria Math" w:hAnsi="Cambria Math"/>
                </w:rPr>
              </m:ctrlPr>
            </m:fPr>
            <m:num>
              <m:r>
                <m:rPr>
                  <m:sty m:val="p"/>
                </m:rPr>
                <m:t>1</m:t>
              </m:r>
            </m:num>
            <m:den>
              <m:r>
                <m:rPr>
                  <m:sty m:val="i"/>
                </m:rPr>
                <m:t>π</m:t>
              </m:r>
            </m:den>
          </m:f>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nary>
            <m:naryPr>
              <m:chr m:val="∫"/>
              <m:limLoc m:val="subSup"/>
              <m:grow m:val="1"/>
            </m:naryPr>
            <m:sub>
              <m:r>
                <m:rPr>
                  <m:sty m:val="i"/>
                </m:rPr>
                <m:t>k</m:t>
              </m:r>
              <m:r>
                <m:rPr>
                  <m:sty m:val="i"/>
                </m:rPr>
                <m:t>π</m:t>
              </m:r>
            </m:sub>
            <m:sup>
              <m:r>
                <m:rPr>
                  <m:sty m:val="p"/>
                </m:rPr>
                <m:t>(</m:t>
              </m:r>
              <m:r>
                <m:rPr>
                  <m:sty m:val="i"/>
                </m:rPr>
                <m:t>k</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p"/>
                </m:rPr>
                <m:t>cos</m:t>
              </m:r>
              <m:r>
                <m:rPr>
                  <m:sty m:val="p"/>
                </m:rPr>
                <m:t>⁡</m:t>
              </m:r>
              <m:r>
                <m:rPr>
                  <m:sty m:val="i"/>
                </m:rPr>
                <m:t>t</m:t>
              </m:r>
            </m:num>
            <m:den>
              <m:sSup>
                <m:sSupPr/>
                <m:e>
                  <m:r>
                    <m:rPr>
                      <m:sty m:val="i"/>
                    </m:rPr>
                    <m:t>t</m:t>
                  </m:r>
                </m:e>
                <m:sup>
                  <m:r>
                    <m:rPr>
                      <m:sty m:val="p"/>
                    </m:rPr>
                    <m:t>2</m:t>
                  </m:r>
                </m:sup>
              </m:sSup>
            </m:den>
          </m:f>
          <m:r>
            <m:rPr>
              <m:sty m:val="i"/>
            </m:rPr>
            <m:t>d</m:t>
          </m:r>
          <m:r>
            <m:rPr>
              <m:sty m:val="i"/>
            </m:rPr>
            <m:t>t</m:t>
          </m:r>
        </m:oMath>
      </m:oMathPara>
    </w:p>
    <w:p>
      <w:pPr>
        <w:spacing w:after="220" w:lineRule="auto"/>
      </w:pPr>
      <w:r>
        <w:rPr>
          <w:rFonts w:eastAsia="Georgia" w:cs="Georgia" w:ascii="Georgia" w:hAnsi="Georgia"/>
        </w:rPr>
        <w:t xml:space="preserve">(b) Etudier la convergence de la série de terme général </w:t>
      </w:r>
      <m:oMath>
        <m:nary>
          <m:naryPr>
            <m:chr m:val="∫"/>
            <m:limLoc m:val="subSup"/>
            <m:grow m:val="1"/>
          </m:naryPr>
          <m:sub>
            <m:r>
              <m:rPr>
                <m:sty m:val="i"/>
              </m:rPr>
              <m:t>k</m:t>
            </m:r>
            <m:r>
              <m:rPr>
                <m:sty m:val="i"/>
              </m:rPr>
              <m:t>π</m:t>
            </m:r>
          </m:sub>
          <m:sup>
            <m:r>
              <m:rPr>
                <m:sty m:val="p"/>
              </m:rPr>
              <m:t>(</m:t>
            </m:r>
            <m:r>
              <m:rPr>
                <m:sty m:val="i"/>
              </m:rPr>
              <m:t>k</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p"/>
              </m:rPr>
              <m:t>cos</m:t>
            </m:r>
            <m:r>
              <m:rPr>
                <m:sty m:val="p"/>
              </m:rPr>
              <m:t>⁡</m:t>
            </m:r>
            <m:r>
              <m:rPr>
                <m:sty m:val="i"/>
              </m:rPr>
              <m:t>t</m:t>
            </m:r>
          </m:num>
          <m:den>
            <m:sSup>
              <m:sSupPr/>
              <m:e>
                <m:r>
                  <m:rPr>
                    <m:sty m:val="i"/>
                  </m:rPr>
                  <m:t>t</m:t>
                </m:r>
              </m:e>
              <m:sup>
                <m:r>
                  <m:rPr>
                    <m:sty m:val="p"/>
                  </m:rPr>
                  <m:t>2</m:t>
                </m:r>
              </m:sup>
            </m:sSup>
          </m:den>
        </m:f>
        <m:r>
          <m:rPr>
            <m:sty m:val="i"/>
          </m:rPr>
          <m:t>d</m:t>
        </m:r>
        <m:r>
          <m:rPr>
            <m:sty m:val="i"/>
          </m:rPr>
          <m:t>t</m:t>
        </m:r>
      </m:oMath>
      <w:r>
        <w:rPr/>
        <w:t xml:space="preserve">, puis de la suite </w:t>
      </w:r>
      <m:oMath>
        <m:sSub>
          <m:sSub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nary>
                  <m:naryPr>
                    <m:chr m:val="∫"/>
                    <m:limLoc m:val="subSup"/>
                    <m:grow m:val="1"/>
                  </m:naryPr>
                  <m:sub>
                    <m:r>
                      <m:rPr>
                        <m:sty m:val="i"/>
                      </m:rPr>
                      <m:t>k</m:t>
                    </m:r>
                    <m:r>
                      <m:rPr>
                        <m:sty m:val="i"/>
                      </m:rPr>
                      <m:t>π</m:t>
                    </m:r>
                  </m:sub>
                  <m:sup>
                    <m:r>
                      <m:rPr>
                        <m:sty m:val="p"/>
                      </m:rPr>
                      <m:t>(</m:t>
                    </m:r>
                    <m:r>
                      <m:rPr>
                        <m:sty m:val="i"/>
                      </m:rPr>
                      <m:t>k</m:t>
                    </m:r>
                    <m:r>
                      <m:rPr>
                        <m:sty m:val="p"/>
                      </m:rPr>
                      <m:t>+</m:t>
                    </m:r>
                    <m:r>
                      <m:rPr>
                        <m:sty m:val="p"/>
                      </m:rPr>
                      <m:t>1</m:t>
                    </m:r>
                    <m:r>
                      <m:rPr>
                        <m:sty m:val="p"/>
                      </m:rPr>
                      <m:t>)</m:t>
                    </m:r>
                    <m:r>
                      <m:rPr>
                        <m:sty m:val="i"/>
                      </m:rPr>
                      <m:t>π</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i"/>
                      </m:rPr>
                      <m:t>t</m:t>
                    </m:r>
                  </m:num>
                  <m:den>
                    <m:sSup>
                      <m:sSupPr/>
                      <m:e>
                        <m:r>
                          <m:rPr>
                            <m:sty m:val="i"/>
                          </m:rPr>
                          <m:t>t</m:t>
                        </m:r>
                      </m:e>
                      <m:sup>
                        <m:r>
                          <m:rPr>
                            <m:sty m:val="p"/>
                          </m:rPr>
                          <m:t>2</m:t>
                        </m:r>
                      </m:sup>
                    </m:sSup>
                  </m:den>
                </m:f>
                <m:r>
                  <m:rPr>
                    <m:sty m:val="i"/>
                  </m:rPr>
                  <m:t>d</m:t>
                </m:r>
                <m:r>
                  <m:rPr>
                    <m:sty m:val="i"/>
                  </m:rPr>
                  <m:t>t</m:t>
                </m:r>
              </m:e>
            </m:d>
          </m:e>
          <m:sub>
            <m:r>
              <m:rPr>
                <m:sty m:val="i"/>
              </m:rPr>
              <m:t>n</m:t>
            </m:r>
            <m:r>
              <m:rPr>
                <m:sty m:val="p"/>
              </m:rPr>
              <m:t>∈</m:t>
            </m:r>
            <m:sSup>
              <m:sSupPr/>
              <m:e>
                <m:r>
                  <m:rPr>
                    <m:scr m:val="double-struck"/>
                  </m:rPr>
                  <m:t>N</m:t>
                </m:r>
              </m:e>
              <m:sup>
                <m:r>
                  <m:rPr>
                    <m:sty m:val="p"/>
                  </m:rPr>
                  <m:t>⋆</m:t>
                </m:r>
              </m:sup>
            </m:sSup>
          </m:sub>
        </m:sSub>
      </m:oMath>
      <w:r>
        <w:rPr/>
        <w:t xml:space="preserve">, et conclure sur la convergence de :</w:t>
      </w:r>
    </w:p>
    <w:p>
      <w:pPr>
        <w:spacing w:after="220" w:lineRule="auto"/>
      </w:pPr>
      <m:oMathPara>
        <m:oMath>
          <m:nary>
            <m:naryPr>
              <m:chr m:val="∫"/>
              <m:limLoc m:val="subSup"/>
              <m:grow m:val="1"/>
            </m:naryPr>
            <m:sub>
              <m:r>
                <m:rPr>
                  <m:sty m:val="i"/>
                </m:rPr>
                <m:t>π</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m:oMathPara>
    </w:p>
    <w:p>
      <w:pPr>
        <w:spacing w:line="271" w:before="330" w:lineRule="auto"/>
      </w:pPr>
      <w:r>
        <w:rPr>
          <w:rFonts w:eastAsia="Georgia" w:cs="Georgia" w:ascii="Georgia" w:hAnsi="Georgia"/>
          <w:b/>
          <w:sz w:val="42"/>
        </w:rPr>
        <w:t xml:space="preserve">Dans ce qui suit, a désigne un réel strictement positif.</w:t>
      </w:r>
    </w:p>
    <w:p>
      <w:pPr>
        <w:numPr>
          <w:ilvl w:val="0"/>
          <w:numId w:val="5"/>
        </w:numPr>
        <w:spacing w:lineRule="auto"/>
      </w:pPr>
      <w:r>
        <w:rPr>
          <w:rFonts w:eastAsia="Georgia" w:cs="Georgia" w:ascii="Georgia" w:hAnsi="Georgia"/>
        </w:rPr>
        <w:t xml:space="preserve">(a) Montrer que la série de terme général :</w:t>
      </w:r>
    </w:p>
    <w:p>
      <w:pPr>
        <w:spacing w:after="220" w:lineRule="auto"/>
      </w:pPr>
      <m:oMathPara>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a</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r>
                <m:rPr>
                  <m:sty m:val="p"/>
                </m:rPr>
                <m:t>!</m:t>
              </m:r>
            </m:den>
          </m:f>
        </m:oMath>
      </m:oMathPara>
    </w:p>
    <w:p>
      <w:pPr>
        <w:spacing w:after="220" w:lineRule="auto"/>
      </w:pPr>
      <w:r>
        <w:rPr/>
        <w:t xml:space="preserve">est absolument convergente.</w:t>
      </w:r>
      <w:r>
        <w:rPr/>
        <w:br w:type="textWrapping"/>
      </w:r>
      <w:r>
        <w:rPr/>
        <w:t xml:space="preserve">(b) Montrer que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ψ</m:t>
                </m:r>
                <m:r>
                  <m:rPr>
                    <m:sty m:val="p"/>
                  </m:rPr>
                  <m:t>:</m:t>
                </m:r>
                <m:r>
                  <m:rPr>
                    <m:scr m:val="double-struck"/>
                  </m:rPr>
                  <m:t>R</m:t>
                </m:r>
              </m:e>
              <m:e>
                <m:r>
                  <m:rPr>
                    <m:sty m:val="i"/>
                  </m:rPr>
                  <m:t xml:space="preserve"> </m:t>
                </m:r>
                <m:r>
                  <m:rPr>
                    <m:sty m:val="p"/>
                  </m:rPr>
                  <m:t>→</m:t>
                </m:r>
                <m:r>
                  <m:rPr>
                    <m:scr m:val="double-struck"/>
                  </m:rPr>
                  <m:t>R</m:t>
                </m:r>
              </m:e>
            </m:mr>
            <m:mr>
              <m:e>
                <m:r>
                  <m:rPr>
                    <m:sty m:val="i"/>
                  </m:rPr>
                  <m:t>t</m:t>
                </m:r>
              </m:e>
              <m:e>
                <m:r>
                  <m:rPr>
                    <m:sty m:val="i"/>
                  </m:rPr>
                  <m:t xml:space="preserve"> </m:t>
                </m:r>
                <m:r>
                  <m:rPr>
                    <m:sty m:val="p"/>
                  </m:rPr>
                  <m:t>↦</m:t>
                </m:r>
                <m:r>
                  <m:rPr>
                    <m:sty m:val="p"/>
                  </m:rPr>
                  <m:t xml:space="preserve"> </m:t>
                </m:r>
                <m:r>
                  <m:rPr>
                    <m:sty m:val="i"/>
                  </m:rPr>
                  <m:t>ψ</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sin</m:t>
                              </m:r>
                              <m:r>
                                <m:rPr>
                                  <m:sty m:val="p"/>
                                </m:rPr>
                                <m:t>⁡</m:t>
                              </m:r>
                              <m:r>
                                <m:rPr>
                                  <m:sty m:val="i"/>
                                </m:rPr>
                                <m:t>t</m:t>
                              </m:r>
                            </m:num>
                            <m:den>
                              <m:r>
                                <m:rPr>
                                  <m:sty m:val="i"/>
                                </m:rPr>
                                <m:t>t</m:t>
                              </m:r>
                            </m:den>
                          </m:f>
                        </m:e>
                        <m:e>
                          <m:r>
                            <m:rPr>
                              <m:nor/>
                            </m:rPr>
                            <m:t> si </m:t>
                          </m:r>
                        </m:e>
                      </m:mr>
                      <m:mr>
                        <m:e>
                          <m:r>
                            <m:rPr>
                              <m:sty m:val="p"/>
                            </m:rPr>
                            <m:t>1</m:t>
                          </m:r>
                        </m:e>
                        <m:e>
                          <m:r>
                            <m:rPr>
                              <m:nor/>
                            </m:rPr>
                            <m:t> sinon </m:t>
                          </m:r>
                        </m:e>
                      </m:mr>
                    </m:m>
                    <m:r>
                      <m:rPr>
                        <m:sty m:val="p"/>
                      </m:rPr>
                      <m:t xml:space="preserve"> </m:t>
                    </m:r>
                    <m:r>
                      <m:rPr>
                        <m:sty m:val="i"/>
                      </m:rPr>
                      <m:t>t</m:t>
                    </m:r>
                    <m:r>
                      <m:rPr>
                        <m:sty m:val="p"/>
                      </m:rPr>
                      <m:t>≠</m:t>
                    </m:r>
                    <m:r>
                      <m:rPr>
                        <m:sty m:val="p"/>
                      </m:rPr>
                      <m:t>0</m:t>
                    </m:r>
                  </m:e>
                </m:d>
              </m:e>
            </m:mr>
          </m:m>
        </m:oMath>
      </m:oMathPara>
    </w:p>
    <w:p>
      <w:pPr>
        <w:spacing w:after="220" w:lineRule="auto"/>
      </w:pPr>
      <w:r>
        <w:rPr>
          <w:rFonts w:eastAsia="Georgia" w:cs="Georgia" w:ascii="Georgia" w:hAnsi="Georgia"/>
        </w:rPr>
        <w:t xml:space="preserve">est développable en série entière, de rayon de convergence infini.</w:t>
      </w:r>
      <w:r>
        <w:rPr/>
        <w:br w:type="textWrapping"/>
      </w:r>
      <w:r>
        <w:rPr/>
        <w:t xml:space="preserve">(c) Montrer que :</w:t>
      </w:r>
    </w:p>
    <w:p>
      <w:pPr>
        <w:spacing w:after="220" w:lineRule="auto"/>
      </w:pPr>
      <m:oMathPara>
        <m:oMath>
          <m:nary>
            <m:naryPr>
              <m:chr m:val="∫"/>
              <m:limLoc m:val="subSup"/>
              <m:grow m:val="1"/>
            </m:naryPr>
            <m:sub>
              <m:r>
                <m:rPr>
                  <m:sty m:val="p"/>
                </m:rPr>
                <m:t>0</m:t>
              </m:r>
            </m:sub>
            <m:sup>
              <m:r>
                <m:rPr>
                  <m:sty m:val="i"/>
                </m:rPr>
                <m:t>a</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a</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Dans ce qui suit, la partie réelle d'un nombre complexe z sera notée </w:t>
      </w:r>
      <m:oMath>
        <m:r>
          <m:rPr>
            <m:scr m:val="script"/>
          </m:rPr>
          <m:t>R</m:t>
        </m:r>
        <m:r>
          <m:rPr>
            <m:sty m:val="i"/>
          </m:rPr>
          <m:t>e</m:t>
        </m:r>
        <m:r>
          <m:rPr>
            <m:sty m:val="p"/>
          </m:rPr>
          <m:t>(</m:t>
        </m:r>
        <m:r>
          <m:rPr>
            <m:sty m:val="i"/>
          </m:rPr>
          <m:t>z</m:t>
        </m:r>
        <m:r>
          <m:rPr>
            <m:sty m:val="p"/>
          </m:rPr>
          <m:t>)</m:t>
        </m:r>
      </m:oMath>
      <w:r>
        <w:rPr/>
        <w:t xml:space="preserve">.</w:t>
      </w:r>
      <w:r>
        <w:rPr/>
        <w:br w:type="textWrapping"/>
      </w:r>
      <w:r>
        <w:rPr>
          <w:rFonts w:eastAsia="Georgia" w:cs="Georgia" w:ascii="Georgia" w:hAnsi="Georgia"/>
        </w:rPr>
        <w:t xml:space="preserve">3. (a) Rappeler le développement en série entière de la fonction exponentielle complexe, en précisant : le rayon de convergence, et le domaine de convergence.</w:t>
      </w:r>
      <w:r>
        <w:rPr/>
        <w:br w:type="textWrapping"/>
      </w:r>
      <w:r>
        <w:rPr/>
        <w:t xml:space="preserve">(b) Montrer que, pour tout entier naturel non nul </w:t>
      </w:r>
      <m:oMath>
        <m:r>
          <m:rPr>
            <m:sty m:val="i"/>
          </m:rPr>
          <m:t>N</m:t>
        </m:r>
      </m:oMath>
      <w:r>
        <w:rPr/>
        <w:t xml:space="preserve">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 xml:space="preserve"> </m:t>
              </m:r>
              <m:nary>
                <m:naryPr>
                  <m:chr m:val="∑"/>
                  <m:limLoc m:val="undOvr"/>
                  <m:grow m:val="1"/>
                </m:naryPr>
                <m:sub>
                  <m:r>
                    <m:rPr>
                      <m:sty m:val="i"/>
                    </m:rPr>
                    <m:t>n</m:t>
                  </m:r>
                  <m:r>
                    <m:rPr>
                      <m:sty m:val="p"/>
                    </m:rPr>
                    <m:t>=</m:t>
                  </m:r>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a</m:t>
                      </m:r>
                    </m:e>
                    <m:sup>
                      <m:r>
                        <m:rPr>
                          <m:sty m:val="i"/>
                        </m:rPr>
                        <m:t>n</m:t>
                      </m:r>
                    </m:sup>
                  </m:sSup>
                </m:num>
                <m:den>
                  <m:r>
                    <m:rPr>
                      <m:sty m:val="i"/>
                    </m:rPr>
                    <m:t>n</m:t>
                  </m:r>
                  <m:r>
                    <m:rPr>
                      <m:sty m:val="p"/>
                    </m:rPr>
                    <m:t>!</m:t>
                  </m:r>
                </m:den>
              </m:f>
              <m:r>
                <m:rPr>
                  <m:scr m:val="script"/>
                </m:rPr>
                <m:t>R</m:t>
              </m:r>
              <m:r>
                <m:rPr>
                  <m:sty m:val="i"/>
                </m:rPr>
                <m:t>e</m:t>
              </m:r>
              <m:d>
                <m:dPr>
                  <m:begChr m:val="("/>
                  <m:endChr m:val=")"/>
                  <m:ctrlPr>
                    <w:rPr>
                      <w:rFonts w:ascii="Cambria Math" w:hAnsi="Cambria Math"/>
                    </w:rPr>
                  </m:ctrlPr>
                </m:dPr>
                <m:e>
                  <m:sSup>
                    <m:sSupPr/>
                    <m:e>
                      <m:r>
                        <m:rPr>
                          <m:sty m:val="i"/>
                        </m:rPr>
                        <m:t>e</m:t>
                      </m:r>
                    </m:e>
                    <m:sup>
                      <m:r>
                        <m:rPr>
                          <m:sty m:val="p"/>
                        </m:rPr>
                        <m:t>−</m:t>
                      </m:r>
                      <m:r>
                        <m:rPr>
                          <m:sty m:val="i"/>
                        </m:rPr>
                        <m:t>i</m:t>
                      </m:r>
                      <m:r>
                        <m:rPr>
                          <m:sty m:val="i"/>
                        </m:rPr>
                        <m:t>n</m:t>
                      </m:r>
                      <m:r>
                        <m:rPr>
                          <m:sty m:val="i"/>
                        </m:rPr>
                        <m:t>t</m:t>
                      </m:r>
                    </m:sup>
                  </m:sSup>
                </m:e>
              </m:d>
              <m:r>
                <m:rPr>
                  <m:sty m:val="i"/>
                </m:rPr>
                <m:t>d</m:t>
              </m:r>
              <m:r>
                <m:rPr>
                  <m:sty m:val="i"/>
                </m:rPr>
                <m:t>t</m:t>
              </m:r>
            </m:e>
          </m:d>
          <m:r>
            <m:rPr>
              <m:sty m:val="p"/>
            </m:rPr>
            <m:t>≤</m:t>
          </m:r>
          <m:f>
            <m:fPr>
              <m:ctrlPr>
                <w:rPr>
                  <w:rFonts w:ascii="Cambria Math" w:hAnsi="Cambria Math"/>
                </w:rPr>
              </m:ctrlPr>
            </m:fPr>
            <m:num>
              <m:r>
                <m:rPr>
                  <m:sty m:val="i"/>
                </m:rPr>
                <m:t>π</m:t>
              </m:r>
            </m:num>
            <m:den>
              <m:r>
                <m:rPr>
                  <m:sty m:val="p"/>
                </m:rPr>
                <m:t>2</m:t>
              </m:r>
            </m:den>
          </m:f>
          <m:nary>
            <m:naryPr>
              <m:chr m:val="∑"/>
              <m:limLoc m:val="undOvr"/>
              <m:grow m:val="1"/>
            </m:naryPr>
            <m:sub>
              <m:r>
                <m:rPr>
                  <m:sty m:val="i"/>
                </m:rPr>
                <m:t>n</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a</m:t>
                  </m:r>
                </m:e>
                <m:sup>
                  <m:r>
                    <m:rPr>
                      <m:sty m:val="i"/>
                    </m:rPr>
                    <m:t>n</m:t>
                  </m:r>
                </m:sup>
              </m:sSup>
            </m:num>
            <m:den>
              <m:r>
                <m:rPr>
                  <m:sty m:val="i"/>
                </m:rPr>
                <m:t>n</m:t>
              </m:r>
              <m:r>
                <m:rPr>
                  <m:sty m:val="p"/>
                </m:rPr>
                <m:t>!</m:t>
              </m:r>
            </m:den>
          </m:f>
        </m:oMath>
      </m:oMathPara>
    </w:p>
    <w:p>
      <w:pPr>
        <w:spacing w:after="220" w:lineRule="auto"/>
      </w:pPr>
      <w:r>
        <w:rPr>
          <w:rFonts w:eastAsia="Georgia" w:cs="Georgia" w:ascii="Georgia" w:hAnsi="Georgia"/>
        </w:rPr>
        <w:t xml:space="preserve">(c) Exprimer, pour tout réel </w:t>
      </w:r>
      <m:oMath>
        <m:r>
          <m:rPr>
            <m:sty m:val="i"/>
          </m:rPr>
          <m:t>t</m:t>
        </m:r>
      </m:oMath>
      <w:r>
        <w:rPr/>
        <w:t xml:space="preserve"> de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à l'aide de la somme d'une série :</w:t>
      </w:r>
    </w:p>
    <w:p>
      <w:pPr>
        <w:spacing w:after="220" w:lineRule="auto"/>
      </w:pPr>
      <m:oMathPara>
        <m:oMath>
          <m:sSup>
            <m:sSupPr/>
            <m:e>
              <m:r>
                <m:rPr>
                  <m:sty m:val="i"/>
                </m:rPr>
                <m:t>e</m:t>
              </m:r>
            </m:e>
            <m:sup>
              <m:r>
                <m:rPr>
                  <m:sty m:val="p"/>
                </m:rPr>
                <m:t>−</m:t>
              </m:r>
              <m:r>
                <m:rPr>
                  <m:sty m:val="i"/>
                </m:rPr>
                <m:t>a</m:t>
              </m:r>
              <m:sSup>
                <m:sSupPr/>
                <m:e>
                  <m:r>
                    <m:rPr>
                      <m:sty m:val="i"/>
                    </m:rPr>
                    <m:t>e</m:t>
                  </m:r>
                </m:e>
                <m:sup>
                  <m:r>
                    <m:rPr>
                      <m:sty m:val="p"/>
                    </m:rPr>
                    <m:t>−</m:t>
                  </m:r>
                  <m:r>
                    <m:rPr>
                      <m:sty m:val="i"/>
                    </m:rPr>
                    <m:t>i</m:t>
                  </m:r>
                  <m:r>
                    <m:rPr>
                      <m:sty m:val="i"/>
                    </m:rPr>
                    <m:t>t</m:t>
                  </m:r>
                </m:sup>
              </m:sSup>
            </m:sup>
          </m:sSup>
        </m:oMath>
      </m:oMathPara>
    </w:p>
    <w:p>
      <w:pPr>
        <w:spacing w:after="220" w:lineRule="auto"/>
      </w:pPr>
      <w:r>
        <w:rPr/>
        <w:t xml:space="preserve">(d) Calculer, pour </w:t>
      </w:r>
      <m:oMath>
        <m:r>
          <m:rPr>
            <m:sty m:val="i"/>
          </m:rPr>
          <m:t>p</m:t>
        </m:r>
        <m:r>
          <m:rPr>
            <m:sty m:val="p"/>
          </m:rPr>
          <m:t>=</m:t>
        </m:r>
        <m:r>
          <m:rPr>
            <m:sty m:val="p"/>
          </m:rPr>
          <m:t>0</m:t>
        </m:r>
      </m:oMath>
      <w:r>
        <w:rPr/>
        <w:t xml:space="preserve"> :</w:t>
      </w:r>
    </w:p>
    <w:p>
      <w:pPr>
        <w:spacing w:after="220" w:lineRule="auto"/>
      </w:pPr>
      <m:oMathPara>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cr m:val="script"/>
            </m:rPr>
            <m:t>R</m:t>
          </m:r>
          <m:r>
            <m:rPr>
              <m:sty m:val="i"/>
            </m:rPr>
            <m:t>e</m:t>
          </m:r>
          <m:d>
            <m:dPr>
              <m:begChr m:val="("/>
              <m:endChr m:val=")"/>
              <m:ctrlPr>
                <w:rPr>
                  <w:rFonts w:ascii="Cambria Math" w:hAnsi="Cambria Math"/>
                </w:rPr>
              </m:ctrlPr>
            </m:dPr>
            <m:e>
              <m:sSup>
                <m:sSupPr/>
                <m:e>
                  <m:r>
                    <m:rPr>
                      <m:sty m:val="i"/>
                    </m:rPr>
                    <m:t>e</m:t>
                  </m:r>
                </m:e>
                <m:sup>
                  <m:r>
                    <m:rPr>
                      <m:sty m:val="p"/>
                    </m:rPr>
                    <m:t>−</m:t>
                  </m:r>
                  <m:r>
                    <m:rPr>
                      <m:sty m:val="i"/>
                    </m:rPr>
                    <m:t>i</m:t>
                  </m:r>
                  <m:r>
                    <m:rPr>
                      <m:sty m:val="i"/>
                    </m:rPr>
                    <m:t>p</m:t>
                  </m:r>
                  <m:r>
                    <m:rPr>
                      <m:sty m:val="i"/>
                    </m:rPr>
                    <m:t>t</m:t>
                  </m:r>
                </m:sup>
              </m:sSup>
            </m:e>
          </m:d>
          <m:r>
            <m:rPr>
              <m:sty m:val="i"/>
            </m:rPr>
            <m:t>d</m:t>
          </m:r>
          <m:r>
            <m:rPr>
              <m:sty m:val="i"/>
            </m:rPr>
            <m:t>t</m:t>
          </m:r>
        </m:oMath>
      </m:oMathPara>
    </w:p>
    <w:p>
      <w:pPr>
        <w:spacing w:after="220" w:lineRule="auto"/>
      </w:pPr>
      <w:r>
        <w:rPr/>
        <w:t xml:space="preserve">puis, pour tout entier naturel non nul </w:t>
      </w:r>
      <m:oMath>
        <m:r>
          <m:rPr>
            <m:sty m:val="i"/>
          </m:rPr>
          <m:t>n</m:t>
        </m:r>
      </m:oMath>
      <w:r>
        <w:rPr/>
        <w:t xml:space="preserve"> :</w:t>
      </w:r>
    </w:p>
    <w:p>
      <w:pPr>
        <w:spacing w:after="220" w:lineRule="auto"/>
      </w:pPr>
      <m:oMathPara>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cr m:val="script"/>
            </m:rPr>
            <m:t>R</m:t>
          </m:r>
          <m:r>
            <m:rPr>
              <m:sty m:val="i"/>
            </m:rPr>
            <m:t>e</m:t>
          </m:r>
          <m:d>
            <m:dPr>
              <m:begChr m:val="("/>
              <m:endChr m:val=")"/>
              <m:ctrlPr>
                <w:rPr>
                  <w:rFonts w:ascii="Cambria Math" w:hAnsi="Cambria Math"/>
                </w:rPr>
              </m:ctrlPr>
            </m:dPr>
            <m:e>
              <m:sSup>
                <m:sSupPr/>
                <m:e>
                  <m:r>
                    <m:rPr>
                      <m:sty m:val="i"/>
                    </m:rPr>
                    <m:t>e</m:t>
                  </m:r>
                </m:e>
                <m:sup>
                  <m:r>
                    <m:rPr>
                      <m:sty m:val="p"/>
                    </m:rPr>
                    <m:t>−</m:t>
                  </m:r>
                  <m:r>
                    <m:rPr>
                      <m:sty m:val="i"/>
                    </m:rPr>
                    <m:t>i</m:t>
                  </m:r>
                  <m:r>
                    <m:rPr>
                      <m:sty m:val="i"/>
                    </m:rPr>
                    <m:t>n</m:t>
                  </m:r>
                  <m:r>
                    <m:rPr>
                      <m:sty m:val="i"/>
                    </m:rPr>
                    <m:t>t</m:t>
                  </m:r>
                </m:sup>
              </m:sSup>
            </m:e>
          </m:d>
          <m:r>
            <m:rPr>
              <m:sty m:val="i"/>
            </m:rPr>
            <m:t>d</m:t>
          </m:r>
          <m:r>
            <m:rPr>
              <m:sty m:val="i"/>
            </m:rPr>
            <m:t>t</m:t>
          </m:r>
        </m:oMath>
      </m:oMathPara>
    </w:p>
    <w:p>
      <w:pPr>
        <w:spacing w:after="220" w:lineRule="auto"/>
      </w:pPr>
      <w:r>
        <w:rPr>
          <w:rFonts w:eastAsia="Georgia" w:cs="Georgia" w:ascii="Georgia" w:hAnsi="Georgia"/>
        </w:rPr>
        <w:t xml:space="preserve">(On pensera à distinguer les cas, en fonction de la parité de </w:t>
      </w:r>
      <m:oMath>
        <m:r>
          <m:rPr>
            <m:sty m:val="i"/>
          </m:rPr>
          <m:t>n</m:t>
        </m:r>
      </m:oMath>
      <w:r>
        <w:rPr/>
        <w:t xml:space="preserve"> )</w:t>
      </w:r>
      <w:r>
        <w:rPr/>
        <w:br w:type="textWrapping"/>
      </w:r>
      <w:r>
        <w:rPr>
          <w:rFonts w:eastAsia="Georgia" w:cs="Georgia" w:ascii="Georgia" w:hAnsi="Georgia"/>
        </w:rPr>
        <w:t xml:space="preserve">(e) En déduire l'expression de la partie réelle de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i"/>
              </m:rPr>
              <m:t>e</m:t>
            </m:r>
          </m:e>
          <m:sup>
            <m:r>
              <m:rPr>
                <m:sty m:val="p"/>
              </m:rPr>
              <m:t>−</m:t>
            </m:r>
            <m:r>
              <m:rPr>
                <m:sty m:val="i"/>
              </m:rPr>
              <m:t>a</m:t>
            </m:r>
            <m:sSup>
              <m:sSupPr/>
              <m:e>
                <m:r>
                  <m:rPr>
                    <m:sty m:val="i"/>
                  </m:rPr>
                  <m:t>e</m:t>
                </m:r>
              </m:e>
              <m:sup>
                <m:r>
                  <m:rPr>
                    <m:sty m:val="p"/>
                  </m:rPr>
                  <m:t>−</m:t>
                </m:r>
                <m:r>
                  <m:rPr>
                    <m:sty m:val="i"/>
                  </m:rPr>
                  <m:t>i</m:t>
                </m:r>
                <m:r>
                  <m:rPr>
                    <m:sty m:val="i"/>
                  </m:rPr>
                  <m:t>t</m:t>
                </m:r>
              </m:sup>
            </m:sSup>
          </m:sup>
        </m:sSup>
        <m:r>
          <m:rPr>
            <m:sty m:val="i"/>
          </m:rPr>
          <m:t>d</m:t>
        </m:r>
        <m:r>
          <m:rPr>
            <m:sty m:val="i"/>
          </m:rPr>
          <m:t>t</m:t>
        </m:r>
      </m:oMath>
      <w:r>
        <w:rPr>
          <w:rFonts w:eastAsia="Georgia" w:cs="Georgia" w:ascii="Georgia" w:hAnsi="Georgia"/>
        </w:rPr>
        <w:t xml:space="preserve"> en fonction de la somme d'une série.</w:t>
      </w:r>
      <w:r>
        <w:rPr/>
        <w:br w:type="textWrapping"/>
      </w:r>
      <w:r>
        <w:rPr/>
        <w:t xml:space="preserve">(f) On pose: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i"/>
              </m:rPr>
              <m:t>e</m:t>
            </m:r>
          </m:e>
          <m:sup>
            <m:r>
              <m:rPr>
                <m:sty m:val="p"/>
              </m:rPr>
              <m:t>−</m:t>
            </m:r>
            <m:r>
              <m:rPr>
                <m:sty m:val="i"/>
              </m:rPr>
              <m:t>x</m:t>
            </m:r>
            <m:r>
              <m:rPr>
                <m:sty m:val="p"/>
              </m:rPr>
              <m:t>cos</m:t>
            </m:r>
            <m:r>
              <m:rPr>
                <m:sty m:val="p"/>
              </m:rPr>
              <m:t>⁡</m:t>
            </m:r>
            <m:r>
              <m:rPr>
                <m:sty m:val="i"/>
              </m:rPr>
              <m:t>t</m:t>
            </m:r>
          </m:sup>
        </m:sSup>
        <m:r>
          <m:rPr>
            <m:sty m:val="i"/>
          </m:rPr>
          <m:t>d</m:t>
        </m:r>
        <m:r>
          <m:rPr>
            <m:sty m:val="i"/>
          </m:rPr>
          <m:t>t</m:t>
        </m:r>
      </m:oMath>
      <w:r>
        <w:rPr/>
        <w:t xml:space="preserve">.</w:t>
      </w:r>
      <w:r>
        <w:rPr/>
        <w:br w:type="textWrapping"/>
      </w:r>
      <w:r>
        <w:rPr>
          <w:rFonts w:eastAsia="Georgia" w:cs="Georgia" w:ascii="Georgia" w:hAnsi="Georgia"/>
        </w:rPr>
        <w:t xml:space="preserve">i. Etudier la continuité de l'application </w:t>
      </w:r>
      <m:oMath>
        <m:r>
          <m:rPr>
            <m:sty m:val="i"/>
          </m:rPr>
          <m:t>F</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m:oMath>
        <m:r>
          <m:rPr>
            <m:sty m:val="i"/>
          </m:rPr>
          <m:t>i</m:t>
        </m:r>
        <m:r>
          <m:rPr>
            <m:sty m:val="i"/>
          </m:rPr>
          <m:t>i</m:t>
        </m:r>
      </m:oMath>
      <w:r>
        <w:rPr>
          <w:rFonts w:eastAsia="Georgia" w:cs="Georgia" w:ascii="Georgia" w:hAnsi="Georgia"/>
        </w:rPr>
        <w:t xml:space="preserve">. Déterminer le sens de variation de la fonction qui, à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associe : </w:t>
      </w:r>
      <m:oMath>
        <m:sSup>
          <m:sSupPr/>
          <m:e>
            <m:r>
              <m:rPr>
                <m:sty m:val="i"/>
              </m:rPr>
              <m:t>e</m:t>
            </m:r>
          </m:e>
          <m:sup>
            <m:r>
              <m:rPr>
                <m:sty m:val="p"/>
              </m:rPr>
              <m:t>−</m:t>
            </m:r>
            <m:r>
              <m:rPr>
                <m:sty m:val="i"/>
              </m:rPr>
              <m:t>a</m:t>
            </m:r>
            <m:r>
              <m:rPr>
                <m:sty m:val="p"/>
              </m:rPr>
              <m:t>cos</m:t>
            </m:r>
            <m:r>
              <m:rPr>
                <m:sty m:val="p"/>
              </m:rPr>
              <m:t>⁡</m:t>
            </m:r>
            <m:r>
              <m:rPr>
                <m:sty m:val="i"/>
              </m:rPr>
              <m:t>t</m:t>
            </m:r>
          </m:sup>
        </m:sSup>
      </m:oMath>
      <w:r>
        <w:rPr/>
        <w:t xml:space="preserve">.</w:t>
      </w:r>
      <w:r>
        <w:rPr/>
        <w:br w:type="textWrapping"/>
      </w:r>
      <w:r>
        <w:rPr/>
        <w:t xml:space="preserve">iii. Montrer que :</w:t>
      </w:r>
    </w:p>
    <w:p>
      <w:pPr>
        <w:spacing w:after="220" w:lineRule="auto"/>
      </w:pPr>
      <m:oMathPara>
        <m:oMath>
          <m:nary>
            <m:naryPr>
              <m:chr m:val="∫"/>
              <m:limLoc m:val="subSup"/>
              <m:grow m:val="1"/>
            </m:naryPr>
            <m:sub>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a</m:t>
                      </m:r>
                    </m:e>
                  </m:rad>
                </m:den>
              </m:f>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i"/>
                </m:rPr>
                <m:t>e</m:t>
              </m:r>
            </m:e>
            <m:sup>
              <m:r>
                <m:rPr>
                  <m:sty m:val="p"/>
                </m:rPr>
                <m:t>−</m:t>
              </m:r>
              <m:r>
                <m:rPr>
                  <m:sty m:val="i"/>
                </m:rPr>
                <m:t>a</m:t>
              </m:r>
              <m:r>
                <m:rPr>
                  <m:sty m:val="p"/>
                </m:rPr>
                <m:t>cos</m:t>
              </m:r>
              <m:r>
                <m:rPr>
                  <m:sty m:val="p"/>
                </m:rPr>
                <m:t>⁡</m:t>
              </m:r>
              <m:r>
                <m:rPr>
                  <m:sty m:val="i"/>
                </m:rPr>
                <m:t>t</m:t>
              </m:r>
            </m:sup>
          </m:sSup>
          <m:r>
            <m:rPr>
              <m:sty m:val="i"/>
            </m:rPr>
            <m:t>d</m:t>
          </m:r>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a</m:t>
                  </m:r>
                </m:e>
              </m:rad>
            </m:den>
          </m:f>
        </m:oMath>
      </m:oMathPara>
    </w:p>
    <w:p>
      <w:pPr>
        <w:spacing w:after="220" w:lineRule="auto"/>
      </w:pPr>
      <w:r>
        <w:rPr>
          <w:rFonts w:eastAsia="Georgia" w:cs="Georgia" w:ascii="Georgia" w:hAnsi="Georgia"/>
        </w:rPr>
        <w:t xml:space="preserve">iv. En déduire la valeur de :</w:t>
      </w:r>
    </w:p>
    <w:p>
      <w:pPr>
        <w:spacing w:after="220" w:lineRule="auto"/>
      </w:pPr>
      <m:oMathPara>
        <m:oMath>
          <m:limLow>
            <m:limLowPr/>
            <m:e>
              <m:r>
                <m:rPr>
                  <m:sty m:val="p"/>
                </m:rPr>
                <m:t>lim</m:t>
              </m:r>
            </m:e>
            <m:lim>
              <m:r>
                <m:rPr>
                  <m:sty m:val="i"/>
                </m:rPr>
                <m:t>a</m:t>
              </m:r>
              <m:r>
                <m:rPr>
                  <m:sty m:val="p"/>
                </m:rPr>
                <m:t>→</m:t>
              </m:r>
              <m:r>
                <m:rPr>
                  <m:sty m:val="p"/>
                </m:rPr>
                <m:t>+</m:t>
              </m:r>
              <m:r>
                <m:rPr>
                  <m:sty m:val="p"/>
                </m:rPr>
                <m:t>∞</m:t>
              </m:r>
            </m:lim>
          </m:limLow>
          <m:r>
            <m:rPr>
              <m:sty m:val="p"/>
            </m:rPr>
            <m:t xml:space="preserve"> </m:t>
          </m:r>
          <m:r>
            <m:rPr>
              <m:sty m:val="i"/>
            </m:rPr>
            <m:t>F</m:t>
          </m:r>
          <m:r>
            <m:rPr>
              <m:sty m:val="p"/>
            </m:rPr>
            <m:t>(</m:t>
          </m:r>
          <m:r>
            <m:rPr>
              <m:sty m:val="i"/>
            </m:rPr>
            <m:t>a</m:t>
          </m:r>
          <m:r>
            <m:rPr>
              <m:sty m:val="p"/>
            </m:rPr>
            <m:t>)</m:t>
          </m:r>
        </m:oMath>
      </m:oMathPara>
    </w:p>
    <w:p>
      <w:pPr>
        <w:spacing w:after="220" w:lineRule="auto"/>
      </w:pPr>
      <w:r>
        <w:rPr>
          <w:rFonts w:eastAsia="Georgia" w:cs="Georgia" w:ascii="Georgia" w:hAnsi="Georgia"/>
        </w:rPr>
        <w:t xml:space="preserve">(g) Déterminer, pour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la partie réelle, la partie imaginaire et le module de </w:t>
      </w:r>
      <m:oMath>
        <m:sSup>
          <m:sSupPr/>
          <m:e>
            <m:r>
              <m:rPr>
                <m:sty m:val="i"/>
              </m:rPr>
              <m:t>e</m:t>
            </m:r>
          </m:e>
          <m:sup>
            <m:r>
              <m:rPr>
                <m:sty m:val="p"/>
              </m:rPr>
              <m:t>−</m:t>
            </m:r>
            <m:r>
              <m:rPr>
                <m:sty m:val="i"/>
              </m:rPr>
              <m:t>a</m:t>
            </m:r>
            <m:sSup>
              <m:sSupPr/>
              <m:e>
                <m:r>
                  <m:rPr>
                    <m:sty m:val="i"/>
                  </m:rPr>
                  <m:t>e</m:t>
                </m:r>
              </m:e>
              <m:sup>
                <m:r>
                  <m:rPr>
                    <m:sty m:val="p"/>
                  </m:rPr>
                  <m:t>−</m:t>
                </m:r>
                <m:r>
                  <m:rPr>
                    <m:sty m:val="i"/>
                  </m:rPr>
                  <m:t>i</m:t>
                </m:r>
                <m:r>
                  <m:rPr>
                    <m:sty m:val="i"/>
                  </m:rPr>
                  <m:t>t</m:t>
                </m:r>
              </m:sup>
            </m:sSup>
          </m:sup>
        </m:sSup>
      </m:oMath>
      <w:r>
        <w:rPr/>
        <w:t xml:space="preserve">.</w:t>
      </w:r>
      <w:r>
        <w:rPr/>
        <w:br w:type="textWrapping"/>
      </w:r>
      <w:r>
        <w:rPr/>
        <w:t xml:space="preserve">(h) Montrer que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a</m:t>
                          </m:r>
                        </m:e>
                      </m:rad>
                    </m:den>
                  </m:f>
                </m:sup>
                <m:e>
                  <m:r>
                    <m:rPr>
                      <m:sty m:val="p"/>
                    </m:rPr>
                    <m:t xml:space="preserve"> </m:t>
                  </m:r>
                </m:e>
              </m:nary>
              <m:r>
                <m:rPr>
                  <m:sty m:val="p"/>
                </m:rPr>
                <m:t xml:space="preserve"> </m:t>
              </m:r>
              <m:r>
                <m:rPr>
                  <m:scr m:val="script"/>
                </m:rPr>
                <m:t>R</m:t>
              </m:r>
              <m:r>
                <m:rPr>
                  <m:sty m:val="i"/>
                </m:rPr>
                <m:t>e</m:t>
              </m:r>
              <m:d>
                <m:dPr>
                  <m:begChr m:val="("/>
                  <m:endChr m:val=")"/>
                  <m:ctrlPr>
                    <w:rPr>
                      <w:rFonts w:ascii="Cambria Math" w:hAnsi="Cambria Math"/>
                    </w:rPr>
                  </m:ctrlPr>
                </m:dPr>
                <m:e>
                  <m:sSup>
                    <m:sSupPr/>
                    <m:e>
                      <m:r>
                        <m:rPr>
                          <m:sty m:val="i"/>
                        </m:rPr>
                        <m:t>e</m:t>
                      </m:r>
                    </m:e>
                    <m:sup>
                      <m:r>
                        <m:rPr>
                          <m:sty m:val="p"/>
                        </m:rPr>
                        <m:t>−</m:t>
                      </m:r>
                      <m:r>
                        <m:rPr>
                          <m:sty m:val="i"/>
                        </m:rPr>
                        <m:t>a</m:t>
                      </m:r>
                      <m:sSup>
                        <m:sSupPr/>
                        <m:e>
                          <m:r>
                            <m:rPr>
                              <m:sty m:val="i"/>
                            </m:rPr>
                            <m:t>e</m:t>
                          </m:r>
                        </m:e>
                        <m:sup>
                          <m:r>
                            <m:rPr>
                              <m:sty m:val="p"/>
                            </m:rPr>
                            <m:t>−</m:t>
                          </m:r>
                          <m:r>
                            <m:rPr>
                              <m:sty m:val="i"/>
                            </m:rPr>
                            <m:t>i</m:t>
                          </m:r>
                          <m:r>
                            <m:rPr>
                              <m:sty m:val="i"/>
                            </m:rPr>
                            <m:t>t</m:t>
                          </m:r>
                        </m:sup>
                      </m:sSup>
                    </m:sup>
                  </m:sSup>
                </m:e>
              </m:d>
              <m:r>
                <m:rPr>
                  <m:sty m:val="i"/>
                </m:rPr>
                <m:t>d</m:t>
              </m:r>
              <m:r>
                <m:rPr>
                  <m:sty m:val="i"/>
                </m:rPr>
                <m:t>t</m:t>
              </m:r>
            </m:e>
          </m:d>
          <m:r>
            <m:rPr>
              <m:sty m:val="p"/>
            </m:rPr>
            <m:t>≤</m:t>
          </m:r>
          <m:r>
            <m:rPr>
              <m:sty m:val="i"/>
            </m:rPr>
            <m:t>F</m:t>
          </m:r>
          <m:r>
            <m:rPr>
              <m:sty m:val="p"/>
            </m:rPr>
            <m:t>(</m:t>
          </m:r>
          <m:r>
            <m:rPr>
              <m:sty m:val="i"/>
            </m:rPr>
            <m:t>a</m:t>
          </m:r>
          <m:r>
            <m:rPr>
              <m:sty m:val="p"/>
            </m:rPr>
            <m:t>)</m:t>
          </m:r>
        </m:oMath>
      </m:oMathPara>
    </w:p>
    <w:p>
      <w:pPr>
        <w:spacing w:after="220" w:lineRule="auto"/>
      </w:pPr>
      <w:r>
        <w:rPr>
          <w:rFonts w:eastAsia="Georgia" w:cs="Georgia" w:ascii="Georgia" w:hAnsi="Georgia"/>
        </w:rPr>
        <w:t xml:space="preserve">et en déduire :</w:t>
      </w:r>
    </w:p>
    <w:p>
      <w:pPr>
        <w:spacing w:after="220" w:lineRule="auto"/>
      </w:pPr>
      <m:oMathPara>
        <m:oMath>
          <m:limLow>
            <m:limLowPr/>
            <m:e>
              <m:r>
                <m:rPr>
                  <m:sty m:val="p"/>
                </m:rPr>
                <m:t>lim</m:t>
              </m:r>
            </m:e>
            <m:lim>
              <m:r>
                <m:rPr>
                  <m:sty m:val="i"/>
                </m:rPr>
                <m:t>a</m:t>
              </m:r>
              <m:r>
                <m:rPr>
                  <m:sty m:val="p"/>
                </m:rPr>
                <m:t>→</m:t>
              </m:r>
              <m:r>
                <m:rPr>
                  <m:sty m:val="p"/>
                </m:rPr>
                <m:t>+</m:t>
              </m:r>
              <m:r>
                <m:rPr>
                  <m:sty m:val="p"/>
                </m:rPr>
                <m:t>∞</m:t>
              </m:r>
            </m:lim>
          </m:limLow>
          <m:r>
            <m:rPr>
              <m:sty m:val="p"/>
            </m:rPr>
            <m:t xml:space="preserve"> </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a</m:t>
                      </m:r>
                    </m:e>
                  </m:rad>
                </m:den>
              </m:f>
            </m:sup>
            <m:e>
              <m:r>
                <m:rPr>
                  <m:sty m:val="p"/>
                </m:rPr>
                <m:t xml:space="preserve"> </m:t>
              </m:r>
            </m:e>
          </m:nary>
          <m:r>
            <m:rPr>
              <m:scr m:val="script"/>
            </m:rPr>
            <m:t>R</m:t>
          </m:r>
          <m:r>
            <m:rPr>
              <m:sty m:val="i"/>
            </m:rPr>
            <m:t>e</m:t>
          </m:r>
          <m:d>
            <m:dPr>
              <m:begChr m:val="("/>
              <m:endChr m:val=")"/>
              <m:ctrlPr>
                <w:rPr>
                  <w:rFonts w:ascii="Cambria Math" w:hAnsi="Cambria Math"/>
                </w:rPr>
              </m:ctrlPr>
            </m:dPr>
            <m:e>
              <m:sSup>
                <m:sSupPr/>
                <m:e>
                  <m:r>
                    <m:rPr>
                      <m:sty m:val="i"/>
                    </m:rPr>
                    <m:t>e</m:t>
                  </m:r>
                </m:e>
                <m:sup>
                  <m:r>
                    <m:rPr>
                      <m:sty m:val="p"/>
                    </m:rPr>
                    <m:t>−</m:t>
                  </m:r>
                  <m:r>
                    <m:rPr>
                      <m:sty m:val="i"/>
                    </m:rPr>
                    <m:t>a</m:t>
                  </m:r>
                  <m:sSup>
                    <m:sSupPr/>
                    <m:e>
                      <m:r>
                        <m:rPr>
                          <m:sty m:val="i"/>
                        </m:rPr>
                        <m:t>e</m:t>
                      </m:r>
                    </m:e>
                    <m:sup>
                      <m:r>
                        <m:rPr>
                          <m:sty m:val="p"/>
                        </m:rPr>
                        <m:t>−</m:t>
                      </m:r>
                      <m:r>
                        <m:rPr>
                          <m:sty m:val="i"/>
                        </m:rPr>
                        <m:t>i</m:t>
                      </m:r>
                      <m:r>
                        <m:rPr>
                          <m:sty m:val="i"/>
                        </m:rPr>
                        <m:t>t</m:t>
                      </m:r>
                    </m:sup>
                  </m:sSup>
                </m:sup>
              </m:sSup>
            </m:e>
          </m:d>
          <m:r>
            <m:rPr>
              <m:sty m:val="i"/>
            </m:rPr>
            <m:t>d</m:t>
          </m:r>
          <m:r>
            <m:rPr>
              <m:sty m:val="i"/>
            </m:rPr>
            <m:t>t</m:t>
          </m:r>
        </m:oMath>
      </m:oMathPara>
    </w:p>
    <w:p>
      <w:pPr>
        <w:spacing w:after="220" w:lineRule="auto"/>
      </w:pPr>
      <w:r>
        <w:rPr>
          <w:rFonts w:eastAsia="Georgia" w:cs="Georgia" w:ascii="Georgia" w:hAnsi="Georgia"/>
        </w:rPr>
        <w:t xml:space="preserve">(i) Retrouver, à l'aide des résultats précédents, la valeur de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Ce problème met en œuvre des techniques d'analyse classique permettant de calculer, par plusieurs méthodes, l'intégrale de Dirichlet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rFonts w:eastAsia="Georgia" w:cs="Georgia" w:ascii="Georgia" w:hAnsi="Georgia"/>
        </w:rPr>
        <w:t xml:space="preserve">, qui intervient, notamment, dans l'étude des phénomènes ondulatoires.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