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Epreuve d'Informatique et Modélisation</w:t>
      </w:r>
    </w:p>
    <w:p>
      <w:pPr>
        <w:spacing w:line="271" w:before="330" w:lineRule="auto"/>
      </w:pPr>
      <w:r>
        <w:rPr>
          <w:rFonts w:eastAsia="Georgia" w:cs="Georgia" w:ascii="Georgia" w:hAnsi="Georgia"/>
          <w:b/>
          <w:sz w:val="42"/>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r>
        <w:rPr/>
        <w:br w:type="textWrapping"/>
      </w:r>
      <w:r>
        <w:rPr>
          <w:rFonts w:eastAsia="Georgia" w:cs="Georgia" w:ascii="Georgia" w:hAnsi="Georgia"/>
        </w:rPr>
        <w:t xml:space="preserve">L'épreuve comporte deux parties qui peuvent être traitées indépendamment l'une de l'autre. Une première partie modélisation (durée conseillée 1 H 30 ) et une seconde informatique (durée conseillée 2 H 30 )</w:t>
      </w:r>
    </w:p>
    <w:p>
      <w:pPr>
        <w:spacing w:after="220" w:lineRule="auto"/>
      </w:pPr>
      <w:r>
        <w:rPr>
          <w:rFonts w:eastAsia="Georgia" w:cs="Georgia" w:ascii="Georgia" w:hAnsi="Georgia"/>
        </w:rPr>
        <w:t xml:space="preserve">Remarques préliminaires importantes : il est rappelé aux candidat(e)s que</w:t>
      </w:r>
      <w:r>
        <w:rPr/>
        <w:br w:type="textWrapping"/>
      </w:r>
      <w:r>
        <w:rPr>
          <w:rFonts w:eastAsia="Georgia" w:cs="Georgia" w:ascii="Georgia" w:hAnsi="Georgia"/>
        </w:rPr>
        <w:t xml:space="preserve">Les explications des phénomènes étudiés interviennent dans la notation au même titre que les développements analytiques et les applications numériques ; les résultats exprimés sans unité ne seront pas comptabilisés.</w:t>
      </w:r>
      <w:r>
        <w:rPr/>
        <w:br w:type="textWrapping"/>
      </w:r>
      <w:r>
        <w:rPr>
          <w:rFonts w:eastAsia="Georgia" w:cs="Georgia" w:ascii="Georgia" w:hAnsi="Georgia"/>
        </w:rPr>
        <w:t xml:space="preserve">Tout au long de l'énoncé, les paragraphes en italiques ont pour objet d'aider à la compréhension du problème.</w:t>
      </w:r>
      <w:r>
        <w:rPr/>
        <w:br w:type="textWrapping"/>
      </w:r>
      <w:r>
        <w:rPr>
          <w:rFonts w:eastAsia="Georgia" w:cs="Georgia" w:ascii="Georgia" w:hAnsi="Georgia"/>
        </w:rPr>
        <w:t xml:space="preserve">Tout résultat fourni dans l'énoncé peut être admis et utilisé par la suite, même s'il n'a pas été démontré par le (la) candidat(e).</w:t>
      </w:r>
      <w:r>
        <w:rPr/>
        <w:br w:type="textWrapping"/>
      </w:r>
      <w:r>
        <w:rPr>
          <w:rFonts w:eastAsia="Georgia" w:cs="Georgia" w:ascii="Georgia" w:hAnsi="Georgia"/>
        </w:rPr>
        <w:t xml:space="preserve">Les applications numériques, effectuées sans calculatrice, pourront supporter des arrondis ou simplifications judicieux.</w:t>
      </w:r>
    </w:p>
    <w:p>
      <w:pPr>
        <w:spacing w:after="220" w:lineRule="auto"/>
      </w:pPr>
      <w:r>
        <w:rPr>
          <w:rFonts w:eastAsia="Georgia" w:cs="Georgia" w:ascii="Georgia" w:hAnsi="Georgia"/>
        </w:rPr>
        <w:t xml:space="preserve">Ce problème traite de systèmes d'identification par radio fréquence (RFID). II est constitué de deux parties totalement indépendantes: l'étude d'un système de type navigo pour la </w:t>
      </w:r>
      <m:oMath>
        <m:sSup>
          <m:sSupPr/>
          <m:e>
            <m:r>
              <m:rPr>
                <m:sty m:val="p"/>
              </m:rPr>
              <m:t>1</m:t>
            </m:r>
          </m:e>
          <m:sup>
            <m:r>
              <m:rPr>
                <m:nor/>
              </m:rPr>
              <m:t>ère </m:t>
            </m:r>
          </m:sup>
        </m:sSup>
      </m:oMath>
      <w:r>
        <w:rPr>
          <w:rFonts w:eastAsia="Georgia" w:cs="Georgia" w:ascii="Georgia" w:hAnsi="Georgia"/>
        </w:rPr>
        <w:t xml:space="preserve"> partie. Aucune connaissance particulière sur les antennes n'est demandée.</w:t>
      </w:r>
    </w:p>
    <w:p>
      <w:pPr>
        <w:spacing w:after="220" w:lineRule="auto"/>
      </w:pPr>
      <w:r>
        <w:rPr>
          <w:rFonts w:eastAsia="Georgia" w:cs="Georgia" w:ascii="Georgia" w:hAnsi="Georgia"/>
        </w:rPr>
        <w:t xml:space="preserve">En 1948, Harry Stockman décrivit dans un article un moyen de communiquer grâce à la réflexion des ondes, annonçant ainsi les futurs systèmes autonomes communiquant par ondes électromagnétiques. Leur but est, par exemple, d'identifier des objets à distance, d'où le nom d'identification radio-fréquence (RFID : Radio Frequency Identification). Quelques années plus tard, les premiers systèmes d'identification utilisant les ondes réfléchies étaient développés.</w:t>
      </w:r>
      <w:r>
        <w:rPr/>
        <w:br w:type="textWrapping"/>
      </w:r>
      <w:r>
        <w:rPr>
          <w:rFonts w:eastAsia="Georgia" w:cs="Georgia" w:ascii="Georgia" w:hAnsi="Georgia"/>
        </w:rPr>
        <w:t xml:space="preserve">Les progrès réalisés dans le domaine de l'électronique ont permis son développement et son intégration dans de nombreux domaines. Aujourd'hui, la RFID (du fait de son prix et de la taille des étiquettes) prend une place de plus en plus importante dans la vie courante, et d'un simple fonctionnement en mode tout-ou-rien, au stockage et au traitement d'informations, les applications couvrent des domaines allant de la télédétection (identification d'animaux, antivols, localisation...) aux transactions de la vie courante: par exemple dans les systèmes de contrôle d'accès aux transports en commun, type passe Navigo de la RATP pour le métro parisien. Les puces RFID tentent aujourd'hui de supplanter les codes à barres en jouant de leurs avantages, à savoir qu'il est possible d'écrire, d'effacer et de réécrire les données stockées dans une puce un grand nombre de fois, que leur portée peut être supérieure aux lecteurs optiques utilisés pour les codes à barres, et que la communication peut se faire à travers certains obstacles contrairement aux systèmes à lecture optique.</w:t>
      </w:r>
    </w:p>
    <w:p>
      <w:pPr>
        <w:spacing w:after="220" w:lineRule="auto"/>
      </w:pPr>
      <w:r>
        <w:rPr>
          <w:rFonts w:eastAsia="Georgia" w:cs="Georgia" w:ascii="Georgia" w:hAnsi="Georgia"/>
        </w:rPr>
        <w:t xml:space="preserve">Un système RFID passif est composé de deux entités qui communiquent entre elles (Fig.1) :</w:t>
      </w:r>
    </w:p>
    <w:p>
      <w:pPr>
        <w:numPr>
          <w:ilvl w:val="0"/>
          <w:numId w:val="1"/>
        </w:numPr>
        <w:spacing w:lineRule="auto"/>
      </w:pPr>
      <w:r>
        <w:rPr>
          <w:rFonts w:eastAsia="Georgia" w:cs="Georgia" w:ascii="Georgia" w:hAnsi="Georgia"/>
        </w:rPr>
        <w:t xml:space="preserve">Un TAG passif (dénommé TAG par la suite) ou étiquette intelligente (aussi appelé transpondeur), associé à l'élément à identifier. Il est capable de répondre à une demande venant d'un lecteur. Le TAG n'a pas d'alimentation de type batterie ou pile mais est autoalimenté par l'onde électromagnétique reçue.</w:t>
      </w:r>
    </w:p>
    <w:p>
      <w:pPr>
        <w:numPr>
          <w:ilvl w:val="0"/>
          <w:numId w:val="1"/>
        </w:numPr>
        <w:spacing w:lineRule="auto"/>
      </w:pPr>
      <w:r>
        <w:rPr>
          <w:rFonts w:eastAsia="Georgia" w:cs="Georgia" w:ascii="Georgia" w:hAnsi="Georgia"/>
        </w:rPr>
        <w:t xml:space="preserve">Une station de base ou lecteur RFID qui a pour mission d'identifier le TAG. Le lecteur envoie une onde électromagnétique en direction de l'élément à identifier, cette onde alimente le TAG qui peut alors communiquer avec le lecteur grâce à sa puce électronique interne. En retour, le lecteur reçoit l'information renvoyée par le TAG.</w:t>
      </w:r>
    </w:p>
    <w:p>
      <w:pPr>
        <w:spacing w:lineRule="auto"/>
        <w:jc w:val="center"/>
      </w:pPr>
      <w:r>
        <w:rPr/>
        <w:drawing>
          <wp:inline distB="0" distL="0" distR="0" distT="0">
            <wp:extent cx="5486400" cy="3378359"/>
            <wp:effectExtent b="0" l="0" r="0" t="0"/>
            <wp:docPr id="1" name="image-44441d9ccd43b8a5ff1b8c3d423dd52beccd74a0.jpg"/>
            <a:graphic>
              <a:graphicData uri="http://schemas.openxmlformats.org/drawingml/2006/picture">
                <pic:pic>
                  <pic:nvPicPr>
                    <pic:cNvPr id="1" name="image-44441d9ccd43b8a5ff1b8c3d423dd52beccd74a0.jpg" descr=""/>
                    <pic:cNvPicPr/>
                  </pic:nvPicPr>
                  <pic:blipFill>
                    <a:blip r:embed="rId5" cstate="print"/>
                    <a:srcRect b="0" l="0" r="0" t="0"/>
                    <a:stretch>
                      <a:fillRect/>
                    </a:stretch>
                  </pic:blipFill>
                  <pic:spPr>
                    <a:xfrm>
                      <a:off x="0" y="0"/>
                      <a:ext cx="5486400" cy="3378359"/>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La figure 1 présente le fonctionnement général d'un système RFID. Le lecteur relié à une antenne émettrice agit en maître par rapport au TAG : si le TAG est dans la zone de lecture du lecteur, ce dernier l'active en lui envoyant une onde électromagnétique et entame la communication. Le TAG est quant à lui, constitué d'une antenne et d'une puce électronique qui module l'onde réémise vers le lecteur. En démodulant le signal reçu, le lecteur relié à une application interne récupère l'information pour la traiter, il est chargé de l'interface et de la gestion de l'identification des TAGs qui se présentent à lui.</w:t>
      </w:r>
      <w:r>
        <w:rPr/>
        <w:br w:type="textWrapping"/>
      </w:r>
      <w:r>
        <w:rPr>
          <w:rFonts w:eastAsia="Georgia" w:cs="Georgia" w:ascii="Georgia" w:hAnsi="Georgia"/>
        </w:rPr>
        <w:t xml:space="preserve">II existe plusieurs familles de systèmes RFID dont le principal critère de différentiation est la fréquence de fonctionnement. Les système RFID utilisent des bandes de fréquence à 125 kHz (bande BF), </w:t>
      </w:r>
      <m:oMath>
        <m:r>
          <m:rPr>
            <m:sty m:val="p"/>
          </m:rPr>
          <m:t>13</m:t>
        </m:r>
        <m:r>
          <m:rPr>
            <m:sty m:val="p"/>
          </m:rPr>
          <m:t>,</m:t>
        </m:r>
        <m:r>
          <m:rPr>
            <m:sty m:val="p"/>
          </m:rPr>
          <m:t>56</m:t>
        </m:r>
        <m:r>
          <m:rPr>
            <m:sty m:val="p"/>
          </m:rPr>
          <m:t>MHz</m:t>
        </m:r>
      </m:oMath>
      <w:r>
        <w:rPr/>
        <w:t xml:space="preserve"> (bande HF), </w:t>
      </w:r>
      <m:oMath>
        <m:r>
          <m:rPr>
            <m:sty m:val="p"/>
          </m:rPr>
          <m:t>860</m:t>
        </m:r>
        <m:r>
          <m:rPr>
            <m:sty m:val="p"/>
          </m:rPr>
          <m:t>−</m:t>
        </m:r>
        <m:r>
          <m:rPr>
            <m:sty m:val="p"/>
          </m:rPr>
          <m:t>960</m:t>
        </m:r>
        <m:r>
          <m:rPr>
            <m:sty m:val="p"/>
          </m:rPr>
          <m:t>MHz</m:t>
        </m:r>
      </m:oMath>
      <w:r>
        <w:rPr/>
        <w:t xml:space="preserve"> (bande UHF) et </w:t>
      </w:r>
      <m:oMath>
        <m:r>
          <m:rPr>
            <m:sty m:val="p"/>
          </m:rPr>
          <m:t>2</m:t>
        </m:r>
        <m:r>
          <m:rPr>
            <m:sty m:val="p"/>
          </m:rPr>
          <m:t>,</m:t>
        </m:r>
        <m:r>
          <m:rPr>
            <m:sty m:val="p"/>
          </m:rPr>
          <m:t>45</m:t>
        </m:r>
        <m:r>
          <m:rPr>
            <m:sty m:val="p"/>
          </m:rPr>
          <m:t>GHz</m:t>
        </m:r>
      </m:oMath>
      <w:r>
        <w:rPr>
          <w:rFonts w:eastAsia="Georgia" w:cs="Georgia" w:ascii="Georgia" w:hAnsi="Georgia"/>
        </w:rPr>
        <w:t xml:space="preserve">. On précise que la puissance rayonnée par l'antenne d'émission est une fonction croissante de la fréquence est varie en </w:t>
      </w:r>
      <m:oMath>
        <m:f>
          <m:fPr>
            <m:ctrlPr>
              <w:rPr>
                <w:rFonts w:ascii="Cambria Math" w:hAnsi="Cambria Math"/>
              </w:rPr>
            </m:ctrlPr>
          </m:fPr>
          <m:num>
            <m:r>
              <m:rPr>
                <m:sty m:val="p"/>
              </m:rPr>
              <m:t>1</m:t>
            </m:r>
          </m:num>
          <m:den>
            <m:sSup>
              <m:sSupPr/>
              <m:e>
                <m:r>
                  <m:rPr>
                    <m:sty m:val="i"/>
                  </m:rPr>
                  <m:t>λ</m:t>
                </m:r>
              </m:e>
              <m:sup>
                <m:r>
                  <m:rPr>
                    <m:sty m:val="p"/>
                  </m:rPr>
                  <m:t>4</m:t>
                </m:r>
              </m:sup>
            </m:sSup>
          </m:den>
        </m:f>
      </m:oMath>
      <w:r>
        <w:rPr/>
        <w:t xml:space="preserv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Bande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Portée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Pouvoir de Pénétration dans un conducteur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BF</w:t>
            </w:r>
          </w:p>
        </w:tc>
        <w:tc>
          <w:tcPr>
            <w:tcBorders>
              <w:bottom w:val="single" w:sz="8" w:space="0" w:color="000000"/>
              <w:right w:val="single" w:sz="8" w:space="0" w:color="000000"/>
            </w:tcBorders>
            <w:vAlign w:val="center"/>
          </w:tcPr>
          <w:p>
            <w:pPr>
              <w:spacing w:lineRule="auto"/>
              <w:jc w:val="left"/>
            </w:pPr>
            <w:r>
              <w:rPr/>
              <w:t xml:space="preserve">125 kHz</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HF</w:t>
            </w:r>
          </w:p>
        </w:tc>
        <w:tc>
          <w:tcPr>
            <w:tcBorders>
              <w:bottom w:val="single" w:sz="8" w:space="0" w:color="000000"/>
              <w:right w:val="single" w:sz="8" w:space="0" w:color="000000"/>
            </w:tcBorders>
            <w:vAlign w:val="center"/>
          </w:tcPr>
          <w:p>
            <w:pPr>
              <w:spacing w:lineRule="auto"/>
              <w:jc w:val="left"/>
            </w:pPr>
            <w:r>
              <w:rPr/>
              <w:t xml:space="preserve">13.56 MHz</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UHF</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860</m:t>
                </m:r>
                <m:r>
                  <m:rPr>
                    <m:sty m:val="p"/>
                  </m:rPr>
                  <m:t>−</m:t>
                </m:r>
                <m:r>
                  <m:rPr>
                    <m:sty m:val="p"/>
                  </m:rPr>
                  <m:t>960</m:t>
                </m:r>
                <m:r>
                  <m:rPr>
                    <m:sty m:val="p"/>
                  </m:rPr>
                  <m:t>MHz</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UHF</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45</m:t>
                </m:r>
                <m:r>
                  <m:rPr>
                    <m:sty m:val="p"/>
                  </m:rPr>
                  <m:t>GHz</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bl>
    <w:p>
      <w:pPr>
        <w:spacing w:lineRule="auto"/>
      </w:pPr>
    </w:p>
    <w:p>
      <w:pPr>
        <w:spacing w:after="220" w:lineRule="auto"/>
      </w:pPr>
      <w:r>
        <w:rPr/>
        <w:t xml:space="preserve">+: faible, ++: Assez bon, +++: Bon, ++++: Excellent</w:t>
      </w:r>
      <w:r>
        <w:rPr/>
        <w:br w:type="textWrapping"/>
      </w:r>
      <w:r>
        <w:rPr>
          <w:rFonts w:eastAsia="Georgia" w:cs="Georgia" w:ascii="Georgia" w:hAnsi="Georgia"/>
        </w:rPr>
        <w:t xml:space="preserve">En fonction des différentes fréquences, les principes physiques mis en œuvre ne sont pas les mêmes et le problème aborde certains aspects de la communication.</w:t>
      </w:r>
    </w:p>
    <w:p>
      <w:pPr>
        <w:spacing w:line="271" w:before="330" w:lineRule="auto"/>
      </w:pPr>
      <w:r>
        <w:rPr>
          <w:b/>
          <w:sz w:val="42"/>
        </w:rPr>
        <w:t xml:space="preserve">PREMIERE PARTIE</w:t>
      </w:r>
    </w:p>
    <w:p>
      <w:pPr>
        <w:spacing w:line="271" w:before="330" w:lineRule="auto"/>
      </w:pPr>
      <w:r>
        <w:rPr>
          <w:rFonts w:eastAsia="Georgia" w:cs="Georgia" w:ascii="Georgia" w:hAnsi="Georgia"/>
          <w:b/>
          <w:sz w:val="42"/>
        </w:rPr>
        <w:t xml:space="preserve">Système RFID à </w:t>
      </w:r>
      <m:oMath>
        <m:r>
          <m:rPr>
            <m:sty m:val="b"/>
          </m:rPr>
          <w:rPr>
            <w:sz w:val="42"/>
          </w:rPr>
          <m:t>1</m:t>
        </m:r>
        <m:r>
          <m:rPr>
            <m:sty m:val="b"/>
          </m:rPr>
          <w:rPr>
            <w:sz w:val="42"/>
          </w:rPr>
          <m:t>3</m:t>
        </m:r>
        <m:r>
          <m:rPr>
            <m:sty m:val="b"/>
          </m:rPr>
          <w:rPr>
            <w:sz w:val="42"/>
          </w:rPr>
          <m:t>.</m:t>
        </m:r>
        <m:r>
          <m:rPr>
            <m:sty m:val="b"/>
          </m:rPr>
          <w:rPr>
            <w:sz w:val="42"/>
          </w:rPr>
          <m:t>5</m:t>
        </m:r>
        <m:r>
          <m:rPr>
            <m:sty m:val="b"/>
          </m:rPr>
          <w:rPr>
            <w:sz w:val="42"/>
          </w:rPr>
          <m:t>6</m:t>
        </m:r>
        <m:r>
          <m:rPr>
            <m:nor/>
          </m:rPr>
          <w:rPr>
            <w:sz w:val="42"/>
          </w:rPr>
          <m:t xml:space="preserve"> </m:t>
        </m:r>
        <m:r>
          <m:rPr>
            <m:sty m:val="b"/>
          </m:rPr>
          <w:rPr>
            <w:sz w:val="42"/>
          </w:rPr>
          <m:t>M</m:t>
        </m:r>
        <m:r>
          <m:rPr>
            <m:sty m:val="b"/>
          </m:rPr>
          <w:rPr>
            <w:sz w:val="42"/>
          </w:rPr>
          <m:t>H</m:t>
        </m:r>
        <m:r>
          <m:rPr>
            <m:sty m:val="b"/>
          </m:rPr>
          <w:rPr>
            <w:sz w:val="42"/>
          </w:rPr>
          <m:t>z</m:t>
        </m:r>
      </m:oMath>
      <w:r>
        <w:rPr>
          <w:rFonts w:eastAsia="Georgia" w:cs="Georgia" w:ascii="Georgia" w:hAnsi="Georgia"/>
          <w:b/>
          <w:sz w:val="42"/>
        </w:rPr>
        <w:t xml:space="preserve"> en couplage magnétique</w:t>
      </w:r>
    </w:p>
    <w:p>
      <w:pPr>
        <w:spacing w:line="271" w:before="330" w:lineRule="auto"/>
      </w:pPr>
      <w:r>
        <w:rPr>
          <w:rFonts w:eastAsia="Georgia" w:cs="Georgia" w:ascii="Georgia" w:hAnsi="Georgia"/>
          <w:b/>
          <w:sz w:val="42"/>
        </w:rPr>
        <w:t xml:space="preserve">I.A Les fréquences utilisées en RFID</w:t>
      </w:r>
    </w:p>
    <w:p>
      <w:pPr>
        <w:spacing w:after="220" w:lineRule="auto"/>
      </w:pPr>
      <w:r>
        <w:rPr>
          <w:rFonts w:eastAsia="Georgia" w:cs="Georgia" w:ascii="Georgia" w:hAnsi="Georgia"/>
        </w:rPr>
        <w:t xml:space="preserve">I.A1. Pour quelle expérience majeure le physicien Hertz (1857-1894) est-il resté célèbre ?</w:t>
      </w:r>
      <w:r>
        <w:rPr/>
        <w:br w:type="textWrapping"/>
      </w:r>
      <w:r>
        <w:rPr>
          <w:rFonts w:eastAsia="Georgia" w:cs="Georgia" w:ascii="Georgia" w:hAnsi="Georgia"/>
        </w:rPr>
        <w:t xml:space="preserve">I.A2. Que signifient bande HF et bande UHF ? Pourquoi dit-on que la fréquence </w:t>
      </w:r>
      <m:oMath>
        <m:r>
          <m:rPr>
            <m:sty m:val="p"/>
          </m:rPr>
          <m:t>2</m:t>
        </m:r>
        <m:r>
          <m:rPr>
            <m:sty m:val="p"/>
          </m:rPr>
          <m:t>,</m:t>
        </m:r>
        <m:r>
          <m:rPr>
            <m:sty m:val="p"/>
          </m:rPr>
          <m:t>45</m:t>
        </m:r>
        <m:r>
          <m:rPr>
            <m:sty m:val="p"/>
          </m:rPr>
          <m:t>GHz</m:t>
        </m:r>
      </m:oMath>
      <w:r>
        <w:rPr/>
        <w:t xml:space="preserve"> appartient aux microondes?</w:t>
      </w:r>
      <w:r>
        <w:rPr/>
        <w:br w:type="textWrapping"/>
      </w:r>
      <w:r>
        <w:rPr/>
        <w:t xml:space="preserve">I.A3. Pourquoi les ondes UHF portent plus loin que les ondes HF et les ondes BF ?</w:t>
      </w:r>
      <w:r>
        <w:rPr/>
        <w:br w:type="textWrapping"/>
      </w:r>
      <w:r>
        <w:rPr>
          <w:rFonts w:eastAsia="Georgia" w:cs="Georgia" w:ascii="Georgia" w:hAnsi="Georgia"/>
        </w:rPr>
        <w:t xml:space="preserve">I.A4. Pourquoi le pouvoir de pénétration des ondes dans un conducteur augmente quand la fréquence baisse?</w:t>
      </w:r>
      <w:r>
        <w:rPr/>
        <w:br w:type="textWrapping"/>
      </w:r>
      <w:r>
        <w:rPr>
          <w:rFonts w:eastAsia="Georgia" w:cs="Georgia" w:ascii="Georgia" w:hAnsi="Georgia"/>
        </w:rPr>
        <w:t xml:space="preserve">I.A5. Pourquoi tous les systèmes RFID HF utilisent-ils la même fréquence de </w:t>
      </w:r>
      <m:oMath>
        <m:r>
          <m:rPr>
            <m:sty m:val="p"/>
          </m:rPr>
          <m:t>13</m:t>
        </m:r>
        <m:r>
          <m:rPr>
            <m:sty m:val="p"/>
          </m:rPr>
          <m:t>,</m:t>
        </m:r>
        <m:r>
          <m:rPr>
            <m:sty m:val="p"/>
          </m:rPr>
          <m:t>56</m:t>
        </m:r>
        <m:r>
          <m:rPr>
            <m:sty m:val="p"/>
          </m:rPr>
          <m:t>MHz</m:t>
        </m:r>
      </m:oMath>
      <w:r>
        <w:rPr/>
        <w:t xml:space="preserve"> ?</w:t>
      </w:r>
    </w:p>
    <w:p>
      <w:pPr>
        <w:spacing w:line="271" w:before="330" w:lineRule="auto"/>
      </w:pPr>
      <w:r>
        <w:rPr>
          <w:rFonts w:eastAsia="Georgia" w:cs="Georgia" w:ascii="Georgia" w:hAnsi="Georgia"/>
          <w:b/>
          <w:sz w:val="42"/>
        </w:rPr>
        <w:t xml:space="preserve">I.B Modélisation d'un système RFID à </w:t>
      </w:r>
      <m:oMath>
        <m:r>
          <m:rPr>
            <m:sty m:val="b"/>
          </m:rPr>
          <w:rPr>
            <w:sz w:val="42"/>
          </w:rPr>
          <m:t>1</m:t>
        </m:r>
        <m:r>
          <m:rPr>
            <m:sty m:val="b"/>
          </m:rPr>
          <w:rPr>
            <w:sz w:val="42"/>
          </w:rPr>
          <m:t>3</m:t>
        </m:r>
        <m:r>
          <m:rPr>
            <m:sty m:val="b"/>
          </m:rPr>
          <w:rPr>
            <w:sz w:val="42"/>
          </w:rPr>
          <m:t>.</m:t>
        </m:r>
        <m:r>
          <m:rPr>
            <m:sty m:val="b"/>
          </m:rPr>
          <w:rPr>
            <w:sz w:val="42"/>
          </w:rPr>
          <m:t>5</m:t>
        </m:r>
        <m:r>
          <m:rPr>
            <m:sty m:val="b"/>
          </m:rPr>
          <w:rPr>
            <w:sz w:val="42"/>
          </w:rPr>
          <m:t>6</m:t>
        </m:r>
        <m:r>
          <m:rPr>
            <m:nor/>
          </m:rPr>
          <w:rPr>
            <w:sz w:val="42"/>
          </w:rPr>
          <m:t xml:space="preserve"> </m:t>
        </m:r>
        <m:r>
          <m:rPr>
            <m:sty m:val="b"/>
          </m:rPr>
          <w:rPr>
            <w:sz w:val="42"/>
          </w:rPr>
          <m:t>M</m:t>
        </m:r>
        <m:r>
          <m:rPr>
            <m:sty m:val="b"/>
          </m:rPr>
          <w:rPr>
            <w:sz w:val="42"/>
          </w:rPr>
          <m:t>H</m:t>
        </m:r>
        <m:r>
          <m:rPr>
            <m:sty m:val="b"/>
          </m:rPr>
          <w:rPr>
            <w:sz w:val="42"/>
          </w:rPr>
          <m:t>z</m:t>
        </m:r>
      </m:oMath>
      <w:r>
        <w:rPr>
          <w:rFonts w:eastAsia="Georgia" w:cs="Georgia" w:ascii="Georgia" w:hAnsi="Georgia"/>
          <w:b/>
          <w:sz w:val="42"/>
        </w:rPr>
        <w:t xml:space="preserve"> : la carte à puce sans contact.</w:t>
      </w:r>
    </w:p>
    <w:p>
      <w:pPr>
        <w:spacing w:after="220" w:lineRule="auto"/>
      </w:pPr>
      <w:r>
        <w:rPr>
          <w:rFonts w:eastAsia="Georgia" w:cs="Georgia" w:ascii="Georgia" w:hAnsi="Georgia"/>
        </w:rPr>
        <w:t xml:space="preserve">On considère une bobine </w:t>
      </w:r>
      <m:oMath>
        <m:sSub>
          <m:sSubPr/>
          <m:e>
            <m:r>
              <m:rPr>
                <m:sty m:val="i"/>
              </m:rPr>
              <m:t>b</m:t>
            </m:r>
          </m:e>
          <m:sub>
            <m:r>
              <m:rPr>
                <m:sty m:val="p"/>
              </m:rPr>
              <m:t>1</m:t>
            </m:r>
          </m:sub>
        </m:sSub>
      </m:oMath>
      <w:r>
        <w:rPr>
          <w:rFonts w:eastAsia="Georgia" w:cs="Georgia" w:ascii="Georgia" w:hAnsi="Georgia"/>
        </w:rPr>
        <w:t xml:space="preserve"> circulaire d'axe (Oz) située dans le plan (Oxy), de rayon a, comprenant </w:t>
      </w:r>
      <m:oMath>
        <m:sSub>
          <m:sSubPr/>
          <m:e>
            <m:r>
              <m:rPr>
                <m:sty m:val="i"/>
              </m:rPr>
              <m:t>N</m:t>
            </m:r>
          </m:e>
          <m:sub>
            <m:r>
              <m:rPr>
                <m:sty m:val="p"/>
              </m:rPr>
              <m:t>1</m:t>
            </m:r>
          </m:sub>
        </m:sSub>
      </m:oMath>
      <w:r>
        <w:rPr>
          <w:rFonts w:eastAsia="Georgia" w:cs="Georgia" w:ascii="Georgia" w:hAnsi="Georgia"/>
        </w:rPr>
        <w:t xml:space="preserve"> spires identiques et supposées confondues (toutes de même diamètre) réalisées en fil conducteur de diamètre négligeable et parcourue par le courant </w:t>
      </w:r>
      <m:oMath>
        <m:sSub>
          <m:sSubPr/>
          <m:e>
            <m:r>
              <m:rPr>
                <m:sty m:val="i"/>
              </m:rPr>
              <m:t>i</m:t>
            </m:r>
          </m:e>
          <m:sub>
            <m:r>
              <m:rPr>
                <m:sty m:val="p"/>
              </m:rPr>
              <m:t>1</m:t>
            </m:r>
          </m:sub>
        </m:sSub>
      </m:oMath>
      <w:r>
        <w:rPr>
          <w:rFonts w:eastAsia="Georgia" w:cs="Georgia" w:ascii="Georgia" w:hAnsi="Georgia"/>
        </w:rPr>
        <w:t xml:space="preserve"> sinusoïdal de fréquence </w:t>
      </w:r>
      <m:oMath>
        <m:r>
          <m:rPr>
            <m:sty m:val="i"/>
          </m:rPr>
          <m:t>f</m:t>
        </m:r>
        <m:r>
          <m:rPr>
            <m:sty m:val="p"/>
          </m:rPr>
          <m:t>:</m:t>
        </m:r>
        <m:sSub>
          <m:sSubPr/>
          <m:e>
            <m:r>
              <m:rPr>
                <m:sty m:val="p"/>
              </m:rPr>
              <m:t>i</m:t>
            </m:r>
          </m:e>
          <m:sub>
            <m:r>
              <m:rPr>
                <m:sty m:val="p"/>
              </m:rPr>
              <m:t>1</m:t>
            </m:r>
          </m:sub>
        </m:sSub>
        <m:r>
          <m:rPr>
            <m:sty m:val="p"/>
          </m:rPr>
          <m:t>=</m:t>
        </m:r>
        <m:sSub>
          <m:sSubPr/>
          <m:e>
            <m:r>
              <m:rPr>
                <m:sty m:val="p"/>
              </m:rPr>
              <m:t>l</m:t>
            </m:r>
          </m:e>
          <m:sub>
            <m:r>
              <m:rPr>
                <m:sty m:val="p"/>
              </m:rPr>
              <m:t>1</m:t>
            </m:r>
          </m:sub>
        </m:sSub>
        <m:rad>
          <m:radPr>
            <m:degHide m:val="1"/>
            <m:ctrlPr>
              <w:rPr>
                <w:rFonts w:ascii="Cambria Math" w:hAnsi="Cambria Math"/>
              </w:rPr>
            </m:ctrlPr>
          </m:radPr>
          <m:deg/>
          <m:e>
            <m:r>
              <m:rPr>
                <m:sty m:val="p"/>
              </m:rPr>
              <m:t>2</m:t>
            </m:r>
          </m:e>
        </m:rad>
        <m:r>
          <m:rPr>
            <m:sty m:val="p"/>
          </m:rPr>
          <m:t>sin</m:t>
        </m:r>
        <m:r>
          <m:rPr>
            <m:sty m:val="p"/>
          </m:rPr>
          <m:t>⁡</m:t>
        </m:r>
        <m:r>
          <m:rPr>
            <m:sty m:val="p"/>
          </m:rPr>
          <m:t>(</m:t>
        </m:r>
        <m:r>
          <m:rPr>
            <m:sty m:val="i"/>
          </m:rPr>
          <m:t>ω</m:t>
        </m:r>
        <m:r>
          <m:rPr>
            <m:sty m:val="p"/>
          </m:rPr>
          <m:t>t</m:t>
        </m:r>
        <m:r>
          <m:rPr>
            <m:sty m:val="p"/>
          </m:rPr>
          <m:t>)</m:t>
        </m:r>
      </m:oMath>
      <w:r>
        <w:rPr>
          <w:rFonts w:eastAsia="Georgia" w:cs="Georgia" w:ascii="Georgia" w:hAnsi="Georgia"/>
        </w:rPr>
        <w:t xml:space="preserve">. Les dimensions caractéristiques ( a, OM,</w:t>
      </w:r>
      <m:oMath>
        <m:r>
          <m:rPr>
            <m:sty m:val="p"/>
          </m:rPr>
          <m:t>…</m:t>
        </m:r>
      </m:oMath>
      <w:r>
        <w:rPr/>
        <w:t xml:space="preserve"> ) sont de l'ordre de 10 cm . On rappelle que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t xml:space="preserve">.</w:t>
      </w:r>
    </w:p>
    <w:p>
      <w:pPr>
        <w:spacing w:lineRule="auto"/>
        <w:jc w:val="center"/>
      </w:pPr>
      <w:r>
        <w:rPr/>
        <w:drawing>
          <wp:inline distB="0" distL="0" distR="0" distT="0">
            <wp:extent cx="5486400" cy="5486400"/>
            <wp:effectExtent b="0" l="0" r="0" t="0"/>
            <wp:docPr id="2" name="image-dc309a5df4449144d67726df617c6d1b5b540171.jpg"/>
            <a:graphic>
              <a:graphicData uri="http://schemas.openxmlformats.org/drawingml/2006/picture">
                <pic:pic>
                  <pic:nvPicPr>
                    <pic:cNvPr id="2" name="image-dc309a5df4449144d67726df617c6d1b5b540171.jpg" descr=""/>
                    <pic:cNvPicPr/>
                  </pic:nvPicPr>
                  <pic:blipFill>
                    <a:blip r:embed="rId6" cstate="print"/>
                    <a:srcRect b="0" l="0" r="0" t="0"/>
                    <a:stretch>
                      <a:fillRect/>
                    </a:stretch>
                  </pic:blipFill>
                  <pic:spPr>
                    <a:xfrm>
                      <a:off x="0" y="0"/>
                      <a:ext cx="5486400" cy="5486400"/>
                    </a:xfrm>
                    <a:prstGeom prst="rect"/>
                  </pic:spPr>
                </pic:pic>
              </a:graphicData>
            </a:graphic>
          </wp:inline>
        </w:drawing>
      </w:r>
    </w:p>
    <w:p>
      <w:pPr>
        <w:spacing w:lineRule="auto"/>
      </w:pPr>
      <w:r>
        <w:rPr/>
        <w:t xml:space="preserve">Figure 2</w:t>
      </w:r>
    </w:p>
    <w:p>
      <w:pPr>
        <w:spacing w:after="220" w:lineRule="auto"/>
      </w:pPr>
      <w:r>
        <w:rPr>
          <w:rFonts w:eastAsia="Georgia" w:cs="Georgia" w:ascii="Georgia" w:hAnsi="Georgia"/>
        </w:rPr>
        <w:t xml:space="preserve">I.B1. Rappeler les conditions d'application de l'approximation des régimes quasi stationnaires (ARQS). Cette approximation s'applique-t-elle ici ?</w:t>
      </w:r>
    </w:p>
    <w:p>
      <w:pPr>
        <w:spacing w:after="220" w:lineRule="auto"/>
      </w:pPr>
      <w:r>
        <w:rPr/>
        <w:t xml:space="preserve">Soit </w:t>
      </w:r>
      <m:oMath>
        <m:r>
          <m:rPr>
            <m:sty m:val="i"/>
          </m:rPr>
          <m:t>M</m:t>
        </m:r>
      </m:oMath>
      <w:r>
        <w:rPr/>
        <w:t xml:space="preserve"> un point de l'axe </w:t>
      </w:r>
      <m:oMath>
        <m:r>
          <m:rPr>
            <m:sty m:val="p"/>
          </m:rPr>
          <m:t>(</m:t>
        </m:r>
        <m:r>
          <m:rPr>
            <m:sty m:val="i"/>
          </m:rPr>
          <m:t>O</m:t>
        </m:r>
        <m:r>
          <m:rPr>
            <m:sty m:val="i"/>
          </m:rPr>
          <m:t>z</m:t>
        </m:r>
        <m:r>
          <m:rPr>
            <m:sty m:val="p"/>
          </m:rPr>
          <m:t>)</m:t>
        </m:r>
      </m:oMath>
      <w:r>
        <w:rPr/>
        <w:t xml:space="preserve"> tel que </w:t>
      </w:r>
      <m:oMath>
        <m:acc>
          <m:accPr>
            <m:chr m:val="⃗"/>
          </m:accPr>
          <m:e>
            <m:r>
              <m:rPr>
                <m:sty m:val="i"/>
              </m:rPr>
              <m:t>O</m:t>
            </m:r>
            <m:r>
              <m:rPr>
                <m:sty m:val="i"/>
              </m:rPr>
              <m:t>M</m:t>
            </m:r>
          </m:e>
        </m:acc>
        <m:r>
          <m:rPr>
            <m:sty m:val="p"/>
          </m:rPr>
          <m:t>=</m:t>
        </m:r>
        <m:r>
          <m:rPr>
            <m:sty m:val="i"/>
          </m:rPr>
          <m:t>z</m:t>
        </m:r>
        <m:r>
          <m:rPr>
            <m:sty m:val="p"/>
          </m:rPr>
          <m:t>⋅</m:t>
        </m:r>
        <m:acc>
          <m:accPr>
            <m:chr m:val="⃗"/>
          </m:accPr>
          <m:e>
            <m:sSub>
              <m:sSubPr/>
              <m:e>
                <m:r>
                  <m:rPr>
                    <m:sty m:val="i"/>
                  </m:rPr>
                  <m:t>u</m:t>
                </m:r>
              </m:e>
              <m:sub>
                <m:r>
                  <m:rPr>
                    <m:sty m:val="i"/>
                  </m:rPr>
                  <m:t>z</m:t>
                </m:r>
              </m:sub>
            </m:sSub>
          </m:e>
        </m:acc>
      </m:oMath>
      <w:r>
        <w:rPr/>
        <w:t xml:space="preserve"> et </w:t>
      </w:r>
      <m:oMath>
        <m:r>
          <m:rPr>
            <m:sty m:val="i"/>
          </m:rPr>
          <m:t>z</m:t>
        </m:r>
        <m:r>
          <m:rPr>
            <m:sty m:val="p"/>
          </m:rPr>
          <m:t>≥</m:t>
        </m:r>
        <m:r>
          <m:rPr>
            <m:sty m:val="p"/>
          </m:rPr>
          <m:t>0</m:t>
        </m:r>
      </m:oMath>
      <w:r>
        <w:rPr/>
        <w:t xml:space="preserve">.</w:t>
      </w:r>
      <w:r>
        <w:rPr/>
        <w:br w:type="textWrapping"/>
      </w:r>
      <w:r>
        <w:rPr>
          <w:rFonts w:eastAsia="Georgia" w:cs="Georgia" w:ascii="Georgia" w:hAnsi="Georgia"/>
        </w:rPr>
        <w:t xml:space="preserve">I.B2. Quelle est la direction du champ magnétique </w:t>
      </w:r>
      <m:oMath>
        <m:acc>
          <m:accPr>
            <m:chr m:val="⃗"/>
          </m:accPr>
          <m:e>
            <m:sSub>
              <m:sSubPr/>
              <m:e>
                <m:r>
                  <m:rPr>
                    <m:sty m:val="i"/>
                  </m:rPr>
                  <m:t>B</m:t>
                </m:r>
              </m:e>
              <m:sub>
                <m:r>
                  <m:rPr>
                    <m:sty m:val="p"/>
                  </m:rPr>
                  <m:t>1</m:t>
                </m:r>
              </m:sub>
            </m:sSub>
          </m:e>
        </m:acc>
        <m:r>
          <m:rPr>
            <m:sty m:val="p"/>
          </m:rPr>
          <m:t>(</m:t>
        </m:r>
        <m:r>
          <m:rPr>
            <m:sty m:val="i"/>
          </m:rPr>
          <m:t>M</m:t>
        </m:r>
        <m:r>
          <m:rPr>
            <m:sty m:val="p"/>
          </m:rPr>
          <m:t>,</m:t>
        </m:r>
        <m:r>
          <m:rPr>
            <m:sty m:val="i"/>
          </m:rPr>
          <m:t>t</m:t>
        </m:r>
        <m:r>
          <m:rPr>
            <m:sty m:val="p"/>
          </m:rPr>
          <m:t>)</m:t>
        </m:r>
      </m:oMath>
      <w:r>
        <w:rPr/>
        <w:t xml:space="preserve"> en </w:t>
      </w:r>
      <m:oMath>
        <m:r>
          <m:rPr>
            <m:sty m:val="i"/>
          </m:rPr>
          <m:t>M</m:t>
        </m:r>
      </m:oMath>
      <w:r>
        <w:rPr/>
        <w:t xml:space="preserve"> ? On note </w:t>
      </w:r>
      <m:oMath>
        <m:sSub>
          <m:sSubPr/>
          <m:e>
            <m:r>
              <m:rPr>
                <m:sty m:val="i"/>
              </m:rPr>
              <m:t>B</m:t>
            </m:r>
          </m:e>
          <m:sub>
            <m:r>
              <m:rPr>
                <m:nor/>
              </m:rPr>
              <m:t>1eff </m:t>
            </m:r>
          </m:sub>
        </m:sSub>
        <m:r>
          <m:rPr>
            <m:sty m:val="p"/>
          </m:rPr>
          <m:t>(</m:t>
        </m:r>
        <m:r>
          <m:rPr>
            <m:sty m:val="i"/>
          </m:rPr>
          <m:t>a</m:t>
        </m:r>
        <m:r>
          <m:rPr>
            <m:sty m:val="p"/>
          </m:rPr>
          <m:t>,</m:t>
        </m:r>
        <m:r>
          <m:rPr>
            <m:sty m:val="i"/>
          </m:rPr>
          <m:t>z</m:t>
        </m:r>
        <m:r>
          <m:rPr>
            <m:sty m:val="p"/>
          </m:rPr>
          <m:t>)</m:t>
        </m:r>
      </m:oMath>
      <w:r>
        <w:rPr/>
        <w:t xml:space="preserve"> la valeur efficace de la norme de </w:t>
      </w:r>
      <m:oMath>
        <m:acc>
          <m:accPr>
            <m:chr m:val="⃗"/>
          </m:accPr>
          <m:e>
            <m:sSub>
              <m:sSubPr/>
              <m:e>
                <m:r>
                  <m:rPr>
                    <m:sty m:val="i"/>
                  </m:rPr>
                  <m:t>B</m:t>
                </m:r>
              </m:e>
              <m:sub>
                <m:r>
                  <m:rPr>
                    <m:sty m:val="p"/>
                  </m:rPr>
                  <m:t>1</m:t>
                </m:r>
              </m:sub>
            </m:sSub>
          </m:e>
        </m:acc>
        <m:r>
          <m:rPr>
            <m:sty m:val="p"/>
          </m:rPr>
          <m:t>(</m:t>
        </m:r>
        <m:r>
          <m:rPr>
            <m:sty m:val="i"/>
          </m:rPr>
          <m:t>M</m:t>
        </m:r>
        <m:r>
          <m:rPr>
            <m:sty m:val="p"/>
          </m:rPr>
          <m:t>,</m:t>
        </m:r>
        <m:r>
          <m:rPr>
            <m:sty m:val="i"/>
          </m:rPr>
          <m:t>t</m:t>
        </m:r>
        <m:r>
          <m:rPr>
            <m:sty m:val="p"/>
          </m:rPr>
          <m:t>)</m:t>
        </m:r>
      </m:oMath>
      <w:r>
        <w:rPr/>
        <w:t xml:space="preserve">. Pour </w:t>
      </w:r>
      <m:oMath>
        <m:sSub>
          <m:sSubPr/>
          <m:e>
            <m:r>
              <m:rPr>
                <m:sty m:val="i"/>
              </m:rPr>
              <m:t>l</m:t>
            </m:r>
          </m:e>
          <m:sub>
            <m:r>
              <m:rPr>
                <m:sty m:val="p"/>
              </m:rPr>
              <m:t>1</m:t>
            </m:r>
          </m:sub>
        </m:sSub>
        <m:r>
          <m:rPr>
            <m:sty m:val="p"/>
          </m:rPr>
          <m:t>=</m:t>
        </m:r>
        <m:r>
          <m:rPr>
            <m:sty m:val="p"/>
          </m:rPr>
          <m:t>20</m:t>
        </m:r>
        <m:r>
          <m:rPr>
            <m:nor/>
          </m:rPr>
          <m:t xml:space="preserve"> </m:t>
        </m:r>
        <m:r>
          <m:rPr>
            <m:sty m:val="p"/>
          </m:rPr>
          <m:t>mA</m:t>
        </m:r>
      </m:oMath>
      <w:r>
        <w:rPr>
          <w:rFonts w:eastAsia="Georgia" w:cs="Georgia" w:ascii="Georgia" w:hAnsi="Georgia"/>
        </w:rPr>
        <w:t xml:space="preserve">, on a représenté sur la figure 3 les courbes de niveau de </w:t>
      </w:r>
      <m:oMath>
        <m:sSub>
          <m:sSubPr/>
          <m:e>
            <m:r>
              <m:rPr>
                <m:sty m:val="i"/>
              </m:rPr>
              <m:t>B</m:t>
            </m:r>
          </m:e>
          <m:sub>
            <m:r>
              <m:rPr>
                <m:nor/>
              </m:rPr>
              <m:t>1eff </m:t>
            </m:r>
          </m:sub>
        </m:sSub>
        <m:r>
          <m:rPr>
            <m:sty m:val="p"/>
          </m:rPr>
          <m:t>(</m:t>
        </m:r>
        <m:r>
          <m:rPr>
            <m:sty m:val="i"/>
          </m:rPr>
          <m:t>a</m:t>
        </m:r>
        <m:r>
          <m:rPr>
            <m:sty m:val="p"/>
          </m:rPr>
          <m:t>,</m:t>
        </m:r>
        <m:r>
          <m:rPr>
            <m:sty m:val="i"/>
          </m:rPr>
          <m:t>z</m:t>
        </m:r>
        <m:r>
          <m:rPr>
            <m:sty m:val="p"/>
          </m:rPr>
          <m:t>)</m:t>
        </m:r>
      </m:oMath>
      <w:r>
        <w:rPr/>
        <w:t xml:space="preserve"> pour </w:t>
      </w:r>
      <m:oMath>
        <m:r>
          <m:rPr>
            <m:sty m:val="p"/>
          </m:rPr>
          <m:t>0</m:t>
        </m:r>
        <m:r>
          <m:rPr>
            <m:sty m:val="p"/>
          </m:rPr>
          <m:t>≤</m:t>
        </m:r>
        <m:r>
          <m:rPr>
            <m:sty m:val="i"/>
          </m:rPr>
          <m:t>a</m:t>
        </m:r>
        <m:r>
          <m:rPr>
            <m:sty m:val="p"/>
          </m:rPr>
          <m:t>≤</m:t>
        </m:r>
        <m:r>
          <m:rPr>
            <m:sty m:val="p"/>
          </m:rPr>
          <m:t>0.2</m:t>
        </m:r>
        <m:r>
          <m:rPr>
            <m:sty m:val="i"/>
          </m:rPr>
          <m:t>m</m:t>
        </m:r>
      </m:oMath>
      <w:r>
        <w:rPr/>
        <w:t xml:space="preserve"> et pour </w:t>
      </w:r>
      <m:oMath>
        <m:r>
          <m:rPr>
            <m:sty m:val="p"/>
          </m:rPr>
          <m:t>0</m:t>
        </m:r>
        <m:r>
          <m:rPr>
            <m:sty m:val="p"/>
          </m:rPr>
          <m:t>≤</m:t>
        </m:r>
        <m:r>
          <m:rPr>
            <m:sty m:val="i"/>
          </m:rPr>
          <m:t>z</m:t>
        </m:r>
        <m:r>
          <m:rPr>
            <m:sty m:val="p"/>
          </m:rPr>
          <m:t>≤</m:t>
        </m:r>
        <m:r>
          <m:rPr>
            <m:sty m:val="p"/>
          </m:rPr>
          <m:t>0.2</m:t>
        </m:r>
        <m:r>
          <m:rPr>
            <m:sty m:val="i"/>
          </m:rPr>
          <m:t>m</m:t>
        </m:r>
      </m:oMath>
      <w:r>
        <w:rPr>
          <w:rFonts w:eastAsia="Georgia" w:cs="Georgia" w:ascii="Georgia" w:hAnsi="Georgia"/>
        </w:rPr>
        <w:t xml:space="preserve">. A partir de ces courbes de niveau et sans calcul supplémentaire représenter </w:t>
      </w:r>
      <m:oMath>
        <m:sSub>
          <m:sSubPr/>
          <m:e>
            <m:r>
              <m:rPr>
                <m:sty m:val="i"/>
              </m:rPr>
              <m:t>B</m:t>
            </m:r>
          </m:e>
          <m:sub>
            <m:r>
              <m:rPr>
                <m:sty m:val="p"/>
              </m:rPr>
              <m:t>1</m:t>
            </m:r>
            <m:r>
              <m:rPr>
                <m:nor/>
              </m:rPr>
              <m:t> eff </m:t>
            </m:r>
          </m:sub>
        </m:sSub>
      </m:oMath>
      <w:r>
        <w:rPr/>
        <w:t xml:space="preserve"> en fonction de a pour </w:t>
      </w:r>
      <m:oMath>
        <m:r>
          <m:rPr>
            <m:sty m:val="i"/>
          </m:rPr>
          <m:t>z</m:t>
        </m:r>
        <m:r>
          <m:rPr>
            <m:sty m:val="p"/>
          </m:rPr>
          <m:t>=</m:t>
        </m:r>
        <m:sSub>
          <m:sSubPr/>
          <m:e>
            <m:r>
              <m:rPr>
                <m:sty m:val="i"/>
              </m:rPr>
              <m:t>z</m:t>
            </m:r>
          </m:e>
          <m:sub>
            <m:r>
              <m:rPr>
                <m:sty m:val="p"/>
              </m:rPr>
              <m:t>0</m:t>
            </m:r>
          </m:sub>
        </m:sSub>
      </m:oMath>
      <w:r>
        <w:rPr>
          <w:rFonts w:eastAsia="Georgia" w:cs="Georgia" w:ascii="Georgia" w:hAnsi="Georgia"/>
        </w:rPr>
        <w:t xml:space="preserve">. Préciser les valeurs remarquables.</w:t>
      </w:r>
    </w:p>
    <w:p>
      <w:pPr>
        <w:spacing w:lineRule="auto"/>
        <w:jc w:val="center"/>
      </w:pPr>
      <w:r>
        <w:rPr/>
        <w:drawing>
          <wp:inline distB="0" distL="0" distR="0" distT="0">
            <wp:extent cx="5486400" cy="4061618"/>
            <wp:effectExtent b="0" l="0" r="0" t="0"/>
            <wp:docPr id="3" name="image-42379fc0119b75d3a3532c30e345695a972c5de1.jpg"/>
            <a:graphic>
              <a:graphicData uri="http://schemas.openxmlformats.org/drawingml/2006/picture">
                <pic:pic>
                  <pic:nvPicPr>
                    <pic:cNvPr id="3" name="image-42379fc0119b75d3a3532c30e345695a972c5de1.jpg" descr=""/>
                    <pic:cNvPicPr/>
                  </pic:nvPicPr>
                  <pic:blipFill>
                    <a:blip r:embed="rId7" cstate="print"/>
                    <a:srcRect b="0" l="0" r="0" t="0"/>
                    <a:stretch>
                      <a:fillRect/>
                    </a:stretch>
                  </pic:blipFill>
                  <pic:spPr>
                    <a:xfrm>
                      <a:off x="0" y="0"/>
                      <a:ext cx="5486400" cy="4061618"/>
                    </a:xfrm>
                    <a:prstGeom prst="rect"/>
                  </pic:spPr>
                </pic:pic>
              </a:graphicData>
            </a:graphic>
          </wp:inline>
        </w:drawing>
      </w:r>
    </w:p>
    <w:p>
      <w:pPr>
        <w:spacing w:lineRule="auto"/>
      </w:pPr>
      <w:r>
        <w:rPr/>
        <w:t xml:space="preserve">Figure 3</w:t>
      </w:r>
    </w:p>
    <w:p>
      <w:pPr>
        <w:spacing w:after="220" w:lineRule="auto"/>
      </w:pPr>
      <w:r>
        <w:rPr>
          <w:rFonts w:eastAsia="Georgia" w:cs="Georgia" w:ascii="Georgia" w:hAnsi="Georgia"/>
        </w:rPr>
        <w:t xml:space="preserve">Application numérique : pour </w:t>
      </w:r>
      <m:oMath>
        <m:sSub>
          <m:sSubPr/>
          <m:e>
            <m:r>
              <m:rPr>
                <m:sty m:val="p"/>
              </m:rPr>
              <m:t>N</m:t>
            </m:r>
          </m:e>
          <m:sub>
            <m:r>
              <m:rPr>
                <m:sty m:val="p"/>
              </m:rPr>
              <m:t>1</m:t>
            </m:r>
          </m:sub>
        </m:sSub>
        <m:r>
          <m:rPr>
            <m:sty m:val="p"/>
          </m:rPr>
          <m:t>=</m:t>
        </m:r>
        <m:r>
          <m:rPr>
            <m:sty m:val="p"/>
          </m:rPr>
          <m:t>100</m:t>
        </m:r>
      </m:oMath>
      <w:r>
        <w:rPr/>
        <w:t xml:space="preserve"> spires, </w:t>
      </w:r>
      <m:oMath>
        <m:sSub>
          <m:sSubPr/>
          <m:e>
            <m:r>
              <m:rPr>
                <m:sty m:val="p"/>
              </m:rPr>
              <m:t>I</m:t>
            </m:r>
          </m:e>
          <m:sub>
            <m:r>
              <m:rPr>
                <m:sty m:val="p"/>
              </m:rPr>
              <m:t>1</m:t>
            </m:r>
          </m:sub>
        </m:sSub>
        <m:r>
          <m:rPr>
            <m:sty m:val="p"/>
          </m:rPr>
          <m:t>=</m:t>
        </m:r>
        <m:r>
          <m:rPr>
            <m:sty m:val="p"/>
          </m:rPr>
          <m:t>20</m:t>
        </m:r>
        <m:r>
          <m:rPr>
            <m:nor/>
          </m:rPr>
          <m:t xml:space="preserve"> </m:t>
        </m:r>
        <m:r>
          <m:rPr>
            <m:sty m:val="p"/>
          </m:rPr>
          <m:t>mA</m:t>
        </m:r>
        <m:r>
          <m:rPr>
            <m:sty m:val="p"/>
          </m:rPr>
          <m:t>,</m:t>
        </m:r>
        <m:sSub>
          <m:sSubPr/>
          <m:e>
            <m:r>
              <m:rPr>
                <m:sty m:val="p"/>
              </m:rPr>
              <m:t>z</m:t>
            </m:r>
          </m:e>
          <m:sub>
            <m:r>
              <m:rPr>
                <m:sty m:val="p"/>
              </m:rPr>
              <m:t>0</m:t>
            </m:r>
          </m:sub>
        </m:sSub>
        <m:r>
          <m:rPr>
            <m:sty m:val="p"/>
          </m:rPr>
          <m:t>=</m:t>
        </m:r>
        <m:r>
          <m:rPr>
            <m:sty m:val="p"/>
          </m:rPr>
          <m:t>10</m:t>
        </m:r>
        <m:r>
          <m:rPr>
            <m:nor/>
          </m:rPr>
          <m:t xml:space="preserve"> </m:t>
        </m:r>
        <m:r>
          <m:rPr>
            <m:sty m:val="p"/>
          </m:rPr>
          <m:t>cm</m:t>
        </m:r>
      </m:oMath>
      <w:r>
        <w:rPr>
          <w:rFonts w:eastAsia="Georgia" w:cs="Georgia" w:ascii="Georgia" w:hAnsi="Georgia"/>
        </w:rPr>
        <w:t xml:space="preserve"> déterminer la valeur maximale de </w:t>
      </w:r>
      <m:oMath>
        <m:sSub>
          <m:sSubPr/>
          <m:e>
            <m:r>
              <m:rPr>
                <m:sty m:val="i"/>
              </m:rPr>
              <m:t>B</m:t>
            </m:r>
          </m:e>
          <m:sub>
            <m:r>
              <m:rPr>
                <m:sty m:val="p"/>
              </m:rPr>
              <m:t>1</m:t>
            </m:r>
            <m:r>
              <m:rPr>
                <m:nor/>
              </m:rPr>
              <m:t> eff </m:t>
            </m:r>
          </m:sub>
        </m:sSub>
      </m:oMath>
      <w:r>
        <w:rPr/>
        <w:t xml:space="preserve">.</w:t>
      </w:r>
      <w:r>
        <w:rPr/>
        <w:br w:type="textWrapping"/>
      </w:r>
      <w:r>
        <w:rPr/>
        <w:t xml:space="preserve">I.B3. Donner une expression du flux propre </w:t>
      </w:r>
      <m:oMath>
        <m:sSub>
          <m:sSubPr/>
          <m:e>
            <m:r>
              <m:rPr>
                <m:sty m:val="p"/>
              </m:rPr>
              <m:t>Φ</m:t>
            </m:r>
          </m:e>
          <m:sub>
            <m:r>
              <m:rPr>
                <m:sty m:val="p"/>
              </m:rPr>
              <m:t>1</m:t>
            </m:r>
          </m:sub>
        </m:sSub>
      </m:oMath>
      <w:r>
        <w:rPr/>
        <w:t xml:space="preserve"> de la bobine </w:t>
      </w:r>
      <m:oMath>
        <m:sSub>
          <m:sSubPr/>
          <m:e>
            <m:r>
              <m:rPr>
                <m:sty m:val="i"/>
              </m:rPr>
              <m:t>b</m:t>
            </m:r>
          </m:e>
          <m:sub>
            <m:r>
              <m:rPr>
                <m:sty m:val="p"/>
              </m:rPr>
              <m:t>1</m:t>
            </m:r>
          </m:sub>
        </m:sSub>
      </m:oMath>
      <w:r>
        <w:rPr>
          <w:rFonts w:eastAsia="Georgia" w:cs="Georgia" w:ascii="Georgia" w:hAnsi="Georgia"/>
        </w:rPr>
        <w:t xml:space="preserve"> faisant intervenir une intégrale simple. On ne cherchera pas à calculer </w:t>
      </w:r>
      <m:oMath>
        <m:sSub>
          <m:sSubPr/>
          <m:e>
            <m:r>
              <m:rPr>
                <m:sty m:val="p"/>
              </m:rPr>
              <m:t>Φ</m:t>
            </m:r>
          </m:e>
          <m:sub>
            <m:r>
              <m:rPr>
                <m:sty m:val="p"/>
              </m:rPr>
              <m:t>1</m:t>
            </m:r>
          </m:sub>
        </m:sSub>
      </m:oMath>
      <w:r>
        <w:rPr/>
        <w:t xml:space="preserve">.</w:t>
      </w:r>
      <w:r>
        <w:rPr/>
        <w:br w:type="textWrapping"/>
      </w:r>
      <w:r>
        <w:rPr>
          <w:rFonts w:eastAsia="Georgia" w:cs="Georgia" w:ascii="Georgia" w:hAnsi="Georgia"/>
        </w:rPr>
        <w:t xml:space="preserve">I.B4. Rappeler la définition de l'inductance propre </w:t>
      </w:r>
      <m:oMath>
        <m:sSub>
          <m:sSubPr/>
          <m:e>
            <m:r>
              <m:rPr>
                <m:sty m:val="i"/>
              </m:rPr>
              <m:t>L</m:t>
            </m:r>
          </m:e>
          <m:sub>
            <m:r>
              <m:rPr>
                <m:sty m:val="p"/>
              </m:rPr>
              <m:t>1</m:t>
            </m:r>
          </m:sub>
        </m:sSub>
      </m:oMath>
      <w:r>
        <w:rPr/>
        <w:t xml:space="preserve"> de </w:t>
      </w:r>
      <m:oMath>
        <m:sSub>
          <m:sSubPr/>
          <m:e>
            <m:r>
              <m:rPr>
                <m:sty m:val="i"/>
              </m:rPr>
              <m:t>b</m:t>
            </m:r>
          </m:e>
          <m:sub>
            <m:r>
              <m:rPr>
                <m:sty m:val="p"/>
              </m:rPr>
              <m:t>1</m:t>
            </m:r>
          </m:sub>
        </m:sSub>
      </m:oMath>
      <w:r>
        <w:rPr/>
        <w:t xml:space="preserve">.</w:t>
      </w:r>
    </w:p>
    <w:p>
      <w:pPr>
        <w:spacing w:after="220" w:lineRule="auto"/>
      </w:pPr>
      <w:r>
        <w:rPr>
          <w:rFonts w:eastAsia="Georgia" w:cs="Georgia" w:ascii="Georgia" w:hAnsi="Georgia"/>
        </w:rPr>
        <w:t xml:space="preserve">On considère maintenant une bobine </w:t>
      </w:r>
      <m:oMath>
        <m:sSub>
          <m:sSubPr/>
          <m:e>
            <m:r>
              <m:rPr>
                <m:sty m:val="i"/>
              </m:rPr>
              <m:t>b</m:t>
            </m:r>
          </m:e>
          <m:sub>
            <m:r>
              <m:rPr>
                <m:sty m:val="p"/>
              </m:rPr>
              <m:t>2</m:t>
            </m:r>
          </m:sub>
        </m:sSub>
      </m:oMath>
      <w:r>
        <w:rPr>
          <w:rFonts w:eastAsia="Georgia" w:cs="Georgia" w:ascii="Georgia" w:hAnsi="Georgia"/>
        </w:rPr>
        <w:t xml:space="preserve"> circulaire d'axe (Oz) située dans un plan parallèle au plan (Oxy) à </w:t>
      </w:r>
      <m:oMath>
        <m:r>
          <m:rPr>
            <m:sty m:val="p"/>
          </m:rPr>
          <m:t>z</m:t>
        </m:r>
        <m:r>
          <m:rPr>
            <m:sty m:val="p"/>
          </m:rPr>
          <m:t>=</m:t>
        </m:r>
        <m:r>
          <m:rPr>
            <m:sty m:val="p"/>
          </m:rPr>
          <m:t>d</m:t>
        </m:r>
      </m:oMath>
      <w:r>
        <w:rPr/>
        <w:t xml:space="preserve">, de rayon </w:t>
      </w:r>
      <m:oMath>
        <m:r>
          <m:rPr>
            <m:sty m:val="i"/>
          </m:rPr>
          <m:t>b</m:t>
        </m:r>
      </m:oMath>
      <w:r>
        <w:rPr/>
        <w:t xml:space="preserve"> et de surface </w:t>
      </w:r>
      <m:oMath>
        <m:sSub>
          <m:sSubPr/>
          <m:e>
            <m:r>
              <m:rPr>
                <m:sty m:val="p"/>
              </m:rPr>
              <m:t>S</m:t>
            </m:r>
          </m:e>
          <m:sub>
            <m:r>
              <m:rPr>
                <m:sty m:val="p"/>
              </m:rPr>
              <m:t>2</m:t>
            </m:r>
          </m:sub>
        </m:sSub>
        <m:r>
          <m:rPr>
            <m:sty m:val="p"/>
          </m:rPr>
          <m:t>=</m:t>
        </m:r>
        <m:r>
          <m:rPr>
            <m:sty m:val="i"/>
          </m:rPr>
          <m:t>π</m:t>
        </m:r>
        <m:r>
          <m:rPr>
            <m:sty m:val="p"/>
          </m:rPr>
          <m:t>⋅</m:t>
        </m:r>
        <m:sSup>
          <m:sSupPr/>
          <m:e>
            <m:r>
              <m:rPr>
                <m:sty m:val="p"/>
              </m:rPr>
              <m:t>b</m:t>
            </m:r>
          </m:e>
          <m:sup>
            <m:r>
              <m:rPr>
                <m:sty m:val="p"/>
              </m:rPr>
              <m:t>2</m:t>
            </m:r>
          </m:sup>
        </m:sSup>
      </m:oMath>
      <w:r>
        <w:rPr/>
        <w:t xml:space="preserve">, comprenant </w:t>
      </w:r>
      <m:oMath>
        <m:sSub>
          <m:sSubPr/>
          <m:e>
            <m:r>
              <m:rPr>
                <m:sty m:val="i"/>
              </m:rPr>
              <m:t>N</m:t>
            </m:r>
          </m:e>
          <m:sub>
            <m:r>
              <m:rPr>
                <m:sty m:val="p"/>
              </m:rPr>
              <m:t>2</m:t>
            </m:r>
          </m:sub>
        </m:sSub>
      </m:oMath>
      <w:r>
        <w:rPr>
          <w:rFonts w:eastAsia="Georgia" w:cs="Georgia" w:ascii="Georgia" w:hAnsi="Georgia"/>
        </w:rPr>
        <w:t xml:space="preserve"> spires identiques et confondues (toutes de même diamètre) réalisées en fil conducteur de diamètre négligeable. Les deux bobines </w:t>
      </w:r>
      <m:oMath>
        <m:sSub>
          <m:sSubPr/>
          <m:e>
            <m:r>
              <m:rPr>
                <m:sty m:val="i"/>
              </m:rPr>
              <m:t>b</m:t>
            </m:r>
          </m:e>
          <m:sub>
            <m:r>
              <m:rPr>
                <m:sty m:val="p"/>
              </m:rPr>
              <m:t>1</m:t>
            </m:r>
          </m:sub>
        </m:sSub>
      </m:oMath>
      <w:r>
        <w:rPr/>
        <w:t xml:space="preserve"> et </w:t>
      </w:r>
      <m:oMath>
        <m:sSub>
          <m:sSubPr/>
          <m:e>
            <m:r>
              <m:rPr>
                <m:sty m:val="i"/>
              </m:rPr>
              <m:t>b</m:t>
            </m:r>
          </m:e>
          <m:sub>
            <m:r>
              <m:rPr>
                <m:sty m:val="p"/>
              </m:rPr>
              <m:t>2</m:t>
            </m:r>
          </m:sub>
        </m:sSub>
      </m:oMath>
      <w:r>
        <w:rPr>
          <w:rFonts w:eastAsia="Georgia" w:cs="Georgia" w:ascii="Georgia" w:hAnsi="Georgia"/>
        </w:rPr>
        <w:t xml:space="preserve"> sont couplées magnétiquement et forment un transformateur à air. On note </w:t>
      </w:r>
      <m:oMath>
        <m:sSub>
          <m:sSubPr/>
          <m:e>
            <m:r>
              <m:rPr>
                <m:sty m:val="i"/>
              </m:rPr>
              <m:t>L</m:t>
            </m:r>
          </m:e>
          <m:sub>
            <m:r>
              <m:rPr>
                <m:sty m:val="p"/>
              </m:rPr>
              <m:t>2</m:t>
            </m:r>
          </m:sub>
        </m:sSub>
      </m:oMath>
      <w:r>
        <w:rPr/>
        <w:t xml:space="preserve"> l'inductance propre de </w:t>
      </w:r>
      <m:oMath>
        <m:sSub>
          <m:sSubPr/>
          <m:e>
            <m:r>
              <m:rPr>
                <m:sty m:val="i"/>
              </m:rPr>
              <m:t>b</m:t>
            </m:r>
          </m:e>
          <m:sub>
            <m:r>
              <m:rPr>
                <m:sty m:val="p"/>
              </m:rPr>
              <m:t>2</m:t>
            </m:r>
          </m:sub>
        </m:sSub>
      </m:oMath>
      <w:r>
        <w:rPr/>
        <w:t xml:space="preserve"> et </w:t>
      </w:r>
      <m:oMath>
        <m:r>
          <m:rPr>
            <m:sty m:val="i"/>
          </m:rPr>
          <m:t>M</m:t>
        </m:r>
      </m:oMath>
      <w:r>
        <w:rPr/>
        <w:t xml:space="preserve"> l'inductance mutuelle entre </w:t>
      </w:r>
      <m:oMath>
        <m:sSub>
          <m:sSubPr/>
          <m:e>
            <m:r>
              <m:rPr>
                <m:sty m:val="i"/>
              </m:rPr>
              <m:t>b</m:t>
            </m:r>
          </m:e>
          <m:sub>
            <m:r>
              <m:rPr>
                <m:sty m:val="p"/>
              </m:rPr>
              <m:t>1</m:t>
            </m:r>
          </m:sub>
        </m:sSub>
      </m:oMath>
      <w:r>
        <w:rPr/>
        <w:t xml:space="preserve"> et </w:t>
      </w:r>
      <m:oMath>
        <m:sSub>
          <m:sSubPr/>
          <m:e>
            <m:r>
              <m:rPr>
                <m:sty m:val="i"/>
              </m:rPr>
              <m:t>b</m:t>
            </m:r>
          </m:e>
          <m:sub>
            <m:r>
              <m:rPr>
                <m:sty m:val="p"/>
              </m:rPr>
              <m:t>2</m:t>
            </m:r>
          </m:sub>
        </m:sSub>
        <m:d>
          <m:dPr>
            <m:begChr m:val="("/>
            <m:endChr m:val=""/>
            <m:ctrlPr>
              <w:rPr>
                <w:rFonts w:ascii="Cambria Math" w:hAnsi="Cambria Math"/>
              </w:rPr>
            </m:ctrlPr>
          </m:dPr>
          <m:e>
            <m:r>
              <m:rPr>
                <m:sty m:val="i"/>
              </m:rPr>
              <m:t>M</m:t>
            </m:r>
            <m:r>
              <m:rPr>
                <m:sty m:val="p"/>
              </m:rPr>
              <m:t>=</m:t>
            </m:r>
            <m:r>
              <m:rPr>
                <m:sty m:val="i"/>
              </m:rPr>
              <m:t>k</m:t>
            </m:r>
            <m:rad>
              <m:radPr>
                <m:degHide m:val="1"/>
                <m:ctrlPr>
                  <w:rPr>
                    <w:rFonts w:ascii="Cambria Math" w:hAnsi="Cambria Math"/>
                  </w:rPr>
                </m:ctrlPr>
              </m:radPr>
              <m:deg/>
              <m:e>
                <m:sSub>
                  <m:sSubPr/>
                  <m:e>
                    <m:r>
                      <m:rPr>
                        <m:sty m:val="i"/>
                      </m:rPr>
                      <m:t>L</m:t>
                    </m:r>
                  </m:e>
                  <m:sub>
                    <m:r>
                      <m:rPr>
                        <m:sty m:val="p"/>
                      </m:rPr>
                      <m:t>1</m:t>
                    </m:r>
                  </m:sub>
                </m:sSub>
                <m:sSub>
                  <m:sSubPr/>
                  <m:e>
                    <m:r>
                      <m:rPr>
                        <m:sty m:val="i"/>
                      </m:rPr>
                      <m:t>L</m:t>
                    </m:r>
                  </m:e>
                  <m:sub>
                    <m:r>
                      <m:rPr>
                        <m:sty m:val="p"/>
                      </m:rPr>
                      <m:t>2</m:t>
                    </m:r>
                  </m:sub>
                </m:sSub>
              </m:e>
            </m:rad>
            <m:r>
              <m:rPr>
                <m:sty m:val="p"/>
              </m:rPr>
              <m:t>&gt;</m:t>
            </m:r>
            <m:r>
              <m:rPr>
                <m:sty m:val="p"/>
              </m:rPr>
              <m:t>0</m:t>
            </m:r>
          </m:e>
        </m:d>
      </m:oMath>
      <w:r>
        <w:rPr>
          <w:rFonts w:eastAsia="Georgia" w:cs="Georgia" w:ascii="Georgia" w:hAnsi="Georgia"/>
        </w:rPr>
        <w:t xml:space="preserve">, où </w:t>
      </w:r>
      <m:oMath>
        <m:r>
          <m:rPr>
            <m:sty m:val="i"/>
          </m:rPr>
          <m:t>k</m:t>
        </m:r>
      </m:oMath>
      <w:r>
        <w:rPr/>
        <w:t xml:space="preserve"> est le coefficient de couplage entre les deux bobines). La bobine </w:t>
      </w:r>
      <m:oMath>
        <m:sSub>
          <m:sSubPr/>
          <m:e>
            <m:r>
              <m:rPr>
                <m:sty m:val="i"/>
              </m:rPr>
              <m:t>b</m:t>
            </m:r>
          </m:e>
          <m:sub>
            <m:r>
              <m:rPr>
                <m:sty m:val="p"/>
              </m:rPr>
              <m:t>2</m:t>
            </m:r>
          </m:sub>
        </m:sSub>
      </m:oMath>
      <w:r>
        <w:rPr>
          <w:rFonts w:eastAsia="Georgia" w:cs="Georgia" w:ascii="Georgia" w:hAnsi="Georgia"/>
        </w:rPr>
        <w:t xml:space="preserve"> est connectée à un circuit électrique comportant une résistance </w:t>
      </w:r>
      <m:oMath>
        <m:sSub>
          <m:sSubPr/>
          <m:e>
            <m:r>
              <m:rPr>
                <m:sty m:val="i"/>
              </m:rPr>
              <m:t>R</m:t>
            </m:r>
          </m:e>
          <m:sub>
            <m:r>
              <m:rPr>
                <m:sty m:val="i"/>
              </m:rPr>
              <m:t>L</m:t>
            </m:r>
          </m:sub>
        </m:sSub>
      </m:oMath>
      <w:r>
        <w:rPr>
          <w:rFonts w:eastAsia="Georgia" w:cs="Georgia" w:ascii="Georgia" w:hAnsi="Georgia"/>
        </w:rPr>
        <w:t xml:space="preserve"> en série : c'est le modèle du transpondeur (TAG). La bobine </w:t>
      </w:r>
      <m:oMath>
        <m:sSub>
          <m:sSubPr/>
          <m:e>
            <m:r>
              <m:rPr>
                <m:sty m:val="i"/>
              </m:rPr>
              <m:t>b</m:t>
            </m:r>
          </m:e>
          <m:sub>
            <m:r>
              <m:rPr>
                <m:sty m:val="p"/>
              </m:rPr>
              <m:t>1</m:t>
            </m:r>
          </m:sub>
        </m:sSub>
      </m:oMath>
      <w:r>
        <w:rPr>
          <w:rFonts w:eastAsia="Georgia" w:cs="Georgia" w:ascii="Georgia" w:hAnsi="Georgia"/>
        </w:rPr>
        <w:t xml:space="preserve"> est alimentée par une tension </w:t>
      </w:r>
      <m:oMath>
        <m:sSub>
          <m:sSubPr/>
          <m:e>
            <m:r>
              <m:rPr>
                <m:sty m:val="i"/>
              </m:rPr>
              <m:t>u</m:t>
            </m:r>
          </m:e>
          <m:sub>
            <m:r>
              <m:rPr>
                <m:sty m:val="p"/>
              </m:rPr>
              <m:t>1</m:t>
            </m:r>
          </m:sub>
        </m:sSub>
      </m:oMath>
      <w:r>
        <w:rPr>
          <w:rFonts w:eastAsia="Georgia" w:cs="Georgia" w:ascii="Georgia" w:hAnsi="Georgia"/>
        </w:rPr>
        <w:t xml:space="preserve"> et constitue l'antenne associée au lecteur RFID,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modélisent les résistances des bobines </w:t>
      </w:r>
      <m:oMath>
        <m:sSub>
          <m:sSubPr/>
          <m:e>
            <m:r>
              <m:rPr>
                <m:sty m:val="i"/>
              </m:rPr>
              <m:t>b</m:t>
            </m:r>
          </m:e>
          <m:sub>
            <m:r>
              <m:rPr>
                <m:sty m:val="p"/>
              </m:rPr>
              <m:t>1</m:t>
            </m:r>
          </m:sub>
        </m:sSub>
      </m:oMath>
      <w:r>
        <w:rPr/>
        <w:t xml:space="preserve"> et </w:t>
      </w:r>
      <m:oMath>
        <m:sSub>
          <m:sSubPr/>
          <m:e>
            <m:r>
              <m:rPr>
                <m:sty m:val="i"/>
              </m:rPr>
              <m:t>b</m:t>
            </m:r>
          </m:e>
          <m:sub>
            <m:r>
              <m:rPr>
                <m:sty m:val="p"/>
              </m:rPr>
              <m:t>2</m:t>
            </m:r>
          </m:sub>
        </m:sSub>
      </m:oMath>
      <w:r>
        <w:rPr/>
        <w:t xml:space="preserve"> et </w:t>
      </w:r>
      <m:oMath>
        <m:sSub>
          <m:sSubPr/>
          <m:e>
            <m:r>
              <m:rPr>
                <m:sty m:val="i"/>
              </m:rPr>
              <m:t>R</m:t>
            </m:r>
          </m:e>
          <m:sub>
            <m:r>
              <m:rPr>
                <m:sty m:val="i"/>
              </m:rPr>
              <m:t>L</m:t>
            </m:r>
          </m:sub>
        </m:sSub>
      </m:oMath>
      <w:r>
        <w:rPr>
          <w:rFonts w:eastAsia="Georgia" w:cs="Georgia" w:ascii="Georgia" w:hAnsi="Georgia"/>
        </w:rPr>
        <w:t xml:space="preserve"> modélise la résistance d'entrée de la puce électronique du TAG. En modulant </w:t>
      </w:r>
      <m:oMath>
        <m:sSub>
          <m:sSubPr/>
          <m:e>
            <m:r>
              <m:rPr>
                <m:sty m:val="i"/>
              </m:rPr>
              <m:t>R</m:t>
            </m:r>
          </m:e>
          <m:sub>
            <m:r>
              <m:rPr>
                <m:sty m:val="i"/>
              </m:rPr>
              <m:t>L</m:t>
            </m:r>
          </m:sub>
        </m:sSub>
      </m:oMath>
      <w:r>
        <w:rPr>
          <w:rFonts w:eastAsia="Georgia" w:cs="Georgia" w:ascii="Georgia" w:hAnsi="Georgia"/>
        </w:rPr>
        <w:t xml:space="preserve">, le TAG communique avec le lecteur. (Le TAG est donc modélisé par </w:t>
      </w:r>
      <m:oMath>
        <m:sSub>
          <m:sSubPr/>
          <m:e>
            <m:r>
              <m:rPr>
                <m:sty m:val="i"/>
              </m:rPr>
              <m:t>L</m:t>
            </m:r>
          </m:e>
          <m:sub>
            <m:r>
              <m:rPr>
                <m:sty m:val="p"/>
              </m:rPr>
              <m:t>2</m:t>
            </m:r>
          </m:sub>
        </m:sSub>
        <m:r>
          <m:rPr>
            <m:sty m:val="p"/>
          </m:rPr>
          <m:t>,</m:t>
        </m:r>
        <m:sSub>
          <m:sSubPr/>
          <m:e>
            <m:r>
              <m:rPr>
                <m:sty m:val="i"/>
              </m:rPr>
              <m:t>R</m:t>
            </m:r>
          </m:e>
          <m:sub>
            <m:r>
              <m:rPr>
                <m:sty m:val="p"/>
              </m:rPr>
              <m:t>2</m:t>
            </m:r>
          </m:sub>
        </m:sSub>
      </m:oMath>
      <w:r>
        <w:rPr/>
        <w:t xml:space="preserve"> et </w:t>
      </w:r>
      <m:oMath>
        <m:sSub>
          <m:sSubPr/>
          <m:e>
            <m:r>
              <m:rPr>
                <m:sty m:val="i"/>
              </m:rPr>
              <m:t>R</m:t>
            </m:r>
          </m:e>
          <m:sub>
            <m:r>
              <m:rPr>
                <m:sty m:val="i"/>
              </m:rPr>
              <m:t>L</m:t>
            </m:r>
          </m:sub>
        </m:sSub>
      </m:oMath>
      <w:r>
        <w:rPr/>
        <w:t xml:space="preserve"> qui est variable).</w:t>
      </w:r>
      <w:r>
        <w:rPr/>
        <w:br w:type="textWrapping"/>
      </w:r>
      <w:r>
        <w:rPr>
          <w:rFonts w:eastAsia="Georgia" w:cs="Georgia" w:ascii="Georgia" w:hAnsi="Georgia"/>
        </w:rPr>
        <w:t xml:space="preserve">Pour les applications numériques prendre: </w:t>
      </w:r>
      <m:oMath>
        <m:r>
          <m:rPr>
            <m:sty m:val="i"/>
          </m:rPr>
          <m:t>d</m:t>
        </m:r>
        <m:r>
          <m:rPr>
            <m:sty m:val="p"/>
          </m:rPr>
          <m:t>=</m:t>
        </m:r>
        <m:r>
          <m:rPr>
            <m:sty m:val="p"/>
          </m:rPr>
          <m:t>10</m:t>
        </m:r>
        <m:r>
          <m:rPr>
            <m:nor/>
          </m:rPr>
          <m:t xml:space="preserve"> </m:t>
        </m:r>
        <m:r>
          <m:rPr>
            <m:sty m:val="p"/>
          </m:rPr>
          <m:t>cm</m:t>
        </m:r>
        <m:r>
          <m:rPr>
            <m:sty m:val="p"/>
          </m:rPr>
          <m:t>,</m:t>
        </m:r>
        <m:sSub>
          <m:sSubPr/>
          <m:e>
            <m:r>
              <m:rPr>
                <m:sty m:val="i"/>
              </m:rPr>
              <m:t>N</m:t>
            </m:r>
          </m:e>
          <m:sub>
            <m:r>
              <m:rPr>
                <m:sty m:val="p"/>
              </m:rPr>
              <m:t>1</m:t>
            </m:r>
          </m:sub>
        </m:sSub>
        <m:r>
          <m:rPr>
            <m:sty m:val="p"/>
          </m:rPr>
          <m:t>=</m:t>
        </m:r>
        <m:r>
          <m:rPr>
            <m:sty m:val="p"/>
          </m:rPr>
          <m:t>100</m:t>
        </m:r>
      </m:oMath>
      <w:r>
        <w:rPr/>
        <w:t xml:space="preserve"> spires, </w:t>
      </w:r>
      <m:oMath>
        <m:sSub>
          <m:sSubPr/>
          <m:e>
            <m:r>
              <m:rPr>
                <m:sty m:val="i"/>
              </m:rPr>
              <m:t>N</m:t>
            </m:r>
          </m:e>
          <m:sub>
            <m:r>
              <m:rPr>
                <m:sty m:val="p"/>
              </m:rPr>
              <m:t>2</m:t>
            </m:r>
          </m:sub>
        </m:sSub>
        <m:r>
          <m:rPr>
            <m:sty m:val="p"/>
          </m:rPr>
          <m:t>=</m:t>
        </m:r>
        <m:r>
          <m:rPr>
            <m:sty m:val="p"/>
          </m:rPr>
          <m:t>4</m:t>
        </m:r>
      </m:oMath>
      <w:r>
        <w:rPr/>
        <w:t xml:space="preserve"> spires, </w:t>
      </w:r>
      <m:oMath>
        <m:sSub>
          <m:sSubPr/>
          <m:e>
            <m:r>
              <m:rPr>
                <m:sty m:val="i"/>
              </m:rPr>
              <m:t>S</m:t>
            </m:r>
          </m:e>
          <m:sub>
            <m:r>
              <m:rPr>
                <m:sty m:val="p"/>
              </m:rPr>
              <m:t>2</m:t>
            </m:r>
          </m:sub>
        </m:sSub>
        <m:r>
          <m:rPr>
            <m:sty m:val="p"/>
          </m:rPr>
          <m:t>=</m:t>
        </m:r>
        <m:r>
          <m:rPr>
            <m:sty m:val="p"/>
          </m:rPr>
          <m:t>30</m:t>
        </m:r>
        <m:sSup>
          <m:sSupPr/>
          <m:e>
            <m:r>
              <m:rPr>
                <m:nor/>
              </m:rPr>
              <m:t xml:space="preserve"> </m:t>
            </m:r>
            <m:r>
              <m:rPr>
                <m:sty m:val="p"/>
              </m:rPr>
              <m:t>cm</m:t>
            </m:r>
          </m:e>
          <m:sup>
            <m:r>
              <m:rPr>
                <m:sty m:val="p"/>
              </m:rPr>
              <m:t>2</m:t>
            </m:r>
          </m:sup>
        </m:sSup>
      </m:oMath>
      <w:r>
        <w:rPr/>
        <w:t xml:space="preserve">, </w:t>
      </w:r>
      <m:oMath>
        <m:sSub>
          <m:sSubPr/>
          <m:e>
            <m:r>
              <m:rPr>
                <m:sty m:val="i"/>
              </m:rPr>
              <m:t>L</m:t>
            </m:r>
          </m:e>
          <m:sub>
            <m:r>
              <m:rPr>
                <m:sty m:val="p"/>
              </m:rPr>
              <m:t>1</m:t>
            </m:r>
          </m:sub>
        </m:sSub>
        <m:r>
          <m:rPr>
            <m:sty m:val="p"/>
          </m:rPr>
          <m:t>=</m:t>
        </m:r>
        <m:r>
          <m:rPr>
            <m:sty m:val="p"/>
          </m:rPr>
          <m:t>40</m:t>
        </m:r>
        <m:r>
          <m:rPr>
            <m:sty m:val="i"/>
          </m:rPr>
          <m:t>μ</m:t>
        </m:r>
        <m:r>
          <m:rPr>
            <m:sty m:val="p"/>
          </m:rPr>
          <m:t>H</m:t>
        </m:r>
        <m:r>
          <m:rPr>
            <m:sty m:val="p"/>
          </m:rPr>
          <m:t>,</m:t>
        </m:r>
        <m:sSub>
          <m:sSubPr/>
          <m:e>
            <m:r>
              <m:rPr>
                <m:sty m:val="i"/>
              </m:rPr>
              <m:t>L</m:t>
            </m:r>
          </m:e>
          <m:sub>
            <m:r>
              <m:rPr>
                <m:sty m:val="p"/>
              </m:rPr>
              <m:t>2</m:t>
            </m:r>
          </m:sub>
        </m:sSub>
        <m:r>
          <m:rPr>
            <m:sty m:val="p"/>
          </m:rPr>
          <m:t>=</m:t>
        </m:r>
        <m:r>
          <m:rPr>
            <m:sty m:val="p"/>
          </m:rPr>
          <m:t>6.3</m:t>
        </m:r>
        <m:r>
          <m:rPr>
            <m:sty m:val="i"/>
          </m:rPr>
          <m:t>μ</m:t>
        </m:r>
        <m:r>
          <m:rPr>
            <m:sty m:val="p"/>
          </m:rPr>
          <m:t>H</m:t>
        </m:r>
        <m:r>
          <m:rPr>
            <m:sty m:val="p"/>
          </m:rPr>
          <m:t>,</m:t>
        </m:r>
        <m:sSub>
          <m:sSubPr/>
          <m:e>
            <m:r>
              <m:rPr>
                <m:sty m:val="i"/>
              </m:rPr>
              <m:t>R</m:t>
            </m:r>
          </m:e>
          <m:sub>
            <m:r>
              <m:rPr>
                <m:sty m:val="p"/>
              </m:rPr>
              <m:t>2</m:t>
            </m:r>
          </m:sub>
        </m:sSub>
        <m:r>
          <m:rPr>
            <m:sty m:val="p"/>
          </m:rPr>
          <m:t>=</m:t>
        </m:r>
        <m:r>
          <m:rPr>
            <m:sty m:val="p"/>
          </m:rPr>
          <m:t>10</m:t>
        </m:r>
        <m:r>
          <m:rPr>
            <m:sty m:val="p"/>
          </m:rPr>
          <m:t>Ω</m:t>
        </m:r>
        <m:r>
          <m:rPr>
            <m:sty m:val="p"/>
          </m:rPr>
          <m:t>,</m:t>
        </m:r>
        <m:sSub>
          <m:sSubPr/>
          <m:e>
            <m:r>
              <m:rPr>
                <m:sty m:val="i"/>
              </m:rPr>
              <m:t>R</m:t>
            </m:r>
          </m:e>
          <m:sub>
            <m:r>
              <m:rPr>
                <m:sty m:val="i"/>
              </m:rPr>
              <m:t>L</m:t>
            </m:r>
          </m:sub>
        </m:sSub>
        <m:r>
          <m:rPr>
            <m:sty m:val="p"/>
          </m:rPr>
          <m:t>=</m:t>
        </m:r>
        <m:r>
          <m:rPr>
            <m:sty m:val="p"/>
          </m:rPr>
          <m:t>30</m:t>
        </m:r>
        <m:r>
          <m:rPr>
            <m:sty m:val="p"/>
          </m:rPr>
          <m:t>k</m:t>
        </m:r>
        <m:r>
          <m:rPr>
            <m:sty m:val="p"/>
          </m:rPr>
          <m:t>Ω</m:t>
        </m:r>
        <m:r>
          <m:rPr>
            <m:sty m:val="p"/>
          </m:rPr>
          <m:t>;</m:t>
        </m:r>
        <m:r>
          <m:rPr>
            <m:sty m:val="i"/>
          </m:rPr>
          <m:t>k</m:t>
        </m:r>
        <m:r>
          <m:rPr>
            <m:sty m:val="p"/>
          </m:rPr>
          <m:t>=</m:t>
        </m:r>
        <m:r>
          <m:rPr>
            <m:sty m:val="p"/>
          </m:rPr>
          <m:t>0</m:t>
        </m:r>
        <m:r>
          <m:rPr>
            <m:sty m:val="p"/>
          </m:rPr>
          <m:t>,</m:t>
        </m:r>
        <m:r>
          <m:rPr>
            <m:sty m:val="p"/>
          </m:rPr>
          <m:t>63</m:t>
        </m:r>
        <m:r>
          <m:rPr>
            <m:sty m:val="p"/>
          </m:rPr>
          <m:t>%</m:t>
        </m:r>
      </m:oMath>
      <w:r>
        <w:rPr/>
        <w:t xml:space="preserve"> (soit </w:t>
      </w:r>
      <m:oMath>
        <m:r>
          <m:rPr>
            <m:sty m:val="i"/>
          </m:rPr>
          <m:t>M</m:t>
        </m:r>
        <m:r>
          <m:rPr>
            <m:sty m:val="p"/>
          </m:rPr>
          <m:t>=</m:t>
        </m:r>
        <m:r>
          <m:rPr>
            <m:sty m:val="p"/>
          </m:rPr>
          <m:t>0</m:t>
        </m:r>
        <m:r>
          <m:rPr>
            <m:sty m:val="p"/>
          </m:rPr>
          <m:t>,</m:t>
        </m:r>
        <m:r>
          <m:rPr>
            <m:sty m:val="p"/>
          </m:rPr>
          <m:t>1</m:t>
        </m:r>
        <m:r>
          <m:rPr>
            <m:sty m:val="i"/>
          </m:rPr>
          <m:t>μ</m:t>
        </m:r>
        <m:r>
          <m:rPr>
            <m:sty m:val="p"/>
          </m:rPr>
          <m:t>H</m:t>
        </m:r>
      </m:oMath>
      <w:r>
        <w:rPr/>
        <w:t xml:space="preserve"> ); </w:t>
      </w:r>
      <m:oMath>
        <m:sSub>
          <m:sSubPr/>
          <m:e>
            <m:r>
              <m:rPr>
                <m:sty m:val="i"/>
              </m:rPr>
              <m:t>f</m:t>
            </m:r>
          </m:e>
          <m:sub>
            <m:r>
              <m:rPr>
                <m:sty m:val="p"/>
              </m:rPr>
              <m:t>0</m:t>
            </m:r>
          </m:sub>
        </m:sSub>
        <m:r>
          <m:rPr>
            <m:sty m:val="p"/>
          </m:rPr>
          <m:t>=</m:t>
        </m:r>
        <m:r>
          <m:rPr>
            <m:sty m:val="p"/>
          </m:rPr>
          <m:t>13</m:t>
        </m:r>
        <m:r>
          <m:rPr>
            <m:sty m:val="p"/>
          </m:rPr>
          <m:t>,</m:t>
        </m:r>
        <m:r>
          <m:rPr>
            <m:sty m:val="p"/>
          </m:rPr>
          <m:t>56</m:t>
        </m:r>
        <m:r>
          <m:rPr>
            <m:sty m:val="p"/>
          </m:rPr>
          <m:t>MHz</m:t>
        </m:r>
      </m:oMath>
      <w:r>
        <w:rPr/>
        <w:t xml:space="preserve">, </w:t>
      </w:r>
      <m:oMath>
        <m:sSub>
          <m:sSubPr/>
          <m:e>
            <m:r>
              <m:rPr>
                <m:sty m:val="i"/>
              </m:rPr>
              <m:t>I</m:t>
            </m:r>
          </m:e>
          <m:sub>
            <m:r>
              <m:rPr>
                <m:sty m:val="p"/>
              </m:rPr>
              <m:t>1</m:t>
            </m:r>
          </m:sub>
        </m:sSub>
        <m:r>
          <m:rPr>
            <m:sty m:val="p"/>
          </m:rPr>
          <m:t>=</m:t>
        </m:r>
        <m:r>
          <m:rPr>
            <m:sty m:val="p"/>
          </m:rPr>
          <m:t>20</m:t>
        </m:r>
        <m:r>
          <m:rPr>
            <m:nor/>
          </m:rPr>
          <m:t xml:space="preserve"> </m:t>
        </m:r>
        <m:r>
          <m:rPr>
            <m:sty m:val="p"/>
          </m:rPr>
          <m:t>mA</m:t>
        </m:r>
      </m:oMath>
      <w:r>
        <w:rPr/>
        <w:t xml:space="preserve">.</w:t>
      </w:r>
    </w:p>
    <w:p>
      <w:pPr>
        <w:spacing w:lineRule="auto"/>
        <w:jc w:val="center"/>
      </w:pPr>
      <w:r>
        <w:rPr/>
        <w:drawing>
          <wp:inline distB="0" distL="0" distR="0" distT="0">
            <wp:extent cx="5486400" cy="2646880"/>
            <wp:effectExtent b="0" l="0" r="0" t="0"/>
            <wp:docPr id="4" name="image-19c2e301375c060d91ed3d52dcb308b5c93f8b17.jpg"/>
            <a:graphic>
              <a:graphicData uri="http://schemas.openxmlformats.org/drawingml/2006/picture">
                <pic:pic>
                  <pic:nvPicPr>
                    <pic:cNvPr id="4" name="image-19c2e301375c060d91ed3d52dcb308b5c93f8b17.jpg" descr=""/>
                    <pic:cNvPicPr/>
                  </pic:nvPicPr>
                  <pic:blipFill>
                    <a:blip r:embed="rId8" cstate="print"/>
                    <a:srcRect b="0" l="0" r="0" t="0"/>
                    <a:stretch>
                      <a:fillRect/>
                    </a:stretch>
                  </pic:blipFill>
                  <pic:spPr>
                    <a:xfrm>
                      <a:off x="0" y="0"/>
                      <a:ext cx="5486400" cy="2646880"/>
                    </a:xfrm>
                    <a:prstGeom prst="rect"/>
                  </pic:spPr>
                </pic:pic>
              </a:graphicData>
            </a:graphic>
          </wp:inline>
        </w:drawing>
      </w:r>
    </w:p>
    <w:p>
      <w:pPr>
        <w:spacing w:lineRule="auto"/>
      </w:pPr>
      <w:r>
        <w:rPr/>
        <w:t xml:space="preserve">Figure 4</w:t>
      </w:r>
    </w:p>
    <w:p>
      <w:pPr>
        <w:spacing w:after="220" w:lineRule="auto"/>
      </w:pPr>
      <w:r>
        <w:rPr>
          <w:rFonts w:eastAsia="Georgia" w:cs="Georgia" w:ascii="Georgia" w:hAnsi="Georgia"/>
        </w:rPr>
        <w:t xml:space="preserve">I.B5. Donner une approximation de M en considérant que </w:t>
      </w:r>
      <m:oMath>
        <m:r>
          <m:rPr>
            <m:sty m:val="p"/>
          </m:rPr>
          <m:t>b</m:t>
        </m:r>
        <m:r>
          <m:rPr>
            <m:sty m:val="p"/>
          </m:rPr>
          <m:t>≪</m:t>
        </m:r>
        <m:r>
          <m:rPr>
            <m:sty m:val="p"/>
          </m:rPr>
          <m:t>a</m:t>
        </m:r>
      </m:oMath>
      <w:r>
        <w:rPr/>
        <w:t xml:space="preserve"> et que </w:t>
      </w:r>
      <m:oMath>
        <m:r>
          <m:rPr>
            <m:sty m:val="p"/>
          </m:rPr>
          <m:t>b</m:t>
        </m:r>
        <m:r>
          <m:rPr>
            <m:sty m:val="p"/>
          </m:rPr>
          <m:t>≪</m:t>
        </m:r>
        <m:r>
          <m:rPr>
            <m:sty m:val="p"/>
          </m:rPr>
          <m:t>d</m:t>
        </m:r>
      </m:oMath>
      <w:r>
        <w:rPr>
          <w:rFonts w:eastAsia="Georgia" w:cs="Georgia" w:ascii="Georgia" w:hAnsi="Georgia"/>
        </w:rPr>
        <w:t xml:space="preserve">. En exploitant le résultat de la question I.B2, et pour des nombres de spires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t xml:space="preserve"> et une distance </w:t>
      </w:r>
      <m:oMath>
        <m:r>
          <m:rPr>
            <m:sty m:val="i"/>
          </m:rPr>
          <m:t>d</m:t>
        </m:r>
      </m:oMath>
      <w:r>
        <w:rPr>
          <w:rFonts w:eastAsia="Georgia" w:cs="Georgia" w:ascii="Georgia" w:hAnsi="Georgia"/>
        </w:rPr>
        <w:t xml:space="preserve"> entre les deux bobines fixés, il existe une valeur optimale du rayon a de la bobine </w:t>
      </w:r>
      <m:oMath>
        <m:sSub>
          <m:sSubPr/>
          <m:e>
            <m:r>
              <m:rPr>
                <m:sty m:val="i"/>
              </m:rPr>
              <m:t>b</m:t>
            </m:r>
          </m:e>
          <m:sub>
            <m:r>
              <m:rPr>
                <m:sty m:val="p"/>
              </m:rPr>
              <m:t>1</m:t>
            </m:r>
          </m:sub>
        </m:sSub>
      </m:oMath>
      <w:r>
        <w:rPr>
          <w:rFonts w:eastAsia="Georgia" w:cs="Georgia" w:ascii="Georgia" w:hAnsi="Georgia"/>
        </w:rPr>
        <w:t xml:space="preserve"> maximisant la mutuelle M. Application numérique : déterminer la valeur optimale de a.</w:t>
      </w:r>
      <w:r>
        <w:rPr/>
        <w:br w:type="textWrapping"/>
      </w:r>
      <w:r>
        <w:rPr/>
        <w:t xml:space="preserve">I.B6. Exprimer les tensions </w:t>
      </w:r>
      <m:oMath>
        <m:sSub>
          <m:sSubPr/>
          <m:e>
            <m:r>
              <m:rPr>
                <m:sty m:val="i"/>
              </m:rPr>
              <m:t>u</m:t>
            </m:r>
          </m:e>
          <m:sub>
            <m:r>
              <m:rPr>
                <m:sty m:val="p"/>
              </m:rPr>
              <m:t>1</m:t>
            </m:r>
          </m:sub>
        </m:sSub>
      </m:oMath>
      <w:r>
        <w:rPr/>
        <w:t xml:space="preserve"> et </w:t>
      </w:r>
      <m:oMath>
        <m:sSub>
          <m:sSubPr/>
          <m:e>
            <m:r>
              <m:rPr>
                <m:sty m:val="i"/>
              </m:rPr>
              <m:t>u</m:t>
            </m:r>
          </m:e>
          <m:sub>
            <m:r>
              <m:rPr>
                <m:sty m:val="p"/>
              </m:rPr>
              <m:t>2</m:t>
            </m:r>
          </m:sub>
        </m:sSub>
      </m:oMath>
      <w:r>
        <w:rPr/>
        <w:t xml:space="preserve"> en fonction de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sSub>
          <m:sSubPr/>
          <m:e>
            <m:r>
              <m:rPr>
                <m:sty m:val="i"/>
              </m:rPr>
              <m:t>L</m:t>
            </m:r>
          </m:e>
          <m:sub>
            <m:r>
              <m:rPr>
                <m:sty m:val="p"/>
              </m:rPr>
              <m:t>1</m:t>
            </m:r>
          </m:sub>
        </m:sSub>
        <m:r>
          <m:rPr>
            <m:sty m:val="p"/>
          </m:rPr>
          <m:t>,</m:t>
        </m:r>
        <m:sSub>
          <m:sSubPr/>
          <m:e>
            <m:r>
              <m:rPr>
                <m:sty m:val="i"/>
              </m:rPr>
              <m:t>L</m:t>
            </m:r>
          </m:e>
          <m:sub>
            <m:r>
              <m:rPr>
                <m:sty m:val="p"/>
              </m:rPr>
              <m:t>2</m:t>
            </m:r>
          </m:sub>
        </m:sSub>
        <m:r>
          <m:rPr>
            <m:sty m:val="p"/>
          </m:rPr>
          <m:t>,</m:t>
        </m:r>
        <m:r>
          <m:rPr>
            <m:sty m:val="i"/>
          </m:rPr>
          <m:t>M</m:t>
        </m:r>
        <m:r>
          <m:rPr>
            <m:sty m:val="p"/>
          </m:rPr>
          <m:t>,</m:t>
        </m:r>
        <m:sSub>
          <m:sSubPr/>
          <m:e>
            <m:r>
              <m:rPr>
                <m:sty m:val="i"/>
              </m:rPr>
              <m:t>i</m:t>
            </m:r>
          </m:e>
          <m:sub>
            <m:r>
              <m:rPr>
                <m:sty m:val="p"/>
              </m:rPr>
              <m:t>1</m:t>
            </m:r>
          </m:sub>
        </m:sSub>
        <m:r>
          <m:rPr>
            <m:sty m:val="p"/>
          </m:rPr>
          <m:t>,</m:t>
        </m:r>
        <m:sSub>
          <m:sSubPr/>
          <m:e>
            <m:r>
              <m:rPr>
                <m:sty m:val="i"/>
              </m:rPr>
              <m:t>i</m:t>
            </m:r>
          </m:e>
          <m:sub>
            <m:r>
              <m:rPr>
                <m:sty m:val="p"/>
              </m:rPr>
              <m:t>2</m:t>
            </m:r>
          </m:sub>
        </m:sSub>
        <m:r>
          <m:rPr>
            <m:sty m:val="p"/>
          </m:rPr>
          <m:t>,</m:t>
        </m:r>
        <m:f>
          <m:fPr>
            <m:ctrlPr>
              <w:rPr>
                <w:rFonts w:ascii="Cambria Math" w:hAnsi="Cambria Math"/>
              </w:rPr>
            </m:ctrlPr>
          </m:fPr>
          <m:num>
            <m:r>
              <m:rPr>
                <m:sty m:val="i"/>
              </m:rPr>
              <m:t>d</m:t>
            </m:r>
            <m:sSub>
              <m:sSubPr/>
              <m:e>
                <m:r>
                  <m:rPr>
                    <m:sty m:val="i"/>
                  </m:rPr>
                  <m:t>i</m:t>
                </m:r>
              </m:e>
              <m:sub>
                <m:r>
                  <m:rPr>
                    <m:sty m:val="p"/>
                  </m:rPr>
                  <m:t>1</m:t>
                </m:r>
              </m:sub>
            </m:sSub>
          </m:num>
          <m:den>
            <m:r>
              <m:rPr>
                <m:sty m:val="i"/>
              </m:rPr>
              <m:t>d</m:t>
            </m:r>
            <m:r>
              <m:rPr>
                <m:sty m:val="i"/>
              </m:rPr>
              <m:t>t</m:t>
            </m:r>
          </m:den>
        </m:f>
      </m:oMath>
      <w:r>
        <w:rPr/>
        <w:t xml:space="preserve"> et </w:t>
      </w:r>
      <m:oMath>
        <m:f>
          <m:fPr>
            <m:ctrlPr>
              <w:rPr>
                <w:rFonts w:ascii="Cambria Math" w:hAnsi="Cambria Math"/>
              </w:rPr>
            </m:ctrlPr>
          </m:fPr>
          <m:num>
            <m:r>
              <m:rPr>
                <m:sty m:val="i"/>
              </m:rPr>
              <m:t>d</m:t>
            </m:r>
            <m:sSub>
              <m:sSubPr/>
              <m:e>
                <m:r>
                  <m:rPr>
                    <m:sty m:val="i"/>
                  </m:rPr>
                  <m:t>i</m:t>
                </m:r>
              </m:e>
              <m:sub>
                <m:r>
                  <m:rPr>
                    <m:sty m:val="p"/>
                  </m:rPr>
                  <m:t>2</m:t>
                </m:r>
              </m:sub>
            </m:sSub>
          </m:num>
          <m:den>
            <m:r>
              <m:rPr>
                <m:sty m:val="i"/>
              </m:rPr>
              <m:t>d</m:t>
            </m:r>
            <m:r>
              <m:rPr>
                <m:sty m:val="i"/>
              </m:rPr>
              <m:t>t</m:t>
            </m:r>
          </m:den>
        </m:f>
      </m:oMath>
      <w:r>
        <w:rPr/>
        <w:t xml:space="preserve">.</w:t>
      </w:r>
    </w:p>
    <w:p>
      <w:pPr>
        <w:spacing w:after="220" w:lineRule="auto"/>
      </w:pPr>
      <w:r>
        <w:rPr/>
        <w:t xml:space="preserve">Aux grandeurs temporelles, </w:t>
      </w:r>
      <m:oMath>
        <m:sSub>
          <m:sSubPr/>
          <m:e>
            <m:r>
              <m:rPr>
                <m:sty m:val="p"/>
              </m:rPr>
              <m:t>u</m:t>
            </m:r>
          </m:e>
          <m:sub>
            <m:r>
              <m:rPr>
                <m:sty m:val="p"/>
              </m:rPr>
              <m:t>1</m:t>
            </m:r>
          </m:sub>
        </m:sSub>
        <m:r>
          <m:rPr>
            <m:sty m:val="p"/>
          </m:rPr>
          <m:t>,</m:t>
        </m:r>
        <m:sSub>
          <m:sSubPr/>
          <m:e>
            <m:r>
              <m:rPr>
                <m:sty m:val="p"/>
              </m:rPr>
              <m:t>u</m:t>
            </m:r>
          </m:e>
          <m:sub>
            <m:r>
              <m:rPr>
                <m:sty m:val="p"/>
              </m:rPr>
              <m:t>2</m:t>
            </m:r>
          </m:sub>
        </m:sSub>
        <m:r>
          <m:rPr>
            <m:sty m:val="p"/>
          </m:rPr>
          <m:t>,</m:t>
        </m:r>
        <m:sSub>
          <m:sSubPr/>
          <m:e>
            <m:r>
              <m:rPr>
                <m:sty m:val="p"/>
              </m:rPr>
              <m:t>i</m:t>
            </m:r>
          </m:e>
          <m:sub>
            <m:r>
              <m:rPr>
                <m:sty m:val="p"/>
              </m:rPr>
              <m:t>1</m:t>
            </m:r>
          </m:sub>
        </m:sSub>
      </m:oMath>
      <w:r>
        <w:rPr/>
        <w:t xml:space="preserve"> et </w:t>
      </w:r>
      <m:oMath>
        <m:sSub>
          <m:sSubPr/>
          <m:e>
            <m:r>
              <m:rPr>
                <m:sty m:val="p"/>
              </m:rPr>
              <m:t>i</m:t>
            </m:r>
          </m:e>
          <m:sub>
            <m:r>
              <m:rPr>
                <m:sty m:val="p"/>
              </m:rPr>
              <m:t>2</m:t>
            </m:r>
          </m:sub>
        </m:sSub>
      </m:oMath>
      <w:r>
        <w:rPr/>
        <w:t xml:space="preserve"> on associe les grandeurs complexes </w:t>
      </w:r>
      <m:oMath>
        <m:bar>
          <m:barPr/>
          <m:e>
            <m:sSub>
              <m:sSubPr/>
              <m:e>
                <m:r>
                  <m:rPr>
                    <m:sty m:val="p"/>
                  </m:rPr>
                  <m:t>U</m:t>
                </m:r>
              </m:e>
              <m:sub>
                <m:r>
                  <m:rPr>
                    <m:sty m:val="p"/>
                  </m:rPr>
                  <m:t>1</m:t>
                </m:r>
              </m:sub>
            </m:sSub>
          </m:e>
        </m:bar>
        <m:r>
          <m:rPr>
            <m:sty m:val="p"/>
          </m:rPr>
          <m:t>,</m:t>
        </m:r>
        <m:bar>
          <m:barPr/>
          <m:e>
            <m:sSub>
              <m:sSubPr/>
              <m:e>
                <m:r>
                  <m:rPr>
                    <m:sty m:val="p"/>
                  </m:rPr>
                  <m:t>U</m:t>
                </m:r>
              </m:e>
              <m:sub>
                <m:r>
                  <m:rPr>
                    <m:sty m:val="p"/>
                  </m:rPr>
                  <m:t>2</m:t>
                </m:r>
              </m:sub>
            </m:sSub>
          </m:e>
        </m:bar>
        <m:r>
          <m:rPr>
            <m:sty m:val="p"/>
          </m:rPr>
          <m:t>,</m:t>
        </m:r>
        <m:bar>
          <m:barPr/>
          <m:e>
            <m:sSub>
              <m:sSubPr/>
              <m:e>
                <m:r>
                  <m:rPr>
                    <m:sty m:val="p"/>
                  </m:rPr>
                  <m:t>I</m:t>
                </m:r>
              </m:e>
              <m:sub>
                <m:r>
                  <m:rPr>
                    <m:sty m:val="p"/>
                  </m:rPr>
                  <m:t>1</m:t>
                </m:r>
              </m:sub>
            </m:sSub>
          </m:e>
        </m:bar>
      </m:oMath>
      <w:r>
        <w:rPr/>
        <w:t xml:space="preserve"> et </w:t>
      </w:r>
      <m:oMath>
        <m:bar>
          <m:barPr/>
          <m:e>
            <m:sSub>
              <m:sSubPr/>
              <m:e>
                <m:r>
                  <m:rPr>
                    <m:sty m:val="p"/>
                  </m:rPr>
                  <m:t>I</m:t>
                </m:r>
              </m:e>
              <m:sub>
                <m:r>
                  <m:rPr>
                    <m:sty m:val="p"/>
                  </m:rPr>
                  <m:t>2</m:t>
                </m:r>
              </m:sub>
            </m:sSub>
          </m:e>
        </m:bar>
      </m:oMath>
      <w:r>
        <w:rPr>
          <w:rFonts w:eastAsia="Georgia" w:cs="Georgia" w:ascii="Georgia" w:hAnsi="Georgia"/>
        </w:rPr>
        <w:t xml:space="preserve">. La seule entrée du montage est la tension </w:t>
      </w:r>
      <m:oMath>
        <m:sSub>
          <m:sSubPr/>
          <m:e>
            <m:r>
              <m:rPr>
                <m:sty m:val="p"/>
              </m:rPr>
              <m:t>u</m:t>
            </m:r>
          </m:e>
          <m:sub>
            <m:r>
              <m:rPr>
                <m:sty m:val="p"/>
              </m:rPr>
              <m:t>1</m:t>
            </m:r>
          </m:sub>
        </m:sSub>
      </m:oMath>
      <w:r>
        <w:rPr/>
        <w:t xml:space="preserve"> (ou </w:t>
      </w:r>
      <m:oMath>
        <m:bar>
          <m:barPr/>
          <m:e>
            <m:sSub>
              <m:sSubPr/>
              <m:e>
                <m:r>
                  <m:rPr>
                    <m:sty m:val="p"/>
                  </m:rPr>
                  <m:t>U</m:t>
                </m:r>
              </m:e>
              <m:sub>
                <m:r>
                  <m:rPr>
                    <m:sty m:val="p"/>
                  </m:rPr>
                  <m:t>1</m:t>
                </m:r>
              </m:sub>
            </m:sSub>
          </m:e>
        </m:bar>
      </m:oMath>
      <w:r>
        <w:rPr/>
        <w:t xml:space="preserve"> ); </w:t>
      </w:r>
      <m:oMath>
        <m:sSub>
          <m:sSubPr/>
          <m:e>
            <m:r>
              <m:rPr>
                <m:sty m:val="p"/>
              </m:rPr>
              <m:t>u</m:t>
            </m:r>
          </m:e>
          <m:sub>
            <m:r>
              <m:rPr>
                <m:sty m:val="p"/>
              </m:rPr>
              <m:t>2</m:t>
            </m:r>
          </m:sub>
        </m:sSub>
        <m:r>
          <m:rPr>
            <m:sty m:val="p"/>
          </m:rPr>
          <m:t>,</m:t>
        </m:r>
        <m:sSub>
          <m:sSubPr/>
          <m:e>
            <m:r>
              <m:rPr>
                <m:sty m:val="p"/>
              </m:rPr>
              <m:t>i</m:t>
            </m:r>
          </m:e>
          <m:sub>
            <m:r>
              <m:rPr>
                <m:sty m:val="p"/>
              </m:rPr>
              <m:t>1</m:t>
            </m:r>
          </m:sub>
        </m:sSub>
      </m:oMath>
      <w:r>
        <w:rPr/>
        <w:t xml:space="preserve"> et </w:t>
      </w:r>
      <m:oMath>
        <m:sSub>
          <m:sSubPr/>
          <m:e>
            <m:r>
              <m:rPr>
                <m:sty m:val="p"/>
              </m:rPr>
              <m:t>i</m:t>
            </m:r>
          </m:e>
          <m:sub>
            <m:r>
              <m:rPr>
                <m:sty m:val="p"/>
              </m:rPr>
              <m:t>2</m:t>
            </m:r>
          </m:sub>
        </m:sSub>
      </m:oMath>
      <w:r>
        <w:rPr/>
        <w:t xml:space="preserve"> sont donc des inconnues (ou </w:t>
      </w:r>
      <m:oMath>
        <m:bar>
          <m:barPr/>
          <m:e>
            <m:sSub>
              <m:sSubPr/>
              <m:e>
                <m:r>
                  <m:rPr>
                    <m:sty m:val="p"/>
                  </m:rPr>
                  <m:t>U</m:t>
                </m:r>
              </m:e>
              <m:sub>
                <m:r>
                  <m:rPr>
                    <m:sty m:val="p"/>
                  </m:rPr>
                  <m:t>2</m:t>
                </m:r>
              </m:sub>
            </m:sSub>
          </m:e>
        </m:bar>
        <m:r>
          <m:rPr>
            <m:sty m:val="p"/>
          </m:rPr>
          <m:t>,</m:t>
        </m:r>
        <m:bar>
          <m:barPr/>
          <m:e>
            <m:sSub>
              <m:sSubPr/>
              <m:e>
                <m:r>
                  <m:rPr>
                    <m:sty m:val="p"/>
                  </m:rPr>
                  <m:t>l</m:t>
                </m:r>
              </m:e>
              <m:sub>
                <m:r>
                  <m:rPr>
                    <m:sty m:val="p"/>
                  </m:rPr>
                  <m:t>1</m:t>
                </m:r>
              </m:sub>
            </m:sSub>
          </m:e>
        </m:bar>
      </m:oMath>
      <w:r>
        <w:rPr/>
        <w:t xml:space="preserve"> et </w:t>
      </w:r>
      <m:oMath>
        <m:sSub>
          <m:sSubPr/>
          <m:e>
            <m:bar>
              <m:barPr/>
              <m:e>
                <m:r>
                  <m:rPr>
                    <m:sty m:val="p"/>
                  </m:rPr>
                  <m:t>I</m:t>
                </m:r>
              </m:e>
            </m:bar>
          </m:e>
          <m:sub>
            <m:r>
              <m:rPr>
                <m:sty m:val="p"/>
              </m:rPr>
              <m:t>2</m:t>
            </m:r>
          </m:sub>
        </m:sSub>
      </m:oMath>
      <w:r>
        <w:rPr/>
        <w:t xml:space="preserve"> ).</w:t>
      </w:r>
      <w:r>
        <w:rPr/>
        <w:br w:type="textWrapping"/>
      </w:r>
      <w:r>
        <w:rPr>
          <w:rFonts w:eastAsia="Georgia" w:cs="Georgia" w:ascii="Georgia" w:hAnsi="Georgia"/>
        </w:rPr>
        <w:t xml:space="preserve">I.B7. Ecrire trois équations liant les tensions complexes </w:t>
      </w:r>
      <m:oMath>
        <m:bar>
          <m:barPr/>
          <m:e>
            <m:sSub>
              <m:sSubPr/>
              <m:e>
                <m:r>
                  <m:rPr>
                    <m:sty m:val="i"/>
                  </m:rPr>
                  <m:t>U</m:t>
                </m:r>
              </m:e>
              <m:sub>
                <m:r>
                  <m:rPr>
                    <m:sty m:val="p"/>
                  </m:rPr>
                  <m:t>1</m:t>
                </m:r>
              </m:sub>
            </m:sSub>
          </m:e>
        </m:bar>
      </m:oMath>
      <w:r>
        <w:rPr/>
        <w:t xml:space="preserve"> et </w:t>
      </w:r>
      <m:oMath>
        <m:bar>
          <m:barPr/>
          <m:e>
            <m:sSub>
              <m:sSubPr/>
              <m:e>
                <m:r>
                  <m:rPr>
                    <m:sty m:val="i"/>
                  </m:rPr>
                  <m:t>U</m:t>
                </m:r>
              </m:e>
              <m:sub>
                <m:r>
                  <m:rPr>
                    <m:sty m:val="p"/>
                  </m:rPr>
                  <m:t>2</m:t>
                </m:r>
              </m:sub>
            </m:sSub>
          </m:e>
        </m:bar>
      </m:oMath>
      <w:r>
        <w:rPr/>
        <w:t xml:space="preserve"> et les courants </w:t>
      </w:r>
      <m:oMath>
        <m:bar>
          <m:barPr/>
          <m:e>
            <m:sSub>
              <m:sSubPr/>
              <m:e>
                <m:r>
                  <m:rPr>
                    <m:sty m:val="i"/>
                  </m:rPr>
                  <m:t>I</m:t>
                </m:r>
              </m:e>
              <m:sub>
                <m:r>
                  <m:rPr>
                    <m:sty m:val="p"/>
                  </m:rPr>
                  <m:t>1</m:t>
                </m:r>
              </m:sub>
            </m:sSub>
          </m:e>
        </m:bar>
      </m:oMath>
      <w:r>
        <w:rPr/>
        <w:t xml:space="preserve"> et </w:t>
      </w:r>
      <m:oMath>
        <m:bar>
          <m:barPr/>
          <m:e>
            <m:sSub>
              <m:sSubPr/>
              <m:e>
                <m:r>
                  <m:rPr>
                    <m:sty m:val="i"/>
                  </m:rPr>
                  <m:t>I</m:t>
                </m:r>
              </m:e>
              <m:sub>
                <m:r>
                  <m:rPr>
                    <m:sty m:val="p"/>
                  </m:rPr>
                  <m:t>2</m:t>
                </m:r>
              </m:sub>
            </m:sSub>
          </m:e>
        </m:bar>
      </m:oMath>
      <w:r>
        <w:rPr/>
        <w:t xml:space="preserve">.</w:t>
      </w:r>
      <w:r>
        <w:rPr/>
        <w:br w:type="textWrapping"/>
      </w:r>
      <w:r>
        <w:rPr/>
        <w:t xml:space="preserve">I.B8. Mettre </w:t>
      </w:r>
      <m:oMath>
        <m:bar>
          <m:barPr/>
          <m:e>
            <m:sSub>
              <m:sSubPr/>
              <m:e>
                <m:r>
                  <m:rPr>
                    <m:sty m:val="i"/>
                  </m:rPr>
                  <m:t>U</m:t>
                </m:r>
              </m:e>
              <m:sub>
                <m:r>
                  <m:rPr>
                    <m:sty m:val="p"/>
                  </m:rPr>
                  <m:t>1</m:t>
                </m:r>
              </m:sub>
            </m:sSub>
          </m:e>
        </m:bar>
      </m:oMath>
      <w:r>
        <w:rPr/>
        <w:t xml:space="preserve"> et </w:t>
      </w:r>
      <m:oMath>
        <m:bar>
          <m:barPr/>
          <m:e>
            <m:sSub>
              <m:sSubPr/>
              <m:e>
                <m:r>
                  <m:rPr>
                    <m:sty m:val="i"/>
                  </m:rPr>
                  <m:t>U</m:t>
                </m:r>
              </m:e>
              <m:sub>
                <m:r>
                  <m:rPr>
                    <m:sty m:val="p"/>
                  </m:rPr>
                  <m:t>2</m:t>
                </m:r>
              </m:sub>
            </m:sSub>
          </m:e>
        </m:bar>
      </m:oMath>
      <w:r>
        <w:rPr/>
        <w:t xml:space="preserve"> sous la forme: </w:t>
      </w:r>
      <m:oMath>
        <m:bar>
          <m:barPr/>
          <m:e>
            <m:sSub>
              <m:sSubPr/>
              <m:e>
                <m:r>
                  <m:rPr>
                    <m:sty m:val="i"/>
                  </m:rPr>
                  <m:t>U</m:t>
                </m:r>
              </m:e>
              <m:sub>
                <m:r>
                  <m:rPr>
                    <m:sty m:val="p"/>
                  </m:rPr>
                  <m:t>1</m:t>
                </m:r>
              </m:sub>
            </m:sSub>
          </m:e>
        </m:bar>
        <m:r>
          <m:rPr>
            <m:sty m:val="p"/>
          </m:rPr>
          <m:t>=</m:t>
        </m:r>
        <m:bar>
          <m:barPr/>
          <m:e>
            <m:sSub>
              <m:sSubPr/>
              <m:e>
                <m:r>
                  <m:rPr>
                    <m:sty m:val="i"/>
                  </m:rPr>
                  <m:t>Z</m:t>
                </m:r>
              </m:e>
              <m:sub>
                <m:r>
                  <m:rPr>
                    <m:sty m:val="p"/>
                  </m:rPr>
                  <m:t>11</m:t>
                </m:r>
              </m:sub>
            </m:sSub>
          </m:e>
        </m:bar>
        <m:r>
          <m:rPr>
            <m:sty m:val="p"/>
          </m:rPr>
          <m:t>⋅</m:t>
        </m:r>
        <m:sSub>
          <m:sSubPr/>
          <m:e>
            <m:r>
              <m:rPr>
                <m:sty m:val="i"/>
              </m:rPr>
              <m:t>I</m:t>
            </m:r>
          </m:e>
          <m:sub>
            <m:r>
              <m:rPr>
                <m:sty m:val="p"/>
              </m:rPr>
              <m:t>1</m:t>
            </m:r>
          </m:sub>
        </m:sSub>
      </m:oMath>
      <w:r>
        <w:rPr/>
        <w:t xml:space="preserve"> et </w:t>
      </w:r>
      <m:oMath>
        <m:bar>
          <m:barPr/>
          <m:e>
            <m:sSub>
              <m:sSubPr/>
              <m:e>
                <m:r>
                  <m:rPr>
                    <m:sty m:val="i"/>
                  </m:rPr>
                  <m:t>U</m:t>
                </m:r>
              </m:e>
              <m:sub>
                <m:r>
                  <m:rPr>
                    <m:sty m:val="p"/>
                  </m:rPr>
                  <m:t>2</m:t>
                </m:r>
              </m:sub>
            </m:sSub>
          </m:e>
        </m:bar>
        <m:r>
          <m:rPr>
            <m:sty m:val="p"/>
          </m:rPr>
          <m:t>=</m:t>
        </m:r>
        <m:bar>
          <m:barPr/>
          <m:e>
            <m:sSub>
              <m:sSubPr/>
              <m:e>
                <m:r>
                  <m:rPr>
                    <m:sty m:val="i"/>
                  </m:rPr>
                  <m:t>Z</m:t>
                </m:r>
              </m:e>
              <m:sub>
                <m:r>
                  <m:rPr>
                    <m:sty m:val="p"/>
                  </m:rPr>
                  <m:t>21</m:t>
                </m:r>
              </m:sub>
            </m:sSub>
          </m:e>
        </m:bar>
        <m:r>
          <m:rPr>
            <m:sty m:val="p"/>
          </m:rPr>
          <m:t>⋅</m:t>
        </m:r>
        <m:bar>
          <m:barPr/>
          <m:e>
            <m:sSub>
              <m:sSubPr/>
              <m:e>
                <m:r>
                  <m:rPr>
                    <m:sty m:val="i"/>
                  </m:rPr>
                  <m:t>I</m:t>
                </m:r>
              </m:e>
              <m:sub>
                <m:r>
                  <m:rPr>
                    <m:sty m:val="p"/>
                  </m:rPr>
                  <m:t>1</m:t>
                </m:r>
              </m:sub>
            </m:sSub>
          </m:e>
        </m:bar>
      </m:oMath>
      <w:r>
        <w:rPr/>
        <w:t xml:space="preserve">. Montrer en particulier que </w:t>
      </w:r>
      <m:oMath>
        <m:bar>
          <m:barPr/>
          <m:e>
            <m:sSub>
              <m:sSubPr/>
              <m:e>
                <m:r>
                  <m:rPr>
                    <m:sty m:val="i"/>
                  </m:rPr>
                  <m:t>Z</m:t>
                </m:r>
              </m:e>
              <m:sub>
                <m:r>
                  <m:rPr>
                    <m:sty m:val="p"/>
                  </m:rPr>
                  <m:t>21</m:t>
                </m:r>
              </m:sub>
            </m:sSub>
          </m:e>
        </m:bar>
        <m:r>
          <m:rPr>
            <m:sty m:val="p"/>
          </m:rPr>
          <m:t>=</m:t>
        </m:r>
        <m:f>
          <m:fPr>
            <m:ctrlPr>
              <w:rPr>
                <w:rFonts w:ascii="Cambria Math" w:hAnsi="Cambria Math"/>
              </w:rPr>
            </m:ctrlPr>
          </m:fPr>
          <m:num>
            <m:r>
              <m:rPr>
                <m:sty m:val="p"/>
              </m:rPr>
              <m:t>−</m:t>
            </m:r>
            <m:r>
              <m:rPr>
                <m:sty m:val="i"/>
              </m:rPr>
              <m:t>j</m:t>
            </m:r>
            <m:r>
              <m:rPr>
                <m:sty m:val="i"/>
              </m:rPr>
              <m:t>M</m:t>
            </m:r>
            <m:sSub>
              <m:sSubPr/>
              <m:e>
                <m:r>
                  <m:rPr>
                    <m:sty m:val="i"/>
                  </m:rPr>
                  <m:t>R</m:t>
                </m:r>
              </m:e>
              <m:sub>
                <m:r>
                  <m:rPr>
                    <m:sty m:val="i"/>
                  </m:rPr>
                  <m:t>L</m:t>
                </m:r>
              </m:sub>
            </m:sSub>
            <m:r>
              <m:rPr>
                <m:sty m:val="i"/>
              </m:rPr>
              <m:t>ω</m:t>
            </m:r>
          </m:num>
          <m:den>
            <m:sSub>
              <m:sSubPr/>
              <m:e>
                <m:r>
                  <m:rPr>
                    <m:sty m:val="i"/>
                  </m:rPr>
                  <m:t>R</m:t>
                </m:r>
              </m:e>
              <m:sub>
                <m:r>
                  <m:rPr>
                    <m:sty m:val="i"/>
                  </m:rPr>
                  <m:t>L</m:t>
                </m:r>
              </m:sub>
            </m:sSub>
            <m:r>
              <m:rPr>
                <m:sty m:val="p"/>
              </m:rPr>
              <m:t>+</m:t>
            </m:r>
            <m:sSub>
              <m:sSubPr/>
              <m:e>
                <m:r>
                  <m:rPr>
                    <m:sty m:val="i"/>
                  </m:rPr>
                  <m:t>R</m:t>
                </m:r>
              </m:e>
              <m:sub>
                <m:r>
                  <m:rPr>
                    <m:sty m:val="p"/>
                  </m:rPr>
                  <m:t>2</m:t>
                </m:r>
              </m:sub>
            </m:sSub>
            <m:r>
              <m:rPr>
                <m:sty m:val="p"/>
              </m:rPr>
              <m:t>+</m:t>
            </m:r>
            <m:r>
              <m:rPr>
                <m:sty m:val="i"/>
              </m:rPr>
              <m:t>j</m:t>
            </m:r>
            <m:sSub>
              <m:sSubPr/>
              <m:e>
                <m:r>
                  <m:rPr>
                    <m:sty m:val="i"/>
                  </m:rPr>
                  <m:t>L</m:t>
                </m:r>
              </m:e>
              <m:sub>
                <m:r>
                  <m:rPr>
                    <m:sty m:val="p"/>
                  </m:rPr>
                  <m:t>2</m:t>
                </m:r>
              </m:sub>
            </m:sSub>
            <m:r>
              <m:rPr>
                <m:sty m:val="i"/>
              </m:rPr>
              <m:t>ω</m:t>
            </m:r>
          </m:den>
        </m:f>
      </m:oMath>
      <w:r>
        <w:rPr/>
        <w:t xml:space="preserve"> et que </w:t>
      </w:r>
      <m:oMath>
        <m:bar>
          <m:barPr/>
          <m:e>
            <m:sSub>
              <m:sSubPr/>
              <m:e>
                <m:r>
                  <m:rPr>
                    <m:sty m:val="i"/>
                  </m:rPr>
                  <m:t>Z</m:t>
                </m:r>
              </m:e>
              <m:sub>
                <m:r>
                  <m:rPr>
                    <m:sty m:val="p"/>
                  </m:rPr>
                  <m:t>11</m:t>
                </m:r>
              </m:sub>
            </m:sSub>
          </m:e>
        </m:bar>
        <m:r>
          <m:rPr>
            <m:sty m:val="p"/>
          </m:rPr>
          <m:t>=</m:t>
        </m:r>
        <m:r>
          <m:rPr>
            <m:sty m:val="i"/>
          </m:rPr>
          <m:t>a</m:t>
        </m:r>
        <m:r>
          <m:rPr>
            <m:sty m:val="p"/>
          </m:rPr>
          <m:t>+</m:t>
        </m:r>
        <m:r>
          <m:rPr>
            <m:sty m:val="i"/>
          </m:rPr>
          <m:t>j</m:t>
        </m:r>
        <m:r>
          <m:rPr>
            <m:sty m:val="i"/>
          </m:rPr>
          <m:t>b</m:t>
        </m:r>
        <m:r>
          <m:rPr>
            <m:sty m:val="p"/>
          </m:rPr>
          <m:t>+</m:t>
        </m:r>
        <m:f>
          <m:fPr>
            <m:ctrlPr>
              <w:rPr>
                <w:rFonts w:ascii="Cambria Math" w:hAnsi="Cambria Math"/>
              </w:rPr>
            </m:ctrlPr>
          </m:fPr>
          <m:num>
            <m:r>
              <m:rPr>
                <m:sty m:val="p"/>
              </m:rPr>
              <m:t>(</m:t>
            </m:r>
            <m:r>
              <m:rPr>
                <m:sty m:val="i"/>
              </m:rPr>
              <m:t>M</m:t>
            </m:r>
            <m:r>
              <m:rPr>
                <m:sty m:val="i"/>
              </m:rPr>
              <m:t>ω</m:t>
            </m:r>
            <m:sSup>
              <m:sSupPr/>
              <m:e>
                <m:r>
                  <m:rPr>
                    <m:sty m:val="p"/>
                  </m:rPr>
                  <m:t>)</m:t>
                </m:r>
              </m:e>
              <m:sup>
                <m:r>
                  <m:rPr>
                    <m:sty m:val="p"/>
                  </m:rPr>
                  <m:t>2</m:t>
                </m:r>
              </m:sup>
            </m:sSup>
          </m:num>
          <m:den>
            <m:sSub>
              <m:sSubPr/>
              <m:e>
                <m:r>
                  <m:rPr>
                    <m:sty m:val="i"/>
                  </m:rPr>
                  <m:t>R</m:t>
                </m:r>
              </m:e>
              <m:sub>
                <m:r>
                  <m:rPr>
                    <m:sty m:val="i"/>
                  </m:rPr>
                  <m:t>L</m:t>
                </m:r>
              </m:sub>
            </m:sSub>
            <m:r>
              <m:rPr>
                <m:sty m:val="p"/>
              </m:rPr>
              <m:t>+</m:t>
            </m:r>
            <m:sSub>
              <m:sSubPr/>
              <m:e>
                <m:r>
                  <m:rPr>
                    <m:sty m:val="i"/>
                  </m:rPr>
                  <m:t>R</m:t>
                </m:r>
              </m:e>
              <m:sub>
                <m:r>
                  <m:rPr>
                    <m:sty m:val="p"/>
                  </m:rPr>
                  <m:t>2</m:t>
                </m:r>
              </m:sub>
            </m:sSub>
            <m:r>
              <m:rPr>
                <m:sty m:val="p"/>
              </m:rPr>
              <m:t>+</m:t>
            </m:r>
            <m:r>
              <m:rPr>
                <m:sty m:val="i"/>
              </m:rPr>
              <m:t>j</m:t>
            </m:r>
            <m:sSub>
              <m:sSubPr/>
              <m:e>
                <m:r>
                  <m:rPr>
                    <m:sty m:val="i"/>
                  </m:rPr>
                  <m:t>L</m:t>
                </m:r>
              </m:e>
              <m:sub>
                <m:r>
                  <m:rPr>
                    <m:sty m:val="p"/>
                  </m:rPr>
                  <m:t>2</m:t>
                </m:r>
              </m:sub>
            </m:sSub>
            <m:r>
              <m:rPr>
                <m:sty m:val="i"/>
              </m:rPr>
              <m:t>ω</m:t>
            </m:r>
          </m:den>
        </m:f>
      </m:oMath>
      <w:r>
        <w:rPr>
          <w:rFonts w:eastAsia="Georgia" w:cs="Georgia" w:ascii="Georgia" w:hAnsi="Georgia"/>
        </w:rPr>
        <w:t xml:space="preserve">. Préciser les expressions des coefficients réels </w:t>
      </w:r>
      <m:oMath>
        <m:r>
          <m:rPr>
            <m:sty m:val="i"/>
          </m:rPr>
          <m:t>a</m:t>
        </m:r>
      </m:oMath>
      <w:r>
        <w:rPr/>
        <w:t xml:space="preserve"> et </w:t>
      </w:r>
      <m:oMath>
        <m:r>
          <m:rPr>
            <m:sty m:val="i"/>
          </m:rPr>
          <m:t>b</m:t>
        </m:r>
      </m:oMath>
      <w:r>
        <w:rPr/>
        <w:t xml:space="preserve">.</w:t>
      </w:r>
      <w:r>
        <w:rPr/>
        <w:br w:type="textWrapping"/>
      </w:r>
      <w:r>
        <w:rPr>
          <w:rFonts w:eastAsia="Georgia" w:cs="Georgia" w:ascii="Georgia" w:hAnsi="Georgia"/>
        </w:rPr>
        <w:t xml:space="preserve">Application numérique : donner l'ordre de grandeur de la tension efficace de </w:t>
      </w:r>
      <m:oMath>
        <m:sSub>
          <m:sSubPr/>
          <m:e>
            <m:r>
              <m:rPr>
                <m:sty m:val="i"/>
              </m:rPr>
              <m:t>u</m:t>
            </m:r>
          </m:e>
          <m:sub>
            <m:r>
              <m:rPr>
                <m:sty m:val="p"/>
              </m:rPr>
              <m:t>2</m:t>
            </m:r>
          </m:sub>
        </m:sSub>
      </m:oMath>
      <w:r>
        <w:rPr/>
        <w:t xml:space="preserve">.</w:t>
      </w:r>
      <w:r>
        <w:rPr/>
        <w:br w:type="textWrapping"/>
      </w:r>
      <w:r>
        <w:rPr>
          <w:rFonts w:eastAsia="Georgia" w:cs="Georgia" w:ascii="Georgia" w:hAnsi="Georgia"/>
        </w:rPr>
        <w:t xml:space="preserve">On insère un condensateur </w:t>
      </w:r>
      <m:oMath>
        <m:sSub>
          <m:sSubPr/>
          <m:e>
            <m:r>
              <m:rPr>
                <m:sty m:val="p"/>
              </m:rPr>
              <m:t>C</m:t>
            </m:r>
          </m:e>
          <m:sub>
            <m:r>
              <m:rPr>
                <m:sty m:val="p"/>
              </m:rPr>
              <m:t>2</m:t>
            </m:r>
          </m:sub>
        </m:sSub>
      </m:oMath>
      <w:r>
        <w:rPr>
          <w:rFonts w:eastAsia="Georgia" w:cs="Georgia" w:ascii="Georgia" w:hAnsi="Georgia"/>
        </w:rPr>
        <w:t xml:space="preserve"> en parallèle à </w:t>
      </w:r>
      <m:oMath>
        <m:sSub>
          <m:sSubPr/>
          <m:e>
            <m:r>
              <m:rPr>
                <m:sty m:val="p"/>
              </m:rPr>
              <m:t>R</m:t>
            </m:r>
          </m:e>
          <m:sub>
            <m:r>
              <m:rPr>
                <m:sty m:val="p"/>
              </m:rPr>
              <m:t>L</m:t>
            </m:r>
          </m:sub>
        </m:sSub>
      </m:oMath>
      <w:r>
        <w:rPr/>
        <w:t xml:space="preserve"> tel que </w:t>
      </w:r>
      <m:oMath>
        <m:sSub>
          <m:sSubPr/>
          <m:e>
            <m:r>
              <m:rPr>
                <m:sty m:val="p"/>
              </m:rPr>
              <m:t>L</m:t>
            </m:r>
          </m:e>
          <m:sub>
            <m:r>
              <m:rPr>
                <m:sty m:val="p"/>
              </m:rPr>
              <m:t>2</m:t>
            </m:r>
          </m:sub>
        </m:sSub>
        <m:sSub>
          <m:sSubPr/>
          <m:e>
            <m:r>
              <m:rPr>
                <m:sty m:val="p"/>
              </m:rPr>
              <m:t>C</m:t>
            </m:r>
          </m:e>
          <m:sub>
            <m:r>
              <m:rPr>
                <m:sty m:val="p"/>
              </m:rPr>
              <m:t>2</m:t>
            </m:r>
          </m:sub>
        </m:sSub>
        <m:sSub>
          <m:sSubPr/>
          <m:e>
            <m:r>
              <m:rPr>
                <m:sty m:val="i"/>
              </m:rPr>
              <m:t>ω</m:t>
            </m:r>
          </m:e>
          <m:sub>
            <m:r>
              <m:rPr>
                <m:sty m:val="p"/>
              </m:rPr>
              <m:t>0</m:t>
            </m:r>
          </m:sub>
        </m:sSub>
        <m:sSup>
          <m:sSupPr/>
          <m:e>
            <m:r>
              <m:t xml:space="preserve"> </m:t>
            </m:r>
          </m:e>
          <m:sup>
            <m:r>
              <m:rPr>
                <m:sty m:val="p"/>
              </m:rPr>
              <m:t>2</m:t>
            </m:r>
          </m:sup>
        </m:sSup>
        <m:r>
          <m:rPr>
            <m:sty m:val="p"/>
          </m:rPr>
          <m:t>=</m:t>
        </m:r>
        <m:r>
          <m:rPr>
            <m:sty m:val="p"/>
          </m:rPr>
          <m:t>1</m:t>
        </m:r>
      </m:oMath>
      <w:r>
        <w:rPr/>
        <w:t xml:space="preserve"> et </w:t>
      </w:r>
      <m:oMath>
        <m:sSub>
          <m:sSubPr/>
          <m:e>
            <m:r>
              <m:rPr>
                <m:sty m:val="i"/>
              </m:rPr>
              <m:t>ω</m:t>
            </m:r>
          </m:e>
          <m:sub>
            <m:r>
              <m:rPr>
                <m:sty m:val="p"/>
              </m:rPr>
              <m:t>0</m:t>
            </m:r>
          </m:sub>
        </m:sSub>
        <m:r>
          <m:rPr>
            <m:sty m:val="p"/>
          </m:rPr>
          <m:t>=</m:t>
        </m:r>
        <m:r>
          <m:rPr>
            <m:sty m:val="p"/>
          </m:rPr>
          <m:t>2</m:t>
        </m:r>
        <m:r>
          <m:rPr>
            <m:sty m:val="i"/>
          </m:rPr>
          <m:t>π</m:t>
        </m:r>
        <m:sSub>
          <m:sSubPr/>
          <m:e>
            <m:r>
              <m:rPr>
                <m:sty m:val="p"/>
              </m:rPr>
              <m:t>f</m:t>
            </m:r>
          </m:e>
          <m:sub>
            <m:r>
              <m:rPr>
                <m:sty m:val="p"/>
              </m:rPr>
              <m:t>0</m:t>
            </m:r>
          </m:sub>
        </m:sSub>
      </m:oMath>
      <w:r>
        <w:rPr/>
        <w:t xml:space="preserve">. On note </w:t>
      </w:r>
      <m:oMath>
        <m:sSub>
          <m:sSubPr/>
          <m:e>
            <m:r>
              <m:rPr>
                <m:sty m:val="i"/>
              </m:rPr>
              <m:t>Q</m:t>
            </m:r>
          </m:e>
          <m:sub>
            <m:r>
              <m:rPr>
                <m:sty m:val="p"/>
              </m:rPr>
              <m:t>2</m:t>
            </m:r>
          </m:sub>
        </m:sSub>
        <m:r>
          <m:rPr>
            <m:sty m:val="p"/>
          </m:rPr>
          <m:t>=</m:t>
        </m:r>
        <m:r>
          <m:rPr>
            <m:sty m:val="p"/>
          </m:rPr>
          <m:t>1</m:t>
        </m:r>
        <m:r>
          <m:rPr>
            <m:sty m:val="p"/>
          </m:rPr>
          <m:t>/</m:t>
        </m:r>
        <m:d>
          <m:dPr>
            <m:begChr m:val="("/>
            <m:endChr m:val=")"/>
            <m:ctrlPr>
              <w:rPr>
                <w:rFonts w:ascii="Cambria Math" w:hAnsi="Cambria Math"/>
              </w:rPr>
            </m:ctrlPr>
          </m:dPr>
          <m:e>
            <m:sSub>
              <m:sSubPr/>
              <m:e>
                <m:r>
                  <m:rPr>
                    <m:sty m:val="i"/>
                  </m:rPr>
                  <m:t>R</m:t>
                </m:r>
              </m:e>
              <m:sub>
                <m:r>
                  <m:rPr>
                    <m:sty m:val="p"/>
                  </m:rPr>
                  <m:t>2</m:t>
                </m:r>
              </m:sub>
            </m:sSub>
            <m:sSub>
              <m:sSubPr/>
              <m:e>
                <m:r>
                  <m:rPr>
                    <m:sty m:val="i"/>
                  </m:rPr>
                  <m:t>C</m:t>
                </m:r>
              </m:e>
              <m:sub>
                <m:r>
                  <m:rPr>
                    <m:sty m:val="p"/>
                  </m:rPr>
                  <m:t>2</m:t>
                </m:r>
              </m:sub>
            </m:sSub>
            <m:sSub>
              <m:sSubPr/>
              <m:e>
                <m:r>
                  <m:rPr>
                    <m:sty m:val="i"/>
                  </m:rPr>
                  <m:t>ω</m:t>
                </m:r>
              </m:e>
              <m:sub>
                <m:r>
                  <m:rPr>
                    <m:sty m:val="p"/>
                  </m:rPr>
                  <m:t>0</m:t>
                </m:r>
              </m:sub>
            </m:sSub>
          </m:e>
        </m:d>
      </m:oMath>
      <w:r>
        <w:rPr/>
        <w:t xml:space="preserve"> et </w:t>
      </w:r>
      <m:oMath>
        <m:sSub>
          <m:sSubPr/>
          <m:e>
            <m:r>
              <m:rPr>
                <m:sty m:val="i"/>
              </m:rPr>
              <m:t>Q</m:t>
            </m:r>
          </m:e>
          <m:sub>
            <m:r>
              <m:rPr>
                <m:sty m:val="i"/>
              </m:rPr>
              <m:t>L</m:t>
            </m:r>
          </m:sub>
        </m:sSub>
        <m:r>
          <m:rPr>
            <m:sty m:val="p"/>
          </m:rPr>
          <m:t>=</m:t>
        </m:r>
        <m:sSub>
          <m:sSubPr/>
          <m:e>
            <m:r>
              <m:rPr>
                <m:sty m:val="i"/>
              </m:rPr>
              <m:t>R</m:t>
            </m:r>
          </m:e>
          <m:sub>
            <m:r>
              <m:rPr>
                <m:sty m:val="i"/>
              </m:rPr>
              <m:t>L</m:t>
            </m:r>
          </m:sub>
        </m:sSub>
        <m:r>
          <m:rPr>
            <m:sty m:val="p"/>
          </m:rPr>
          <m:t>/</m:t>
        </m:r>
        <m:d>
          <m:dPr>
            <m:begChr m:val="("/>
            <m:endChr m:val=")"/>
            <m:ctrlPr>
              <w:rPr>
                <w:rFonts w:ascii="Cambria Math" w:hAnsi="Cambria Math"/>
              </w:rPr>
            </m:ctrlPr>
          </m:dPr>
          <m:e>
            <m:sSub>
              <m:sSubPr/>
              <m:e>
                <m:r>
                  <m:rPr>
                    <m:sty m:val="i"/>
                  </m:rPr>
                  <m:t>L</m:t>
                </m:r>
              </m:e>
              <m:sub>
                <m:r>
                  <m:rPr>
                    <m:sty m:val="p"/>
                  </m:rPr>
                  <m:t>2</m:t>
                </m:r>
              </m:sub>
            </m:sSub>
            <m:sSub>
              <m:sSubPr/>
              <m:e>
                <m:r>
                  <m:rPr>
                    <m:sty m:val="i"/>
                  </m:rPr>
                  <m:t>ω</m:t>
                </m:r>
              </m:e>
              <m:sub>
                <m:r>
                  <m:rPr>
                    <m:sty m:val="p"/>
                  </m:rPr>
                  <m:t>0</m:t>
                </m:r>
              </m:sub>
            </m:sSub>
          </m:e>
        </m:d>
      </m:oMath>
      <w:r>
        <w:rPr>
          <w:rFonts w:eastAsia="Georgia" w:cs="Georgia" w:ascii="Georgia" w:hAnsi="Georgia"/>
        </w:rPr>
        <w:t xml:space="preserve">; les valeurs numériques correspondantes sont </w:t>
      </w:r>
      <m:oMath>
        <m:sSub>
          <m:sSubPr/>
          <m:e>
            <m:r>
              <m:rPr>
                <m:sty m:val="i"/>
              </m:rPr>
              <m:t>C</m:t>
            </m:r>
          </m:e>
          <m:sub>
            <m:r>
              <m:rPr>
                <m:sty m:val="p"/>
              </m:rPr>
              <m:t>2</m:t>
            </m:r>
          </m:sub>
        </m:sSub>
        <m:r>
          <m:rPr>
            <m:sty m:val="p"/>
          </m:rPr>
          <m:t>=</m:t>
        </m:r>
        <m:r>
          <m:rPr>
            <m:sty m:val="p"/>
          </m:rPr>
          <m:t>22</m:t>
        </m:r>
        <m:r>
          <m:rPr>
            <m:sty m:val="i"/>
          </m:rPr>
          <m:t>p</m:t>
        </m:r>
        <m:r>
          <m:rPr>
            <m:sty m:val="i"/>
          </m:rPr>
          <m:t>F</m:t>
        </m:r>
      </m:oMath>
      <w:r>
        <w:rPr/>
        <w:t xml:space="preserve">, </w:t>
      </w:r>
      <m:oMath>
        <m:sSub>
          <m:sSubPr/>
          <m:e>
            <m:r>
              <m:rPr>
                <m:sty m:val="p"/>
              </m:rPr>
              <m:t>Q</m:t>
            </m:r>
          </m:e>
          <m:sub>
            <m:r>
              <m:rPr>
                <m:sty m:val="p"/>
              </m:rPr>
              <m:t>2</m:t>
            </m:r>
          </m:sub>
        </m:sSub>
        <m:r>
          <m:rPr>
            <m:sty m:val="p"/>
          </m:rPr>
          <m:t>=</m:t>
        </m:r>
        <m:r>
          <m:rPr>
            <m:sty m:val="p"/>
          </m:rPr>
          <m:t>53</m:t>
        </m:r>
        <m:r>
          <m:rPr>
            <m:sty m:val="p"/>
          </m:rPr>
          <m:t>,</m:t>
        </m:r>
        <m:r>
          <m:rPr>
            <m:sty m:val="p"/>
          </m:rPr>
          <m:t>3</m:t>
        </m:r>
      </m:oMath>
      <w:r>
        <w:rPr/>
        <w:t xml:space="preserve"> et </w:t>
      </w:r>
      <m:oMath>
        <m:sSub>
          <m:sSubPr/>
          <m:e>
            <m:r>
              <m:rPr>
                <m:sty m:val="p"/>
              </m:rPr>
              <m:t>Q</m:t>
            </m:r>
          </m:e>
          <m:sub>
            <m:r>
              <m:rPr>
                <m:sty m:val="p"/>
              </m:rPr>
              <m:t>L</m:t>
            </m:r>
          </m:sub>
        </m:sSub>
        <m:r>
          <m:rPr>
            <m:sty m:val="p"/>
          </m:rPr>
          <m:t>=</m:t>
        </m:r>
        <m:r>
          <m:rPr>
            <m:sty m:val="p"/>
          </m:rPr>
          <m:t>55</m:t>
        </m:r>
        <m:r>
          <m:rPr>
            <m:sty m:val="p"/>
          </m:rPr>
          <m:t>,</m:t>
        </m:r>
        <m:r>
          <m:rPr>
            <m:sty m:val="p"/>
          </m:rPr>
          <m:t>9</m:t>
        </m:r>
      </m:oMath>
      <w:r>
        <w:rPr/>
        <w:t xml:space="preserve">.</w:t>
      </w:r>
      <w:r>
        <w:rPr/>
        <w:br w:type="textWrapping"/>
      </w:r>
      <w:r>
        <w:rPr>
          <w:rFonts w:eastAsia="Georgia" w:cs="Georgia" w:ascii="Georgia" w:hAnsi="Georgia"/>
        </w:rPr>
        <w:t xml:space="preserve">I.B9. En négligeant </w:t>
      </w:r>
      <m:oMath>
        <m:sSub>
          <m:sSubPr/>
          <m:e>
            <m:r>
              <m:rPr>
                <m:sty m:val="i"/>
              </m:rPr>
              <m:t>R</m:t>
            </m:r>
          </m:e>
          <m:sub>
            <m:r>
              <m:rPr>
                <m:sty m:val="p"/>
              </m:rPr>
              <m:t>2</m:t>
            </m:r>
          </m:sub>
        </m:sSub>
      </m:oMath>
      <w:r>
        <w:rPr/>
        <w:t xml:space="preserve"> devant </w:t>
      </w:r>
      <m:oMath>
        <m:sSub>
          <m:sSubPr/>
          <m:e>
            <m:r>
              <m:rPr>
                <m:sty m:val="i"/>
              </m:rPr>
              <m:t>R</m:t>
            </m:r>
          </m:e>
          <m:sub>
            <m:r>
              <m:rPr>
                <m:sty m:val="i"/>
              </m:rPr>
              <m:t>L</m:t>
            </m:r>
          </m:sub>
        </m:sSub>
      </m:oMath>
      <w:r>
        <w:rPr>
          <w:rFonts w:eastAsia="Georgia" w:cs="Georgia" w:ascii="Georgia" w:hAnsi="Georgia"/>
        </w:rPr>
        <w:t xml:space="preserve">, déterminer la nouvelle expression de l'impédance </w:t>
      </w:r>
      <m:oMath>
        <m:bar>
          <m:barPr/>
          <m:e>
            <m:sSubSup>
              <m:sSubSupPr/>
              <m:e>
                <m:r>
                  <m:rPr>
                    <m:sty m:val="i"/>
                  </m:rPr>
                  <m:t>Z</m:t>
                </m:r>
              </m:e>
              <m:sub>
                <m:r>
                  <m:rPr>
                    <m:sty m:val="p"/>
                  </m:rPr>
                  <m:t>21</m:t>
                </m:r>
              </m:sub>
              <m:sup>
                <m:r>
                  <m:rPr>
                    <m:sty m:val="i"/>
                  </m:rPr>
                  <m:t>′</m:t>
                </m:r>
              </m:sup>
            </m:sSubSup>
          </m:e>
        </m:bar>
      </m:oMath>
      <w:r>
        <w:rPr/>
        <w:t xml:space="preserve">. Mettre sous la forme :</w:t>
      </w:r>
    </w:p>
    <w:p>
      <w:pPr>
        <w:spacing w:after="220" w:lineRule="auto"/>
      </w:pPr>
      <m:oMathPara>
        <m:oMath>
          <m:sSubSup>
            <m:sSubSupPr/>
            <m:e>
              <m:r>
                <m:rPr>
                  <m:sty m:val="i"/>
                </m:rPr>
                <m:t>Z</m:t>
              </m:r>
            </m:e>
            <m:sub>
              <m:r>
                <m:rPr>
                  <m:sty m:val="p"/>
                </m:rPr>
                <m:t>21</m:t>
              </m:r>
            </m:sub>
            <m:sup>
              <m:r>
                <m:rPr>
                  <m:sty m:val="i"/>
                </m:rPr>
                <m:t>′</m:t>
              </m:r>
            </m:sup>
          </m:sSubSup>
          <m:r>
            <m:rPr>
              <m:sty m:val="p"/>
            </m:rPr>
            <m:t>≈</m:t>
          </m:r>
          <m:f>
            <m:fPr>
              <m:ctrlPr>
                <w:rPr>
                  <w:rFonts w:ascii="Cambria Math" w:hAnsi="Cambria Math"/>
                </w:rPr>
              </m:ctrlPr>
            </m:fPr>
            <m:num>
              <m:r>
                <m:rPr>
                  <m:sty m:val="p"/>
                </m:rPr>
                <m:t>−</m:t>
              </m:r>
              <m:sSub>
                <m:sSubPr/>
                <m:e>
                  <m:r>
                    <m:rPr>
                      <m:sty m:val="i"/>
                    </m:rPr>
                    <m:t>R</m:t>
                  </m:r>
                </m:e>
                <m:sub>
                  <m:r>
                    <m:rPr>
                      <m:sty m:val="p"/>
                    </m:rPr>
                    <m:t>21</m:t>
                  </m:r>
                </m:sub>
              </m:sSub>
            </m:num>
            <m:den>
              <m:r>
                <m:rPr>
                  <m:sty m:val="p"/>
                </m:rPr>
                <m:t>1</m:t>
              </m:r>
              <m:r>
                <m:rPr>
                  <m:sty m:val="p"/>
                </m:rPr>
                <m:t>+</m:t>
              </m:r>
              <m:r>
                <m:rPr>
                  <m:sty m:val="i"/>
                </m:rPr>
                <m:t>j</m:t>
              </m:r>
              <m:sSub>
                <m:sSubPr/>
                <m:e>
                  <m:r>
                    <m:rPr>
                      <m:sty m:val="i"/>
                    </m:rPr>
                    <m:t>Q</m:t>
                  </m:r>
                </m:e>
                <m:sub>
                  <m:r>
                    <m:rPr>
                      <m:sty m:val="i"/>
                    </m:rPr>
                    <m:t>T</m:t>
                  </m:r>
                </m:sub>
              </m:sSub>
              <m:r>
                <m:rPr>
                  <m:sty m:val="p"/>
                </m:rPr>
                <m:t>⋅</m:t>
              </m:r>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r>
                    <m:rPr>
                      <m:sty m:val="p"/>
                    </m:rPr>
                    <m:t>−</m:t>
                  </m:r>
                  <m:f>
                    <m:fPr>
                      <m:ctrlPr>
                        <w:rPr>
                          <w:rFonts w:ascii="Cambria Math" w:hAnsi="Cambria Math"/>
                        </w:rPr>
                      </m:ctrlPr>
                    </m:fPr>
                    <m:num>
                      <m:sSub>
                        <m:sSubPr/>
                        <m:e>
                          <m:r>
                            <m:rPr>
                              <m:sty m:val="i"/>
                            </m:rPr>
                            <m:t>ω</m:t>
                          </m:r>
                        </m:e>
                        <m:sub>
                          <m:r>
                            <m:rPr>
                              <m:sty m:val="p"/>
                            </m:rPr>
                            <m:t>0</m:t>
                          </m:r>
                        </m:sub>
                      </m:sSub>
                    </m:num>
                    <m:den>
                      <m:r>
                        <m:rPr>
                          <m:sty m:val="i"/>
                        </m:rPr>
                        <m:t>ω</m:t>
                      </m:r>
                    </m:den>
                  </m:f>
                </m:e>
              </m:d>
            </m:den>
          </m:f>
        </m:oMath>
      </m:oMathPara>
    </w:p>
    <w:p>
      <w:pPr>
        <w:spacing w:after="220" w:lineRule="auto"/>
      </w:pPr>
      <w:r>
        <w:rPr>
          <w:rFonts w:eastAsia="Georgia" w:cs="Georgia" w:ascii="Georgia" w:hAnsi="Georgia"/>
        </w:rPr>
        <w:t xml:space="preserve">Exprimer la résistance </w:t>
      </w:r>
      <m:oMath>
        <m:sSub>
          <m:sSubPr/>
          <m:e>
            <m:r>
              <m:rPr>
                <m:sty m:val="i"/>
              </m:rPr>
              <m:t>R</m:t>
            </m:r>
          </m:e>
          <m:sub>
            <m:r>
              <m:rPr>
                <m:sty m:val="p"/>
              </m:rPr>
              <m:t>21</m:t>
            </m:r>
          </m:sub>
        </m:sSub>
      </m:oMath>
      <w:r>
        <w:rPr>
          <w:rFonts w:eastAsia="Georgia" w:cs="Georgia" w:ascii="Georgia" w:hAnsi="Georgia"/>
        </w:rPr>
        <w:t xml:space="preserve"> ainsi que le facteur de qualité </w:t>
      </w:r>
      <m:oMath>
        <m:sSub>
          <m:sSubPr/>
          <m:e>
            <m:r>
              <m:rPr>
                <m:sty m:val="i"/>
              </m:rPr>
              <m:t>Q</m:t>
            </m:r>
          </m:e>
          <m:sub>
            <m:r>
              <m:rPr>
                <m:sty m:val="i"/>
              </m:rPr>
              <m:t>T</m:t>
            </m:r>
          </m:sub>
        </m:sSub>
      </m:oMath>
      <w:r>
        <w:rPr>
          <w:rFonts w:eastAsia="Georgia" w:cs="Georgia" w:ascii="Georgia" w:hAnsi="Georgia"/>
        </w:rPr>
        <w:t xml:space="preserve"> équivalent du transpondeur en fonction de </w:t>
      </w:r>
      <m:oMath>
        <m:sSub>
          <m:sSubPr/>
          <m:e>
            <m:r>
              <m:rPr>
                <m:sty m:val="i"/>
              </m:rPr>
              <m:t>Q</m:t>
            </m:r>
          </m:e>
          <m:sub>
            <m:r>
              <m:rPr>
                <m:sty m:val="i"/>
              </m:rPr>
              <m:t>L</m:t>
            </m:r>
          </m:sub>
        </m:sSub>
      </m:oMath>
      <w:r>
        <w:rPr/>
        <w:t xml:space="preserve"> et de </w:t>
      </w:r>
      <m:oMath>
        <m:sSub>
          <m:sSubPr/>
          <m:e>
            <m:r>
              <m:rPr>
                <m:sty m:val="i"/>
              </m:rPr>
              <m:t>Q</m:t>
            </m:r>
          </m:e>
          <m:sub>
            <m:r>
              <m:rPr>
                <m:sty m:val="p"/>
              </m:rPr>
              <m:t>2</m:t>
            </m:r>
          </m:sub>
        </m:sSub>
      </m:oMath>
      <w:r>
        <w:rPr>
          <w:rFonts w:eastAsia="Georgia" w:cs="Georgia" w:ascii="Georgia" w:hAnsi="Georgia"/>
        </w:rPr>
        <w:t xml:space="preserve">. Conclure sur l'intérêt du condensateur </w:t>
      </w:r>
      <m:oMath>
        <m:sSub>
          <m:sSubPr/>
          <m:e>
            <m:r>
              <m:rPr>
                <m:sty m:val="i"/>
              </m:rPr>
              <m:t>C</m:t>
            </m:r>
          </m:e>
          <m:sub>
            <m:r>
              <m:rPr>
                <m:sty m:val="p"/>
              </m:rPr>
              <m:t>2</m:t>
            </m:r>
          </m:sub>
        </m:sSub>
      </m:oMath>
      <w:r>
        <w:rPr>
          <w:rFonts w:eastAsia="Georgia" w:cs="Georgia" w:ascii="Georgia" w:hAnsi="Georgia"/>
        </w:rPr>
        <w:t xml:space="preserve">. Application numérique : déterminer les ordres de grandeur des valeurs efficaces de </w:t>
      </w:r>
      <m:oMath>
        <m:sSub>
          <m:sSubPr/>
          <m:e>
            <m:r>
              <m:rPr>
                <m:sty m:val="i"/>
              </m:rPr>
              <m:t>i</m:t>
            </m:r>
          </m:e>
          <m:sub>
            <m:r>
              <m:rPr>
                <m:sty m:val="p"/>
              </m:rPr>
              <m:t>2</m:t>
            </m:r>
          </m:sub>
        </m:sSub>
      </m:oMath>
      <w:r>
        <w:rPr/>
        <w:t xml:space="preserve"> et de </w:t>
      </w:r>
      <m:oMath>
        <m:sSub>
          <m:sSubPr/>
          <m:e>
            <m:r>
              <m:rPr>
                <m:sty m:val="i"/>
              </m:rPr>
              <m:t>u</m:t>
            </m:r>
          </m:e>
          <m:sub>
            <m:r>
              <m:rPr>
                <m:sty m:val="p"/>
              </m:rPr>
              <m:t>2</m:t>
            </m:r>
          </m:sub>
        </m:sSub>
      </m:oMath>
      <w:r>
        <w:rPr/>
        <w:t xml:space="preserve">.</w:t>
      </w:r>
    </w:p>
    <w:p>
      <w:pPr>
        <w:spacing w:after="220" w:lineRule="auto"/>
      </w:pPr>
      <w:r>
        <w:rPr>
          <w:rFonts w:eastAsia="Georgia" w:cs="Georgia" w:ascii="Georgia" w:hAnsi="Georgia"/>
        </w:rPr>
        <w:t xml:space="preserve">Si le champ électromagnétique a une amplitude trop faible, l'énergie reçue par le transpondeur n'est pas suffisante pour un fonctionnement normal. Ainsi, l'alimentation de la puce ne se fait correctement que si la tension vérifie </w:t>
      </w:r>
      <m:oMath>
        <m:sSub>
          <m:sSubPr/>
          <m:e>
            <m:r>
              <m:rPr>
                <m:sty m:val="p"/>
              </m:rPr>
              <m:t>U</m:t>
            </m:r>
          </m:e>
          <m:sub>
            <m:r>
              <m:rPr>
                <m:sty m:val="p"/>
              </m:rPr>
              <m:t>2</m:t>
            </m:r>
            <m:r>
              <m:rPr>
                <m:nor/>
              </m:rPr>
              <m:t> eff </m:t>
            </m:r>
          </m:sub>
        </m:sSub>
        <m:r>
          <m:rPr>
            <m:sty m:val="p"/>
          </m:rPr>
          <m:t>&gt;</m:t>
        </m:r>
        <m:r>
          <m:rPr>
            <m:sty m:val="p"/>
          </m:rPr>
          <m:t>4</m:t>
        </m:r>
        <m:r>
          <m:rPr>
            <m:sty m:val="p"/>
          </m:rPr>
          <m:t>,</m:t>
        </m:r>
        <m:r>
          <m:rPr>
            <m:sty m:val="p"/>
          </m:rPr>
          <m:t>6</m:t>
        </m:r>
        <m:r>
          <m:rPr>
            <m:nor/>
          </m:rPr>
          <m:t xml:space="preserve"> </m:t>
        </m:r>
        <m:r>
          <m:rPr>
            <m:sty m:val="p"/>
          </m:rPr>
          <m:t>V</m:t>
        </m:r>
      </m:oMath>
      <w:r>
        <w:rPr/>
        <w:t xml:space="preserve">.</w:t>
      </w:r>
      <w:r>
        <w:rPr/>
        <w:br w:type="textWrapping"/>
      </w:r>
      <w:r>
        <w:rPr>
          <w:rFonts w:eastAsia="Georgia" w:cs="Georgia" w:ascii="Georgia" w:hAnsi="Georgia"/>
        </w:rPr>
        <w:t xml:space="preserve">I.B10. En appliquant la loi de Faraday et avec les approximations adéquates, indiquer quel est l'ordre de grandeur de la valeur numérique du champ efficace </w:t>
      </w:r>
      <m:oMath>
        <m:sSub>
          <m:sSubPr/>
          <m:e>
            <m:r>
              <m:rPr>
                <m:sty m:val="i"/>
              </m:rPr>
              <m:t>B</m:t>
            </m:r>
          </m:e>
          <m:sub>
            <m:r>
              <m:rPr>
                <m:nor/>
              </m:rPr>
              <m:t>min </m:t>
            </m:r>
          </m:sub>
        </m:sSub>
      </m:oMath>
      <w:r>
        <w:rPr>
          <w:rFonts w:eastAsia="Georgia" w:cs="Georgia" w:ascii="Georgia" w:hAnsi="Georgia"/>
        </w:rPr>
        <w:t xml:space="preserve"> nécessaire au niveau de la bobine </w:t>
      </w:r>
      <m:oMath>
        <m:sSub>
          <m:sSubPr/>
          <m:e>
            <m:r>
              <m:rPr>
                <m:sty m:val="p"/>
              </m:rPr>
              <m:t>b</m:t>
            </m:r>
          </m:e>
          <m:sub>
            <m:r>
              <m:rPr>
                <m:sty m:val="p"/>
              </m:rPr>
              <m:t>2</m:t>
            </m:r>
          </m:sub>
        </m:sSub>
      </m:oMath>
      <w:r>
        <w:rPr/>
        <w:t xml:space="preserve">.</w:t>
      </w:r>
      <w:r>
        <w:rPr/>
        <w:br w:type="textWrapping"/>
      </w:r>
      <w:r>
        <w:rPr>
          <w:rFonts w:eastAsia="Georgia" w:cs="Georgia" w:ascii="Georgia" w:hAnsi="Georgia"/>
        </w:rPr>
        <w:t xml:space="preserve">I.B11. Faire un bilan de puissance sur le schéma de la figure 4 en modifiant </w:t>
      </w:r>
      <m:oMath>
        <m:sSub>
          <m:sSubPr/>
          <m:e>
            <m:r>
              <m:rPr>
                <m:sty m:val="i"/>
              </m:rPr>
              <m:t>R</m:t>
            </m:r>
          </m:e>
          <m:sub>
            <m:r>
              <m:rPr>
                <m:sty m:val="i"/>
              </m:rPr>
              <m:t>L</m:t>
            </m:r>
          </m:sub>
        </m:sSub>
      </m:oMath>
      <w:r>
        <w:rPr>
          <w:rFonts w:eastAsia="Georgia" w:cs="Georgia" w:ascii="Georgia" w:hAnsi="Georgia"/>
        </w:rPr>
        <w:t xml:space="preserve"> par une impédance </w:t>
      </w:r>
      <m:oMath>
        <m:bar>
          <m:barPr/>
          <m:e>
            <m:sSub>
              <m:sSubPr/>
              <m:e>
                <m:r>
                  <m:rPr>
                    <m:sty m:val="i"/>
                  </m:rPr>
                  <m:t>Z</m:t>
                </m:r>
              </m:e>
              <m:sub>
                <m:r>
                  <m:rPr>
                    <m:sty m:val="i"/>
                  </m:rPr>
                  <m:t>L</m:t>
                </m:r>
              </m:sub>
            </m:sSub>
          </m:e>
        </m:bar>
        <m:r>
          <m:rPr>
            <m:sty m:val="p"/>
          </m:rPr>
          <m:t>=</m:t>
        </m:r>
        <m:f>
          <m:fPr>
            <m:ctrlPr>
              <w:rPr>
                <w:rFonts w:ascii="Cambria Math" w:hAnsi="Cambria Math"/>
              </w:rPr>
            </m:ctrlPr>
          </m:fPr>
          <m:num>
            <m:sSub>
              <m:sSubPr/>
              <m:e>
                <m:r>
                  <m:rPr>
                    <m:sty m:val="i"/>
                  </m:rPr>
                  <m:t>R</m:t>
                </m:r>
              </m:e>
              <m:sub>
                <m:r>
                  <m:rPr>
                    <m:sty m:val="i"/>
                  </m:rPr>
                  <m:t>L</m:t>
                </m:r>
              </m:sub>
            </m:sSub>
          </m:num>
          <m:den>
            <m:r>
              <m:rPr>
                <m:sty m:val="p"/>
              </m:rPr>
              <m:t>1</m:t>
            </m:r>
            <m:r>
              <m:rPr>
                <m:sty m:val="p"/>
              </m:rPr>
              <m:t>+</m:t>
            </m:r>
            <m:r>
              <m:rPr>
                <m:sty m:val="i"/>
              </m:rPr>
              <m:t>j</m:t>
            </m:r>
            <m:sSub>
              <m:sSubPr/>
              <m:e>
                <m:r>
                  <m:rPr>
                    <m:sty m:val="i"/>
                  </m:rPr>
                  <m:t>Q</m:t>
                </m:r>
              </m:e>
              <m:sub>
                <m:r>
                  <m:rPr>
                    <m:sty m:val="i"/>
                  </m:rPr>
                  <m:t>L</m:t>
                </m:r>
              </m:sub>
            </m:sSub>
            <m:f>
              <m:fPr>
                <m:ctrlPr>
                  <w:rPr>
                    <w:rFonts w:ascii="Cambria Math" w:hAnsi="Cambria Math"/>
                  </w:rPr>
                </m:ctrlPr>
              </m:fPr>
              <m:num>
                <m:r>
                  <m:rPr>
                    <m:sty m:val="i"/>
                  </m:rPr>
                  <m:t>ω</m:t>
                </m:r>
              </m:num>
              <m:den>
                <m:sSub>
                  <m:sSubPr/>
                  <m:e>
                    <m:r>
                      <m:rPr>
                        <m:sty m:val="i"/>
                      </m:rPr>
                      <m:t>ω</m:t>
                    </m:r>
                  </m:e>
                  <m:sub>
                    <m:r>
                      <m:rPr>
                        <m:sty m:val="p"/>
                      </m:rPr>
                      <m:t>0</m:t>
                    </m:r>
                  </m:sub>
                </m:sSub>
              </m:den>
            </m:f>
          </m:den>
        </m:f>
      </m:oMath>
      <w:r>
        <w:rPr/>
        <w:t xml:space="preserve">.</w:t>
      </w:r>
    </w:p>
    <w:p>
      <w:pPr>
        <w:spacing w:after="220" w:lineRule="auto"/>
      </w:pPr>
      <w:r>
        <w:rPr/>
        <w:t xml:space="preserve">La bobine </w:t>
      </w:r>
      <m:oMath>
        <m:sSub>
          <m:sSubPr/>
          <m:e>
            <m:r>
              <m:rPr>
                <m:sty m:val="i"/>
              </m:rPr>
              <m:t>b</m:t>
            </m:r>
          </m:e>
          <m:sub>
            <m:r>
              <m:rPr>
                <m:sty m:val="p"/>
              </m:rPr>
              <m:t>1</m:t>
            </m:r>
          </m:sub>
        </m:sSub>
      </m:oMath>
      <w:r>
        <w:rPr>
          <w:rFonts w:eastAsia="Georgia" w:cs="Georgia" w:ascii="Georgia" w:hAnsi="Georgia"/>
        </w:rPr>
        <w:t xml:space="preserve"> est en fait reliée à un condensateur, </w:t>
      </w:r>
      <m:oMath>
        <m:sSub>
          <m:sSubPr/>
          <m:e>
            <m:r>
              <m:rPr>
                <m:sty m:val="i"/>
              </m:rPr>
              <m:t>C</m:t>
            </m:r>
          </m:e>
          <m:sub>
            <m:r>
              <m:rPr>
                <m:sty m:val="p"/>
              </m:rPr>
              <m:t>1</m:t>
            </m:r>
          </m:sub>
        </m:sSub>
      </m:oMath>
      <w:r>
        <w:rPr/>
        <w:t xml:space="preserve"> tel que </w:t>
      </w:r>
      <m:oMath>
        <m:sSub>
          <m:sSubPr/>
          <m:e>
            <m:r>
              <m:rPr>
                <m:sty m:val="p"/>
              </m:rPr>
              <m:t>L</m:t>
            </m:r>
          </m:e>
          <m:sub>
            <m:r>
              <m:rPr>
                <m:sty m:val="p"/>
              </m:rPr>
              <m:t>1</m:t>
            </m:r>
          </m:sub>
        </m:sSub>
        <m:sSub>
          <m:sSubPr/>
          <m:e>
            <m:r>
              <m:rPr>
                <m:sty m:val="p"/>
              </m:rPr>
              <m:t>C</m:t>
            </m:r>
          </m:e>
          <m:sub>
            <m:r>
              <m:rPr>
                <m:sty m:val="p"/>
              </m:rPr>
              <m:t>1</m:t>
            </m:r>
          </m:sub>
        </m:sSub>
        <m:sSub>
          <m:sSubPr/>
          <m:e>
            <m:r>
              <m:rPr>
                <m:sty m:val="i"/>
              </m:rPr>
              <m:t>ω</m:t>
            </m:r>
          </m:e>
          <m:sub>
            <m:r>
              <m:rPr>
                <m:sty m:val="p"/>
              </m:rPr>
              <m:t>0</m:t>
            </m:r>
          </m:sub>
        </m:sSub>
        <m:sSup>
          <m:sSupPr/>
          <m:e>
            <m:r>
              <m:t xml:space="preserve"> </m:t>
            </m:r>
          </m:e>
          <m:sup>
            <m:r>
              <m:rPr>
                <m:sty m:val="p"/>
              </m:rPr>
              <m:t>2</m:t>
            </m:r>
          </m:sup>
        </m:sSup>
        <m:r>
          <m:rPr>
            <m:sty m:val="p"/>
          </m:rPr>
          <m:t>=</m:t>
        </m:r>
        <m:r>
          <m:rPr>
            <m:sty m:val="p"/>
          </m:rPr>
          <m:t>1</m:t>
        </m:r>
      </m:oMath>
      <w:r>
        <w:rPr>
          <w:rFonts w:eastAsia="Georgia" w:cs="Georgia" w:ascii="Georgia" w:hAnsi="Georgia"/>
        </w:rPr>
        <w:t xml:space="preserve">. L'ensemble est alimenté par une source de tension de fem </w:t>
      </w:r>
      <m:oMath>
        <m:sSub>
          <m:sSubPr/>
          <m:e>
            <m:r>
              <m:rPr>
                <m:sty m:val="i"/>
              </m:rPr>
              <m:t>e</m:t>
            </m:r>
          </m:e>
          <m:sub>
            <m:r>
              <m:rPr>
                <m:sty m:val="i"/>
              </m:rPr>
              <m:t>G</m:t>
            </m:r>
          </m:sub>
        </m:sSub>
      </m:oMath>
      <w:r>
        <w:rPr>
          <w:rFonts w:eastAsia="Georgia" w:cs="Georgia" w:ascii="Georgia" w:hAnsi="Georgia"/>
        </w:rPr>
        <w:t xml:space="preserve"> et de résistance interne </w:t>
      </w:r>
      <m:oMath>
        <m:sSub>
          <m:sSubPr/>
          <m:e>
            <m:r>
              <m:rPr>
                <m:sty m:val="i"/>
              </m:rPr>
              <m:t>R</m:t>
            </m:r>
          </m:e>
          <m:sub>
            <m:r>
              <m:rPr>
                <m:sty m:val="i"/>
              </m:rPr>
              <m:t>G</m:t>
            </m:r>
          </m:sub>
        </m:sSub>
      </m:oMath>
      <w:r>
        <w:rPr>
          <w:rFonts w:eastAsia="Georgia" w:cs="Georgia" w:ascii="Georgia" w:hAnsi="Georgia"/>
        </w:rPr>
        <w:t xml:space="preserve"> (Fig. 5). Pour les applications numériques prendre </w:t>
      </w:r>
      <m:oMath>
        <m:sSub>
          <m:sSubPr/>
          <m:e>
            <m:r>
              <m:rPr>
                <m:sty m:val="p"/>
              </m:rPr>
              <m:t>R</m:t>
            </m:r>
          </m:e>
          <m:sub>
            <m:r>
              <m:rPr>
                <m:sty m:val="p"/>
              </m:rPr>
              <m:t>G</m:t>
            </m:r>
          </m:sub>
        </m:sSub>
        <m:r>
          <m:rPr>
            <m:sty m:val="p"/>
          </m:rPr>
          <m:t>=</m:t>
        </m:r>
        <m:r>
          <m:rPr>
            <m:sty m:val="p"/>
          </m:rPr>
          <m:t>50</m:t>
        </m:r>
        <m:r>
          <m:rPr>
            <m:sty m:val="p"/>
          </m:rPr>
          <m:t>Ω</m:t>
        </m:r>
      </m:oMath>
      <w:r>
        <w:rPr/>
        <w:t xml:space="preserve">.</w:t>
      </w:r>
    </w:p>
    <w:p>
      <w:pPr>
        <w:spacing w:lineRule="auto"/>
        <w:jc w:val="center"/>
      </w:pPr>
      <w:r>
        <w:rPr/>
        <w:drawing>
          <wp:inline distB="0" distL="0" distR="0" distT="0">
            <wp:extent cx="5486400" cy="2208197"/>
            <wp:effectExtent b="0" l="0" r="0" t="0"/>
            <wp:docPr id="5" name="image-24d54b0fb017dde64ba5325d31f2a4922be98d4e.jpg"/>
            <a:graphic>
              <a:graphicData uri="http://schemas.openxmlformats.org/drawingml/2006/picture">
                <pic:pic>
                  <pic:nvPicPr>
                    <pic:cNvPr id="5" name="image-24d54b0fb017dde64ba5325d31f2a4922be98d4e.jpg" descr=""/>
                    <pic:cNvPicPr/>
                  </pic:nvPicPr>
                  <pic:blipFill>
                    <a:blip r:embed="rId9" cstate="print"/>
                    <a:srcRect b="0" l="0" r="0" t="0"/>
                    <a:stretch>
                      <a:fillRect/>
                    </a:stretch>
                  </pic:blipFill>
                  <pic:spPr>
                    <a:xfrm>
                      <a:off x="0" y="0"/>
                      <a:ext cx="5486400" cy="2208197"/>
                    </a:xfrm>
                    <a:prstGeom prst="rect"/>
                  </pic:spPr>
                </pic:pic>
              </a:graphicData>
            </a:graphic>
          </wp:inline>
        </w:drawing>
      </w:r>
    </w:p>
    <w:p>
      <w:pPr>
        <w:spacing w:lineRule="auto"/>
      </w:pPr>
      <w:r>
        <w:rPr/>
        <w:t xml:space="preserve">Figure 5</w:t>
      </w:r>
    </w:p>
    <w:p>
      <w:pPr>
        <w:spacing w:after="220" w:lineRule="auto"/>
      </w:pPr>
      <w:r>
        <w:rPr/>
        <w:t xml:space="preserve">En plus de la valeur </w:t>
      </w:r>
      <m:oMath>
        <m:r>
          <m:rPr>
            <m:sty m:val="p"/>
          </m:rPr>
          <m:t>30</m:t>
        </m:r>
        <m:r>
          <m:rPr>
            <m:sty m:val="p"/>
          </m:rPr>
          <m:t>k</m:t>
        </m:r>
        <m:r>
          <m:rPr>
            <m:sty m:val="p"/>
          </m:rPr>
          <m:t>Ω</m:t>
        </m:r>
        <m:r>
          <m:rPr>
            <m:sty m:val="p"/>
          </m:rPr>
          <m:t>,</m:t>
        </m:r>
        <m:sSub>
          <m:sSubPr/>
          <m:e>
            <m:r>
              <m:rPr>
                <m:sty m:val="p"/>
              </m:rPr>
              <m:t>R</m:t>
            </m:r>
          </m:e>
          <m:sub>
            <m:r>
              <m:rPr>
                <m:sty m:val="p"/>
              </m:rPr>
              <m:t>L</m:t>
            </m:r>
          </m:sub>
        </m:sSub>
      </m:oMath>
      <w:r>
        <w:rPr>
          <w:rFonts w:eastAsia="Georgia" w:cs="Georgia" w:ascii="Georgia" w:hAnsi="Georgia"/>
        </w:rPr>
        <w:t xml:space="preserve"> peut prendre les deux autres valeurs particulières suivantes : </w:t>
      </w:r>
      <m:oMath>
        <m:r>
          <m:rPr>
            <m:sty m:val="p"/>
          </m:rPr>
          <m:t>0</m:t>
        </m:r>
        <m:r>
          <m:rPr>
            <m:sty m:val="p"/>
          </m:rPr>
          <m:t>Ω</m:t>
        </m:r>
      </m:oMath>
      <w:r>
        <w:rPr/>
        <w:t xml:space="preserve"> et l'infini.</w:t>
      </w:r>
      <w:r>
        <w:rPr/>
        <w:br w:type="textWrapping"/>
      </w:r>
      <w:r>
        <w:rPr/>
        <w:t xml:space="preserve">I.B12. Montrer que pour </w:t>
      </w:r>
      <m:oMath>
        <m:r>
          <m:rPr>
            <m:sty m:val="i"/>
          </m:rPr>
          <m:t>ω</m:t>
        </m:r>
        <m:r>
          <m:rPr>
            <m:sty m:val="p"/>
          </m:rPr>
          <m:t>=</m:t>
        </m:r>
        <m:sSub>
          <m:sSubPr/>
          <m:e>
            <m:r>
              <m:rPr>
                <m:sty m:val="i"/>
              </m:rPr>
              <m:t>ω</m:t>
            </m:r>
          </m:e>
          <m:sub>
            <m:r>
              <m:rPr>
                <m:sty m:val="p"/>
              </m:rPr>
              <m:t>0</m:t>
            </m:r>
          </m:sub>
        </m:sSub>
      </m:oMath>
      <w:r>
        <w:rPr/>
        <w:t xml:space="preserve"> la tension </w:t>
      </w:r>
      <m:oMath>
        <m:bar>
          <m:barPr/>
          <m:e>
            <m:sSub>
              <m:sSubPr/>
              <m:e>
                <m:r>
                  <m:rPr>
                    <m:sty m:val="i"/>
                  </m:rPr>
                  <m:t>U</m:t>
                </m:r>
              </m:e>
              <m:sub>
                <m:r>
                  <m:rPr>
                    <m:sty m:val="p"/>
                  </m:rPr>
                  <m:t>0</m:t>
                </m:r>
              </m:sub>
            </m:sSub>
          </m:e>
        </m:bar>
      </m:oMath>
      <w:r>
        <w:rPr>
          <w:rFonts w:eastAsia="Georgia" w:cs="Georgia" w:ascii="Georgia" w:hAnsi="Georgia"/>
        </w:rPr>
        <w:t xml:space="preserve"> peut s'écrire </w:t>
      </w:r>
      <m:oMath>
        <m:bar>
          <m:barPr/>
          <m:e>
            <m:sSub>
              <m:sSubPr/>
              <m:e>
                <m:r>
                  <m:rPr>
                    <m:sty m:val="i"/>
                  </m:rPr>
                  <m:t>U</m:t>
                </m:r>
              </m:e>
              <m:sub>
                <m:r>
                  <m:rPr>
                    <m:sty m:val="p"/>
                  </m:rPr>
                  <m:t>0</m:t>
                </m:r>
              </m:sub>
            </m:sSub>
          </m:e>
        </m:bar>
        <m:r>
          <m:rPr>
            <m:sty m:val="p"/>
          </m:rPr>
          <m:t>=</m:t>
        </m:r>
        <m:d>
          <m:dPr>
            <m:begChr m:val="("/>
            <m:endChr m:val=")"/>
            <m:ctrlPr>
              <w:rPr>
                <w:rFonts w:ascii="Cambria Math" w:hAnsi="Cambria Math"/>
              </w:rPr>
            </m:ctrlPr>
          </m:dPr>
          <m:e>
            <m:sSub>
              <m:sSubPr/>
              <m:e>
                <m:r>
                  <m:rPr>
                    <m:sty m:val="i"/>
                  </m:rPr>
                  <m:t>R</m:t>
                </m:r>
              </m:e>
              <m:sub>
                <m:r>
                  <m:rPr>
                    <m:sty m:val="p"/>
                  </m:rPr>
                  <m:t>1</m:t>
                </m:r>
              </m:sub>
            </m:sSub>
            <m:r>
              <m:rPr>
                <m:sty m:val="p"/>
              </m:rPr>
              <m:t>+</m:t>
            </m:r>
            <m:bar>
              <m:barPr/>
              <m:e>
                <m:r>
                  <m:rPr>
                    <m:sty m:val="i"/>
                  </m:rPr>
                  <m:t>Z</m:t>
                </m:r>
              </m:e>
            </m:bar>
            <m:d>
              <m:dPr>
                <m:begChr m:val="("/>
                <m:endChr m:val=")"/>
                <m:ctrlPr>
                  <w:rPr>
                    <w:rFonts w:ascii="Cambria Math" w:hAnsi="Cambria Math"/>
                  </w:rPr>
                </m:ctrlPr>
              </m:dPr>
              <m:e>
                <m:sSub>
                  <m:sSubPr/>
                  <m:e>
                    <m:r>
                      <m:rPr>
                        <m:sty m:val="i"/>
                      </m:rPr>
                      <m:t>ω</m:t>
                    </m:r>
                  </m:e>
                  <m:sub>
                    <m:r>
                      <m:rPr>
                        <m:sty m:val="p"/>
                      </m:rPr>
                      <m:t>0</m:t>
                    </m:r>
                  </m:sub>
                </m:sSub>
              </m:e>
            </m:d>
          </m:e>
        </m:d>
        <m:r>
          <m:rPr>
            <m:sty m:val="p"/>
          </m:rPr>
          <m:t>⋅</m:t>
        </m:r>
        <m:bar>
          <m:barPr/>
          <m:e>
            <m:sSub>
              <m:sSubPr/>
              <m:e>
                <m:r>
                  <m:rPr>
                    <m:sty m:val="i"/>
                  </m:rPr>
                  <m:t>I</m:t>
                </m:r>
              </m:e>
              <m:sub>
                <m:r>
                  <m:rPr>
                    <m:sty m:val="p"/>
                  </m:rPr>
                  <m:t>1</m:t>
                </m:r>
              </m:sub>
            </m:sSub>
          </m:e>
        </m:bar>
      </m:oMath>
      <w:r>
        <w:rPr>
          <w:rFonts w:eastAsia="Georgia" w:cs="Georgia" w:ascii="Georgia" w:hAnsi="Georgia"/>
        </w:rPr>
        <w:t xml:space="preserve"> où l'impédance </w:t>
      </w:r>
      <m:oMath>
        <m:bar>
          <m:barPr/>
          <m:e>
            <m:r>
              <m:rPr>
                <m:sty m:val="i"/>
              </m:rPr>
              <m:t>Z</m:t>
            </m:r>
          </m:e>
        </m:bar>
        <m:d>
          <m:dPr>
            <m:begChr m:val="("/>
            <m:endChr m:val=")"/>
            <m:ctrlPr>
              <w:rPr>
                <w:rFonts w:ascii="Cambria Math" w:hAnsi="Cambria Math"/>
              </w:rPr>
            </m:ctrlPr>
          </m:dPr>
          <m:e>
            <m:sSub>
              <m:sSubPr/>
              <m:e>
                <m:r>
                  <m:rPr>
                    <m:sty m:val="i"/>
                  </m:rPr>
                  <m:t>ω</m:t>
                </m:r>
              </m:e>
              <m:sub>
                <m:r>
                  <m:rPr>
                    <m:sty m:val="p"/>
                  </m:rPr>
                  <m:t>0</m:t>
                </m:r>
              </m:sub>
            </m:sSub>
          </m:e>
        </m:d>
      </m:oMath>
      <w:r>
        <w:rPr>
          <w:rFonts w:eastAsia="Georgia" w:cs="Georgia" w:ascii="Georgia" w:hAnsi="Georgia"/>
        </w:rPr>
        <w:t xml:space="preserve"> s'écrit :</w:t>
      </w:r>
    </w:p>
    <w:p>
      <w:pPr>
        <w:spacing w:after="220" w:lineRule="auto"/>
      </w:pPr>
      <m:oMathPara>
        <m:oMath>
          <m:bar>
            <m:barPr/>
            <m:e>
              <m:r>
                <m:rPr>
                  <m:sty m:val="i"/>
                </m:rPr>
                <m:t>Z</m:t>
              </m:r>
            </m:e>
          </m:bar>
          <m:d>
            <m:dPr>
              <m:begChr m:val="("/>
              <m:endChr m:val=")"/>
              <m:ctrlPr>
                <w:rPr>
                  <w:rFonts w:ascii="Cambria Math" w:hAnsi="Cambria Math"/>
                </w:rPr>
              </m:ctrlPr>
            </m:dPr>
            <m:e>
              <m:sSub>
                <m:sSubPr/>
                <m:e>
                  <m:r>
                    <m:rPr>
                      <m:sty m:val="i"/>
                    </m:rPr>
                    <m:t>ω</m:t>
                  </m:r>
                </m:e>
                <m:sub>
                  <m:r>
                    <m:rPr>
                      <m:sty m:val="p"/>
                    </m:rPr>
                    <m:t>0</m:t>
                  </m:r>
                </m:sub>
              </m:sSub>
            </m:e>
          </m:d>
          <m:r>
            <m:rPr>
              <m:sty m:val="p"/>
            </m:rPr>
            <m:t>=</m:t>
          </m:r>
          <m:f>
            <m:fPr>
              <m:ctrlPr>
                <w:rPr>
                  <w:rFonts w:ascii="Cambria Math" w:hAnsi="Cambria Math"/>
                </w:rPr>
              </m:ctrlPr>
            </m:fPr>
            <m:num>
              <m:sSup>
                <m:sSupPr/>
                <m:e>
                  <m:d>
                    <m:dPr>
                      <m:begChr m:val="("/>
                      <m:endChr m:val=")"/>
                      <m:ctrlPr>
                        <w:rPr>
                          <w:rFonts w:ascii="Cambria Math" w:hAnsi="Cambria Math"/>
                        </w:rPr>
                      </m:ctrlPr>
                    </m:dPr>
                    <m:e>
                      <m:r>
                        <m:rPr>
                          <m:sty m:val="i"/>
                        </m:rPr>
                        <m:t>M</m:t>
                      </m:r>
                      <m:sSub>
                        <m:sSubPr/>
                        <m:e>
                          <m:r>
                            <m:rPr>
                              <m:sty m:val="i"/>
                            </m:rPr>
                            <m:t>ω</m:t>
                          </m:r>
                        </m:e>
                        <m:sub>
                          <m:r>
                            <m:rPr>
                              <m:sty m:val="p"/>
                            </m:rPr>
                            <m:t>0</m:t>
                          </m:r>
                        </m:sub>
                      </m:sSub>
                    </m:e>
                  </m:d>
                </m:e>
                <m:sup>
                  <m:r>
                    <m:rPr>
                      <m:sty m:val="p"/>
                    </m:rPr>
                    <m:t>2</m:t>
                  </m:r>
                </m:sup>
              </m:sSup>
            </m:num>
            <m:den>
              <m:f>
                <m:fPr>
                  <m:ctrlPr>
                    <w:rPr>
                      <w:rFonts w:ascii="Cambria Math" w:hAnsi="Cambria Math"/>
                    </w:rPr>
                  </m:ctrlPr>
                </m:fPr>
                <m:num>
                  <m:sSub>
                    <m:sSubPr/>
                    <m:e>
                      <m:r>
                        <m:rPr>
                          <m:sty m:val="i"/>
                        </m:rPr>
                        <m:t>R</m:t>
                      </m:r>
                    </m:e>
                    <m:sub>
                      <m:r>
                        <m:rPr>
                          <m:sty m:val="i"/>
                        </m:rPr>
                        <m:t>L</m:t>
                      </m:r>
                    </m:sub>
                  </m:sSub>
                </m:num>
                <m:den>
                  <m:r>
                    <m:rPr>
                      <m:sty m:val="p"/>
                    </m:rPr>
                    <m:t>1</m:t>
                  </m:r>
                  <m:r>
                    <m:rPr>
                      <m:sty m:val="p"/>
                    </m:rPr>
                    <m:t>+</m:t>
                  </m:r>
                  <m:r>
                    <m:rPr>
                      <m:sty m:val="i"/>
                    </m:rPr>
                    <m:t>j</m:t>
                  </m:r>
                  <m:sSub>
                    <m:sSubPr/>
                    <m:e>
                      <m:r>
                        <m:rPr>
                          <m:sty m:val="i"/>
                        </m:rPr>
                        <m:t>ω</m:t>
                      </m:r>
                    </m:e>
                    <m:sub>
                      <m:r>
                        <m:rPr>
                          <m:sty m:val="p"/>
                        </m:rPr>
                        <m:t>0</m:t>
                      </m:r>
                    </m:sub>
                  </m:sSub>
                  <m:sSub>
                    <m:sSubPr/>
                    <m:e>
                      <m:r>
                        <m:rPr>
                          <m:sty m:val="i"/>
                        </m:rPr>
                        <m:t>R</m:t>
                      </m:r>
                    </m:e>
                    <m:sub>
                      <m:r>
                        <m:rPr>
                          <m:sty m:val="i"/>
                        </m:rPr>
                        <m:t>L</m:t>
                      </m:r>
                    </m:sub>
                  </m:sSub>
                  <m:sSub>
                    <m:sSubPr/>
                    <m:e>
                      <m:r>
                        <m:rPr>
                          <m:sty m:val="i"/>
                        </m:rPr>
                        <m:t>C</m:t>
                      </m:r>
                    </m:e>
                    <m:sub>
                      <m:r>
                        <m:rPr>
                          <m:sty m:val="p"/>
                        </m:rPr>
                        <m:t>2</m:t>
                      </m:r>
                    </m:sub>
                  </m:sSub>
                </m:den>
              </m:f>
              <m:r>
                <m:rPr>
                  <m:sty m:val="p"/>
                </m:rPr>
                <m:t>+</m:t>
              </m:r>
              <m:sSub>
                <m:sSubPr/>
                <m:e>
                  <m:r>
                    <m:rPr>
                      <m:sty m:val="i"/>
                    </m:rPr>
                    <m:t>R</m:t>
                  </m:r>
                </m:e>
                <m:sub>
                  <m:r>
                    <m:rPr>
                      <m:sty m:val="p"/>
                    </m:rPr>
                    <m:t>2</m:t>
                  </m:r>
                </m:sub>
              </m:sSub>
              <m:r>
                <m:rPr>
                  <m:sty m:val="p"/>
                </m:rPr>
                <m:t>+</m:t>
              </m:r>
              <m:r>
                <m:rPr>
                  <m:sty m:val="i"/>
                </m:rPr>
                <m:t>j</m:t>
              </m:r>
              <m:sSub>
                <m:sSubPr/>
                <m:e>
                  <m:r>
                    <m:rPr>
                      <m:sty m:val="i"/>
                    </m:rPr>
                    <m:t>L</m:t>
                  </m:r>
                </m:e>
                <m:sub>
                  <m:r>
                    <m:rPr>
                      <m:sty m:val="p"/>
                    </m:rPr>
                    <m:t>2</m:t>
                  </m:r>
                </m:sub>
              </m:sSub>
              <m:sSub>
                <m:sSubPr/>
                <m:e>
                  <m:r>
                    <m:rPr>
                      <m:sty m:val="i"/>
                    </m:rPr>
                    <m:t>ω</m:t>
                  </m:r>
                </m:e>
                <m:sub>
                  <m:r>
                    <m:rPr>
                      <m:sty m:val="p"/>
                    </m:rPr>
                    <m:t>0</m:t>
                  </m:r>
                </m:sub>
              </m:sSub>
            </m:den>
          </m:f>
        </m:oMath>
      </m:oMathPara>
    </w:p>
    <w:p>
      <w:pPr>
        <w:spacing w:after="220" w:lineRule="auto"/>
      </w:pPr>
      <w:r>
        <w:rPr>
          <w:rFonts w:eastAsia="Georgia" w:cs="Georgia" w:ascii="Georgia" w:hAnsi="Georgia"/>
        </w:rPr>
        <w:t xml:space="preserve">Application numérique : déterminer l'ordre de grandeur de </w:t>
      </w:r>
      <m:oMath>
        <m:bar>
          <m:barPr/>
          <m:e>
            <m:r>
              <m:rPr>
                <m:sty m:val="i"/>
              </m:rPr>
              <m:t>Z</m:t>
            </m:r>
          </m:e>
        </m:bar>
      </m:oMath>
      <w:r>
        <w:rPr/>
        <w:t xml:space="preserve"> (module et argument) lorsque </w:t>
      </w:r>
      <m:oMath>
        <m:sSub>
          <m:sSubPr/>
          <m:e>
            <m:r>
              <m:rPr>
                <m:sty m:val="i"/>
              </m:rPr>
              <m:t>R</m:t>
            </m:r>
          </m:e>
          <m:sub>
            <m:r>
              <m:rPr>
                <m:sty m:val="i"/>
              </m:rPr>
              <m:t>L</m:t>
            </m:r>
          </m:sub>
        </m:sSub>
        <m:r>
          <m:rPr>
            <m:sty m:val="p"/>
          </m:rPr>
          <m:t>=</m:t>
        </m:r>
        <m:r>
          <m:rPr>
            <m:sty m:val="p"/>
          </m:rPr>
          <m:t>0</m:t>
        </m:r>
      </m:oMath>
      <w:r>
        <w:rPr/>
        <w:t xml:space="preserve"> puis lorsque </w:t>
      </w:r>
      <m:oMath>
        <m:sSub>
          <m:sSubPr/>
          <m:e>
            <m:r>
              <m:rPr>
                <m:sty m:val="p"/>
              </m:rPr>
              <m:t>R</m:t>
            </m:r>
          </m:e>
          <m:sub>
            <m:r>
              <m:rPr>
                <m:sty m:val="p"/>
              </m:rPr>
              <m:t>L</m:t>
            </m:r>
          </m:sub>
        </m:sSub>
        <m:r>
          <m:rPr>
            <m:sty m:val="p"/>
          </m:rPr>
          <m:t>=</m:t>
        </m:r>
        <m:r>
          <m:rPr>
            <m:sty m:val="p"/>
          </m:rPr>
          <m:t>∞</m:t>
        </m:r>
      </m:oMath>
      <w:r>
        <w:rPr>
          <w:rFonts w:eastAsia="Georgia" w:cs="Georgia" w:ascii="Georgia" w:hAnsi="Georgia"/>
        </w:rPr>
        <w:t xml:space="preserve">. Montrer comment réaliser en pratique ces deux conditions avec des interrupteurs commandables.</w:t>
      </w:r>
    </w:p>
    <w:p>
      <w:pPr>
        <w:spacing w:after="220" w:lineRule="auto"/>
      </w:pPr>
      <w:r>
        <w:rPr>
          <w:rFonts w:eastAsia="Georgia" w:cs="Georgia" w:ascii="Georgia" w:hAnsi="Georgia"/>
        </w:rPr>
        <w:t xml:space="preserve">Le transpondeur communique avec la base émettrice en modulant la résistance </w:t>
      </w:r>
      <m:oMath>
        <m:sSub>
          <m:sSubPr/>
          <m:e>
            <m:r>
              <m:rPr>
                <m:sty m:val="i"/>
              </m:rPr>
              <m:t>R</m:t>
            </m:r>
          </m:e>
          <m:sub>
            <m:r>
              <m:rPr>
                <m:sty m:val="i"/>
              </m:rPr>
              <m:t>L</m:t>
            </m:r>
          </m:sub>
        </m:sSub>
      </m:oMath>
      <w:r>
        <w:rPr/>
        <w:t xml:space="preserve"> entre les deux valeurs </w:t>
      </w:r>
      <m:oMath>
        <m:sSub>
          <m:sSubPr/>
          <m:e>
            <m:r>
              <m:rPr>
                <m:sty m:val="p"/>
              </m:rPr>
              <m:t>R</m:t>
            </m:r>
          </m:e>
          <m:sub>
            <m:r>
              <m:rPr>
                <m:sty m:val="p"/>
              </m:rPr>
              <m:t>L</m:t>
            </m:r>
          </m:sub>
        </m:sSub>
        <m:r>
          <m:rPr>
            <m:sty m:val="p"/>
          </m:rPr>
          <m:t>=</m:t>
        </m:r>
        <m:r>
          <m:rPr>
            <m:sty m:val="p"/>
          </m:rPr>
          <m:t>0</m:t>
        </m:r>
      </m:oMath>
      <w:r>
        <w:rPr/>
        <w:t xml:space="preserve"> et </w:t>
      </w:r>
      <m:oMath>
        <m:sSub>
          <m:sSubPr/>
          <m:e>
            <m:r>
              <m:rPr>
                <m:sty m:val="p"/>
              </m:rPr>
              <m:t>R</m:t>
            </m:r>
          </m:e>
          <m:sub>
            <m:r>
              <m:rPr>
                <m:sty m:val="p"/>
              </m:rPr>
              <m:t>L</m:t>
            </m:r>
          </m:sub>
        </m:sSub>
        <m:r>
          <m:rPr>
            <m:sty m:val="p"/>
          </m:rPr>
          <m:t>=</m:t>
        </m:r>
        <m:r>
          <m:rPr>
            <m:sty m:val="p"/>
          </m:rPr>
          <m:t>∞</m:t>
        </m:r>
      </m:oMath>
      <w:r>
        <w:rPr/>
        <w:t xml:space="preserve">.</w:t>
      </w:r>
      <w:r>
        <w:rPr/>
        <w:br w:type="textWrapping"/>
      </w:r>
      <w:r>
        <w:rPr/>
        <w:t xml:space="preserve">I.B13. Montrer alors que l'amplitude de la tension u </w:t>
      </w:r>
      <m:oMath>
        <m:sSub>
          <m:sSubPr/>
          <m:e>
            <m:r>
              <m:rPr>
                <m:sty m:val="i"/>
              </m:rPr>
              <m:t>u</m:t>
            </m:r>
          </m:e>
          <m:sub>
            <m:r>
              <m:rPr>
                <m:sty m:val="p"/>
              </m:rPr>
              <m:t>0</m:t>
            </m:r>
          </m:sub>
        </m:sSub>
      </m:oMath>
      <w:r>
        <w:rPr>
          <w:rFonts w:eastAsia="Georgia" w:cs="Georgia" w:ascii="Georgia" w:hAnsi="Georgia"/>
        </w:rPr>
        <w:t xml:space="preserve"> contient l'information délivrée par la puce. Conclusion.</w:t>
      </w:r>
    </w:p>
    <w:p>
      <w:pPr>
        <w:spacing w:line="271" w:before="330" w:lineRule="auto"/>
      </w:pPr>
      <w:r>
        <w:rPr>
          <w:rFonts w:eastAsia="Georgia" w:cs="Georgia" w:ascii="Georgia" w:hAnsi="Georgia"/>
          <w:b/>
          <w:sz w:val="42"/>
        </w:rPr>
        <w:t xml:space="preserve">Deuxième partie : Informatique. Modélisation d'un système de titres de transport sans contact</w:t>
      </w:r>
    </w:p>
    <w:p>
      <w:pPr>
        <w:spacing w:after="220" w:lineRule="auto"/>
      </w:pPr>
      <w:r>
        <w:rPr>
          <w:rFonts w:eastAsia="Georgia" w:cs="Georgia" w:ascii="Georgia" w:hAnsi="Georgia"/>
        </w:rPr>
        <w:t xml:space="preserve">La première partie a permis de montrer comment la puce RFID peut être alimentée à distance par le lecteur, et comment un signal peut être transmis de l'une à l'autre. L'objectif des parties suivantes est de mettre en place quelques algorithmes visant à :</w:t>
      </w:r>
    </w:p>
    <w:p>
      <w:pPr>
        <w:numPr>
          <w:ilvl w:val="0"/>
          <w:numId w:val="2"/>
        </w:numPr>
        <w:spacing w:lineRule="auto"/>
      </w:pPr>
      <w:r>
        <w:rPr>
          <w:rFonts w:eastAsia="Georgia" w:cs="Georgia" w:ascii="Georgia" w:hAnsi="Georgia"/>
        </w:rPr>
        <w:t xml:space="preserve">simuler la récupération d'un message binaire à partir de la tension captée par le lecteur (Partie 1);</w:t>
      </w:r>
    </w:p>
    <w:p>
      <w:pPr>
        <w:spacing w:after="220" w:lineRule="auto"/>
        <w:ind w:left="660"/>
      </w:pPr>
      <w:r>
        <w:rPr>
          <w:rFonts w:eastAsia="Georgia" w:cs="Georgia" w:ascii="Georgia" w:hAnsi="Georgia"/>
          <w:color w:val="666666"/>
        </w:rPr>
        <w:t xml:space="preserve">contrôler l'intégrité du message récupéré et corriger les erreurs éventuelles (Partie 2),</w:t>
      </w:r>
    </w:p>
    <w:p>
      <w:pPr>
        <w:numPr>
          <w:ilvl w:val="0"/>
          <w:numId w:val="3"/>
        </w:numPr>
        <w:spacing w:lineRule="auto"/>
      </w:pPr>
      <w:r>
        <w:rPr>
          <w:rFonts w:eastAsia="Georgia" w:cs="Georgia" w:ascii="Georgia" w:hAnsi="Georgia"/>
        </w:rPr>
        <w:t xml:space="preserve">déterminer si un voyageur est autorisé ou non à franchir un point de contrôle (Partie 3),</w:t>
      </w:r>
    </w:p>
    <w:p>
      <w:pPr>
        <w:numPr>
          <w:ilvl w:val="0"/>
          <w:numId w:val="3"/>
        </w:numPr>
        <w:spacing w:lineRule="auto"/>
      </w:pPr>
      <w:r>
        <w:rPr>
          <w:rFonts w:eastAsia="Georgia" w:cs="Georgia" w:ascii="Georgia" w:hAnsi="Georgia"/>
        </w:rPr>
        <w:t xml:space="preserve">traiter les informations recueillies par le système afin d'améliorer le service (Partie 4).</w:t>
      </w:r>
    </w:p>
    <w:p>
      <w:pPr>
        <w:spacing w:after="220" w:lineRule="auto"/>
      </w:pPr>
      <w:r>
        <w:rPr>
          <w:rFonts w:eastAsia="Georgia" w:cs="Georgia" w:ascii="Georgia" w:hAnsi="Georgia"/>
        </w:rPr>
        <w:t xml:space="preserve">Ces quatre parties sont indépendantes.</w:t>
      </w:r>
      <w:r>
        <w:rPr/>
        <w:br w:type="textWrapping"/>
      </w:r>
      <w:r>
        <w:rPr>
          <w:rFonts w:eastAsia="Georgia" w:cs="Georgia" w:ascii="Georgia" w:hAnsi="Georgia"/>
        </w:rPr>
        <w:t xml:space="preserve">Les algorithmes demandés seront réalisés, au choix, dans le langage Python ou le langage Scilab. Le candidat doit précsier en tête de partie le langage choisi et s'y tenir. On supposera que tout module nécessaire à l'utilisation des fonctions usuelles (pi, sin...) a été importé.</w:t>
      </w:r>
    </w:p>
    <w:p>
      <w:pPr>
        <w:spacing w:line="271" w:before="330" w:lineRule="auto"/>
      </w:pPr>
      <w:r>
        <w:rPr>
          <w:rFonts w:eastAsia="Georgia" w:cs="Georgia" w:ascii="Georgia" w:hAnsi="Georgia"/>
          <w:b/>
          <w:sz w:val="42"/>
        </w:rPr>
        <w:t xml:space="preserve">Simulation numérique de la démodulation d'amplitude par le lecteur</w:t>
      </w:r>
    </w:p>
    <w:p>
      <w:pPr>
        <w:spacing w:after="220" w:lineRule="auto"/>
      </w:pPr>
      <w:r>
        <w:rPr>
          <w:rFonts w:eastAsia="Georgia" w:cs="Georgia" w:ascii="Georgia" w:hAnsi="Georgia"/>
        </w:rPr>
        <w:t xml:space="preserve">La première partie a montré que la puce et le lecteur peuvent tous deux recevoir des messages contenus dans des tensions alternatives d'amplitudes variables. Nous allons maintenant modéliser une telle tension puis simuler numériquement le comportement d'un dispositif permettant d'en extraire une information binaire.</w:t>
      </w:r>
    </w:p>
    <w:p>
      <w:pPr>
        <w:spacing w:after="220" w:lineRule="auto"/>
      </w:pPr>
      <w:r>
        <w:rPr/>
        <w:t xml:space="preserve">La tension </w:t>
      </w:r>
      <m:oMath>
        <m:r>
          <m:rPr>
            <m:sty m:val="i"/>
          </m:rPr>
          <m:t>e</m:t>
        </m:r>
        <m:r>
          <m:rPr>
            <m:sty m:val="p"/>
          </m:rPr>
          <m:t>(</m:t>
        </m:r>
        <m:r>
          <m:rPr>
            <m:sty m:val="i"/>
          </m:rPr>
          <m:t>t</m:t>
        </m:r>
        <m:r>
          <m:rPr>
            <m:sty m:val="p"/>
          </m:rPr>
          <m:t>)</m:t>
        </m:r>
      </m:oMath>
      <w:r>
        <w:rPr>
          <w:rFonts w:eastAsia="Georgia" w:cs="Georgia" w:ascii="Georgia" w:hAnsi="Georgia"/>
        </w:rPr>
        <w:t xml:space="preserve"> reçue par le lecteur peut être modélisée par une sinusoïde de fréquence </w:t>
      </w:r>
      <m:oMath>
        <m:r>
          <m:rPr>
            <m:sty m:val="i"/>
          </m:rPr>
          <m:t>f</m:t>
        </m:r>
        <m:r>
          <m:rPr>
            <m:sty m:val="p"/>
          </m:rPr>
          <m:t>=</m:t>
        </m:r>
        <m:r>
          <m:rPr>
            <m:sty m:val="p"/>
          </m:rPr>
          <m:t>13</m:t>
        </m:r>
        <m:r>
          <m:rPr>
            <m:sty m:val="p"/>
          </m:rPr>
          <m:t>,</m:t>
        </m:r>
        <m:r>
          <m:rPr>
            <m:sty m:val="p"/>
          </m:rPr>
          <m:t>56</m:t>
        </m:r>
        <m:r>
          <m:rPr>
            <m:sty m:val="p"/>
          </m:rPr>
          <m:t>MHz</m:t>
        </m:r>
      </m:oMath>
      <w:r>
        <w:rPr/>
        <w:t xml:space="preserve"> dont l'amplitude </w:t>
      </w:r>
      <m:oMath>
        <m:sSub>
          <m:sSubPr/>
          <m:e>
            <m:r>
              <m:rPr>
                <m:sty m:val="i"/>
              </m:rPr>
              <m:t>E</m:t>
            </m:r>
          </m:e>
          <m:sub>
            <m:r>
              <m:rPr>
                <m:sty m:val="p"/>
              </m:rPr>
              <m:t>0</m:t>
            </m:r>
          </m:sub>
        </m:sSub>
      </m:oMath>
      <w:r>
        <w:rPr>
          <w:rFonts w:eastAsia="Georgia" w:cs="Georgia" w:ascii="Georgia" w:hAnsi="Georgia"/>
        </w:rPr>
        <w:t xml:space="preserve"> est modulée par le signal binaire </w:t>
      </w:r>
      <m:oMath>
        <m:r>
          <m:rPr>
            <m:sty m:val="i"/>
          </m:rPr>
          <m:t>b</m:t>
        </m:r>
        <m:r>
          <m:rPr>
            <m:sty m:val="p"/>
          </m:rPr>
          <m:t>(</m:t>
        </m:r>
        <m:r>
          <m:rPr>
            <m:sty m:val="i"/>
          </m:rPr>
          <m:t>t</m:t>
        </m:r>
        <m:r>
          <m:rPr>
            <m:sty m:val="p"/>
          </m:rPr>
          <m:t>)</m:t>
        </m:r>
      </m:oMath>
      <w:r>
        <w:rPr/>
        <w:t xml:space="preserve"> transmis par la puce :</w:t>
      </w:r>
    </w:p>
    <w:p>
      <w:pPr>
        <w:spacing w:after="220" w:lineRule="auto"/>
      </w:pPr>
      <m:oMathPara>
        <m:oMath>
          <m:r>
            <m:rPr>
              <m:sty m:val="i"/>
            </m:rPr>
            <m:t>e</m:t>
          </m:r>
          <m:r>
            <m:rPr>
              <m:sty m:val="p"/>
            </m:rPr>
            <m:t>(</m:t>
          </m:r>
          <m:r>
            <m:rPr>
              <m:sty m:val="i"/>
            </m:rPr>
            <m:t>t</m:t>
          </m:r>
          <m:r>
            <m:rPr>
              <m:sty m:val="p"/>
            </m:rPr>
            <m:t>)</m:t>
          </m:r>
          <m:r>
            <m:rPr>
              <m:sty m:val="p"/>
            </m:rPr>
            <m:t>=</m:t>
          </m:r>
          <m:sSub>
            <m:sSubPr/>
            <m:e>
              <m:r>
                <m:rPr>
                  <m:sty m:val="i"/>
                </m:rPr>
                <m:t>E</m:t>
              </m:r>
            </m:e>
            <m:sub>
              <m:r>
                <m:rPr>
                  <m:sty m:val="p"/>
                </m:rPr>
                <m:t>0</m:t>
              </m:r>
            </m:sub>
          </m:sSub>
          <m:r>
            <m:rPr>
              <m:sty m:val="p"/>
            </m:rPr>
            <m:t>(</m:t>
          </m:r>
          <m:r>
            <m:rPr>
              <m:sty m:val="i"/>
            </m:rPr>
            <m:t>t</m:t>
          </m:r>
          <m:r>
            <m:rPr>
              <m:sty m:val="p"/>
            </m:rPr>
            <m:t>)</m:t>
          </m:r>
          <m:r>
            <m:rPr>
              <m:sty m:val="p"/>
            </m:rPr>
            <m:t>sin</m:t>
          </m:r>
          <m:r>
            <m:rPr>
              <m:sty m:val="p"/>
            </m:rPr>
            <m:t>⁡</m:t>
          </m:r>
          <m:r>
            <m:rPr>
              <m:sty m:val="p"/>
            </m:rPr>
            <m:t>(</m:t>
          </m:r>
          <m:r>
            <m:rPr>
              <m:sty m:val="p"/>
            </m:rPr>
            <m:t>2</m:t>
          </m:r>
          <m:r>
            <m:rPr>
              <m:sty m:val="i"/>
            </m:rPr>
            <m:t>π</m:t>
          </m:r>
          <m:r>
            <m:rPr>
              <m:sty m:val="i"/>
            </m:rPr>
            <m:t>f</m:t>
          </m:r>
          <m:r>
            <m:rPr>
              <m:sty m:val="i"/>
            </m:rPr>
            <m:t>t</m:t>
          </m:r>
          <m:r>
            <m:rPr>
              <m:sty m:val="p"/>
            </m:rPr>
            <m:t>)</m:t>
          </m:r>
          <m:r>
            <m:rPr>
              <m:nor/>
            </m:rPr>
            <m:t> avec </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E</m:t>
                        </m:r>
                      </m:e>
                      <m:sub>
                        <m:r>
                          <m:rPr>
                            <m:sty m:val="p"/>
                          </m:rPr>
                          <m:t>0</m:t>
                        </m:r>
                      </m:sub>
                    </m:sSub>
                    <m:r>
                      <m:rPr>
                        <m:sty m:val="p"/>
                      </m:rPr>
                      <m:t>(</m:t>
                    </m:r>
                    <m:r>
                      <m:rPr>
                        <m:sty m:val="i"/>
                      </m:rPr>
                      <m:t>t</m:t>
                    </m:r>
                    <m:r>
                      <m:rPr>
                        <m:sty m:val="p"/>
                      </m:rPr>
                      <m:t>)</m:t>
                    </m:r>
                    <m:r>
                      <m:rPr>
                        <m:sty m:val="p"/>
                      </m:rPr>
                      <m:t>=</m:t>
                    </m:r>
                    <m:sSub>
                      <m:sSubPr/>
                      <m:e>
                        <m:r>
                          <m:rPr>
                            <m:sty m:val="i"/>
                          </m:rPr>
                          <m:t>E</m:t>
                        </m:r>
                      </m:e>
                      <m:sub>
                        <m:r>
                          <m:rPr>
                            <m:sty m:val="p"/>
                          </m:rPr>
                          <m:t>min</m:t>
                        </m:r>
                      </m:sub>
                    </m:sSub>
                    <m:r>
                      <m:rPr>
                        <m:sty m:val="p"/>
                      </m:rPr>
                      <m:t>=</m:t>
                    </m:r>
                    <m:r>
                      <m:rPr>
                        <m:sty m:val="p"/>
                      </m:rPr>
                      <m:t>1</m:t>
                    </m:r>
                    <m:r>
                      <m:rPr>
                        <m:sty m:val="p"/>
                      </m:rPr>
                      <m:t>,</m:t>
                    </m:r>
                    <m:r>
                      <m:rPr>
                        <m:sty m:val="p"/>
                      </m:rPr>
                      <m:t>3</m:t>
                    </m:r>
                    <m:r>
                      <m:rPr>
                        <m:nor/>
                      </m:rPr>
                      <m:t xml:space="preserve"> </m:t>
                    </m:r>
                    <m:r>
                      <m:rPr>
                        <m:sty m:val="p"/>
                      </m:rPr>
                      <m:t>V</m:t>
                    </m:r>
                    <m:r>
                      <m:rPr>
                        <m:nor/>
                      </m:rPr>
                      <m:t> lorsque </m:t>
                    </m:r>
                    <m:r>
                      <m:rPr>
                        <m:sty m:val="i"/>
                      </m:rPr>
                      <m:t>b</m:t>
                    </m:r>
                    <m:r>
                      <m:rPr>
                        <m:sty m:val="p"/>
                      </m:rPr>
                      <m:t>(</m:t>
                    </m:r>
                    <m:r>
                      <m:rPr>
                        <m:sty m:val="i"/>
                      </m:rPr>
                      <m:t>t</m:t>
                    </m:r>
                    <m:r>
                      <m:rPr>
                        <m:sty m:val="p"/>
                      </m:rPr>
                      <m:t>)</m:t>
                    </m:r>
                    <m:r>
                      <m:rPr>
                        <m:sty m:val="p"/>
                      </m:rPr>
                      <m:t>=</m:t>
                    </m:r>
                    <m:r>
                      <m:rPr>
                        <m:sty m:val="p"/>
                      </m:rPr>
                      <m:t>0</m:t>
                    </m:r>
                  </m:e>
                </m:mr>
                <m:mr>
                  <m:e>
                    <m:sSub>
                      <m:sSubPr/>
                      <m:e>
                        <m:r>
                          <m:rPr>
                            <m:sty m:val="i"/>
                          </m:rPr>
                          <m:t>E</m:t>
                        </m:r>
                      </m:e>
                      <m:sub>
                        <m:r>
                          <m:rPr>
                            <m:sty m:val="p"/>
                          </m:rPr>
                          <m:t>0</m:t>
                        </m:r>
                      </m:sub>
                    </m:sSub>
                    <m:r>
                      <m:rPr>
                        <m:sty m:val="p"/>
                      </m:rPr>
                      <m:t>(</m:t>
                    </m:r>
                    <m:r>
                      <m:rPr>
                        <m:sty m:val="i"/>
                      </m:rPr>
                      <m:t>t</m:t>
                    </m:r>
                    <m:r>
                      <m:rPr>
                        <m:sty m:val="p"/>
                      </m:rPr>
                      <m:t>)</m:t>
                    </m:r>
                    <m:r>
                      <m:rPr>
                        <m:sty m:val="p"/>
                      </m:rPr>
                      <m:t>=</m:t>
                    </m:r>
                    <m:sSub>
                      <m:sSubPr/>
                      <m:e>
                        <m:r>
                          <m:rPr>
                            <m:sty m:val="i"/>
                          </m:rPr>
                          <m:t>E</m:t>
                        </m:r>
                      </m:e>
                      <m:sub>
                        <m:r>
                          <m:rPr>
                            <m:sty m:val="p"/>
                          </m:rPr>
                          <m:t>max</m:t>
                        </m:r>
                      </m:sub>
                    </m:sSub>
                    <m:r>
                      <m:rPr>
                        <m:sty m:val="p"/>
                      </m:rPr>
                      <m:t>=</m:t>
                    </m:r>
                    <m:r>
                      <m:rPr>
                        <m:sty m:val="p"/>
                      </m:rPr>
                      <m:t>1</m:t>
                    </m:r>
                    <m:r>
                      <m:rPr>
                        <m:sty m:val="p"/>
                      </m:rPr>
                      <m:t>,</m:t>
                    </m:r>
                    <m:r>
                      <m:rPr>
                        <m:sty m:val="p"/>
                      </m:rPr>
                      <m:t>5</m:t>
                    </m:r>
                    <m:r>
                      <m:rPr>
                        <m:nor/>
                      </m:rPr>
                      <m:t xml:space="preserve"> </m:t>
                    </m:r>
                    <m:r>
                      <m:rPr>
                        <m:sty m:val="p"/>
                      </m:rPr>
                      <m:t>V</m:t>
                    </m:r>
                    <m:r>
                      <m:rPr>
                        <m:nor/>
                      </m:rPr>
                      <m:t> lorsque </m:t>
                    </m:r>
                    <m:r>
                      <m:rPr>
                        <m:sty m:val="i"/>
                      </m:rPr>
                      <m:t>b</m:t>
                    </m:r>
                    <m:r>
                      <m:rPr>
                        <m:sty m:val="p"/>
                      </m:rPr>
                      <m:t>(</m:t>
                    </m:r>
                    <m:r>
                      <m:rPr>
                        <m:sty m:val="i"/>
                      </m:rPr>
                      <m:t>t</m:t>
                    </m:r>
                    <m:r>
                      <m:rPr>
                        <m:sty m:val="p"/>
                      </m:rPr>
                      <m:t>)</m:t>
                    </m:r>
                    <m:r>
                      <m:rPr>
                        <m:sty m:val="p"/>
                      </m:rPr>
                      <m:t>=</m:t>
                    </m:r>
                    <m:r>
                      <m:rPr>
                        <m:sty m:val="p"/>
                      </m:rPr>
                      <m:t>1</m:t>
                    </m:r>
                  </m:e>
                </m:mr>
              </m:m>
            </m:e>
          </m:d>
        </m:oMath>
      </m:oMathPara>
    </w:p>
    <w:p>
      <w:pPr>
        <w:spacing w:after="220" w:lineRule="auto"/>
      </w:pPr>
      <w:r>
        <w:rPr>
          <w:rFonts w:eastAsia="Georgia" w:cs="Georgia" w:ascii="Georgia" w:hAnsi="Georgia"/>
        </w:rPr>
        <w:t xml:space="preserve">La puce transmet un nouveau bit toutes les 16 périodes de la porteuse. A titre d'illustration, la Figure 1 représente la tension </w:t>
      </w:r>
      <m:oMath>
        <m:r>
          <m:rPr>
            <m:sty m:val="i"/>
          </m:rPr>
          <m:t>e</m:t>
        </m:r>
        <m:r>
          <m:rPr>
            <m:sty m:val="p"/>
          </m:rPr>
          <m:t>(</m:t>
        </m:r>
        <m:r>
          <m:rPr>
            <m:sty m:val="i"/>
          </m:rPr>
          <m:t>t</m:t>
        </m:r>
        <m:r>
          <m:rPr>
            <m:sty m:val="p"/>
          </m:rPr>
          <m:t>)</m:t>
        </m:r>
      </m:oMath>
      <w:r>
        <w:rPr>
          <w:rFonts w:eastAsia="Georgia" w:cs="Georgia" w:ascii="Georgia" w:hAnsi="Georgia"/>
        </w:rPr>
        <w:t xml:space="preserve"> correspondant à la séquence de bits </w:t>
      </w:r>
      <m:oMath>
        <m:r>
          <m:rPr>
            <m:sty m:val="p"/>
          </m:rPr>
          <m:t>(</m:t>
        </m:r>
        <m:r>
          <m:rPr>
            <m:sty m:val="p"/>
          </m:rPr>
          <m:t>0</m:t>
        </m:r>
        <m:r>
          <m:rPr>
            <m:sty m:val="p"/>
          </m:rPr>
          <m:t>,</m:t>
        </m:r>
        <m:r>
          <m:rPr>
            <m:sty m:val="p"/>
          </m:rPr>
          <m:t>1</m:t>
        </m:r>
        <m:r>
          <m:rPr>
            <m:sty m:val="p"/>
          </m:rPr>
          <m:t>,</m:t>
        </m:r>
        <m:r>
          <m:rPr>
            <m:sty m:val="p"/>
          </m:rPr>
          <m:t>0</m:t>
        </m:r>
        <m:r>
          <m:rPr>
            <m:sty m:val="p"/>
          </m:rPr>
          <m:t>)</m:t>
        </m:r>
      </m:oMath>
      <w:r>
        <w:rPr/>
        <w:t xml:space="preserve">. La tension est en volts et le temps en secondes.</w:t>
      </w:r>
    </w:p>
    <w:p>
      <w:pPr>
        <w:spacing w:lineRule="auto"/>
        <w:jc w:val="center"/>
      </w:pPr>
      <w:r>
        <w:rPr/>
        <w:drawing>
          <wp:inline distB="0" distL="0" distR="0" distT="0">
            <wp:extent cx="5486400" cy="1601078"/>
            <wp:effectExtent b="0" l="0" r="0" t="0"/>
            <wp:docPr id="6" name="image-5fc9ff85b3af24535f14a0da5341055312ac9ed3.jpg"/>
            <a:graphic>
              <a:graphicData uri="http://schemas.openxmlformats.org/drawingml/2006/picture">
                <pic:pic>
                  <pic:nvPicPr>
                    <pic:cNvPr id="6" name="image-5fc9ff85b3af24535f14a0da5341055312ac9ed3.jpg" descr=""/>
                    <pic:cNvPicPr/>
                  </pic:nvPicPr>
                  <pic:blipFill>
                    <a:blip r:embed="rId10" cstate="print"/>
                    <a:srcRect b="0" l="0" r="0" t="0"/>
                    <a:stretch>
                      <a:fillRect/>
                    </a:stretch>
                  </pic:blipFill>
                  <pic:spPr>
                    <a:xfrm>
                      <a:off x="0" y="0"/>
                      <a:ext cx="5486400" cy="1601078"/>
                    </a:xfrm>
                    <a:prstGeom prst="rect"/>
                  </pic:spPr>
                </pic:pic>
              </a:graphicData>
            </a:graphic>
          </wp:inline>
        </w:drawing>
      </w:r>
    </w:p>
    <w:p>
      <w:pPr>
        <w:spacing w:lineRule="auto"/>
      </w:pPr>
      <w:r>
        <w:rPr>
          <w:rFonts w:eastAsia="Georgia" w:cs="Georgia" w:ascii="Georgia" w:hAnsi="Georgia"/>
        </w:rPr>
        <w:t xml:space="preserve">Figure 1 : tension d'entrée du démodulateur (sinusoïde modulée en amplitude par un signal binaire)</w:t>
      </w:r>
    </w:p>
    <w:p>
      <w:pPr>
        <w:spacing w:after="220" w:lineRule="auto"/>
      </w:pPr>
      <w:r>
        <w:rPr/>
        <w:t xml:space="preserve">La simulation porte sur un intervalle de temps [ </w:t>
      </w:r>
      <m:oMath>
        <m:r>
          <m:rPr>
            <m:sty m:val="p"/>
          </m:rPr>
          <m:t>0</m:t>
        </m:r>
        <m:r>
          <m:rPr>
            <m:sty m:val="p"/>
          </m:rPr>
          <m:t>,</m:t>
        </m:r>
        <m:sSub>
          <m:sSubPr/>
          <m:e>
            <m:r>
              <m:rPr>
                <m:sty m:val="i"/>
              </m:rPr>
              <m:t>T</m:t>
            </m:r>
          </m:e>
          <m:sub>
            <m:r>
              <m:rPr>
                <m:sty m:val="p"/>
              </m:rPr>
              <m:t>max</m:t>
            </m:r>
          </m:sub>
        </m:sSub>
      </m:oMath>
      <w:r>
        <w:rPr>
          <w:rFonts w:eastAsia="Georgia" w:cs="Georgia" w:ascii="Georgia" w:hAnsi="Georgia"/>
        </w:rPr>
        <w:t xml:space="preserve"> ]. Le temps sera représenté numériquement par une liste de </w:t>
      </w:r>
      <m:oMath>
        <m:r>
          <m:rPr>
            <m:sty m:val="i"/>
          </m:rPr>
          <m:t>N</m:t>
        </m:r>
      </m:oMath>
      <w:r>
        <w:rPr>
          <w:rFonts w:eastAsia="Georgia" w:cs="Georgia" w:ascii="Georgia" w:hAnsi="Georgia"/>
        </w:rPr>
        <w:t xml:space="preserve"> instants régulièrement espacés que l'on écrira, compte tenu des conventions de numérotation propres à chaque langage, </w:t>
      </w:r>
      <m:oMath>
        <m:r>
          <m:rPr>
            <m:sty m:val="p"/>
          </m:rPr>
          <m:t>T</m:t>
        </m:r>
        <m:r>
          <m:rPr>
            <m:sty m:val="p"/>
          </m:rPr>
          <m:t>=</m:t>
        </m:r>
        <m:d>
          <m:dPr>
            <m:begChr m:val="["/>
            <m:endChr m:val="]"/>
            <m:ctrlPr>
              <w:rPr>
                <w:rFonts w:ascii="Cambria Math" w:hAnsi="Cambria Math"/>
              </w:rPr>
            </m:ctrlPr>
          </m:dPr>
          <m:e>
            <m:sSub>
              <m:sSubPr/>
              <m:e>
                <m:r>
                  <m:rPr>
                    <m:sty m:val="i"/>
                  </m:rPr>
                  <m:t>t</m:t>
                </m:r>
              </m:e>
              <m:sub>
                <m:r>
                  <m:rPr>
                    <m:sty m:val="p"/>
                  </m:rPr>
                  <m:t>0</m:t>
                </m:r>
              </m:sub>
            </m:sSub>
            <m:r>
              <m:rPr>
                <m:sty m:val="p"/>
              </m:rPr>
              <m:t>=</m:t>
            </m:r>
            <m:r>
              <m:rPr>
                <m:sty m:val="p"/>
              </m:rPr>
              <m:t>0</m:t>
            </m:r>
            <m:r>
              <m:rPr>
                <m:sty m:val="p"/>
              </m:rPr>
              <m:t>,</m:t>
            </m:r>
            <m:sSub>
              <m:sSubPr/>
              <m:e>
                <m:r>
                  <m:rPr>
                    <m:sty m:val="i"/>
                  </m:rPr>
                  <m:t>t</m:t>
                </m:r>
              </m:e>
              <m:sub>
                <m:r>
                  <m:rPr>
                    <m:sty m:val="p"/>
                  </m:rPr>
                  <m:t>1</m:t>
                </m:r>
              </m:sub>
            </m:sSub>
            <m:r>
              <m:rPr>
                <m:sty m:val="p"/>
              </m:rPr>
              <m:t>,</m:t>
            </m:r>
            <m:r>
              <m:rPr>
                <m:sty m:val="p"/>
              </m:rPr>
              <m:t>…</m:t>
            </m:r>
            <m:r>
              <m:rPr>
                <m:sty m:val="p"/>
              </m:rPr>
              <m:t>,</m:t>
            </m:r>
            <m:sSub>
              <m:sSubPr/>
              <m:e>
                <m:r>
                  <m:rPr>
                    <m:sty m:val="i"/>
                  </m:rPr>
                  <m:t>t</m:t>
                </m:r>
              </m:e>
              <m:sub>
                <m:r>
                  <m:rPr>
                    <m:sty m:val="i"/>
                  </m:rPr>
                  <m:t>N</m:t>
                </m:r>
                <m:r>
                  <m:rPr>
                    <m:sty m:val="p"/>
                  </m:rPr>
                  <m:t>−</m:t>
                </m:r>
                <m:r>
                  <m:rPr>
                    <m:sty m:val="p"/>
                  </m:rPr>
                  <m:t>1</m:t>
                </m:r>
              </m:sub>
            </m:sSub>
            <m:r>
              <m:rPr>
                <m:sty m:val="p"/>
              </m:rPr>
              <m:t>=</m:t>
            </m:r>
            <m:sSub>
              <m:sSubPr/>
              <m:e>
                <m:r>
                  <m:rPr>
                    <m:sty m:val="i"/>
                  </m:rPr>
                  <m:t>T</m:t>
                </m:r>
              </m:e>
              <m:sub>
                <m:r>
                  <m:rPr>
                    <m:nor/>
                  </m:rPr>
                  <m:t>max </m:t>
                </m:r>
              </m:sub>
            </m:sSub>
          </m:e>
        </m:d>
      </m:oMath>
      <w:r>
        <w:rPr/>
        <w:t xml:space="preserve"> sous Python ou </w:t>
      </w:r>
      <m:oMath>
        <m:r>
          <m:rPr>
            <m:sty m:val="p"/>
          </m:rPr>
          <m:t>T</m:t>
        </m:r>
        <m:r>
          <m:rPr>
            <m:sty m:val="p"/>
          </m:rPr>
          <m:t>=</m:t>
        </m:r>
        <m:d>
          <m:dPr>
            <m:begChr m:val="["/>
            <m:endChr m:val="]"/>
            <m:ctrlPr>
              <w:rPr>
                <w:rFonts w:ascii="Cambria Math" w:hAnsi="Cambria Math"/>
              </w:rPr>
            </m:ctrlPr>
          </m:dPr>
          <m:e>
            <m:sSub>
              <m:sSubPr/>
              <m:e>
                <m:r>
                  <m:rPr>
                    <m:sty m:val="i"/>
                  </m:rPr>
                  <m:t>t</m:t>
                </m:r>
              </m:e>
              <m:sub>
                <m:r>
                  <m:rPr>
                    <m:sty m:val="p"/>
                  </m:rPr>
                  <m:t>1</m:t>
                </m:r>
              </m:sub>
            </m:sSub>
            <m:r>
              <m:rPr>
                <m:sty m:val="p"/>
              </m:rPr>
              <m:t>=</m:t>
            </m:r>
            <m:r>
              <m:rPr>
                <m:sty m:val="p"/>
              </m:rPr>
              <m:t>0</m:t>
            </m:r>
            <m:r>
              <m:rPr>
                <m:sty m:val="p"/>
              </m:rPr>
              <m:t>,</m:t>
            </m:r>
            <m:r>
              <m:rPr>
                <m:sty m:val="p"/>
              </m:rPr>
              <m:t>…</m:t>
            </m:r>
            <m:sSub>
              <m:sSubPr/>
              <m:e>
                <m:r>
                  <m:rPr>
                    <m:sty m:val="i"/>
                  </m:rPr>
                  <m:t>t</m:t>
                </m:r>
              </m:e>
              <m:sub>
                <m:r>
                  <m:rPr>
                    <m:sty m:val="i"/>
                  </m:rPr>
                  <m:t>N</m:t>
                </m:r>
              </m:sub>
            </m:sSub>
            <m:r>
              <m:rPr>
                <m:sty m:val="p"/>
              </m:rPr>
              <m:t>=</m:t>
            </m:r>
            <m:sSub>
              <m:sSubPr/>
              <m:e>
                <m:r>
                  <m:rPr>
                    <m:sty m:val="i"/>
                  </m:rPr>
                  <m:t>T</m:t>
                </m:r>
              </m:e>
              <m:sub>
                <m:r>
                  <m:rPr>
                    <m:nor/>
                  </m:rPr>
                  <m:t>max </m:t>
                </m:r>
              </m:sub>
            </m:sSub>
          </m:e>
        </m:d>
      </m:oMath>
      <w:r>
        <w:rPr/>
        <w:t xml:space="preserve"> sous Scilab.</w:t>
      </w:r>
    </w:p>
    <w:p>
      <w:pPr>
        <w:spacing w:after="220" w:lineRule="auto"/>
      </w:pPr>
      <w:r>
        <w:rPr>
          <w:rFonts w:eastAsia="Georgia" w:cs="Georgia" w:ascii="Georgia" w:hAnsi="Georgia"/>
        </w:rPr>
        <w:t xml:space="preserve">Q1. Écrire une fonction init_T (Tmax, dt ) prenant pour arguments la durée Tmax de la simulation et le pas de temps </w:t>
      </w:r>
      <m:oMath>
        <m:r>
          <m:rPr>
            <m:sty m:val="i"/>
          </m:rPr>
          <m:t>d</m:t>
        </m:r>
        <m:r>
          <m:rPr>
            <m:sty m:val="i"/>
          </m:rPr>
          <m:t>t</m:t>
        </m:r>
      </m:oMath>
      <w:r>
        <w:rPr/>
        <w:t xml:space="preserve"> et retournant la liste </w:t>
      </w:r>
      <m:oMath>
        <m:r>
          <m:rPr>
            <m:sty m:val="i"/>
          </m:rPr>
          <m:t>T</m:t>
        </m:r>
      </m:oMath>
      <w:r>
        <w:rPr/>
        <w:t xml:space="preserve">. Si Tmax n'est pas multiple de </w:t>
      </w:r>
      <m:oMath>
        <m:r>
          <m:rPr>
            <m:sty m:val="i"/>
          </m:rPr>
          <m:t>d</m:t>
        </m:r>
        <m:r>
          <m:rPr>
            <m:sty m:val="i"/>
          </m:rPr>
          <m:t>t</m:t>
        </m:r>
      </m:oMath>
      <w:r>
        <w:rPr>
          <w:rFonts w:eastAsia="Georgia" w:cs="Georgia" w:ascii="Georgia" w:hAnsi="Georgia"/>
        </w:rPr>
        <w:t xml:space="preserve">, on arrondira la durée de la simulation au multiple entier de dt immédiatement supérieur.</w:t>
      </w:r>
    </w:p>
    <w:p>
      <w:pPr>
        <w:spacing w:after="220" w:lineRule="auto"/>
      </w:pPr>
      <w:r>
        <w:rPr>
          <w:rFonts w:eastAsia="Georgia" w:cs="Georgia" w:ascii="Georgia" w:hAnsi="Georgia"/>
        </w:rPr>
        <w:t xml:space="preserve">La tension d'entrée </w:t>
      </w:r>
      <m:oMath>
        <m:r>
          <m:rPr>
            <m:sty m:val="i"/>
          </m:rPr>
          <m:t>e</m:t>
        </m:r>
        <m:r>
          <m:rPr>
            <m:sty m:val="p"/>
          </m:rPr>
          <m:t>(</m:t>
        </m:r>
        <m:r>
          <m:rPr>
            <m:sty m:val="i"/>
          </m:rPr>
          <m:t>t</m:t>
        </m:r>
        <m:r>
          <m:rPr>
            <m:sty m:val="p"/>
          </m:rPr>
          <m:t>)</m:t>
        </m:r>
      </m:oMath>
      <w:r>
        <w:rPr>
          <w:rFonts w:eastAsia="Georgia" w:cs="Georgia" w:ascii="Georgia" w:hAnsi="Georgia"/>
        </w:rPr>
        <w:t xml:space="preserve"> sera de même représentée par une liste </w:t>
      </w:r>
      <m:oMath>
        <m:r>
          <m:rPr>
            <m:sty m:val="b"/>
          </m:rPr>
          <m:t>E</m:t>
        </m:r>
      </m:oMath>
      <w:r>
        <w:rPr/>
        <w:t xml:space="preserve"> telle que </w:t>
      </w:r>
      <m:oMath>
        <m:r>
          <m:rPr>
            <m:sty m:val="b"/>
          </m:rPr>
          <m:t>E</m:t>
        </m:r>
        <m:r>
          <m:rPr>
            <m:sty m:val="p"/>
          </m:rPr>
          <m:t>[</m:t>
        </m:r>
        <m:r>
          <m:rPr>
            <m:sty m:val="b"/>
          </m:rPr>
          <m:t>i</m:t>
        </m:r>
        <m:r>
          <m:rPr>
            <m:sty m:val="p"/>
          </m:rPr>
          <m:t>]</m:t>
        </m:r>
        <m:r>
          <m:rPr>
            <m:sty m:val="p"/>
          </m:rPr>
          <m:t>=</m:t>
        </m:r>
        <m:r>
          <m:rPr>
            <m:sty m:val="i"/>
          </m:rPr>
          <m:t>e</m:t>
        </m:r>
        <m:d>
          <m:dPr>
            <m:begChr m:val="("/>
            <m:endChr m:val=")"/>
            <m:ctrlPr>
              <w:rPr>
                <w:rFonts w:ascii="Cambria Math" w:hAnsi="Cambria Math"/>
              </w:rPr>
            </m:ctrlPr>
          </m:dPr>
          <m:e>
            <m:sSub>
              <m:sSubPr/>
              <m:e>
                <m:r>
                  <m:rPr>
                    <m:sty m:val="i"/>
                  </m:rPr>
                  <m:t>t</m:t>
                </m:r>
              </m:e>
              <m:sub>
                <m:r>
                  <m:rPr>
                    <m:sty m:val="i"/>
                  </m:rPr>
                  <m:t>i</m:t>
                </m:r>
              </m:sub>
            </m:sSub>
          </m:e>
        </m:d>
      </m:oMath>
      <w:r>
        <w:rPr/>
        <w:t xml:space="preserve">.</w:t>
      </w:r>
      <w:r>
        <w:rPr/>
        <w:br w:type="textWrapping"/>
      </w:r>
      <w:r>
        <w:rPr>
          <w:rFonts w:eastAsia="Georgia" w:cs="Georgia" w:ascii="Georgia" w:hAnsi="Georgia"/>
        </w:rPr>
        <w:t xml:space="preserve">Q2. Écrire une fonction init_E (T,£) prenant pour arguments la liste </w:t>
      </w:r>
      <m:oMath>
        <m:r>
          <m:rPr>
            <m:sty m:val="i"/>
          </m:rPr>
          <m:t>T</m:t>
        </m:r>
      </m:oMath>
      <w:r>
        <w:rPr>
          <w:rFonts w:eastAsia="Georgia" w:cs="Georgia" w:ascii="Georgia" w:hAnsi="Georgia"/>
        </w:rPr>
        <w:t xml:space="preserve"> des instants de la simulation et la fréquence f de la porteuse et retournant la liste des valeurs </w:t>
      </w:r>
      <m:oMath>
        <m:r>
          <m:rPr>
            <m:sty m:val="i"/>
          </m:rPr>
          <m:t>e</m:t>
        </m:r>
        <m:d>
          <m:dPr>
            <m:begChr m:val="("/>
            <m:endChr m:val=")"/>
            <m:ctrlPr>
              <w:rPr>
                <w:rFonts w:ascii="Cambria Math" w:hAnsi="Cambria Math"/>
              </w:rPr>
            </m:ctrlPr>
          </m:dPr>
          <m:e>
            <m:sSub>
              <m:sSubPr/>
              <m:e>
                <m:r>
                  <m:rPr>
                    <m:sty m:val="i"/>
                  </m:rPr>
                  <m:t>t</m:t>
                </m:r>
              </m:e>
              <m:sub>
                <m:r>
                  <m:rPr>
                    <m:sty m:val="i"/>
                  </m:rPr>
                  <m:t>i</m:t>
                </m:r>
              </m:sub>
            </m:sSub>
          </m:e>
        </m:d>
      </m:oMath>
      <w:r>
        <w:rPr/>
        <w:t xml:space="preserve"> de la tension </w:t>
      </w:r>
      <m:oMath>
        <m:r>
          <m:rPr>
            <m:sty m:val="i"/>
          </m:rPr>
          <m:t>e</m:t>
        </m:r>
      </m:oMath>
      <w:r>
        <w:rPr/>
        <w:t xml:space="preserve"> aux instants </w:t>
      </w:r>
      <m:oMath>
        <m:r>
          <m:rPr>
            <m:sty m:val="p"/>
          </m:rPr>
          <m:t>T</m:t>
        </m:r>
        <m:r>
          <m:rPr>
            <m:sty m:val="p"/>
          </m:rPr>
          <m:t>[</m:t>
        </m:r>
        <m:r>
          <m:rPr>
            <m:sty m:val="p"/>
          </m:rPr>
          <m:t>i</m:t>
        </m:r>
        <m:r>
          <m:rPr>
            <m:sty m:val="p"/>
          </m:rPr>
          <m:t>]</m:t>
        </m:r>
      </m:oMath>
      <w:r>
        <w:rPr>
          <w:rFonts w:eastAsia="Georgia" w:cs="Georgia" w:ascii="Georgia" w:hAnsi="Georgia"/>
        </w:rPr>
        <w:t xml:space="preserve">, d'après la définition de </w:t>
      </w:r>
      <m:oMath>
        <m:r>
          <m:rPr>
            <m:sty m:val="i"/>
          </m:rPr>
          <m:t>e</m:t>
        </m:r>
        <m:r>
          <m:rPr>
            <m:sty m:val="p"/>
          </m:rPr>
          <m:t>(</m:t>
        </m:r>
        <m:r>
          <m:rPr>
            <m:sty m:val="i"/>
          </m:rPr>
          <m:t>t</m:t>
        </m:r>
        <m:r>
          <m:rPr>
            <m:sty m:val="p"/>
          </m:rPr>
          <m:t>)</m:t>
        </m:r>
      </m:oMath>
      <w:r>
        <w:rPr/>
        <w:t xml:space="preserve"> et pour le message binaire </w:t>
      </w:r>
      <m:oMath>
        <m:r>
          <m:rPr>
            <m:sty m:val="p"/>
          </m:rPr>
          <m:t>(</m:t>
        </m:r>
        <m:r>
          <m:rPr>
            <m:sty m:val="p"/>
          </m:rPr>
          <m:t>0</m:t>
        </m:r>
        <m:r>
          <m:rPr>
            <m:sty m:val="p"/>
          </m:rPr>
          <m:t>,</m:t>
        </m:r>
        <m:r>
          <m:rPr>
            <m:sty m:val="p"/>
          </m:rPr>
          <m:t>1</m:t>
        </m:r>
        <m:r>
          <m:rPr>
            <m:sty m:val="p"/>
          </m:rPr>
          <m:t>,</m:t>
        </m:r>
        <m:r>
          <m:rPr>
            <m:sty m:val="p"/>
          </m:rPr>
          <m:t>0</m:t>
        </m:r>
        <m:r>
          <m:rPr>
            <m:sty m:val="p"/>
          </m:rPr>
          <m:t>)</m:t>
        </m:r>
      </m:oMath>
      <w:r>
        <w:rPr>
          <w:rFonts w:eastAsia="Georgia" w:cs="Georgia" w:ascii="Georgia" w:hAnsi="Georgia"/>
        </w:rPr>
        <w:t xml:space="preserve"> (on considèrera que la simulation ne se poursuit pas au-delà).</w:t>
      </w:r>
    </w:p>
    <w:p>
      <w:pPr>
        <w:spacing w:after="220" w:lineRule="auto"/>
      </w:pPr>
      <w:r>
        <w:rPr>
          <w:rFonts w:eastAsia="Georgia" w:cs="Georgia" w:ascii="Georgia" w:hAnsi="Georgia"/>
        </w:rPr>
        <w:t xml:space="preserve">Pour récupérer l'information binaire contenue dans une telle tension, il faut en extraire l'amplitude. On utilise pour cela le dispositif de la Figure 2, appelé détecteur d'enveloppe.</w:t>
      </w:r>
    </w:p>
    <w:p>
      <w:pPr>
        <w:spacing w:lineRule="auto"/>
        <w:jc w:val="center"/>
      </w:pPr>
      <w:r>
        <w:rPr/>
        <w:drawing>
          <wp:inline distB="0" distL="0" distR="0" distT="0">
            <wp:extent cx="5486400" cy="3122172"/>
            <wp:effectExtent b="0" l="0" r="0" t="0"/>
            <wp:docPr id="7" name="image-f675a89e756ce27f67a16801caf75647d02844b9.jpg"/>
            <a:graphic>
              <a:graphicData uri="http://schemas.openxmlformats.org/drawingml/2006/picture">
                <pic:pic>
                  <pic:nvPicPr>
                    <pic:cNvPr id="7" name="image-f675a89e756ce27f67a16801caf75647d02844b9.jpg" descr=""/>
                    <pic:cNvPicPr/>
                  </pic:nvPicPr>
                  <pic:blipFill>
                    <a:blip r:embed="rId11" cstate="print"/>
                    <a:srcRect b="0" l="0" r="0" t="0"/>
                    <a:stretch>
                      <a:fillRect/>
                    </a:stretch>
                  </pic:blipFill>
                  <pic:spPr>
                    <a:xfrm>
                      <a:off x="0" y="0"/>
                      <a:ext cx="5486400" cy="3122172"/>
                    </a:xfrm>
                    <a:prstGeom prst="rect"/>
                  </pic:spPr>
                </pic:pic>
              </a:graphicData>
            </a:graphic>
          </wp:inline>
        </w:drawing>
      </w:r>
    </w:p>
    <w:p>
      <w:pPr>
        <w:spacing w:lineRule="auto"/>
      </w:pPr>
      <w:r>
        <w:rPr>
          <w:rFonts w:eastAsia="Georgia" w:cs="Georgia" w:ascii="Georgia" w:hAnsi="Georgia"/>
        </w:rPr>
        <w:t xml:space="preserve">Figure 2: détecteur d'enveloppe</w:t>
      </w:r>
    </w:p>
    <w:p>
      <w:pPr>
        <w:spacing w:after="220" w:lineRule="auto"/>
      </w:pPr>
      <w:r>
        <w:rPr>
          <w:rFonts w:eastAsia="Georgia" w:cs="Georgia" w:ascii="Georgia" w:hAnsi="Georgia"/>
        </w:rPr>
        <w:t xml:space="preserve">La modélisation du comportement de ce montage permet d'exprimer la tension de sortie </w:t>
      </w:r>
      <m:oMath>
        <m:r>
          <m:rPr>
            <m:sty m:val="i"/>
          </m:rPr>
          <m:t>s</m:t>
        </m:r>
        <m:r>
          <m:rPr>
            <m:sty m:val="p"/>
          </m:rPr>
          <m:t>(</m:t>
        </m:r>
        <m:r>
          <m:rPr>
            <m:sty m:val="i"/>
          </m:rPr>
          <m:t>t</m:t>
        </m:r>
        <m:r>
          <m:rPr>
            <m:sty m:val="p"/>
          </m:rPr>
          <m:t>)</m:t>
        </m:r>
      </m:oMath>
      <w:r>
        <w:rPr>
          <w:rFonts w:eastAsia="Georgia" w:cs="Georgia" w:ascii="Georgia" w:hAnsi="Georgia"/>
        </w:rPr>
        <w:t xml:space="preserve"> en fonction de la tension d'entrée </w:t>
      </w:r>
      <m:oMath>
        <m:r>
          <m:rPr>
            <m:sty m:val="i"/>
          </m:rPr>
          <m:t>e</m:t>
        </m:r>
        <m:r>
          <m:rPr>
            <m:sty m:val="p"/>
          </m:rPr>
          <m:t>(</m:t>
        </m:r>
        <m:r>
          <m:rPr>
            <m:sty m:val="i"/>
          </m:rPr>
          <m:t>t</m:t>
        </m:r>
        <m:r>
          <m:rPr>
            <m:sty m:val="p"/>
          </m:rPr>
          <m:t>)</m:t>
        </m:r>
      </m:oMath>
      <w:r>
        <w:rPr>
          <w:rFonts w:eastAsia="Georgia" w:cs="Georgia" w:ascii="Georgia" w:hAnsi="Georgia"/>
        </w:rPr>
        <w:t xml:space="preserve"> de la façon suivante ( </w:t>
      </w:r>
      <m:oMath>
        <m:r>
          <m:rPr>
            <m:sty m:val="i"/>
          </m:rPr>
          <m:t>τ</m:t>
        </m:r>
      </m:oMath>
      <w:r>
        <w:rPr/>
        <w:t xml:space="preserve"> est la constante de temps du circuit RC) :</w:t>
      </w:r>
    </w:p>
    <w:p>
      <w:pPr>
        <w:spacing w:after="220" w:lineRule="auto"/>
      </w:pPr>
      <m:oMathPara>
        <m:oMath>
          <m:m>
            <m:mPr>
              <m:plcHide m:val="1"/>
              <m:cGpRule m:val="0"/>
              <m:mcs>
                <m:mc>
                  <m:mcPr>
                    <m:count m:val="1"/>
                    <m:mcJc m:val="left"/>
                  </m:mcPr>
                </m:mc>
                <m:mc>
                  <m:mcPr>
                    <m:count m:val="1"/>
                    <m:mcJc m:val="right"/>
                  </m:mcPr>
                </m:mc>
                <m:mc>
                  <m:mcPr>
                    <m:count m:val="1"/>
                    <m:mcJc m:val="left"/>
                  </m:mcPr>
                </m:mc>
                <m:mc>
                  <m:mcPr>
                    <m:count m:val="1"/>
                    <m:mcJc m:val="right"/>
                  </m:mcPr>
                </m:mc>
              </m:mcs>
              <m:ctrlPr>
                <w:rPr>
                  <w:rFonts w:ascii="Cambria Math" w:hAnsi="Cambria Math"/>
                  <w:i/>
                </w:rPr>
              </m:ctrlPr>
            </m:mPr>
            <m:mr>
              <m:e>
                <m:r>
                  <m:rPr>
                    <m:nor/>
                  </m:rPr>
                  <m:t> 1. Si la diode est bloquée, alors </m:t>
                </m:r>
              </m:e>
              <m:e>
                <m:f>
                  <m:fPr>
                    <m:ctrlPr>
                      <w:rPr>
                        <w:rFonts w:ascii="Cambria Math" w:hAnsi="Cambria Math"/>
                      </w:rPr>
                    </m:ctrlPr>
                  </m:fPr>
                  <m:num>
                    <m:r>
                      <m:rPr>
                        <m:sty m:val="p"/>
                      </m:rPr>
                      <m:t>d</m:t>
                    </m:r>
                    <m:r>
                      <m:rPr>
                        <m:sty m:val="i"/>
                      </m:rPr>
                      <m:t>s</m:t>
                    </m:r>
                  </m:num>
                  <m:den>
                    <m:r>
                      <m:rPr>
                        <m:nor/>
                      </m:rPr>
                      <m:t xml:space="preserve"> </m:t>
                    </m:r>
                    <m:r>
                      <m:rPr>
                        <m:sty m:val="p"/>
                      </m:rPr>
                      <m:t>d</m:t>
                    </m:r>
                    <m:r>
                      <m:rPr>
                        <m:sty m:val="i"/>
                      </m:rPr>
                      <m:t>t</m:t>
                    </m:r>
                  </m:den>
                </m:f>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i"/>
                      </m:rPr>
                      <m:t>τ</m:t>
                    </m:r>
                  </m:den>
                </m:f>
                <m:r>
                  <m:rPr>
                    <m:sty m:val="i"/>
                  </m:rPr>
                  <m:t>s</m:t>
                </m:r>
                <m:r>
                  <m:rPr>
                    <m:sty m:val="p"/>
                  </m:rPr>
                  <m:t>(</m:t>
                </m:r>
                <m:r>
                  <m:rPr>
                    <m:sty m:val="i"/>
                  </m:rPr>
                  <m:t>t</m:t>
                </m:r>
                <m:r>
                  <m:rPr>
                    <m:sty m:val="p"/>
                  </m:rPr>
                  <m:t>)</m:t>
                </m:r>
              </m:e>
              <m:e>
                <m:r>
                  <m:rPr>
                    <m:sty m:val="p"/>
                  </m:rPr>
                  <m:t>=</m:t>
                </m:r>
                <m:r>
                  <m:rPr>
                    <m:sty m:val="p"/>
                  </m:rPr>
                  <m:t>0</m:t>
                </m:r>
              </m:e>
              <m:e>
                <m:r>
                  <m:rPr>
                    <m:nor/>
                  </m:rPr>
                  <m:t> et il faut vérifier que </m:t>
                </m:r>
              </m:e>
            </m:mr>
            <m:mr>
              <m:e>
                <m:r>
                  <m:rPr>
                    <m:nor/>
                  </m:rPr>
                  <m:t> 2. Si la diode est passante, alors </m:t>
                </m:r>
              </m:e>
              <m:e>
                <m:r>
                  <m:rPr>
                    <m:sty m:val="i"/>
                  </m:rPr>
                  <m:t>s</m:t>
                </m:r>
                <m:r>
                  <m:rPr>
                    <m:sty m:val="p"/>
                  </m:rPr>
                  <m:t>(</m:t>
                </m:r>
                <m:r>
                  <m:rPr>
                    <m:sty m:val="i"/>
                  </m:rPr>
                  <m:t>t</m:t>
                </m:r>
                <m:r>
                  <m:rPr>
                    <m:sty m:val="p"/>
                  </m:rPr>
                  <m:t>)</m:t>
                </m:r>
              </m:e>
              <m:e>
                <m:r>
                  <m:rPr>
                    <m:sty m:val="p"/>
                  </m:rPr>
                  <m:t>=</m:t>
                </m:r>
                <m:r>
                  <m:rPr>
                    <m:sty m:val="i"/>
                  </m:rPr>
                  <m:t>e</m:t>
                </m:r>
                <m:r>
                  <m:rPr>
                    <m:sty m:val="p"/>
                  </m:rPr>
                  <m:t>(</m:t>
                </m:r>
                <m:r>
                  <m:rPr>
                    <m:sty m:val="i"/>
                  </m:rPr>
                  <m:t>t</m:t>
                </m:r>
                <m:r>
                  <m:rPr>
                    <m:sty m:val="p"/>
                  </m:rPr>
                  <m:t>)</m:t>
                </m:r>
              </m:e>
              <m:e>
                <m:r>
                  <m:rPr>
                    <m:nor/>
                  </m:rPr>
                  <m:t> et il faut vérifier que </m:t>
                </m:r>
              </m:e>
            </m:mr>
            <m:mr>
              <m:e/>
              <m:e>
                <m:f>
                  <m:fPr>
                    <m:ctrlPr>
                      <w:rPr>
                        <w:rFonts w:ascii="Cambria Math" w:hAnsi="Cambria Math"/>
                      </w:rPr>
                    </m:ctrlPr>
                  </m:fPr>
                  <m:num>
                    <m:r>
                      <m:rPr>
                        <m:sty m:val="p"/>
                      </m:rPr>
                      <m:t>d</m:t>
                    </m:r>
                    <m:r>
                      <m:rPr>
                        <m:sty m:val="i"/>
                      </m:rPr>
                      <m:t>s</m:t>
                    </m:r>
                  </m:num>
                  <m:den>
                    <m:r>
                      <m:rPr>
                        <m:nor/>
                      </m:rPr>
                      <m:t xml:space="preserve"> </m:t>
                    </m:r>
                    <m:r>
                      <m:rPr>
                        <m:sty m:val="p"/>
                      </m:rPr>
                      <m:t>d</m:t>
                    </m:r>
                    <m:r>
                      <m:rPr>
                        <m:sty m:val="i"/>
                      </m:rPr>
                      <m:t>t</m:t>
                    </m:r>
                  </m:den>
                </m:f>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i"/>
                      </m:rPr>
                      <m:t>τ</m:t>
                    </m:r>
                  </m:den>
                </m:f>
                <m:r>
                  <m:rPr>
                    <m:sty m:val="i"/>
                  </m:rPr>
                  <m:t>s</m:t>
                </m:r>
                <m:r>
                  <m:rPr>
                    <m:sty m:val="p"/>
                  </m:rPr>
                  <m:t>(</m:t>
                </m:r>
                <m:r>
                  <m:rPr>
                    <m:sty m:val="i"/>
                  </m:rPr>
                  <m:t>t</m:t>
                </m:r>
                <m:r>
                  <m:rPr>
                    <m:sty m:val="p"/>
                  </m:rPr>
                  <m:t>)</m:t>
                </m:r>
                <m:r>
                  <m:rPr>
                    <m:sty m:val="p"/>
                  </m:rPr>
                  <m:t>&gt;</m:t>
                </m:r>
                <m:r>
                  <m:rPr>
                    <m:sty m:val="p"/>
                  </m:rPr>
                  <m:t>0</m:t>
                </m:r>
              </m:e>
            </m:mr>
          </m:m>
        </m:oMath>
      </m:oMathPara>
    </w:p>
    <w:p>
      <w:pPr>
        <w:spacing w:after="220" w:lineRule="auto"/>
      </w:pPr>
      <w:r>
        <w:rPr>
          <w:rFonts w:eastAsia="Georgia" w:cs="Georgia" w:ascii="Georgia" w:hAnsi="Georgia"/>
        </w:rPr>
        <w:t xml:space="preserve">Autrement dit, la diode peut prendre deux états (bloquée ou passante), chacun soumis à une condition (inégalité) et muni d'une équation d'évolution (égalité) ; lorsque la condition cesse d'être vérifiée, la diode change d'état. Nous allons utiliser ces équations pour simuler numériquement l'évolution de la tension </w:t>
      </w:r>
      <m:oMath>
        <m:r>
          <m:rPr>
            <m:sty m:val="i"/>
          </m:rPr>
          <m:t>s</m:t>
        </m:r>
        <m:r>
          <m:rPr>
            <m:sty m:val="p"/>
          </m:rPr>
          <m:t>(</m:t>
        </m:r>
        <m:r>
          <m:rPr>
            <m:sty m:val="i"/>
          </m:rPr>
          <m:t>t</m:t>
        </m:r>
        <m:r>
          <m:rPr>
            <m:sty m:val="p"/>
          </m:rPr>
          <m:t>)</m:t>
        </m:r>
      </m:oMath>
      <w:r>
        <w:rPr>
          <w:rFonts w:eastAsia="Georgia" w:cs="Georgia" w:ascii="Georgia" w:hAnsi="Georgia"/>
        </w:rPr>
        <w:t xml:space="preserve">. Pour cela, on propose d'utiliser une variable (par exemple booléenne) indiquant l'état de la diode et, à chaque pas de temps </w:t>
      </w:r>
      <m:oMath>
        <m:sSub>
          <m:sSubPr/>
          <m:e>
            <m:r>
              <m:rPr>
                <m:sty m:val="i"/>
              </m:rPr>
              <m:t>t</m:t>
            </m:r>
          </m:e>
          <m:sub>
            <m:r>
              <m:rPr>
                <m:sty m:val="i"/>
              </m:rPr>
              <m:t>i</m:t>
            </m:r>
          </m:sub>
        </m:sSub>
      </m:oMath>
      <w:r>
        <w:rPr/>
        <w:t xml:space="preserve"> :</w:t>
      </w:r>
    </w:p>
    <w:p>
      <w:pPr>
        <w:numPr>
          <w:ilvl w:val="0"/>
          <w:numId w:val="4"/>
        </w:numPr>
        <w:spacing w:lineRule="auto"/>
      </w:pPr>
      <w:r>
        <w:rPr/>
        <w:t xml:space="preserve">de calculer </w:t>
      </w:r>
      <m:oMath>
        <m:r>
          <m:rPr>
            <m:sty m:val="i"/>
          </m:rPr>
          <m:t>s</m:t>
        </m:r>
        <m:d>
          <m:dPr>
            <m:begChr m:val="("/>
            <m:endChr m:val=")"/>
            <m:ctrlPr>
              <w:rPr>
                <w:rFonts w:ascii="Cambria Math" w:hAnsi="Cambria Math"/>
              </w:rPr>
            </m:ctrlPr>
          </m:dPr>
          <m:e>
            <m:sSub>
              <m:sSubPr/>
              <m:e>
                <m:r>
                  <m:rPr>
                    <m:sty m:val="i"/>
                  </m:rPr>
                  <m:t>t</m:t>
                </m:r>
              </m:e>
              <m:sub>
                <m:r>
                  <m:rPr>
                    <m:sty m:val="i"/>
                  </m:rPr>
                  <m:t>i</m:t>
                </m:r>
                <m:r>
                  <m:rPr>
                    <m:sty m:val="p"/>
                  </m:rPr>
                  <m:t>+</m:t>
                </m:r>
                <m:r>
                  <m:rPr>
                    <m:sty m:val="p"/>
                  </m:rPr>
                  <m:t>1</m:t>
                </m:r>
              </m:sub>
            </m:sSub>
          </m:e>
        </m:d>
      </m:oMath>
      <w:r>
        <w:rPr>
          <w:rFonts w:eastAsia="Georgia" w:cs="Georgia" w:ascii="Georgia" w:hAnsi="Georgia"/>
        </w:rPr>
        <w:t xml:space="preserve"> en utilisant l'équation correspondant à la valeur de la variable à l'instant </w:t>
      </w:r>
      <m:oMath>
        <m:sSub>
          <m:sSubPr/>
          <m:e>
            <m:r>
              <m:rPr>
                <m:sty m:val="i"/>
              </m:rPr>
              <m:t>t</m:t>
            </m:r>
          </m:e>
          <m:sub>
            <m:r>
              <m:rPr>
                <m:sty m:val="i"/>
              </m:rPr>
              <m:t>i</m:t>
            </m:r>
            <m:r>
              <m:rPr>
                <m:sty m:val="p"/>
              </m:rPr>
              <m:t>,</m:t>
            </m:r>
          </m:sub>
        </m:sSub>
      </m:oMath>
      <w:r>
        <w:rPr/>
        <w:t xml:space="preserve">,</w:t>
      </w:r>
    </w:p>
    <w:p>
      <w:pPr>
        <w:numPr>
          <w:ilvl w:val="0"/>
          <w:numId w:val="4"/>
        </w:numPr>
        <w:spacing w:lineRule="auto"/>
      </w:pPr>
      <w:r>
        <w:rPr>
          <w:rFonts w:eastAsia="Georgia" w:cs="Georgia" w:ascii="Georgia" w:hAnsi="Georgia"/>
        </w:rPr>
        <w:t xml:space="preserve">puis de tester la condition correspondante à partir de la valeur de </w:t>
      </w:r>
      <m:oMath>
        <m:r>
          <m:rPr>
            <m:sty m:val="i"/>
          </m:rPr>
          <m:t>s</m:t>
        </m:r>
        <m:d>
          <m:dPr>
            <m:begChr m:val="("/>
            <m:endChr m:val=")"/>
            <m:ctrlPr>
              <w:rPr>
                <w:rFonts w:ascii="Cambria Math" w:hAnsi="Cambria Math"/>
              </w:rPr>
            </m:ctrlPr>
          </m:dPr>
          <m:e>
            <m:sSub>
              <m:sSubPr/>
              <m:e>
                <m:r>
                  <m:rPr>
                    <m:sty m:val="i"/>
                  </m:rPr>
                  <m:t>t</m:t>
                </m:r>
              </m:e>
              <m:sub>
                <m:r>
                  <m:rPr>
                    <m:sty m:val="i"/>
                  </m:rPr>
                  <m:t>i</m:t>
                </m:r>
                <m:r>
                  <m:rPr>
                    <m:sty m:val="p"/>
                  </m:rPr>
                  <m:t>+</m:t>
                </m:r>
                <m:r>
                  <m:rPr>
                    <m:sty m:val="p"/>
                  </m:rPr>
                  <m:t>1</m:t>
                </m:r>
              </m:sub>
            </m:sSub>
          </m:e>
        </m:d>
      </m:oMath>
      <w:r>
        <w:rPr>
          <w:rFonts w:eastAsia="Georgia" w:cs="Georgia" w:ascii="Georgia" w:hAnsi="Georgia"/>
        </w:rPr>
        <w:t xml:space="preserve"> et, si elle n'est plus vérifiée, de mettre à jour la variable.</w:t>
      </w:r>
      <w:r>
        <w:rPr/>
        <w:br w:type="textWrapping"/>
      </w:r>
      <w:r>
        <w:rPr>
          <w:rFonts w:eastAsia="Georgia" w:cs="Georgia" w:ascii="Georgia" w:hAnsi="Georgia"/>
        </w:rPr>
        <w:t xml:space="preserve">Le résultat est stocké dans une liste </w:t>
      </w:r>
      <m:oMath>
        <m:r>
          <m:rPr>
            <m:sty m:val="b"/>
          </m:rPr>
          <m:t>S</m:t>
        </m:r>
      </m:oMath>
      <w:r>
        <w:rPr/>
        <w:t xml:space="preserve"> avec </w:t>
      </w:r>
      <m:oMath>
        <m:r>
          <m:rPr>
            <m:sty m:val="b"/>
          </m:rPr>
          <m:t>S</m:t>
        </m:r>
        <m:r>
          <m:rPr>
            <m:sty m:val="p"/>
          </m:rPr>
          <m:t>[</m:t>
        </m:r>
        <m:r>
          <m:rPr>
            <m:sty m:val="b"/>
          </m:rPr>
          <m:t>i</m:t>
        </m:r>
        <m:r>
          <m:rPr>
            <m:sty m:val="p"/>
          </m:rPr>
          <m:t>]</m:t>
        </m:r>
        <m:r>
          <m:rPr>
            <m:sty m:val="p"/>
          </m:rPr>
          <m:t>=</m:t>
        </m:r>
        <m:r>
          <m:rPr>
            <m:sty m:val="i"/>
          </m:rPr>
          <m:t>s</m:t>
        </m:r>
        <m:d>
          <m:dPr>
            <m:begChr m:val="("/>
            <m:endChr m:val=")"/>
            <m:ctrlPr>
              <w:rPr>
                <w:rFonts w:ascii="Cambria Math" w:hAnsi="Cambria Math"/>
              </w:rPr>
            </m:ctrlPr>
          </m:dPr>
          <m:e>
            <m:sSub>
              <m:sSubPr/>
              <m:e>
                <m:r>
                  <m:rPr>
                    <m:sty m:val="i"/>
                  </m:rPr>
                  <m:t>t</m:t>
                </m:r>
              </m:e>
              <m:sub>
                <m:r>
                  <m:rPr>
                    <m:sty m:val="i"/>
                  </m:rPr>
                  <m:t>i</m:t>
                </m:r>
              </m:sub>
            </m:sSub>
          </m:e>
        </m:d>
      </m:oMath>
      <w:r>
        <w:rPr/>
        <w:t xml:space="preserve">.</w:t>
      </w:r>
      <w:r>
        <w:rPr/>
        <w:br w:type="textWrapping"/>
      </w:r>
      <w:r>
        <w:rPr/>
        <w:t xml:space="preserve">Q3. Donner une approximation de </w:t>
      </w:r>
      <m:oMath>
        <m:f>
          <m:fPr>
            <m:ctrlPr>
              <w:rPr>
                <w:rFonts w:ascii="Cambria Math" w:hAnsi="Cambria Math"/>
              </w:rPr>
            </m:ctrlPr>
          </m:fPr>
          <m:num>
            <m:r>
              <m:rPr>
                <m:sty m:val="p"/>
              </m:rPr>
              <m:t>d</m:t>
            </m:r>
            <m:r>
              <m:rPr>
                <m:sty m:val="i"/>
              </m:rPr>
              <m:t>s</m:t>
            </m:r>
          </m:num>
          <m:den>
            <m:r>
              <m:rPr>
                <m:nor/>
              </m:rPr>
              <m:t xml:space="preserve"> </m:t>
            </m:r>
            <m:r>
              <m:rPr>
                <m:sty m:val="p"/>
              </m:rPr>
              <m:t>d</m:t>
            </m:r>
            <m:r>
              <m:rPr>
                <m:sty m:val="i"/>
              </m:rPr>
              <m:t>t</m:t>
            </m:r>
          </m:den>
        </m:f>
        <m:d>
          <m:dPr>
            <m:begChr m:val="("/>
            <m:endChr m:val=")"/>
            <m:ctrlPr>
              <w:rPr>
                <w:rFonts w:ascii="Cambria Math" w:hAnsi="Cambria Math"/>
              </w:rPr>
            </m:ctrlPr>
          </m:dPr>
          <m:e>
            <m:sSub>
              <m:sSubPr/>
              <m:e>
                <m:r>
                  <m:rPr>
                    <m:sty m:val="i"/>
                  </m:rPr>
                  <m:t>t</m:t>
                </m:r>
              </m:e>
              <m:sub>
                <m:r>
                  <m:rPr>
                    <m:sty m:val="i"/>
                  </m:rPr>
                  <m:t>i</m:t>
                </m:r>
              </m:sub>
            </m:sSub>
          </m:e>
        </m:d>
      </m:oMath>
      <w:r>
        <w:rPr/>
        <w:t xml:space="preserve"> en fonction de </w:t>
      </w:r>
      <m:oMath>
        <m:r>
          <m:rPr>
            <m:sty m:val="i"/>
          </m:rPr>
          <m:t>s</m:t>
        </m:r>
        <m:d>
          <m:dPr>
            <m:begChr m:val="("/>
            <m:endChr m:val=")"/>
            <m:ctrlPr>
              <w:rPr>
                <w:rFonts w:ascii="Cambria Math" w:hAnsi="Cambria Math"/>
              </w:rPr>
            </m:ctrlPr>
          </m:dPr>
          <m:e>
            <m:sSub>
              <m:sSubPr/>
              <m:e>
                <m:r>
                  <m:rPr>
                    <m:sty m:val="i"/>
                  </m:rPr>
                  <m:t>t</m:t>
                </m:r>
              </m:e>
              <m:sub>
                <m:r>
                  <m:rPr>
                    <m:sty m:val="i"/>
                  </m:rPr>
                  <m:t>i</m:t>
                </m:r>
              </m:sub>
            </m:sSub>
          </m:e>
        </m:d>
        <m:r>
          <m:rPr>
            <m:sty m:val="p"/>
          </m:rPr>
          <m:t>,</m:t>
        </m:r>
        <m:r>
          <m:rPr>
            <m:sty m:val="i"/>
          </m:rPr>
          <m:t>s</m:t>
        </m:r>
        <m:d>
          <m:dPr>
            <m:begChr m:val="("/>
            <m:endChr m:val=")"/>
            <m:ctrlPr>
              <w:rPr>
                <w:rFonts w:ascii="Cambria Math" w:hAnsi="Cambria Math"/>
              </w:rPr>
            </m:ctrlPr>
          </m:dPr>
          <m:e>
            <m:sSub>
              <m:sSubPr/>
              <m:e>
                <m:r>
                  <m:rPr>
                    <m:sty m:val="i"/>
                  </m:rPr>
                  <m:t>t</m:t>
                </m:r>
              </m:e>
              <m:sub>
                <m:r>
                  <m:rPr>
                    <m:sty m:val="i"/>
                  </m:rPr>
                  <m:t>i</m:t>
                </m:r>
                <m:r>
                  <m:rPr>
                    <m:sty m:val="p"/>
                  </m:rPr>
                  <m:t>+</m:t>
                </m:r>
                <m:r>
                  <m:rPr>
                    <m:sty m:val="p"/>
                  </m:rPr>
                  <m:t>1</m:t>
                </m:r>
              </m:sub>
            </m:sSub>
          </m:e>
        </m:d>
      </m:oMath>
      <w:r>
        <w:rPr/>
        <w:t xml:space="preserve"> et </w:t>
      </w:r>
      <m:oMath>
        <m:bar>
          <m:barPr/>
          <m:e>
            <m:r>
              <m:rPr>
                <m:sty m:val="p"/>
              </m:rPr>
              <m:t>Δ</m:t>
            </m:r>
            <m:r>
              <m:rPr>
                <m:sty m:val="i"/>
              </m:rPr>
              <m:t>t</m:t>
            </m:r>
          </m:e>
        </m:bar>
        <m:r>
          <m:rPr>
            <m:sty m:val="p"/>
          </m:rPr>
          <m:t>=</m:t>
        </m:r>
        <m:sSub>
          <m:sSubPr/>
          <m:e>
            <m:r>
              <m:rPr>
                <m:sty m:val="i"/>
              </m:rPr>
              <m:t>t</m:t>
            </m:r>
          </m:e>
          <m:sub>
            <m:r>
              <m:rPr>
                <m:sty m:val="i"/>
              </m:rPr>
              <m:t>i</m:t>
            </m:r>
            <m:r>
              <m:rPr>
                <m:sty m:val="p"/>
              </m:rPr>
              <m:t>+</m:t>
            </m:r>
            <m:r>
              <m:rPr>
                <m:sty m:val="p"/>
              </m:rPr>
              <m:t>1</m:t>
            </m:r>
          </m:sub>
        </m:sSub>
        <m:r>
          <m:rPr>
            <m:sty m:val="p"/>
          </m:rPr>
          <m:t>−</m:t>
        </m:r>
        <m:sSub>
          <m:sSubPr/>
          <m:e>
            <m:r>
              <m:rPr>
                <m:sty m:val="i"/>
              </m:rPr>
              <m:t>t</m:t>
            </m:r>
          </m:e>
          <m:sub>
            <m:r>
              <m:rPr>
                <m:sty m:val="i"/>
              </m:rPr>
              <m:t>i</m:t>
            </m:r>
          </m:sub>
        </m:sSub>
      </m:oMath>
      <w:r>
        <w:rPr>
          <w:rFonts w:eastAsia="Georgia" w:cs="Georgia" w:ascii="Georgia" w:hAnsi="Georgia"/>
        </w:rPr>
        <w:t xml:space="preserve"> en utilisant la formule d'Euler explícite. En déduire, dans le cas où la diode est bloquée à l'instant </w:t>
      </w:r>
      <m:oMath>
        <m:sSub>
          <m:sSubPr/>
          <m:e>
            <m:r>
              <m:rPr>
                <m:sty m:val="i"/>
              </m:rPr>
              <m:t>t</m:t>
            </m:r>
          </m:e>
          <m:sub>
            <m:r>
              <m:rPr>
                <m:sty m:val="i"/>
              </m:rPr>
              <m:t>i</m:t>
            </m:r>
          </m:sub>
        </m:sSub>
      </m:oMath>
      <w:r>
        <w:rPr>
          <w:rFonts w:eastAsia="Georgia" w:cs="Georgia" w:ascii="Georgia" w:hAnsi="Georgia"/>
        </w:rPr>
        <w:t xml:space="preserve">, la relation de récurrence donnant </w:t>
      </w:r>
      <m:oMath>
        <m:r>
          <m:rPr>
            <m:sty m:val="i"/>
          </m:rPr>
          <m:t>s</m:t>
        </m:r>
        <m:d>
          <m:dPr>
            <m:begChr m:val="("/>
            <m:endChr m:val=")"/>
            <m:ctrlPr>
              <w:rPr>
                <w:rFonts w:ascii="Cambria Math" w:hAnsi="Cambria Math"/>
              </w:rPr>
            </m:ctrlPr>
          </m:dPr>
          <m:e>
            <m:sSub>
              <m:sSubPr/>
              <m:e>
                <m:r>
                  <m:rPr>
                    <m:sty m:val="i"/>
                  </m:rPr>
                  <m:t>t</m:t>
                </m:r>
              </m:e>
              <m:sub>
                <m:r>
                  <m:rPr>
                    <m:sty m:val="i"/>
                  </m:rPr>
                  <m:t>i</m:t>
                </m:r>
                <m:r>
                  <m:rPr>
                    <m:sty m:val="p"/>
                  </m:rPr>
                  <m:t>+</m:t>
                </m:r>
                <m:r>
                  <m:rPr>
                    <m:sty m:val="p"/>
                  </m:rPr>
                  <m:t>1</m:t>
                </m:r>
              </m:sub>
            </m:sSub>
          </m:e>
        </m:d>
      </m:oMath>
      <w:r>
        <w:rPr/>
        <w:t xml:space="preserve"> en fonction de </w:t>
      </w:r>
      <m:oMath>
        <m:r>
          <m:rPr>
            <m:sty m:val="i"/>
          </m:rPr>
          <m:t>s</m:t>
        </m:r>
        <m:d>
          <m:dPr>
            <m:begChr m:val="("/>
            <m:endChr m:val=")"/>
            <m:ctrlPr>
              <w:rPr>
                <w:rFonts w:ascii="Cambria Math" w:hAnsi="Cambria Math"/>
              </w:rPr>
            </m:ctrlPr>
          </m:dPr>
          <m:e>
            <m:sSub>
              <m:sSubPr/>
              <m:e>
                <m:r>
                  <m:rPr>
                    <m:sty m:val="i"/>
                  </m:rPr>
                  <m:t>t</m:t>
                </m:r>
              </m:e>
              <m:sub>
                <m:r>
                  <m:rPr>
                    <m:sty m:val="i"/>
                  </m:rPr>
                  <m:t>i</m:t>
                </m:r>
              </m:sub>
            </m:sSub>
          </m:e>
        </m:d>
      </m:oMath>
      <w:r>
        <w:rPr/>
        <w:t xml:space="preserve">, </w:t>
      </w:r>
      <m:oMath>
        <m:r>
          <m:rPr>
            <m:sty m:val="i"/>
          </m:rPr>
          <m:t>τ</m:t>
        </m:r>
      </m:oMath>
      <w:r>
        <w:rPr/>
        <w:t xml:space="preserve"> et </w:t>
      </w:r>
      <m:oMath>
        <m:r>
          <m:rPr>
            <m:sty m:val="p"/>
          </m:rPr>
          <m:t>Δ</m:t>
        </m:r>
        <m:r>
          <m:rPr>
            <m:sty m:val="i"/>
          </m:rPr>
          <m:t>t</m:t>
        </m:r>
      </m:oMath>
      <w:r>
        <w:rPr/>
        <w:t xml:space="preserve">.</w:t>
      </w:r>
    </w:p>
    <w:p>
      <w:pPr>
        <w:spacing w:after="220" w:lineRule="auto"/>
      </w:pPr>
      <w:r>
        <w:rPr>
          <w:rFonts w:eastAsia="Georgia" w:cs="Georgia" w:ascii="Georgia" w:hAnsi="Georgia"/>
        </w:rPr>
        <w:t xml:space="preserve">Dans le cas où la diode est passante à l'instant </w:t>
      </w:r>
      <m:oMath>
        <m:sSub>
          <m:sSubPr/>
          <m:e>
            <m:r>
              <m:rPr>
                <m:sty m:val="i"/>
              </m:rPr>
              <m:t>t</m:t>
            </m:r>
          </m:e>
          <m:sub>
            <m:r>
              <m:rPr>
                <m:sty m:val="i"/>
              </m:rPr>
              <m:t>i</m:t>
            </m:r>
          </m:sub>
        </m:sSub>
      </m:oMath>
      <w:r>
        <w:rPr>
          <w:rFonts w:eastAsia="Georgia" w:cs="Georgia" w:ascii="Georgia" w:hAnsi="Georgia"/>
        </w:rPr>
        <w:t xml:space="preserve">, on ne peut pas utiliser cette formule pour tester l'état de la diode à </w:t>
      </w:r>
      <m:oMath>
        <m:sSub>
          <m:sSubPr/>
          <m:e>
            <m:r>
              <m:rPr>
                <m:sty m:val="i"/>
              </m:rPr>
              <m:t>t</m:t>
            </m:r>
          </m:e>
          <m:sub>
            <m:r>
              <m:rPr>
                <m:sty m:val="i"/>
              </m:rPr>
              <m:t>i</m:t>
            </m:r>
            <m:r>
              <m:rPr>
                <m:sty m:val="p"/>
              </m:rPr>
              <m:t>+</m:t>
            </m:r>
            <m:r>
              <m:rPr>
                <m:sty m:val="p"/>
              </m:rPr>
              <m:t>1</m:t>
            </m:r>
          </m:sub>
        </m:sSub>
      </m:oMath>
      <w:r>
        <w:rPr>
          <w:rFonts w:eastAsia="Georgia" w:cs="Georgia" w:ascii="Georgia" w:hAnsi="Georgia"/>
        </w:rPr>
        <w:t xml:space="preserve">. On utilise donc l'approximation d'Euler arrière ou Euler implicite, qui consiste à utiliser la même formule mais pour approcher </w:t>
      </w:r>
      <m:oMath>
        <m:f>
          <m:fPr>
            <m:ctrlPr>
              <w:rPr>
                <w:rFonts w:ascii="Cambria Math" w:hAnsi="Cambria Math"/>
              </w:rPr>
            </m:ctrlPr>
          </m:fPr>
          <m:num>
            <m:r>
              <m:rPr>
                <m:sty m:val="p"/>
              </m:rPr>
              <m:t>d</m:t>
            </m:r>
            <m:r>
              <m:rPr>
                <m:sty m:val="i"/>
              </m:rPr>
              <m:t>s</m:t>
            </m:r>
          </m:num>
          <m:den>
            <m:r>
              <m:rPr>
                <m:nor/>
              </m:rPr>
              <m:t xml:space="preserve"> </m:t>
            </m:r>
            <m:r>
              <m:rPr>
                <m:sty m:val="p"/>
              </m:rPr>
              <m:t>d</m:t>
            </m:r>
            <m:r>
              <m:rPr>
                <m:sty m:val="i"/>
              </m:rPr>
              <m:t>t</m:t>
            </m:r>
          </m:den>
        </m:f>
        <m:d>
          <m:dPr>
            <m:begChr m:val="("/>
            <m:endChr m:val=")"/>
            <m:ctrlPr>
              <w:rPr>
                <w:rFonts w:ascii="Cambria Math" w:hAnsi="Cambria Math"/>
              </w:rPr>
            </m:ctrlPr>
          </m:dPr>
          <m:e>
            <m:sSub>
              <m:sSubPr/>
              <m:e>
                <m:r>
                  <m:rPr>
                    <m:sty m:val="i"/>
                  </m:rPr>
                  <m:t>t</m:t>
                </m:r>
              </m:e>
              <m:sub>
                <m:r>
                  <m:rPr>
                    <m:sty m:val="i"/>
                  </m:rPr>
                  <m:t>i</m:t>
                </m:r>
                <m:r>
                  <m:rPr>
                    <m:sty m:val="p"/>
                  </m:rPr>
                  <m:t>+</m:t>
                </m:r>
                <m:r>
                  <m:rPr>
                    <m:sty m:val="p"/>
                  </m:rPr>
                  <m:t>1</m:t>
                </m:r>
              </m:sub>
            </m:sSub>
          </m:e>
        </m:d>
      </m:oMath>
      <w:r>
        <w:rPr/>
        <w:t xml:space="preserve"> au lieu de </w:t>
      </w:r>
      <m:oMath>
        <m:f>
          <m:fPr>
            <m:ctrlPr>
              <w:rPr>
                <w:rFonts w:ascii="Cambria Math" w:hAnsi="Cambria Math"/>
              </w:rPr>
            </m:ctrlPr>
          </m:fPr>
          <m:num>
            <m:r>
              <m:rPr>
                <m:sty m:val="p"/>
              </m:rPr>
              <m:t>d</m:t>
            </m:r>
            <m:r>
              <m:rPr>
                <m:sty m:val="i"/>
              </m:rPr>
              <m:t>s</m:t>
            </m:r>
          </m:num>
          <m:den>
            <m:r>
              <m:rPr>
                <m:nor/>
              </m:rPr>
              <m:t xml:space="preserve"> </m:t>
            </m:r>
            <m:r>
              <m:rPr>
                <m:sty m:val="p"/>
              </m:rPr>
              <m:t>d</m:t>
            </m:r>
            <m:r>
              <m:rPr>
                <m:sty m:val="i"/>
              </m:rPr>
              <m:t>t</m:t>
            </m:r>
          </m:den>
        </m:f>
        <m:d>
          <m:dPr>
            <m:begChr m:val="("/>
            <m:endChr m:val=")"/>
            <m:ctrlPr>
              <w:rPr>
                <w:rFonts w:ascii="Cambria Math" w:hAnsi="Cambria Math"/>
              </w:rPr>
            </m:ctrlPr>
          </m:dPr>
          <m:e>
            <m:sSub>
              <m:sSubPr/>
              <m:e>
                <m:r>
                  <m:rPr>
                    <m:sty m:val="i"/>
                  </m:rPr>
                  <m:t>t</m:t>
                </m:r>
              </m:e>
              <m:sub>
                <m:r>
                  <m:rPr>
                    <m:sty m:val="i"/>
                  </m:rPr>
                  <m:t>i</m:t>
                </m:r>
              </m:sub>
            </m:sSub>
          </m:e>
        </m:d>
      </m:oMath>
      <w:r>
        <w:rPr/>
        <w:t xml:space="preserve">.</w:t>
      </w:r>
    </w:p>
    <w:p>
      <w:pPr>
        <w:spacing w:after="220" w:lineRule="auto"/>
      </w:pPr>
      <w:r>
        <w:rPr>
          <w:rFonts w:eastAsia="Georgia" w:cs="Georgia" w:ascii="Georgia" w:hAnsi="Georgia"/>
        </w:rPr>
        <w:t xml:space="preserve">Q4. Pourquoi ne peut-on pas utiliser la formule d'Euler explicite pour effectuer Ie test ici ? Donner, en utilisant Ia démarche proposée, une condition portant sur </w:t>
      </w:r>
      <m:oMath>
        <m:r>
          <m:rPr>
            <m:sty m:val="i"/>
          </m:rPr>
          <m:t>s</m:t>
        </m:r>
        <m:d>
          <m:dPr>
            <m:begChr m:val="("/>
            <m:endChr m:val=")"/>
            <m:ctrlPr>
              <w:rPr>
                <w:rFonts w:ascii="Cambria Math" w:hAnsi="Cambria Math"/>
              </w:rPr>
            </m:ctrlPr>
          </m:dPr>
          <m:e>
            <m:sSub>
              <m:sSubPr/>
              <m:e>
                <m:r>
                  <m:rPr>
                    <m:sty m:val="i"/>
                  </m:rPr>
                  <m:t>t</m:t>
                </m:r>
              </m:e>
              <m:sub>
                <m:r>
                  <m:rPr>
                    <m:sty m:val="i"/>
                  </m:rPr>
                  <m:t>i</m:t>
                </m:r>
                <m:r>
                  <m:rPr>
                    <m:sty m:val="p"/>
                  </m:rPr>
                  <m:t>+</m:t>
                </m:r>
                <m:r>
                  <m:rPr>
                    <m:sty m:val="p"/>
                  </m:rPr>
                  <m:t>1</m:t>
                </m:r>
              </m:sub>
            </m:sSub>
          </m:e>
        </m:d>
        <m:r>
          <m:rPr>
            <m:sty m:val="p"/>
          </m:rPr>
          <m:t>,</m:t>
        </m:r>
        <m:r>
          <m:rPr>
            <m:sty m:val="i"/>
          </m:rPr>
          <m:t>s</m:t>
        </m:r>
        <m:d>
          <m:dPr>
            <m:begChr m:val="("/>
            <m:endChr m:val=")"/>
            <m:ctrlPr>
              <w:rPr>
                <w:rFonts w:ascii="Cambria Math" w:hAnsi="Cambria Math"/>
              </w:rPr>
            </m:ctrlPr>
          </m:dPr>
          <m:e>
            <m:sSub>
              <m:sSubPr/>
              <m:e>
                <m:r>
                  <m:rPr>
                    <m:sty m:val="i"/>
                  </m:rPr>
                  <m:t>t</m:t>
                </m:r>
              </m:e>
              <m:sub>
                <m:r>
                  <m:rPr>
                    <m:sty m:val="i"/>
                  </m:rPr>
                  <m:t>i</m:t>
                </m:r>
              </m:sub>
            </m:sSub>
          </m:e>
        </m:d>
      </m:oMath>
      <w:r>
        <w:rPr/>
        <w:t xml:space="preserve">, </w:t>
      </w:r>
      <m:oMath>
        <m:r>
          <m:rPr>
            <m:sty m:val="i"/>
          </m:rPr>
          <m:t>τ</m:t>
        </m:r>
      </m:oMath>
      <w:r>
        <w:rPr/>
        <w:t xml:space="preserve"> et </w:t>
      </w:r>
      <m:oMath>
        <m:r>
          <m:rPr>
            <m:sty m:val="p"/>
          </m:rPr>
          <m:t>Δ</m:t>
        </m:r>
        <m:r>
          <m:rPr>
            <m:sty m:val="i"/>
          </m:rPr>
          <m:t>t</m:t>
        </m:r>
      </m:oMath>
      <w:r>
        <w:rPr>
          <w:rFonts w:eastAsia="Georgia" w:cs="Georgia" w:ascii="Georgia" w:hAnsi="Georgia"/>
        </w:rPr>
        <w:t xml:space="preserve"> permettant de déterminer si la diode se bloque ou non à l'instant </w:t>
      </w:r>
      <m:oMath>
        <m:sSub>
          <m:sSubPr/>
          <m:e>
            <m:r>
              <m:rPr>
                <m:sty m:val="i"/>
              </m:rPr>
              <m:t>t</m:t>
            </m:r>
          </m:e>
          <m:sub>
            <m:r>
              <m:rPr>
                <m:sty m:val="i"/>
              </m:rPr>
              <m:t>i</m:t>
            </m:r>
            <m:r>
              <m:rPr>
                <m:sty m:val="p"/>
              </m:rPr>
              <m:t>+</m:t>
            </m:r>
            <m:r>
              <m:rPr>
                <m:sty m:val="p"/>
              </m:rPr>
              <m:t>1</m:t>
            </m:r>
          </m:sub>
        </m:sSub>
      </m:oMath>
      <w:r>
        <w:rPr/>
        <w:t xml:space="preserve">.</w:t>
      </w:r>
    </w:p>
    <w:p>
      <w:pPr>
        <w:spacing w:after="220" w:lineRule="auto"/>
      </w:pPr>
      <w:r>
        <w:rPr>
          <w:rFonts w:eastAsia="Georgia" w:cs="Georgia" w:ascii="Georgia" w:hAnsi="Georgia"/>
        </w:rPr>
        <w:t xml:space="preserve">Q5. Écrire alors une fonction solve ( </w:t>
      </w:r>
      <m:oMath>
        <m:r>
          <m:rPr>
            <m:sty m:val="i"/>
          </m:rPr>
          <m:t>T</m:t>
        </m:r>
        <m:r>
          <m:rPr>
            <m:sty m:val="p"/>
          </m:rPr>
          <m:t>,</m:t>
        </m:r>
        <m:r>
          <m:rPr>
            <m:sty m:val="i"/>
          </m:rPr>
          <m:t>E</m:t>
        </m:r>
      </m:oMath>
      <w:r>
        <w:rPr/>
        <w:t xml:space="preserve">, tau) prenant pour arguments la liste </w:t>
      </w:r>
      <m:oMath>
        <m:r>
          <m:rPr>
            <m:sty m:val="i"/>
          </m:rPr>
          <m:t>T</m:t>
        </m:r>
      </m:oMath>
      <w:r>
        <w:rPr>
          <w:rFonts w:eastAsia="Georgia" w:cs="Georgia" w:ascii="Georgia" w:hAnsi="Georgia"/>
        </w:rPr>
        <w:t xml:space="preserve"> des instants de la simulation, la liste E des tensions d'entrée et la constante de temps tau et retournant la liste S des tensions de sortie. Les conditions initiales seront prises nulles et, si nécessaire, l'état initial de la diode sera supposé passant.</w:t>
      </w:r>
    </w:p>
    <w:p>
      <w:pPr>
        <w:spacing w:after="220" w:lineRule="auto"/>
      </w:pPr>
      <w:r>
        <w:rPr/>
        <w:t xml:space="preserve">Les Figures 3, 4 et </w:t>
      </w:r>
      <m:oMath>
        <m:r>
          <m:rPr>
            <m:sty m:val="b"/>
          </m:rPr>
          <m:t>5</m:t>
        </m:r>
      </m:oMath>
      <w:r>
        <w:rPr>
          <w:rFonts w:eastAsia="Georgia" w:cs="Georgia" w:ascii="Georgia" w:hAnsi="Georgia"/>
        </w:rPr>
        <w:t xml:space="preserve"> donnent les résultats (entrées et sorties numériques) obtenus pour trois pas de temps différents choisis parmi </w:t>
      </w:r>
      <m:oMath>
        <m:r>
          <m:rPr>
            <m:sty m:val="p"/>
          </m:rPr>
          <m:t>1</m:t>
        </m:r>
        <m:r>
          <m:rPr>
            <m:nor/>
          </m:rPr>
          <m:t xml:space="preserve"> </m:t>
        </m:r>
        <m:r>
          <m:rPr>
            <m:sty m:val="p"/>
          </m:rPr>
          <m:t>ns</m:t>
        </m:r>
        <m:r>
          <m:rPr>
            <m:sty m:val="p"/>
          </m:rPr>
          <m:t>,</m:t>
        </m:r>
        <m:r>
          <m:rPr>
            <m:sty m:val="p"/>
          </m:rPr>
          <m:t>10</m:t>
        </m:r>
        <m:r>
          <m:rPr>
            <m:nor/>
          </m:rPr>
          <m:t xml:space="preserve"> </m:t>
        </m:r>
        <m:r>
          <m:rPr>
            <m:sty m:val="p"/>
          </m:rPr>
          <m:t>ns</m:t>
        </m:r>
      </m:oMath>
      <w:r>
        <w:rPr>
          <w:rFonts w:eastAsia="Georgia" w:cs="Georgia" w:ascii="Georgia" w:hAnsi="Georgia"/>
        </w:rPr>
        <w:t xml:space="preserve"> et 100 ns . Sur ces trois graphes, la tension d'entrée avant discrétisation est celle de la Figure 1 et la constante de temps du circuit est </w:t>
      </w:r>
      <m:oMath>
        <m:bar>
          <m:barPr/>
          <m:e>
            <m:r>
              <m:rPr>
                <m:sty m:val="i"/>
              </m:rPr>
              <m:t>τ</m:t>
            </m:r>
            <m:r>
              <m:rPr>
                <m:sty m:val="p"/>
              </m:rPr>
              <m:t>=</m:t>
            </m:r>
            <m:r>
              <m:rPr>
                <m:sty m:val="p"/>
              </m:rPr>
              <m:t>1</m:t>
            </m:r>
            <m:r>
              <m:rPr>
                <m:sty m:val="i"/>
              </m:rPr>
              <m:t>μ</m:t>
            </m:r>
            <m:r>
              <m:rPr>
                <m:nor/>
              </m:rPr>
              <m:t xml:space="preserve"> </m:t>
            </m:r>
            <m:r>
              <m:rPr>
                <m:sty m:val="p"/>
              </m:rPr>
              <m:t>s</m:t>
            </m:r>
          </m:e>
        </m:bar>
      </m:oMath>
      <w:r>
        <w:rPr>
          <w:rFonts w:eastAsia="Georgia" w:cs="Georgia" w:ascii="Georgia" w:hAnsi="Georgia"/>
        </w:rPr>
        <w:t xml:space="preserve">. Seul le pas de temps change d'une simulation à l'autre.</w:t>
      </w:r>
    </w:p>
    <w:p>
      <w:pPr>
        <w:spacing w:lineRule="auto"/>
        <w:jc w:val="center"/>
      </w:pPr>
      <w:r>
        <w:rPr/>
        <w:drawing>
          <wp:inline distB="0" distL="0" distR="0" distT="0">
            <wp:extent cx="5486400" cy="1621536"/>
            <wp:effectExtent b="0" l="0" r="0" t="0"/>
            <wp:docPr id="8" name="image-2ccb788c7a313d5b3e2d7cdeb280175ddbcb5bd7.jpg"/>
            <a:graphic>
              <a:graphicData uri="http://schemas.openxmlformats.org/drawingml/2006/picture">
                <pic:pic>
                  <pic:nvPicPr>
                    <pic:cNvPr id="8" name="image-2ccb788c7a313d5b3e2d7cdeb280175ddbcb5bd7.jpg" descr=""/>
                    <pic:cNvPicPr/>
                  </pic:nvPicPr>
                  <pic:blipFill>
                    <a:blip r:embed="rId12" cstate="print"/>
                    <a:srcRect b="0" l="0" r="0" t="0"/>
                    <a:stretch>
                      <a:fillRect/>
                    </a:stretch>
                  </pic:blipFill>
                  <pic:spPr>
                    <a:xfrm>
                      <a:off x="0" y="0"/>
                      <a:ext cx="5486400" cy="1621536"/>
                    </a:xfrm>
                    <a:prstGeom prst="rect"/>
                  </pic:spPr>
                </pic:pic>
              </a:graphicData>
            </a:graphic>
          </wp:inline>
        </w:drawing>
      </w:r>
    </w:p>
    <w:p>
      <w:pPr>
        <w:spacing w:lineRule="auto"/>
      </w:pPr>
      <w:r>
        <w:rPr>
          <w:rFonts w:eastAsia="Georgia" w:cs="Georgia" w:ascii="Georgia" w:hAnsi="Georgia"/>
        </w:rPr>
        <w:t xml:space="preserve">Figure 3 : résultats de la simulation pour le pas de temps </w:t>
      </w:r>
      <m:oMath>
        <m:r>
          <m:rPr>
            <m:sty m:val="p"/>
          </m:rPr>
          <m:t>Δ</m:t>
        </m:r>
        <m:sSub>
          <m:sSubPr/>
          <m:e>
            <m:r>
              <m:rPr>
                <m:sty m:val="i"/>
              </m:rPr>
              <m:t>t</m:t>
            </m:r>
          </m:e>
          <m:sub>
            <m:r>
              <m:rPr>
                <m:sty m:val="p"/>
              </m:rPr>
              <m:t>1</m:t>
            </m:r>
          </m:sub>
        </m:sSub>
      </m:oMath>
    </w:p>
    <w:p>
      <w:pPr>
        <w:spacing w:lineRule="auto"/>
        <w:jc w:val="center"/>
      </w:pPr>
      <w:r>
        <w:rPr/>
        <w:drawing>
          <wp:inline distB="0" distL="0" distR="0" distT="0">
            <wp:extent cx="5486400" cy="3794585"/>
            <wp:effectExtent b="0" l="0" r="0" t="0"/>
            <wp:docPr id="9" name="image-1cf0dd89a78be0c6011f565aa0f86f0e2ebe82b8.jpg"/>
            <a:graphic>
              <a:graphicData uri="http://schemas.openxmlformats.org/drawingml/2006/picture">
                <pic:pic>
                  <pic:nvPicPr>
                    <pic:cNvPr id="9" name="image-1cf0dd89a78be0c6011f565aa0f86f0e2ebe82b8.jpg" descr=""/>
                    <pic:cNvPicPr/>
                  </pic:nvPicPr>
                  <pic:blipFill>
                    <a:blip r:embed="rId13" cstate="print"/>
                    <a:srcRect b="0" l="0" r="0" t="0"/>
                    <a:stretch>
                      <a:fillRect/>
                    </a:stretch>
                  </pic:blipFill>
                  <pic:spPr>
                    <a:xfrm>
                      <a:off x="0" y="0"/>
                      <a:ext cx="5486400" cy="379458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466952"/>
            <wp:effectExtent b="0" l="0" r="0" t="0"/>
            <wp:docPr id="10" name="image-581f86f5c15225b87df10c7c9d47f5f9e44c0052.jpg"/>
            <a:graphic>
              <a:graphicData uri="http://schemas.openxmlformats.org/drawingml/2006/picture">
                <pic:pic>
                  <pic:nvPicPr>
                    <pic:cNvPr id="10" name="image-581f86f5c15225b87df10c7c9d47f5f9e44c0052.jpg" descr=""/>
                    <pic:cNvPicPr/>
                  </pic:nvPicPr>
                  <pic:blipFill>
                    <a:blip r:embed="rId14" cstate="print"/>
                    <a:srcRect b="0" l="0" r="0" t="0"/>
                    <a:stretch>
                      <a:fillRect/>
                    </a:stretch>
                  </pic:blipFill>
                  <pic:spPr>
                    <a:xfrm>
                      <a:off x="0" y="0"/>
                      <a:ext cx="5486400" cy="1466952"/>
                    </a:xfrm>
                    <a:prstGeom prst="rect"/>
                  </pic:spPr>
                </pic:pic>
              </a:graphicData>
            </a:graphic>
          </wp:inline>
        </w:drawing>
      </w:r>
    </w:p>
    <w:p>
      <w:pPr>
        <w:spacing w:after="220" w:lineRule="auto"/>
      </w:pPr>
      <w:r>
        <w:rPr>
          <w:rFonts w:eastAsia="Georgia" w:cs="Georgia" w:ascii="Georgia" w:hAnsi="Georgia"/>
        </w:rPr>
        <w:t xml:space="preserve">Figure 5 : résultats de la simulation pour le pas de temps </w:t>
      </w:r>
      <m:oMath>
        <m:r>
          <m:rPr>
            <m:sty m:val="p"/>
          </m:rPr>
          <m:t>Δ</m:t>
        </m:r>
        <m:sSub>
          <m:sSubPr/>
          <m:e>
            <m:r>
              <m:rPr>
                <m:sty m:val="i"/>
              </m:rPr>
              <m:t>t</m:t>
            </m:r>
          </m:e>
          <m:sub>
            <m:r>
              <m:rPr>
                <m:sty m:val="p"/>
              </m:rPr>
              <m:t>3</m:t>
            </m:r>
          </m:sub>
        </m:sSub>
      </m:oMath>
      <w:r>
        <w:rPr>
          <w:rFonts w:eastAsia="Georgia" w:cs="Georgia" w:ascii="Georgia" w:hAnsi="Georgia"/>
        </w:rPr>
        <w:t xml:space="preserve"> _(avec zoom à l'origine)</w:t>
      </w:r>
    </w:p>
    <w:p>
      <w:pPr>
        <w:spacing w:after="220" w:lineRule="auto"/>
      </w:pPr>
      <w:r>
        <w:rPr/>
        <w:t xml:space="preserve">Q6. Indiquer la valeur du pas de temps ( </w:t>
      </w:r>
      <m:oMath>
        <m:r>
          <m:rPr>
            <m:sty m:val="p"/>
          </m:rPr>
          <m:t>1</m:t>
        </m:r>
        <m:r>
          <m:rPr>
            <m:sty m:val="p"/>
          </m:rPr>
          <m:t>,</m:t>
        </m:r>
        <m:r>
          <m:rPr>
            <m:sty m:val="p"/>
          </m:rPr>
          <m:t>10</m:t>
        </m:r>
        <m:r>
          <m:rPr>
            <m:sty m:val="p"/>
          </m:rPr>
          <m:t>ou</m:t>
        </m:r>
        <m:r>
          <m:rPr>
            <m:sty m:val="p"/>
          </m:rPr>
          <m:t>100</m:t>
        </m:r>
        <m:r>
          <m:rPr>
            <m:nor/>
          </m:rPr>
          <m:t xml:space="preserve"> </m:t>
        </m:r>
        <m:r>
          <m:rPr>
            <m:sty m:val="p"/>
          </m:rPr>
          <m:t>ns</m:t>
        </m:r>
      </m:oMath>
      <w:r>
        <w:rPr>
          <w:rFonts w:eastAsia="Georgia" w:cs="Georgia" w:ascii="Georgia" w:hAnsi="Georgia"/>
        </w:rPr>
        <w:t xml:space="preserve"> ) correspondant à chacune de ces trois simulations, en justifiant vos réponses.</w:t>
      </w:r>
    </w:p>
    <w:p>
      <w:pPr>
        <w:spacing w:after="220" w:lineRule="auto"/>
      </w:pPr>
      <w:r>
        <w:rPr>
          <w:rFonts w:eastAsia="Georgia" w:cs="Georgia" w:ascii="Georgia" w:hAnsi="Georgia"/>
        </w:rPr>
        <w:t xml:space="preserve">Q7. Expliquer en quelques phrases les causes des différences obtenues entre les trois résultats </w:t>
      </w:r>
      <m:oMath>
        <m:r>
          <m:rPr>
            <m:sty m:val="i"/>
          </m:rPr>
          <m:t>s</m:t>
        </m:r>
        <m:r>
          <m:rPr>
            <m:sty m:val="p"/>
          </m:rPr>
          <m:t>(</m:t>
        </m:r>
        <m:r>
          <m:rPr>
            <m:sty m:val="i"/>
          </m:rPr>
          <m:t>t</m:t>
        </m:r>
        <m:r>
          <m:rPr>
            <m:sty m:val="p"/>
          </m:rPr>
          <m:t>)</m:t>
        </m:r>
      </m:oMath>
      <w:r>
        <w:rPr>
          <w:rFonts w:eastAsia="Georgia" w:cs="Georgia" w:ascii="Georgia" w:hAnsi="Georgia"/>
        </w:rPr>
        <w:t xml:space="preserve">. Repérer en particulier les instants auxquels la diode change d'état. Que constatez-vous?</w:t>
      </w:r>
      <w:r>
        <w:rPr/>
        <w:br w:type="textWrapping"/>
      </w:r>
      <w:r>
        <w:rPr>
          <w:rFonts w:eastAsia="Georgia" w:cs="Georgia" w:ascii="Georgia" w:hAnsi="Georgia"/>
        </w:rPr>
        <w:t xml:space="preserve">Pour distinguer l'état "haut" de l'état "bas" de la tension </w:t>
      </w:r>
      <m:oMath>
        <m:r>
          <m:rPr>
            <m:sty m:val="i"/>
          </m:rPr>
          <m:t>s</m:t>
        </m:r>
        <m:r>
          <m:rPr>
            <m:sty m:val="p"/>
          </m:rPr>
          <m:t>(</m:t>
        </m:r>
        <m:r>
          <m:rPr>
            <m:sty m:val="i"/>
          </m:rPr>
          <m:t>t</m:t>
        </m:r>
        <m:r>
          <m:rPr>
            <m:sty m:val="p"/>
          </m:rPr>
          <m:t>)</m:t>
        </m:r>
      </m:oMath>
      <w:r>
        <w:rPr>
          <w:rFonts w:eastAsia="Georgia" w:cs="Georgia" w:ascii="Georgia" w:hAnsi="Georgia"/>
        </w:rPr>
        <w:t xml:space="preserve"> et ainsi extraire les 0 et les 1 du message binaire transmis par modulation, il est nécessaire de déterminer un seuil séparant les deux niveaux.</w:t>
      </w:r>
      <w:r>
        <w:rPr/>
        <w:br w:type="textWrapping"/>
      </w:r>
      <w:r>
        <w:rPr>
          <w:rFonts w:eastAsia="Georgia" w:cs="Georgia" w:ascii="Georgia" w:hAnsi="Georgia"/>
        </w:rPr>
        <w:t xml:space="preserve">Q8. Indiquer, pour chacun des trois résultats, s'il est possible d'identifier un tel seuil, et donc si la récupération du message binaire semble réalisable sí l'on se base uniquement sur ce résultat. Conclure sur le critère que doit respecter le pas de temps d'une simulation temporelle pour que les résultats de celle-cí aient une chance d'être pertinents.</w:t>
      </w:r>
    </w:p>
    <w:p>
      <w:pPr>
        <w:spacing w:line="271" w:before="330" w:lineRule="auto"/>
      </w:pPr>
      <w:r>
        <w:rPr>
          <w:rFonts w:eastAsia="Georgia" w:cs="Georgia" w:ascii="Georgia" w:hAnsi="Georgia"/>
          <w:b/>
          <w:sz w:val="42"/>
        </w:rPr>
        <w:t xml:space="preserve">Vérification de l'intégrité des données et correction des erreurs</w:t>
      </w:r>
    </w:p>
    <w:p>
      <w:pPr>
        <w:spacing w:after="220" w:lineRule="auto"/>
      </w:pPr>
      <w:r>
        <w:rPr/>
        <w:t xml:space="preserve">Le signal transmis par une liaison RFID </w:t>
      </w:r>
      <m:oMath>
        <m:r>
          <m:rPr>
            <m:sty m:val="p"/>
          </m:rPr>
          <m:t>13</m:t>
        </m:r>
        <m:r>
          <m:rPr>
            <m:sty m:val="p"/>
          </m:rPr>
          <m:t>,</m:t>
        </m:r>
        <m:r>
          <m:rPr>
            <m:sty m:val="p"/>
          </m:rPr>
          <m:t>56</m:t>
        </m:r>
        <m:r>
          <m:rPr>
            <m:sty m:val="p"/>
          </m:rPr>
          <m:t>MHz</m:t>
        </m:r>
      </m:oMath>
      <w:r>
        <w:rPr>
          <w:rFonts w:eastAsia="Georgia" w:cs="Georgia" w:ascii="Georgia" w:hAnsi="Georgia"/>
        </w:rPr>
        <w:t xml:space="preserve"> peut être perturbé par toutes sortes de facteurs pouvant provoquer des erreurs dans les données : autres signaux électromagnétiques, masses métalliques, imperfections du matériel électronique... En pratique, il est donc indispensable de pouvoir détecter ces erreurs et, dans la mesure du possible, les corriger sans que cela ne nécessite une nouvelle transmission ; l'objet de cette partie est de mettre en place quelques algorithmes dans ce but.</w:t>
      </w:r>
    </w:p>
    <w:p>
      <w:pPr>
        <w:spacing w:line="271" w:before="240" w:lineRule="auto"/>
      </w:pPr>
      <w:r>
        <w:rPr>
          <w:rFonts w:eastAsia="Georgia" w:cs="Georgia" w:ascii="Georgia" w:hAnsi="Georgia"/>
          <w:b/>
          <w:sz w:val="33"/>
        </w:rPr>
        <w:t xml:space="preserve">2.1. Bit de parité</w:t>
      </w:r>
    </w:p>
    <w:p>
      <w:pPr>
        <w:spacing w:after="220" w:lineRule="auto"/>
      </w:pPr>
      <w:r>
        <w:rPr>
          <w:rFonts w:eastAsia="Georgia" w:cs="Georgia" w:ascii="Georgia" w:hAnsi="Georgia"/>
        </w:rPr>
        <w:t xml:space="preserve">Une technique simple et très répandue pour s'assurer qu'une donnée binaire sera lue correctement par son récepteur est de lui adjoindre un bit de parité, égal par définition à :</w:t>
      </w:r>
    </w:p>
    <w:p>
      <w:pPr>
        <w:numPr>
          <w:ilvl w:val="0"/>
          <w:numId w:val="5"/>
        </w:numPr>
        <w:spacing w:lineRule="auto"/>
      </w:pPr>
      <w:r>
        <w:rPr>
          <w:rFonts w:eastAsia="Georgia" w:cs="Georgia" w:ascii="Georgia" w:hAnsi="Georgia"/>
        </w:rPr>
        <w:t xml:space="preserve">0 si la donnée contient un nombre pair de 1 (et, donc, si ses bits sont de somme paire),</w:t>
      </w:r>
    </w:p>
    <w:p>
      <w:pPr>
        <w:spacing w:after="220" w:lineRule="auto"/>
        <w:ind w:left="660"/>
      </w:pPr>
      <w:r>
        <w:rPr>
          <w:rFonts w:eastAsia="Georgia" w:cs="Georgia" w:ascii="Georgia" w:hAnsi="Georgia"/>
          <w:color w:val="666666"/>
        </w:rPr>
        <w:t xml:space="preserve">1 si la donnée contient un nombre impair de 1 (et, donc, si ses bits sont de somme impaire).</w:t>
      </w:r>
      <w:r>
        <w:rPr>
          <w:color w:val="666666"/>
        </w:rPr>
        <w:br w:type="textWrapping"/>
      </w:r>
      <w:r>
        <w:rPr>
          <w:rFonts w:eastAsia="Georgia" w:cs="Georgia" w:ascii="Georgia" w:hAnsi="Georgia"/>
          <w:color w:val="666666"/>
        </w:rPr>
        <w:t xml:space="preserve">Après réception de la donnée, le récepteur recalcule le bit de parité et le compare à celui que l'émetteur lui a adressé. Si la donnée n'a pas été altérée lors de la transmission, alors les deux bits de parité sont forcément identiques.</w:t>
      </w:r>
      <w:r>
        <w:rPr>
          <w:color w:val="666666"/>
        </w:rPr>
        <w:br w:type="textWrapping"/>
      </w:r>
      <w:r>
        <w:rPr>
          <w:rFonts w:eastAsia="Georgia" w:cs="Georgia" w:ascii="Georgia" w:hAnsi="Georgia"/>
          <w:color w:val="666666"/>
        </w:rPr>
        <w:t xml:space="preserve">Q9. Donner les bits de parité associés aux représentations binaires des entiers 5, 16 et 37.</w:t>
      </w:r>
      <w:r>
        <w:rPr>
          <w:color w:val="666666"/>
        </w:rPr>
        <w:br w:type="textWrapping"/>
      </w:r>
      <w:r>
        <w:rPr>
          <w:rFonts w:eastAsia="Georgia" w:cs="Georgia" w:ascii="Georgia" w:hAnsi="Georgia"/>
          <w:color w:val="666666"/>
        </w:rPr>
        <w:t xml:space="preserve">Q10. Écrire une fonction parite (bits) prenant pour argument une liste bits constituée d'entiers valant 0 ou 1 et retournant l'entier 0 ou 1 correspondant à son bit de parité.</w:t>
      </w:r>
    </w:p>
    <w:p>
      <w:pPr>
        <w:spacing w:after="220" w:lineRule="auto"/>
      </w:pPr>
      <w:r>
        <w:rPr>
          <w:rFonts w:eastAsia="Georgia" w:cs="Georgia" w:ascii="Georgia" w:hAnsi="Georgia"/>
        </w:rPr>
        <w:t xml:space="preserve">Les techniques de vérification les plus simples consistent à découper la donnée en blocs et à joindre un bit de parité à chaque bloc. Par exemple, certains protocoles transmettent sept bits de données pour un bit de parité.</w:t>
      </w:r>
      <w:r>
        <w:rPr/>
        <w:br w:type="textWrapping"/>
      </w:r>
      <w:r>
        <w:rPr>
          <w:rFonts w:eastAsia="Georgia" w:cs="Georgia" w:ascii="Georgia" w:hAnsi="Georgia"/>
        </w:rPr>
        <w:t xml:space="preserve">Q11. Donner un exemple d'erreur n'étant pas détectable par cette technique. Si une erreur a été détectée, est-il possible de la corriger sans retransmettre la donnée?</w:t>
      </w:r>
    </w:p>
    <w:p>
      <w:pPr>
        <w:spacing w:line="271" w:before="240" w:lineRule="auto"/>
      </w:pPr>
      <w:r>
        <w:rPr>
          <w:b/>
          <w:sz w:val="33"/>
        </w:rPr>
        <w:t xml:space="preserve">2.2. Code de Hamming</w:t>
      </w:r>
    </w:p>
    <w:p>
      <w:pPr>
        <w:spacing w:after="220" w:lineRule="auto"/>
      </w:pPr>
      <w:r>
        <w:rPr>
          <w:rFonts w:eastAsia="Georgia" w:cs="Georgia" w:ascii="Georgia" w:hAnsi="Georgia"/>
        </w:rPr>
        <w:t xml:space="preserve">Le code de Hamming est un exemple d'utilisation des bits de parité pour détecter et corriger des erreurs. Nous nous intéressons ici au code dit </w:t>
      </w:r>
      <m:oMath>
        <m:r>
          <m:rPr>
            <m:sty m:val="p"/>
          </m:rPr>
          <m:t>(</m:t>
        </m:r>
        <m:r>
          <m:rPr>
            <m:sty m:val="p"/>
          </m:rPr>
          <m:t>7</m:t>
        </m:r>
        <m:r>
          <m:rPr>
            <m:sty m:val="p"/>
          </m:rPr>
          <m:t>,</m:t>
        </m:r>
        <m:r>
          <m:rPr>
            <m:sty m:val="p"/>
          </m:rPr>
          <m:t>4</m:t>
        </m:r>
        <m:r>
          <m:rPr>
            <m:sty m:val="p"/>
          </m:rPr>
          <m:t>)</m:t>
        </m:r>
      </m:oMath>
      <w:r>
        <w:rPr>
          <w:rFonts w:eastAsia="Georgia" w:cs="Georgia" w:ascii="Georgia" w:hAnsi="Georgia"/>
        </w:rPr>
        <w:t xml:space="preserve">, ainsi appelé car il consiste à joindre trois bits de parité à quatre bits de données, ce qui donne un message d'une longueur totale de sept bits. Ces trois bits de parité sont définis ainsi : si la donnée s'écrit ( </w:t>
      </w:r>
      <m:oMath>
        <m:sSub>
          <m:sSubPr/>
          <m:e>
            <m:r>
              <m:rPr>
                <m:sty m:val="i"/>
              </m:rPr>
              <m:t>d</m:t>
            </m:r>
          </m:e>
          <m:sub>
            <m:r>
              <m:rPr>
                <m:sty m:val="p"/>
              </m:rPr>
              <m:t>1</m:t>
            </m:r>
          </m:sub>
        </m:sSub>
      </m:oMath>
      <w:r>
        <w:rPr/>
        <w:t xml:space="preserve">, </w:t>
      </w:r>
      <m:oMath>
        <m:d>
          <m:dPr>
            <m:begChr m:val=""/>
            <m:endChr m:val=")"/>
            <m:ctrlPr>
              <w:rPr>
                <w:rFonts w:ascii="Cambria Math" w:hAnsi="Cambria Math"/>
              </w:rPr>
            </m:ctrlPr>
          </m:dPr>
          <m:e>
            <m:sSub>
              <m:sSubPr/>
              <m:e>
                <m:r>
                  <m:rPr>
                    <m:sty m:val="i"/>
                  </m:rPr>
                  <m:t>d</m:t>
                </m:r>
              </m:e>
              <m:sub>
                <m:r>
                  <m:rPr>
                    <m:sty m:val="p"/>
                  </m:rPr>
                  <m:t>2</m:t>
                </m:r>
              </m:sub>
            </m:sSub>
            <m:r>
              <m:rPr>
                <m:sty m:val="p"/>
              </m:rPr>
              <m:t>,</m:t>
            </m:r>
            <m:sSub>
              <m:sSubPr/>
              <m:e>
                <m:r>
                  <m:rPr>
                    <m:sty m:val="i"/>
                  </m:rPr>
                  <m:t>d</m:t>
                </m:r>
              </m:e>
              <m:sub>
                <m:r>
                  <m:rPr>
                    <m:sty m:val="p"/>
                  </m:rPr>
                  <m:t>3</m:t>
                </m:r>
              </m:sub>
            </m:sSub>
            <m:r>
              <m:rPr>
                <m:sty m:val="p"/>
              </m:rPr>
              <m:t>,</m:t>
            </m:r>
            <m:sSub>
              <m:sSubPr/>
              <m:e>
                <m:r>
                  <m:rPr>
                    <m:sty m:val="i"/>
                  </m:rPr>
                  <m:t>d</m:t>
                </m:r>
              </m:e>
              <m:sub>
                <m:r>
                  <m:rPr>
                    <m:sty m:val="p"/>
                  </m:rPr>
                  <m:t>4</m:t>
                </m:r>
              </m:sub>
            </m:sSub>
          </m:e>
        </m:d>
      </m:oMath>
      <w:r>
        <w:rPr/>
        <w:t xml:space="preserve"> avec </w:t>
      </w:r>
      <m:oMath>
        <m:sSub>
          <m:sSubPr/>
          <m:e>
            <m:r>
              <m:rPr>
                <m:sty m:val="i"/>
              </m:rPr>
              <m:t>d</m:t>
            </m:r>
          </m:e>
          <m:sub>
            <m:r>
              <m:rPr>
                <m:sty m:val="i"/>
              </m:rPr>
              <m:t>i</m:t>
            </m:r>
          </m:sub>
        </m:sSub>
        <m:r>
          <m:rPr>
            <m:sty m:val="p"/>
          </m:rPr>
          <m:t>=</m:t>
        </m:r>
        <m:r>
          <m:rPr>
            <m:sty m:val="p"/>
          </m:rPr>
          <m:t>0</m:t>
        </m:r>
      </m:oMath>
      <w:r>
        <w:rPr/>
        <w:t xml:space="preserve"> ou 1 , alors :</w:t>
      </w:r>
    </w:p>
    <w:p>
      <w:pPr>
        <w:numPr>
          <w:ilvl w:val="0"/>
          <w:numId w:val="6"/>
        </w:numPr>
        <w:spacing w:lineRule="auto"/>
      </w:pPr>
      <m:oMath>
        <m:sSub>
          <m:sSubPr/>
          <m:e>
            <m:r>
              <m:rPr>
                <m:sty m:val="i"/>
              </m:rPr>
              <m:t>p</m:t>
            </m:r>
          </m:e>
          <m:sub>
            <m:r>
              <m:rPr>
                <m:sty m:val="p"/>
              </m:rPr>
              <m:t>1</m:t>
            </m:r>
          </m:sub>
        </m:sSub>
      </m:oMath>
      <w:r>
        <w:rPr>
          <w:rFonts w:eastAsia="Georgia" w:cs="Georgia" w:ascii="Georgia" w:hAnsi="Georgia"/>
        </w:rPr>
        <w:t xml:space="preserve"> est le bit de parité du triplet </w:t>
      </w:r>
      <m:oMath>
        <m:d>
          <m:dPr>
            <m:begChr m:val="("/>
            <m:endChr m:val=")"/>
            <m:ctrlPr>
              <w:rPr>
                <w:rFonts w:ascii="Cambria Math" w:hAnsi="Cambria Math"/>
              </w:rPr>
            </m:ctrlPr>
          </m:dPr>
          <m:e>
            <m:sSub>
              <m:sSubPr/>
              <m:e>
                <m:r>
                  <m:rPr>
                    <m:sty m:val="i"/>
                  </m:rPr>
                  <m:t>d</m:t>
                </m:r>
              </m:e>
              <m:sub>
                <m:r>
                  <m:rPr>
                    <m:sty m:val="p"/>
                  </m:rPr>
                  <m:t>1</m:t>
                </m:r>
              </m:sub>
            </m:sSub>
            <m:r>
              <m:rPr>
                <m:sty m:val="p"/>
              </m:rPr>
              <m:t>,</m:t>
            </m:r>
            <m:sSub>
              <m:sSubPr/>
              <m:e>
                <m:r>
                  <m:rPr>
                    <m:sty m:val="i"/>
                  </m:rPr>
                  <m:t>d</m:t>
                </m:r>
              </m:e>
              <m:sub>
                <m:r>
                  <m:rPr>
                    <m:sty m:val="p"/>
                  </m:rPr>
                  <m:t>2</m:t>
                </m:r>
              </m:sub>
            </m:sSub>
            <m:r>
              <m:rPr>
                <m:sty m:val="p"/>
              </m:rPr>
              <m:t>,</m:t>
            </m:r>
            <m:sSub>
              <m:sSubPr/>
              <m:e>
                <m:r>
                  <m:rPr>
                    <m:sty m:val="i"/>
                  </m:rPr>
                  <m:t>d</m:t>
                </m:r>
              </m:e>
              <m:sub>
                <m:r>
                  <m:rPr>
                    <m:sty m:val="p"/>
                  </m:rPr>
                  <m:t>4</m:t>
                </m:r>
              </m:sub>
            </m:sSub>
          </m:e>
        </m:d>
      </m:oMath>
      <w:r>
        <w:rPr/>
        <w:t xml:space="preserve">,</w:t>
      </w:r>
      <w:r>
        <w:rPr/>
        <w:br w:type="textWrapping"/>
      </w:r>
      <m:oMath>
        <m:r>
          <m:rPr>
            <m:sty m:val="p"/>
          </m:rPr>
          <m:t>&gt;</m:t>
        </m:r>
        <m:sSub>
          <m:sSubPr/>
          <m:e>
            <m:r>
              <m:rPr>
                <m:sty m:val="i"/>
              </m:rPr>
              <m:t>p</m:t>
            </m:r>
          </m:e>
          <m:sub>
            <m:r>
              <m:rPr>
                <m:sty m:val="p"/>
              </m:rPr>
              <m:t>2</m:t>
            </m:r>
          </m:sub>
        </m:sSub>
      </m:oMath>
      <w:r>
        <w:rPr>
          <w:rFonts w:eastAsia="Georgia" w:cs="Georgia" w:ascii="Georgia" w:hAnsi="Georgia"/>
        </w:rPr>
        <w:t xml:space="preserve"> est le bit de parité du triplet </w:t>
      </w:r>
      <m:oMath>
        <m:d>
          <m:dPr>
            <m:begChr m:val="("/>
            <m:endChr m:val=")"/>
            <m:ctrlPr>
              <w:rPr>
                <w:rFonts w:ascii="Cambria Math" w:hAnsi="Cambria Math"/>
              </w:rPr>
            </m:ctrlPr>
          </m:dPr>
          <m:e>
            <m:sSub>
              <m:sSubPr/>
              <m:e>
                <m:r>
                  <m:rPr>
                    <m:sty m:val="i"/>
                  </m:rPr>
                  <m:t>d</m:t>
                </m:r>
              </m:e>
              <m:sub>
                <m:r>
                  <m:rPr>
                    <m:sty m:val="p"/>
                  </m:rPr>
                  <m:t>1</m:t>
                </m:r>
              </m:sub>
            </m:sSub>
            <m:r>
              <m:rPr>
                <m:sty m:val="p"/>
              </m:rPr>
              <m:t>,</m:t>
            </m:r>
            <m:sSub>
              <m:sSubPr/>
              <m:e>
                <m:r>
                  <m:rPr>
                    <m:sty m:val="i"/>
                  </m:rPr>
                  <m:t>d</m:t>
                </m:r>
              </m:e>
              <m:sub>
                <m:r>
                  <m:rPr>
                    <m:sty m:val="p"/>
                  </m:rPr>
                  <m:t>3</m:t>
                </m:r>
              </m:sub>
            </m:sSub>
            <m:r>
              <m:rPr>
                <m:sty m:val="p"/>
              </m:rPr>
              <m:t>,</m:t>
            </m:r>
            <m:sSub>
              <m:sSubPr/>
              <m:e>
                <m:r>
                  <m:rPr>
                    <m:sty m:val="i"/>
                  </m:rPr>
                  <m:t>d</m:t>
                </m:r>
              </m:e>
              <m:sub>
                <m:r>
                  <m:rPr>
                    <m:sty m:val="p"/>
                  </m:rPr>
                  <m:t>4</m:t>
                </m:r>
              </m:sub>
            </m:sSub>
          </m:e>
        </m:d>
      </m:oMath>
      <w:r>
        <w:rPr/>
        <w:t xml:space="preserve">,</w:t>
      </w:r>
      <w:r>
        <w:rPr/>
        <w:br w:type="textWrapping"/>
      </w:r>
      <m:oMath>
        <m:r>
          <m:rPr>
            <m:sty m:val="p"/>
          </m:rPr>
          <m:t>&gt;</m:t>
        </m:r>
        <m:sSub>
          <m:sSubPr/>
          <m:e>
            <m:r>
              <m:rPr>
                <m:sty m:val="i"/>
              </m:rPr>
              <m:t>p</m:t>
            </m:r>
          </m:e>
          <m:sub>
            <m:r>
              <m:rPr>
                <m:sty m:val="p"/>
              </m:rPr>
              <m:t>3</m:t>
            </m:r>
          </m:sub>
        </m:sSub>
      </m:oMath>
      <w:r>
        <w:rPr>
          <w:rFonts w:eastAsia="Georgia" w:cs="Georgia" w:ascii="Georgia" w:hAnsi="Georgia"/>
        </w:rPr>
        <w:t xml:space="preserve"> est le bit de parité du triplet </w:t>
      </w:r>
      <m:oMath>
        <m:d>
          <m:dPr>
            <m:begChr m:val="("/>
            <m:endChr m:val=")"/>
            <m:ctrlPr>
              <w:rPr>
                <w:rFonts w:ascii="Cambria Math" w:hAnsi="Cambria Math"/>
              </w:rPr>
            </m:ctrlPr>
          </m:dPr>
          <m:e>
            <m:sSub>
              <m:sSubPr/>
              <m:e>
                <m:r>
                  <m:rPr>
                    <m:sty m:val="i"/>
                  </m:rPr>
                  <m:t>d</m:t>
                </m:r>
              </m:e>
              <m:sub>
                <m:r>
                  <m:rPr>
                    <m:sty m:val="p"/>
                  </m:rPr>
                  <m:t>2</m:t>
                </m:r>
              </m:sub>
            </m:sSub>
            <m:r>
              <m:rPr>
                <m:sty m:val="p"/>
              </m:rPr>
              <m:t>,</m:t>
            </m:r>
            <m:sSub>
              <m:sSubPr/>
              <m:e>
                <m:r>
                  <m:rPr>
                    <m:sty m:val="i"/>
                  </m:rPr>
                  <m:t>d</m:t>
                </m:r>
              </m:e>
              <m:sub>
                <m:r>
                  <m:rPr>
                    <m:sty m:val="p"/>
                  </m:rPr>
                  <m:t>3</m:t>
                </m:r>
              </m:sub>
            </m:sSub>
            <m:r>
              <m:rPr>
                <m:sty m:val="p"/>
              </m:rPr>
              <m:t>,</m:t>
            </m:r>
            <m:sSub>
              <m:sSubPr/>
              <m:e>
                <m:r>
                  <m:rPr>
                    <m:sty m:val="i"/>
                  </m:rPr>
                  <m:t>d</m:t>
                </m:r>
              </m:e>
              <m:sub>
                <m:r>
                  <m:rPr>
                    <m:sty m:val="p"/>
                  </m:rPr>
                  <m:t>4</m:t>
                </m:r>
              </m:sub>
            </m:sSub>
          </m:e>
        </m:d>
      </m:oMath>
      <w:r>
        <w:rPr/>
        <w:t xml:space="preserve">.</w:t>
      </w:r>
      <w:r>
        <w:rPr/>
        <w:br w:type="textWrapping"/>
      </w:r>
      <w:r>
        <w:rPr>
          <w:rFonts w:eastAsia="Georgia" w:cs="Georgia" w:ascii="Georgia" w:hAnsi="Georgia"/>
        </w:rPr>
        <w:t xml:space="preserve">Le message encodé, que l'on transmet, s'écrit alors comme suit: ( </w:t>
      </w:r>
      <m:oMath>
        <m:sSub>
          <m:sSubPr/>
          <m:e>
            <m:r>
              <m:rPr>
                <m:sty m:val="i"/>
              </m:rPr>
              <m:t>p</m:t>
            </m:r>
          </m:e>
          <m:sub>
            <m:r>
              <m:rPr>
                <m:sty m:val="p"/>
              </m:rPr>
              <m:t>1</m:t>
            </m:r>
          </m:sub>
        </m:sSub>
        <m:r>
          <m:rPr>
            <m:sty m:val="p"/>
          </m:rPr>
          <m:t>,</m:t>
        </m:r>
        <m:sSub>
          <m:sSubPr/>
          <m:e>
            <m:r>
              <m:rPr>
                <m:sty m:val="i"/>
              </m:rPr>
              <m:t>p</m:t>
            </m:r>
          </m:e>
          <m:sub>
            <m:r>
              <m:rPr>
                <m:sty m:val="p"/>
              </m:rPr>
              <m:t>2</m:t>
            </m:r>
          </m:sub>
        </m:sSub>
        <m:r>
          <m:rPr>
            <m:sty m:val="p"/>
          </m:rPr>
          <m:t>,</m:t>
        </m:r>
        <m:sSub>
          <m:sSubPr/>
          <m:e>
            <m:r>
              <m:rPr>
                <m:sty m:val="i"/>
              </m:rPr>
              <m:t>d</m:t>
            </m:r>
          </m:e>
          <m:sub>
            <m:r>
              <m:rPr>
                <m:sty m:val="p"/>
              </m:rPr>
              <m:t>1</m:t>
            </m:r>
          </m:sub>
        </m:sSub>
        <m:r>
          <m:rPr>
            <m:sty m:val="p"/>
          </m:rPr>
          <m:t>,</m:t>
        </m:r>
        <m:sSub>
          <m:sSubPr/>
          <m:e>
            <m:r>
              <m:rPr>
                <m:sty m:val="i"/>
              </m:rPr>
              <m:t>p</m:t>
            </m:r>
          </m:e>
          <m:sub>
            <m:r>
              <m:rPr>
                <m:sty m:val="p"/>
              </m:rPr>
              <m:t>3</m:t>
            </m:r>
          </m:sub>
        </m:sSub>
        <m:r>
          <m:rPr>
            <m:sty m:val="p"/>
          </m:rPr>
          <m:t>,</m:t>
        </m:r>
        <m:sSub>
          <m:sSubPr/>
          <m:e>
            <m:r>
              <m:rPr>
                <m:sty m:val="i"/>
              </m:rPr>
              <m:t>d</m:t>
            </m:r>
          </m:e>
          <m:sub>
            <m:r>
              <m:rPr>
                <m:sty m:val="p"/>
              </m:rPr>
              <m:t>2</m:t>
            </m:r>
          </m:sub>
        </m:sSub>
        <m:r>
          <m:rPr>
            <m:sty m:val="p"/>
          </m:rPr>
          <m:t>,</m:t>
        </m:r>
        <m:sSub>
          <m:sSubPr/>
          <m:e>
            <m:r>
              <m:rPr>
                <m:sty m:val="i"/>
              </m:rPr>
              <m:t>d</m:t>
            </m:r>
          </m:e>
          <m:sub>
            <m:r>
              <m:rPr>
                <m:sty m:val="p"/>
              </m:rPr>
              <m:t>3</m:t>
            </m:r>
          </m:sub>
        </m:sSub>
        <m:r>
          <m:rPr>
            <m:sty m:val="p"/>
          </m:rPr>
          <m:t>,</m:t>
        </m:r>
        <m:sSub>
          <m:sSubPr/>
          <m:e>
            <m:r>
              <m:rPr>
                <m:sty m:val="i"/>
              </m:rPr>
              <m:t>d</m:t>
            </m:r>
          </m:e>
          <m:sub>
            <m:r>
              <m:rPr>
                <m:sty m:val="p"/>
              </m:rPr>
              <m:t>4</m:t>
            </m:r>
          </m:sub>
        </m:sSub>
      </m:oMath>
      <w:r>
        <w:rPr/>
        <w:t xml:space="preserve"> ).</w:t>
      </w:r>
      <w:r>
        <w:rPr/>
        <w:br w:type="textWrapping"/>
      </w:r>
      <w:r>
        <w:rPr>
          <w:rFonts w:eastAsia="Georgia" w:cs="Georgia" w:ascii="Georgia" w:hAnsi="Georgia"/>
        </w:rPr>
        <w:t xml:space="preserve">Q12. Écrire une fonction encode_hamming (donnee) prenant pour argument une liste donnee de quatre bits (représentés par des entiers valant 0 ou 1 ) et retournant une liste de bits contenant le message encodé. On pourra appeler Ia fonction pari te (bits) précédemment définie.</w:t>
      </w:r>
      <w:r>
        <w:rPr/>
        <w:br w:type="textWrapping"/>
      </w:r>
      <w:r>
        <w:rPr>
          <w:rFonts w:eastAsia="Georgia" w:cs="Georgia" w:ascii="Georgia" w:hAnsi="Georgia"/>
        </w:rPr>
        <w:t xml:space="preserve">Le contrôle après réception d'un message ainsi encodé est relativement simple. On pourrait naturellement recalculer les trois bits de parité de la donnée et les comparer aux valeurs transmises, mais la technique proposée par Hamming est de calculer les trois bits de contrôle suivants, notés ( </w:t>
      </w:r>
      <m:oMath>
        <m:sSub>
          <m:sSubPr/>
          <m:e>
            <m:r>
              <m:rPr>
                <m:sty m:val="i"/>
              </m:rPr>
              <m:t>c</m:t>
            </m:r>
          </m:e>
          <m:sub>
            <m:r>
              <m:rPr>
                <m:sty m:val="p"/>
              </m:rPr>
              <m:t>1</m:t>
            </m:r>
          </m:sub>
        </m:sSub>
        <m:r>
          <m:rPr>
            <m:sty m:val="p"/>
          </m:rPr>
          <m:t>,</m:t>
        </m:r>
        <m:sSub>
          <m:sSubPr/>
          <m:e>
            <m:r>
              <m:rPr>
                <m:sty m:val="i"/>
              </m:rPr>
              <m:t>c</m:t>
            </m:r>
          </m:e>
          <m:sub>
            <m:r>
              <m:rPr>
                <m:sty m:val="p"/>
              </m:rPr>
              <m:t>2</m:t>
            </m:r>
          </m:sub>
        </m:sSub>
        <m:r>
          <m:rPr>
            <m:sty m:val="p"/>
          </m:rPr>
          <m:t>,</m:t>
        </m:r>
        <m:sSub>
          <m:sSubPr/>
          <m:e>
            <m:r>
              <m:rPr>
                <m:sty m:val="i"/>
              </m:rPr>
              <m:t>c</m:t>
            </m:r>
          </m:e>
          <m:sub>
            <m:r>
              <m:rPr>
                <m:sty m:val="p"/>
              </m:rPr>
              <m:t>3</m:t>
            </m:r>
          </m:sub>
        </m:sSub>
      </m:oMath>
      <w:r>
        <w:rPr>
          <w:rFonts w:eastAsia="Georgia" w:cs="Georgia" w:ascii="Georgia" w:hAnsi="Georgia"/>
        </w:rPr>
        <w:t xml:space="preserve"> ), à partir du message complet (données et bits supplémentaires), noté ( </w:t>
      </w:r>
      <m:oMath>
        <m:sSub>
          <m:sSubPr/>
          <m:e>
            <m:r>
              <m:rPr>
                <m:sty m:val="i"/>
              </m:rPr>
              <m:t>m</m:t>
            </m:r>
          </m:e>
          <m:sub>
            <m:r>
              <m:rPr>
                <m:sty m:val="p"/>
              </m:rPr>
              <m:t>1</m:t>
            </m:r>
          </m:sub>
        </m:sSub>
        <m:r>
          <m:rPr>
            <m:sty m:val="p"/>
          </m:rPr>
          <m:t>,</m:t>
        </m:r>
        <m:r>
          <m:rPr>
            <m:sty m:val="p"/>
          </m:rPr>
          <m:t>…</m:t>
        </m:r>
        <m:r>
          <m:rPr>
            <m:sty m:val="p"/>
          </m:rPr>
          <m:t>,</m:t>
        </m:r>
        <m:sSub>
          <m:sSubPr/>
          <m:e>
            <m:r>
              <m:rPr>
                <m:sty m:val="i"/>
              </m:rPr>
              <m:t>m</m:t>
            </m:r>
          </m:e>
          <m:sub>
            <m:r>
              <m:rPr>
                <m:sty m:val="p"/>
              </m:rPr>
              <m:t>7</m:t>
            </m:r>
          </m:sub>
        </m:sSub>
      </m:oMath>
      <w:r>
        <w:rPr/>
        <w:t xml:space="preserve"> ) :</w:t>
      </w:r>
    </w:p>
    <w:p>
      <w:pPr>
        <w:numPr>
          <w:ilvl w:val="0"/>
          <w:numId w:val="6"/>
        </w:numPr>
        <w:spacing w:lineRule="auto"/>
      </w:pPr>
      <m:oMath>
        <m:sSub>
          <m:sSubPr/>
          <m:e>
            <m:r>
              <m:rPr>
                <m:sty m:val="i"/>
              </m:rPr>
              <m:t>c</m:t>
            </m:r>
          </m:e>
          <m:sub>
            <m:r>
              <m:rPr>
                <m:sty m:val="p"/>
              </m:rPr>
              <m:t>1</m:t>
            </m:r>
          </m:sub>
        </m:sSub>
      </m:oMath>
      <w:r>
        <w:rPr>
          <w:rFonts w:eastAsia="Georgia" w:cs="Georgia" w:ascii="Georgia" w:hAnsi="Georgia"/>
        </w:rPr>
        <w:t xml:space="preserve"> est le bit de parité de l'ensemble ( </w:t>
      </w:r>
      <m:oMath>
        <m:sSub>
          <m:sSubPr/>
          <m:e>
            <m:r>
              <m:rPr>
                <m:sty m:val="i"/>
              </m:rPr>
              <m:t>m</m:t>
            </m:r>
          </m:e>
          <m:sub>
            <m:r>
              <m:rPr>
                <m:sty m:val="p"/>
              </m:rPr>
              <m:t>4</m:t>
            </m:r>
          </m:sub>
        </m:sSub>
        <m:r>
          <m:rPr>
            <m:sty m:val="p"/>
          </m:rPr>
          <m:t>,</m:t>
        </m:r>
        <m:sSub>
          <m:sSubPr/>
          <m:e>
            <m:r>
              <m:rPr>
                <m:sty m:val="i"/>
              </m:rPr>
              <m:t>m</m:t>
            </m:r>
          </m:e>
          <m:sub>
            <m:r>
              <m:rPr>
                <m:sty m:val="p"/>
              </m:rPr>
              <m:t>5</m:t>
            </m:r>
          </m:sub>
        </m:sSub>
        <m:r>
          <m:rPr>
            <m:sty m:val="p"/>
          </m:rPr>
          <m:t>,</m:t>
        </m:r>
        <m:sSub>
          <m:sSubPr/>
          <m:e>
            <m:r>
              <m:rPr>
                <m:sty m:val="i"/>
              </m:rPr>
              <m:t>m</m:t>
            </m:r>
          </m:e>
          <m:sub>
            <m:r>
              <m:rPr>
                <m:sty m:val="p"/>
              </m:rPr>
              <m:t>6</m:t>
            </m:r>
          </m:sub>
        </m:sSub>
        <m:r>
          <m:rPr>
            <m:sty m:val="p"/>
          </m:rPr>
          <m:t>,</m:t>
        </m:r>
        <m:sSub>
          <m:sSubPr/>
          <m:e>
            <m:r>
              <m:rPr>
                <m:sty m:val="i"/>
              </m:rPr>
              <m:t>m</m:t>
            </m:r>
          </m:e>
          <m:sub>
            <m:r>
              <m:rPr>
                <m:sty m:val="p"/>
              </m:rPr>
              <m:t>7</m:t>
            </m:r>
          </m:sub>
        </m:sSub>
      </m:oMath>
      <w:r>
        <w:rPr/>
        <w:t xml:space="preserve"> ),</w:t>
      </w:r>
    </w:p>
    <w:p>
      <w:pPr>
        <w:numPr>
          <w:ilvl w:val="0"/>
          <w:numId w:val="6"/>
        </w:numPr>
        <w:spacing w:lineRule="auto"/>
      </w:pPr>
      <m:oMath>
        <m:sSub>
          <m:sSubPr/>
          <m:e>
            <m:r>
              <m:rPr>
                <m:sty m:val="i"/>
              </m:rPr>
              <m:t>c</m:t>
            </m:r>
          </m:e>
          <m:sub>
            <m:r>
              <m:rPr>
                <m:sty m:val="p"/>
              </m:rPr>
              <m:t>2</m:t>
            </m:r>
          </m:sub>
        </m:sSub>
      </m:oMath>
      <w:r>
        <w:rPr>
          <w:rFonts w:eastAsia="Georgia" w:cs="Georgia" w:ascii="Georgia" w:hAnsi="Georgia"/>
        </w:rPr>
        <w:t xml:space="preserve"> est le bit de parité de l'ensemble ( </w:t>
      </w:r>
      <m:oMath>
        <m:sSub>
          <m:sSubPr/>
          <m:e>
            <m:r>
              <m:rPr>
                <m:sty m:val="i"/>
              </m:rPr>
              <m:t>m</m:t>
            </m:r>
          </m:e>
          <m:sub>
            <m:r>
              <m:rPr>
                <m:sty m:val="p"/>
              </m:rPr>
              <m:t>2</m:t>
            </m:r>
          </m:sub>
        </m:sSub>
        <m:r>
          <m:rPr>
            <m:sty m:val="p"/>
          </m:rPr>
          <m:t>,</m:t>
        </m:r>
        <m:sSub>
          <m:sSubPr/>
          <m:e>
            <m:r>
              <m:rPr>
                <m:sty m:val="i"/>
              </m:rPr>
              <m:t>m</m:t>
            </m:r>
          </m:e>
          <m:sub>
            <m:r>
              <m:rPr>
                <m:sty m:val="p"/>
              </m:rPr>
              <m:t>3</m:t>
            </m:r>
          </m:sub>
        </m:sSub>
        <m:r>
          <m:rPr>
            <m:sty m:val="p"/>
          </m:rPr>
          <m:t>,</m:t>
        </m:r>
        <m:sSub>
          <m:sSubPr/>
          <m:e>
            <m:r>
              <m:rPr>
                <m:sty m:val="i"/>
              </m:rPr>
              <m:t>m</m:t>
            </m:r>
          </m:e>
          <m:sub>
            <m:r>
              <m:rPr>
                <m:sty m:val="p"/>
              </m:rPr>
              <m:t>6</m:t>
            </m:r>
          </m:sub>
        </m:sSub>
        <m:r>
          <m:rPr>
            <m:sty m:val="p"/>
          </m:rPr>
          <m:t>,</m:t>
        </m:r>
        <m:sSub>
          <m:sSubPr/>
          <m:e>
            <m:r>
              <m:rPr>
                <m:sty m:val="i"/>
              </m:rPr>
              <m:t>m</m:t>
            </m:r>
          </m:e>
          <m:sub>
            <m:r>
              <m:rPr>
                <m:sty m:val="p"/>
              </m:rPr>
              <m:t>7</m:t>
            </m:r>
          </m:sub>
        </m:sSub>
      </m:oMath>
      <w:r>
        <w:rPr/>
        <w:t xml:space="preserve"> ),</w:t>
      </w:r>
    </w:p>
    <w:p>
      <w:pPr>
        <w:numPr>
          <w:ilvl w:val="0"/>
          <w:numId w:val="6"/>
        </w:numPr>
        <w:spacing w:lineRule="auto"/>
      </w:pPr>
      <m:oMath>
        <m:sSub>
          <m:sSubPr/>
          <m:e>
            <m:r>
              <m:rPr>
                <m:sty m:val="i"/>
              </m:rPr>
              <m:t>c</m:t>
            </m:r>
          </m:e>
          <m:sub>
            <m:r>
              <m:rPr>
                <m:sty m:val="p"/>
              </m:rPr>
              <m:t>3</m:t>
            </m:r>
          </m:sub>
        </m:sSub>
      </m:oMath>
      <w:r>
        <w:rPr>
          <w:rFonts w:eastAsia="Georgia" w:cs="Georgia" w:ascii="Georgia" w:hAnsi="Georgia"/>
        </w:rPr>
        <w:t xml:space="preserve"> est le bit de parité de l'ensemble ( </w:t>
      </w:r>
      <m:oMath>
        <m:sSub>
          <m:sSubPr/>
          <m:e>
            <m:r>
              <m:rPr>
                <m:sty m:val="i"/>
              </m:rPr>
              <m:t>m</m:t>
            </m:r>
          </m:e>
          <m:sub>
            <m:r>
              <m:rPr>
                <m:sty m:val="p"/>
              </m:rPr>
              <m:t>1</m:t>
            </m:r>
          </m:sub>
        </m:sSub>
        <m:r>
          <m:rPr>
            <m:sty m:val="p"/>
          </m:rPr>
          <m:t>,</m:t>
        </m:r>
        <m:sSub>
          <m:sSubPr/>
          <m:e>
            <m:r>
              <m:rPr>
                <m:sty m:val="i"/>
              </m:rPr>
              <m:t>m</m:t>
            </m:r>
          </m:e>
          <m:sub>
            <m:r>
              <m:rPr>
                <m:sty m:val="p"/>
              </m:rPr>
              <m:t>3</m:t>
            </m:r>
          </m:sub>
        </m:sSub>
        <m:r>
          <m:rPr>
            <m:sty m:val="p"/>
          </m:rPr>
          <m:t>,</m:t>
        </m:r>
        <m:sSub>
          <m:sSubPr/>
          <m:e>
            <m:r>
              <m:rPr>
                <m:sty m:val="i"/>
              </m:rPr>
              <m:t>m</m:t>
            </m:r>
          </m:e>
          <m:sub>
            <m:r>
              <m:rPr>
                <m:sty m:val="p"/>
              </m:rPr>
              <m:t>5</m:t>
            </m:r>
          </m:sub>
        </m:sSub>
        <m:r>
          <m:rPr>
            <m:sty m:val="p"/>
          </m:rPr>
          <m:t>,</m:t>
        </m:r>
        <m:sSub>
          <m:sSubPr/>
          <m:e>
            <m:r>
              <m:rPr>
                <m:sty m:val="i"/>
              </m:rPr>
              <m:t>m</m:t>
            </m:r>
          </m:e>
          <m:sub>
            <m:r>
              <m:rPr>
                <m:sty m:val="p"/>
              </m:rPr>
              <m:t>7</m:t>
            </m:r>
          </m:sub>
        </m:sSub>
      </m:oMath>
      <w:r>
        <w:rPr/>
        <w:t xml:space="preserve"> ).</w:t>
      </w:r>
    </w:p>
    <w:p>
      <w:pPr>
        <w:spacing w:after="220" w:lineRule="auto"/>
      </w:pPr>
      <w:r>
        <w:rPr>
          <w:rFonts w:eastAsia="Georgia" w:cs="Georgia" w:ascii="Georgia" w:hAnsi="Georgia"/>
        </w:rPr>
        <w:t xml:space="preserve">On montre que si le message a bien été encodé selon les règles précédentes et n'a pas été altéré, alors les trois bits de contrôle doivent être à 0 . Si ce n'est pas le cas, alors il y a eu une erreur ; l'intérêt de la technique de Hamming est que</w:t>
      </w:r>
      <w:r>
        <w:rPr/>
        <w:br w:type="textWrapping"/>
      </w:r>
      <w:r>
        <w:rPr>
          <w:rFonts w:eastAsia="Georgia" w:cs="Georgia" w:ascii="Georgia" w:hAnsi="Georgia"/>
        </w:rPr>
        <w:t xml:space="preserve">dans le cas particulier où l'erreur est unique, le mot de contrôle donne la représentation binaire de la position de cette erreur en numérotant à partir de 1 . Par exemple, si </w:t>
      </w:r>
      <m:oMath>
        <m:d>
          <m:dPr>
            <m:begChr m:val="("/>
            <m:endChr m:val=")"/>
            <m:ctrlPr>
              <w:rPr>
                <w:rFonts w:ascii="Cambria Math" w:hAnsi="Cambria Math"/>
              </w:rPr>
            </m:ctrlPr>
          </m:dPr>
          <m:e>
            <m:sSub>
              <m:sSubPr/>
              <m:e>
                <m:r>
                  <m:rPr>
                    <m:sty m:val="i"/>
                  </m:rPr>
                  <m:t>c</m:t>
                </m:r>
              </m:e>
              <m:sub>
                <m:r>
                  <m:rPr>
                    <m:sty m:val="p"/>
                  </m:rPr>
                  <m:t>1</m:t>
                </m:r>
              </m:sub>
            </m:sSub>
            <m:r>
              <m:rPr>
                <m:sty m:val="p"/>
              </m:rPr>
              <m:t>,</m:t>
            </m:r>
            <m:sSub>
              <m:sSubPr/>
              <m:e>
                <m:r>
                  <m:rPr>
                    <m:sty m:val="i"/>
                  </m:rPr>
                  <m:t>c</m:t>
                </m:r>
              </m:e>
              <m:sub>
                <m:r>
                  <m:rPr>
                    <m:sty m:val="p"/>
                  </m:rPr>
                  <m:t>2</m:t>
                </m:r>
              </m:sub>
            </m:sSub>
            <m:r>
              <m:rPr>
                <m:sty m:val="p"/>
              </m:rPr>
              <m:t>,</m:t>
            </m:r>
            <m:sSub>
              <m:sSubPr/>
              <m:e>
                <m:r>
                  <m:rPr>
                    <m:sty m:val="i"/>
                  </m:rPr>
                  <m:t>c</m:t>
                </m:r>
              </m:e>
              <m:sub>
                <m:r>
                  <m:rPr>
                    <m:sty m:val="p"/>
                  </m:rPr>
                  <m:t>3</m:t>
                </m:r>
              </m:sub>
            </m:sSub>
          </m:e>
        </m:d>
        <m:r>
          <m:rPr>
            <m:sty m:val="p"/>
          </m:rPr>
          <m:t>=</m:t>
        </m:r>
        <m:r>
          <m:rPr>
            <m:sty m:val="p"/>
          </m:rPr>
          <m:t>(</m:t>
        </m:r>
        <m:r>
          <m:rPr>
            <m:sty m:val="p"/>
          </m:rPr>
          <m:t>0</m:t>
        </m:r>
        <m:r>
          <m:rPr>
            <m:sty m:val="p"/>
          </m:rPr>
          <m:t>,</m:t>
        </m:r>
        <m:r>
          <m:rPr>
            <m:sty m:val="p"/>
          </m:rPr>
          <m:t>1</m:t>
        </m:r>
        <m:r>
          <m:rPr>
            <m:sty m:val="p"/>
          </m:rPr>
          <m:t>,</m:t>
        </m:r>
        <m:r>
          <m:rPr>
            <m:sty m:val="p"/>
          </m:rPr>
          <m:t>1</m:t>
        </m:r>
        <m:r>
          <m:rPr>
            <m:sty m:val="p"/>
          </m:rPr>
          <m:t>)</m:t>
        </m:r>
      </m:oMath>
      <w:r>
        <w:rPr>
          <w:rFonts w:eastAsia="Georgia" w:cs="Georgia" w:ascii="Georgia" w:hAnsi="Georgia"/>
        </w:rPr>
        <w:t xml:space="preserve">, alors l'erreur porte sur le troisième bit du message. Il suffit ainsi d'inverser ce bit (le mettre à 1 s'il est à 0 , et inversement) pour corriger l'erreur.</w:t>
      </w:r>
    </w:p>
    <w:p>
      <w:pPr>
        <w:spacing w:after="220" w:lineRule="auto"/>
      </w:pPr>
      <w:r>
        <w:rPr>
          <w:rFonts w:eastAsia="Georgia" w:cs="Georgia" w:ascii="Georgia" w:hAnsi="Georgia"/>
        </w:rPr>
        <w:t xml:space="preserve">La donnée décodée est alors constituée des quatre bits ( </w:t>
      </w:r>
      <m:oMath>
        <m:sSub>
          <m:sSubPr/>
          <m:e>
            <m:r>
              <m:rPr>
                <m:sty m:val="i"/>
              </m:rPr>
              <m:t>d</m:t>
            </m:r>
          </m:e>
          <m:sub>
            <m:r>
              <m:rPr>
                <m:sty m:val="p"/>
              </m:rPr>
              <m:t>1</m:t>
            </m:r>
          </m:sub>
        </m:sSub>
        <m:r>
          <m:rPr>
            <m:sty m:val="p"/>
          </m:rPr>
          <m:t>,</m:t>
        </m:r>
        <m:sSub>
          <m:sSubPr/>
          <m:e>
            <m:r>
              <m:rPr>
                <m:sty m:val="i"/>
              </m:rPr>
              <m:t>d</m:t>
            </m:r>
          </m:e>
          <m:sub>
            <m:r>
              <m:rPr>
                <m:sty m:val="p"/>
              </m:rPr>
              <m:t>2</m:t>
            </m:r>
          </m:sub>
        </m:sSub>
        <m:r>
          <m:rPr>
            <m:sty m:val="p"/>
          </m:rPr>
          <m:t>,</m:t>
        </m:r>
        <m:sSub>
          <m:sSubPr/>
          <m:e>
            <m:r>
              <m:rPr>
                <m:sty m:val="i"/>
              </m:rPr>
              <m:t>d</m:t>
            </m:r>
          </m:e>
          <m:sub>
            <m:r>
              <m:rPr>
                <m:sty m:val="p"/>
              </m:rPr>
              <m:t>3</m:t>
            </m:r>
          </m:sub>
        </m:sSub>
        <m:r>
          <m:rPr>
            <m:sty m:val="p"/>
          </m:rPr>
          <m:t>,</m:t>
        </m:r>
        <m:sSub>
          <m:sSubPr/>
          <m:e>
            <m:r>
              <m:rPr>
                <m:sty m:val="i"/>
              </m:rPr>
              <m:t>d</m:t>
            </m:r>
          </m:e>
          <m:sub>
            <m:r>
              <m:rPr>
                <m:sty m:val="p"/>
              </m:rPr>
              <m:t>4</m:t>
            </m:r>
          </m:sub>
        </m:sSub>
      </m:oMath>
      <w:r>
        <w:rPr/>
        <w:t xml:space="preserve"> ) qui se trouvent respectivement en positions </w:t>
      </w:r>
      <m:oMath>
        <m:r>
          <m:rPr>
            <m:sty m:val="p"/>
          </m:rPr>
          <m:t>3</m:t>
        </m:r>
        <m:r>
          <m:rPr>
            <m:sty m:val="p"/>
          </m:rPr>
          <m:t>,</m:t>
        </m:r>
        <m:r>
          <m:rPr>
            <m:sty m:val="p"/>
          </m:rPr>
          <m:t>5</m:t>
        </m:r>
        <m:r>
          <m:rPr>
            <m:sty m:val="p"/>
          </m:rPr>
          <m:t>,</m:t>
        </m:r>
        <m:r>
          <m:rPr>
            <m:sty m:val="p"/>
          </m:rPr>
          <m:t>6</m:t>
        </m:r>
      </m:oMath>
      <w:r>
        <w:rPr>
          <w:rFonts w:eastAsia="Georgia" w:cs="Georgia" w:ascii="Georgia" w:hAnsi="Georgia"/>
        </w:rPr>
        <w:t xml:space="preserve"> et 7 (toujours en numérotant à partir de 1) conformément à la description de l'encodage donnée ci-dessus.</w:t>
      </w:r>
    </w:p>
    <w:p>
      <w:pPr>
        <w:spacing w:after="220" w:lineRule="auto"/>
      </w:pPr>
      <w:r>
        <w:rPr>
          <w:rFonts w:eastAsia="Georgia" w:cs="Georgia" w:ascii="Georgia" w:hAnsi="Georgia"/>
        </w:rPr>
        <w:t xml:space="preserve">Q13. Écrire une fonction decode_hamming (message) prenant pour argument une liste de sept bits et retournant une liste de quatre bits contenant la donnée décodée. En cas d'erreur, on affichera à l'écran un avertissement indiquant la position du bit affecté et on effectuera la correction. On supposera dans cette question que s'il y a une erreur, alors elle est unique.</w:t>
      </w:r>
    </w:p>
    <w:p>
      <w:pPr>
        <w:spacing w:after="220" w:lineRule="auto"/>
      </w:pPr>
      <w:r>
        <w:rPr>
          <w:rFonts w:eastAsia="Georgia" w:cs="Georgia" w:ascii="Georgia" w:hAnsi="Georgia"/>
        </w:rPr>
        <w:t xml:space="preserve">Q14. Déterminer le codage de Hamming de la donnée 1011, puis la donnée décodée par l'algorithme dans l'hypothèse où les deux premiers bits du message codé ont été incorrectement transmis. Quel a été l'effet de la "correction" sur la donnée dans ce cas?</w:t>
      </w:r>
    </w:p>
    <w:p>
      <w:pPr>
        <w:spacing w:after="220" w:lineRule="auto"/>
      </w:pPr>
      <w:r>
        <w:rPr>
          <w:rFonts w:eastAsia="Georgia" w:cs="Georgia" w:ascii="Georgia" w:hAnsi="Georgia"/>
        </w:rPr>
        <w:t xml:space="preserve">Q15. Sans coder, proposer un moyen simple de différencier une double erreur d'une erreur unique au moyen d'un bit de parité supplémentaire et expliquer comment cela permet d'éviter le problème mis en évidence à la question précédente. On s'appuiera sur les techniques introduites dans cette partie. On ne demande pas d'essayer de corriger la double erreur.</w:t>
      </w:r>
    </w:p>
    <w:p>
      <w:pPr>
        <w:spacing w:line="271" w:before="330" w:lineRule="auto"/>
      </w:pPr>
      <w:r>
        <w:rPr>
          <w:rFonts w:eastAsia="Georgia" w:cs="Georgia" w:ascii="Georgia" w:hAnsi="Georgia"/>
          <w:b/>
          <w:sz w:val="42"/>
        </w:rPr>
        <w:t xml:space="preserve">Utilisation des données de la puce pour autoriser ou non le passage</w:t>
      </w:r>
    </w:p>
    <w:p>
      <w:pPr>
        <w:spacing w:after="220" w:lineRule="auto"/>
      </w:pPr>
      <w:r>
        <w:rPr>
          <w:rFonts w:eastAsia="Georgia" w:cs="Georgia" w:ascii="Georgia" w:hAnsi="Georgia"/>
        </w:rPr>
        <w:t xml:space="preserve">Lorsqu'un utilisateur présente son titre de transport face au lecteur d'un point de contrôle, la puce et le lecteur s'identifient mutuellement, puis le lecteur récupère les données de la puce permettant de déterminer si le passage est autorisé ou non. A l'issue de cette récupération, l'ordinateur auquel est relié le lecteur dispose d'un fichier texte 0001.txt semblable à l'exemple ci-dessous :</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vAlign w:val="center"/>
          </w:tcPr>
          <w:p>
            <w:pPr>
              <w:spacing w:lineRule="auto"/>
              <w:jc w:val="left"/>
            </w:pPr>
            <w:r>
              <w:rPr/>
              <w:t xml:space="preserve">49987654</w:t>
            </w:r>
          </w:p>
        </w:tc>
      </w:tr>
      <w:tr>
        <w:trPr>
          <w:cantSplit/>
        </w:trPr>
        <w:tc>
          <w:tcPr>
            <w:tcBorders/>
            <w:vAlign w:val="center"/>
          </w:tcPr>
          <w:p>
            <w:pPr>
              <w:spacing w:lineRule="auto"/>
              <w:jc w:val="left"/>
            </w:pPr>
            <m:oMathPara>
              <m:oMathParaPr>
                <m:jc m:val="left"/>
              </m:oMathParaPr>
              <m:oMath>
                <m:r>
                  <m:rPr>
                    <m:sty m:val="p"/>
                  </m:rPr>
                  <m:t>1</m:t>
                </m:r>
                <m:r>
                  <m:rPr>
                    <m:sty m:val="p"/>
                  </m:rPr>
                  <m:t>,</m:t>
                </m:r>
                <m:r>
                  <m:rPr>
                    <m:sty m:val="p"/>
                  </m:rPr>
                  <m:t>3</m:t>
                </m:r>
                <m:r>
                  <m:rPr>
                    <m:sty m:val="p"/>
                  </m:rPr>
                  <m:t>,</m:t>
                </m:r>
                <m:r>
                  <m:rPr>
                    <m:sty m:val="p"/>
                  </m:rPr>
                  <m:t>2015</m:t>
                </m:r>
                <m:r>
                  <m:rPr>
                    <m:sty m:val="p"/>
                  </m:rPr>
                  <m:t>−</m:t>
                </m:r>
                <m:r>
                  <m:rPr>
                    <m:sty m:val="p"/>
                  </m:rPr>
                  <m:t>08</m:t>
                </m:r>
                <m:r>
                  <m:rPr>
                    <m:sty m:val="p"/>
                  </m:rPr>
                  <m:t>−</m:t>
                </m:r>
                <m:r>
                  <m:rPr>
                    <m:sty m:val="p"/>
                  </m:rPr>
                  <m:t>31</m:t>
                </m:r>
              </m:oMath>
            </m:oMathPara>
          </w:p>
        </w:tc>
      </w:tr>
      <w:tr>
        <w:trPr>
          <w:cantSplit/>
        </w:trPr>
        <w:tc>
          <w:tcPr>
            <w:tcBorders/>
            <w:vAlign w:val="center"/>
          </w:tcPr>
          <w:p>
            <w:pPr>
              <w:spacing w:lineRule="auto"/>
              <w:jc w:val="left"/>
            </w:pPr>
            <m:oMathPara>
              <m:oMathParaPr>
                <m:jc m:val="left"/>
              </m:oMathParaPr>
              <m:oMath>
                <m:r>
                  <m:rPr>
                    <m:sty m:val="p"/>
                  </m:rPr>
                  <m:t>2014</m:t>
                </m:r>
                <m:r>
                  <m:rPr>
                    <m:sty m:val="p"/>
                  </m:rPr>
                  <m:t>−</m:t>
                </m:r>
                <m:r>
                  <m:rPr>
                    <m:sty m:val="p"/>
                  </m:rPr>
                  <m:t>10</m:t>
                </m:r>
                <m:r>
                  <m:rPr>
                    <m:sty m:val="p"/>
                  </m:rPr>
                  <m:t>−</m:t>
                </m:r>
                <m:r>
                  <m:rPr>
                    <m:sty m:val="p"/>
                  </m:rPr>
                  <m:t>29</m:t>
                </m:r>
                <m:r>
                  <m:rPr>
                    <m:sty m:val="p"/>
                  </m:rPr>
                  <m:t>,</m:t>
                </m:r>
                <m:r>
                  <m:rPr>
                    <m:sty m:val="p"/>
                  </m:rPr>
                  <m:t>08</m:t>
                </m:r>
                <m:r>
                  <m:rPr>
                    <m:sty m:val="p"/>
                  </m:rPr>
                  <m:t>:</m:t>
                </m:r>
                <m:r>
                  <m:rPr>
                    <m:sty m:val="p"/>
                  </m:rPr>
                  <m:t>34</m:t>
                </m:r>
                <m:r>
                  <m:rPr>
                    <m:sty m:val="p"/>
                  </m:rPr>
                  <m:t>:</m:t>
                </m:r>
                <m:r>
                  <m:rPr>
                    <m:sty m:val="p"/>
                  </m:rPr>
                  <m:t>15</m:t>
                </m:r>
                <m:r>
                  <m:rPr>
                    <m:sty m:val="p"/>
                  </m:rPr>
                  <m:t>,</m:t>
                </m:r>
                <m:r>
                  <m:rPr>
                    <m:sty m:val="p"/>
                  </m:rPr>
                  <m:t>4568</m:t>
                </m:r>
              </m:oMath>
            </m:oMathPara>
          </w:p>
        </w:tc>
      </w:tr>
      <w:tr>
        <w:trPr>
          <w:cantSplit/>
        </w:trPr>
        <w:tc>
          <w:tcPr>
            <w:tcBorders/>
            <w:vAlign w:val="center"/>
          </w:tcPr>
          <w:p>
            <w:pPr>
              <w:spacing w:lineRule="auto"/>
              <w:jc w:val="left"/>
            </w:pPr>
            <m:oMathPara>
              <m:oMathParaPr>
                <m:jc m:val="left"/>
              </m:oMathParaPr>
              <m:oMath>
                <m:r>
                  <m:rPr>
                    <m:sty m:val="p"/>
                  </m:rPr>
                  <m:t>2014</m:t>
                </m:r>
                <m:r>
                  <m:rPr>
                    <m:sty m:val="p"/>
                  </m:rPr>
                  <m:t>−</m:t>
                </m:r>
                <m:r>
                  <m:rPr>
                    <m:sty m:val="p"/>
                  </m:rPr>
                  <m:t>10</m:t>
                </m:r>
                <m:r>
                  <m:rPr>
                    <m:sty m:val="p"/>
                  </m:rPr>
                  <m:t>−</m:t>
                </m:r>
                <m:r>
                  <m:rPr>
                    <m:sty m:val="p"/>
                  </m:rPr>
                  <m:t>28</m:t>
                </m:r>
                <m:r>
                  <m:rPr>
                    <m:sty m:val="p"/>
                  </m:rPr>
                  <m:t>,</m:t>
                </m:r>
                <m:r>
                  <m:rPr>
                    <m:sty m:val="p"/>
                  </m:rPr>
                  <m:t>20</m:t>
                </m:r>
                <m:r>
                  <m:rPr>
                    <m:sty m:val="p"/>
                  </m:rPr>
                  <m:t>:</m:t>
                </m:r>
                <m:r>
                  <m:rPr>
                    <m:sty m:val="p"/>
                  </m:rPr>
                  <m:t>21</m:t>
                </m:r>
                <m:r>
                  <m:rPr>
                    <m:sty m:val="p"/>
                  </m:rPr>
                  <m:t>:</m:t>
                </m:r>
                <m:r>
                  <m:rPr>
                    <m:sty m:val="p"/>
                  </m:rPr>
                  <m:t>48</m:t>
                </m:r>
                <m:r>
                  <m:rPr>
                    <m:sty m:val="p"/>
                  </m:rPr>
                  <m:t>,</m:t>
                </m:r>
                <m:r>
                  <m:rPr>
                    <m:sty m:val="p"/>
                  </m:rPr>
                  <m:t>365</m:t>
                </m:r>
              </m:oMath>
            </m:oMathPara>
          </w:p>
        </w:tc>
      </w:tr>
      <w:tr>
        <w:trPr>
          <w:cantSplit/>
        </w:trPr>
        <w:tc>
          <w:tcPr>
            <w:tcBorders>
              <w:bottom w:val="single" w:sz="8" w:space="0" w:color="000000"/>
            </w:tcBorders>
            <w:vAlign w:val="center"/>
          </w:tcPr>
          <w:p>
            <w:pPr>
              <w:spacing w:lineRule="auto"/>
              <w:jc w:val="left"/>
            </w:pPr>
            <m:oMathPara>
              <m:oMathParaPr>
                <m:jc m:val="left"/>
              </m:oMathParaPr>
              <m:oMath>
                <m:r>
                  <m:rPr>
                    <m:sty m:val="p"/>
                  </m:rPr>
                  <m:t>2014</m:t>
                </m:r>
                <m:r>
                  <m:rPr>
                    <m:sty m:val="p"/>
                  </m:rPr>
                  <m:t>−</m:t>
                </m:r>
                <m:r>
                  <m:rPr>
                    <m:sty m:val="p"/>
                  </m:rPr>
                  <m:t>10</m:t>
                </m:r>
                <m:r>
                  <m:rPr>
                    <m:sty m:val="p"/>
                  </m:rPr>
                  <m:t>−</m:t>
                </m:r>
                <m:r>
                  <m:rPr>
                    <m:sty m:val="p"/>
                  </m:rPr>
                  <m:t>28</m:t>
                </m:r>
                <m:r>
                  <m:rPr>
                    <m:sty m:val="p"/>
                  </m:rPr>
                  <m:t>,</m:t>
                </m:r>
                <m:r>
                  <m:rPr>
                    <m:sty m:val="p"/>
                  </m:rPr>
                  <m:t>18</m:t>
                </m:r>
                <m:r>
                  <m:rPr>
                    <m:sty m:val="p"/>
                  </m:rPr>
                  <m:t>:</m:t>
                </m:r>
                <m:r>
                  <m:rPr>
                    <m:sty m:val="p"/>
                  </m:rPr>
                  <m:t>47</m:t>
                </m:r>
                <m:r>
                  <m:rPr>
                    <m:sty m:val="p"/>
                  </m:rPr>
                  <m:t>:</m:t>
                </m:r>
                <m:r>
                  <m:rPr>
                    <m:sty m:val="p"/>
                  </m:rPr>
                  <m:t>54</m:t>
                </m:r>
                <m:r>
                  <m:rPr>
                    <m:sty m:val="p"/>
                  </m:rPr>
                  <m:t>,</m:t>
                </m:r>
                <m:r>
                  <m:rPr>
                    <m:sty m:val="p"/>
                  </m:rPr>
                  <m:t>987</m:t>
                </m:r>
              </m:oMath>
            </m:oMathPara>
          </w:p>
        </w:tc>
      </w:tr>
    </w:tbl>
    <w:p>
      <w:pPr>
        <w:spacing w:lineRule="auto"/>
      </w:pPr>
    </w:p>
    <w:p>
      <w:pPr>
        <w:spacing w:after="220" w:lineRule="auto"/>
      </w:pPr>
      <w:r>
        <w:rPr/>
        <w:t xml:space="preserve">(identifiant du titre de transport)</w:t>
      </w:r>
      <w:r>
        <w:rPr/>
        <w:br w:type="textWrapping"/>
      </w:r>
      <w:r>
        <w:rPr>
          <w:rFonts w:eastAsia="Georgia" w:cs="Georgia" w:ascii="Georgia" w:hAnsi="Georgia"/>
        </w:rPr>
        <w:t xml:space="preserve">(première et dernière zone de validité, date de fin de validité)</w:t>
      </w:r>
      <w:r>
        <w:rPr/>
        <w:br w:type="textWrapping"/>
      </w:r>
      <w:r>
        <w:rPr/>
        <w:t xml:space="preserve">(dates, heures et identifiants des lieux des trois derniers passages)</w:t>
      </w:r>
    </w:p>
    <w:p>
      <w:pPr>
        <w:spacing w:after="220" w:lineRule="auto"/>
      </w:pPr>
      <w:r>
        <w:rPr>
          <w:rFonts w:eastAsia="Georgia" w:cs="Georgia" w:ascii="Georgia" w:hAnsi="Georgia"/>
        </w:rPr>
        <w:t xml:space="preserve">En d'autres termes, ce fichier possède toujours exactement la structure suivante :</w:t>
      </w:r>
    </w:p>
    <w:p>
      <w:pPr>
        <w:spacing w:after="220" w:lineRule="auto"/>
        <w:ind w:left="660"/>
      </w:pPr>
      <w:r>
        <w:rPr>
          <w:rFonts w:eastAsia="Georgia" w:cs="Georgia" w:ascii="Georgia" w:hAnsi="Georgia"/>
          <w:color w:val="666666"/>
        </w:rPr>
        <w:t xml:space="preserve">la première ligne contient un entier servant à identifier le titre de transport,</w:t>
      </w:r>
    </w:p>
    <w:p>
      <w:pPr>
        <w:numPr>
          <w:ilvl w:val="0"/>
          <w:numId w:val="7"/>
        </w:numPr>
        <w:spacing w:lineRule="auto"/>
      </w:pPr>
      <w:r>
        <w:rPr>
          <w:rFonts w:eastAsia="Georgia" w:cs="Georgia" w:ascii="Georgia" w:hAnsi="Georgia"/>
        </w:rPr>
        <w:t xml:space="preserve">le réseau de transport est divisé en plusieurs zones numérotées, et le titre n'est valide que dans un ensemble de zones contigües; la seconde ligne contient les bornes de l'intervalle dans lequel le titre est valide (ici, il s'agit des zones 1 à 3 incluses) ainsi que la date de fin de validité du titre au format aaaa-mm-jj (ici, ils'agit du 31 août 2015),</w:t>
      </w:r>
    </w:p>
    <w:p>
      <w:pPr>
        <w:numPr>
          <w:ilvl w:val="0"/>
          <w:numId w:val="7"/>
        </w:numPr>
        <w:spacing w:lineRule="auto"/>
      </w:pPr>
      <w:r>
        <w:rPr>
          <w:rFonts w:eastAsia="Georgia" w:cs="Georgia" w:ascii="Georgia" w:hAnsi="Georgia"/>
        </w:rPr>
        <w:t xml:space="preserve">les trois lignes suivantes contiennent des données relatives aux trois derniers passages effectués à l'aide du titre : date, heure (au format hh:mm:ss sur 24 heures) et identifiant entier du point de passage (gare, arrêt...).</w:t>
      </w:r>
    </w:p>
    <w:p>
      <w:pPr>
        <w:spacing w:after="220" w:lineRule="auto"/>
      </w:pPr>
      <w:r>
        <w:rPr>
          <w:rFonts w:eastAsia="Georgia" w:cs="Georgia" w:ascii="Georgia" w:hAnsi="Georgia"/>
        </w:rPr>
        <w:t xml:space="preserve">On donne le bloc d'instructions utilisé pour lire les deux premières lignes de ce fichier. On précise qu'il n'est pas nécessaire de connaitre toutes les syntaxes relatives à la manipulation des chaînes pour traiter les questions suivantes.</w:t>
      </w:r>
    </w:p>
    <w:p>
      <w:pPr>
        <w:spacing w:after="220" w:lineRule="auto"/>
      </w:pPr>
      <w:r>
        <w:rPr/>
        <w:t xml:space="preserve">sous Python</w:t>
      </w:r>
    </w:p>
    <w:p>
      <w:pPr>
        <w:pStyle w:val="SourceCode"/>
        <w:shd w:val="clear" w:fill="F8F8FA"/>
        <w:spacing w:lineRule="auto"/>
      </w:pPr>
      <w:r>
        <w:rPr>
          <w:rStyle w:val="VerbatimChar"/>
          <w:rFonts w:eastAsia="Consolas" w:cs="Consolas" w:ascii="Consolas" w:hAnsi="Consolas"/>
        </w:rPr>
        <w:t xml:space="preserve">fichier = open('0001.txt')</w:t>
        <w:br/>
        <w:t xml:space="preserve">lignes = fichier.readlines()</w:t>
        <w:br/>
        <w:t xml:space="preserve">fichier.close()</w:t>
        <w:br/>
        <w:t xml:space="preserve"># Ligne 1: recuperation de l'identifiant du titre</w:t>
        <w:br/>
        <w:t xml:space="preserve">id_titre = int(lignes[0])</w:t>
        <w:br/>
        <w:t xml:space="preserve"># Ligne 2 : recuperation des donnees du titre de transport</w:t>
        <w:br/>
        <w:t xml:space="preserve">donnees_titre = lignes[1].rstrip('\n').split(',')</w:t>
        <w:br/>
        <w:t xml:space="preserve">zones = [ int(donnees_titre[0]), int(donnees_titre[1]) ]</w:t>
        <w:br/>
        <w:t xml:space="preserve">ch date fin = donnees titre[2].split('-')</w:t>
        <w:br/>
        <w:t xml:space="preserve"/>
      </w:r>
    </w:p>
    <w:p>
      <w:pPr>
        <w:pStyle w:val="SourceCode"/>
        <w:shd w:val="clear" w:fill="F8F8FA"/>
        <w:spacing w:lineRule="auto"/>
      </w:pPr>
      <w:r>
        <w:rPr>
          <w:rStyle w:val="VerbatimChar"/>
          <w:rFonts w:eastAsia="Consolas" w:cs="Consolas" w:ascii="Consolas" w:hAnsi="Consolas"/>
        </w:rPr>
        <w:t xml:space="preserve">date_fin = [ int(ch_date_fin[0]), int(ch_date_fin[1]), int(ch_date_fin[2]) ]</w:t>
        <w:br/>
        <w:t xml:space="preserve">    Sous Scilab</w:t>
        <w:br/>
        <w:t xml:space="preserve">fichier = mopen('0001.txt')</w:t>
        <w:br/>
        <w:t xml:space="preserve">lignes = mgetl(fichier)</w:t>
        <w:br/>
        <w:t xml:space="preserve">mclose(fichier)</w:t>
        <w:br/>
        <w:t xml:space="preserve">// Ligne 1: recuperation de l'identifiant du titre</w:t>
        <w:br/>
        <w:t xml:space="preserve">id_titre = strtod(lignes(1))</w:t>
        <w:br/>
        <w:t xml:space="preserve">// Ligne 2 : recuperation des donnees du titre de transport</w:t>
        <w:br/>
        <w:t xml:space="preserve">donnees_titre = strsplit(lignes(2),',')</w:t>
        <w:br/>
        <w:t xml:space="preserve">zones = [ strtod(donnees_titre(1)), strtod(donnees_titre(2)) ]</w:t>
        <w:br/>
        <w:t xml:space="preserve">ch_date_fin = strsplit(donnees_titre(3),'-')</w:t>
        <w:br/>
        <w:t xml:space="preserve">date_fin = [ strtod(ch_date_fin(1)), strtod(ch_date_fin(2)), strtod(ch_date_fin(3)) ]</w:t>
        <w:br/>
        <w:t xml:space="preserve"/>
      </w:r>
    </w:p>
    <w:p>
      <w:pPr>
        <w:spacing w:after="220" w:lineRule="auto"/>
      </w:pPr>
      <w:r>
        <w:rPr>
          <w:rFonts w:eastAsia="Georgia" w:cs="Georgia" w:ascii="Georgia" w:hAnsi="Georgia"/>
        </w:rPr>
        <w:t xml:space="preserve">Q16. Donner les types et les valeurs des variables id_titre, zones et date_fin à l'issue de ces instructions pour le fichier 0001. txt donné ci-dessus.</w:t>
      </w:r>
    </w:p>
    <w:p>
      <w:pPr>
        <w:spacing w:after="220" w:lineRule="auto"/>
      </w:pPr>
      <w:r>
        <w:rPr>
          <w:rFonts w:eastAsia="Georgia" w:cs="Georgia" w:ascii="Georgia" w:hAnsi="Georgia"/>
        </w:rPr>
        <w:t xml:space="preserve">On souhaite placer le contenu des trois dernières lignes dans un tableau d'entiers nommé passages, dont chaque ligne corresponde à un passage (dans l'ordre dans lequel ils apparaissent dans le fichier) et dont les colonnes soient définies comme suit (le premier chiffre donné est l'indice sous Python, le deuxième est l'indice sous Scilab) :</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Indice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1</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2</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3</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3</m:t>
                </m:r>
                <m:r>
                  <m:rPr>
                    <m:sty m:val="p"/>
                  </m:rPr>
                  <m:t>/</m:t>
                </m:r>
                <m:r>
                  <m:rPr>
                    <m:sty m:val="p"/>
                  </m:rPr>
                  <m:t>4</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5</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6</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7</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Contenu</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Année</w:t>
            </w:r>
          </w:p>
        </w:tc>
        <w:tc>
          <w:tcPr>
            <w:tcBorders>
              <w:bottom w:val="single" w:sz="8" w:space="0" w:color="000000"/>
              <w:right w:val="single" w:sz="8" w:space="0" w:color="000000"/>
            </w:tcBorders>
            <w:vAlign w:val="center"/>
          </w:tcPr>
          <w:p>
            <w:pPr>
              <w:spacing w:lineRule="auto"/>
              <w:jc w:val="left"/>
            </w:pPr>
            <w:r>
              <w:rPr/>
              <w:t xml:space="preserve">Mois</w:t>
            </w:r>
          </w:p>
        </w:tc>
        <w:tc>
          <w:tcPr>
            <w:tcBorders>
              <w:bottom w:val="single" w:sz="8" w:space="0" w:color="000000"/>
              <w:right w:val="single" w:sz="8" w:space="0" w:color="000000"/>
            </w:tcBorders>
            <w:vAlign w:val="center"/>
          </w:tcPr>
          <w:p>
            <w:pPr>
              <w:spacing w:lineRule="auto"/>
              <w:jc w:val="left"/>
            </w:pPr>
            <w:r>
              <w:rPr/>
              <w:t xml:space="preserve">Jour</w:t>
            </w:r>
          </w:p>
        </w:tc>
        <w:tc>
          <w:tcPr>
            <w:tcBorders>
              <w:bottom w:val="single" w:sz="8" w:space="0" w:color="000000"/>
              <w:right w:val="single" w:sz="8" w:space="0" w:color="000000"/>
            </w:tcBorders>
            <w:vAlign w:val="center"/>
          </w:tcPr>
          <w:p>
            <w:pPr>
              <w:spacing w:lineRule="auto"/>
              <w:jc w:val="left"/>
            </w:pPr>
            <w:r>
              <w:rPr/>
              <w:t xml:space="preserve">Heures</w:t>
            </w:r>
          </w:p>
        </w:tc>
        <w:tc>
          <w:tcPr>
            <w:tcBorders>
              <w:bottom w:val="single" w:sz="8" w:space="0" w:color="000000"/>
              <w:right w:val="single" w:sz="8" w:space="0" w:color="000000"/>
            </w:tcBorders>
            <w:vAlign w:val="center"/>
          </w:tcPr>
          <w:p>
            <w:pPr>
              <w:spacing w:lineRule="auto"/>
              <w:jc w:val="left"/>
            </w:pPr>
            <w:r>
              <w:rPr/>
              <w:t xml:space="preserve">Minutes</w:t>
            </w:r>
          </w:p>
        </w:tc>
        <w:tc>
          <w:tcPr>
            <w:tcBorders>
              <w:bottom w:val="single" w:sz="8" w:space="0" w:color="000000"/>
              <w:right w:val="single" w:sz="8" w:space="0" w:color="000000"/>
            </w:tcBorders>
            <w:vAlign w:val="center"/>
          </w:tcPr>
          <w:p>
            <w:pPr>
              <w:spacing w:lineRule="auto"/>
              <w:jc w:val="left"/>
            </w:pPr>
            <w:r>
              <w:rPr/>
              <w:t xml:space="preserve">Secondes</w:t>
            </w:r>
          </w:p>
        </w:tc>
        <w:tc>
          <w:tcPr>
            <w:tcBorders>
              <w:bottom w:val="single" w:sz="8" w:space="0" w:color="000000"/>
              <w:right w:val="single" w:sz="8" w:space="0" w:color="000000"/>
            </w:tcBorders>
            <w:vAlign w:val="center"/>
          </w:tcPr>
          <w:p>
            <w:pPr>
              <w:spacing w:lineRule="auto"/>
              <w:jc w:val="left"/>
            </w:pPr>
            <w:r>
              <w:rPr/>
              <w:t xml:space="preserve">Point de passage</w:t>
            </w:r>
          </w:p>
        </w:tc>
      </w:tr>
    </w:tbl>
    <w:p>
      <w:pPr>
        <w:spacing w:lineRule="auto"/>
      </w:pPr>
    </w:p>
    <w:p>
      <w:pPr>
        <w:spacing w:after="220" w:lineRule="auto"/>
      </w:pPr>
      <w:r>
        <w:rPr>
          <w:rFonts w:eastAsia="Georgia" w:cs="Georgia" w:ascii="Georgia" w:hAnsi="Georgia"/>
        </w:rPr>
        <w:t xml:space="preserve">Q17. Écrire Ie bloc d'instructions à exécuter à la suite des opérations précédentes pour construire le tableau passages à partir des lignes 3,4 et 5 contenues dans la liste lignes.</w:t>
      </w:r>
    </w:p>
    <w:p>
      <w:pPr>
        <w:spacing w:after="220" w:lineRule="auto"/>
      </w:pPr>
      <w:r>
        <w:rPr>
          <w:rFonts w:eastAsia="Georgia" w:cs="Georgia" w:ascii="Georgia" w:hAnsi="Georgia"/>
        </w:rPr>
        <w:t xml:space="preserve">Les données relatives au lecteur sont décrites par les variables suivantes (on utilise une initiale majuscule pour bien différencier les données du lecteur de celles du titre ; le type est indiqué entre parenthèses) :</w:t>
      </w:r>
    </w:p>
    <w:p>
      <w:pPr>
        <w:numPr>
          <w:ilvl w:val="0"/>
          <w:numId w:val="8"/>
        </w:numPr>
        <w:spacing w:lineRule="auto"/>
      </w:pPr>
      <w:r>
        <w:rPr/>
        <w:t xml:space="preserve">Zone (entier) : indique la zone dans laquelle se trouve le lecteur,</w:t>
      </w:r>
    </w:p>
    <w:p>
      <w:pPr>
        <w:numPr>
          <w:ilvl w:val="0"/>
          <w:numId w:val="8"/>
        </w:numPr>
        <w:spacing w:lineRule="auto"/>
      </w:pPr>
      <w:r>
        <w:rPr>
          <w:rFonts w:eastAsia="Georgia" w:cs="Georgia" w:ascii="Georgia" w:hAnsi="Georgia"/>
        </w:rPr>
        <w:t xml:space="preserve">Id_Point (entier) : indique l'identifiant du point de passage où se trouve le lecteur,</w:t>
      </w:r>
    </w:p>
    <w:p>
      <w:pPr>
        <w:numPr>
          <w:ilvl w:val="0"/>
          <w:numId w:val="8"/>
        </w:numPr>
        <w:spacing w:lineRule="auto"/>
      </w:pPr>
      <w:r>
        <w:rPr>
          <w:rFonts w:eastAsia="Georgia" w:cs="Georgia" w:ascii="Georgia" w:hAnsi="Georgia"/>
        </w:rPr>
        <w:t xml:space="preserve">Liste_noire (liste d'entiers) : contient les identifiants des titres ayant été déclarés perdus, volés ou détériorés par leurs propriétaires, et devant donc être refusés,</w:t>
      </w:r>
    </w:p>
    <w:p>
      <w:pPr>
        <w:numPr>
          <w:ilvl w:val="0"/>
          <w:numId w:val="8"/>
        </w:numPr>
        <w:spacing w:lineRule="auto"/>
      </w:pPr>
      <w:r>
        <w:rPr>
          <w:rFonts w:eastAsia="Georgia" w:cs="Georgia" w:ascii="Georgia" w:hAnsi="Georgia"/>
        </w:rPr>
        <w:t xml:space="preserve">Maintenant (liste de six entiers) : contient la date et l'heure au format ci-dessus [année, mois, jour, heures, minutes, secondes].</w:t>
      </w:r>
    </w:p>
    <w:p>
      <w:pPr>
        <w:spacing w:after="220" w:lineRule="auto"/>
      </w:pPr>
      <w:r>
        <w:rPr>
          <w:rFonts w:eastAsia="Georgia" w:cs="Georgia" w:ascii="Georgia" w:hAnsi="Georgia"/>
        </w:rPr>
        <w:t xml:space="preserve">Le passage doit être autorisé si les conditions suivantes sont toutes vérifiées :</w:t>
      </w:r>
    </w:p>
    <w:p>
      <w:pPr>
        <w:numPr>
          <w:ilvl w:val="0"/>
          <w:numId w:val="9"/>
        </w:numPr>
        <w:spacing w:lineRule="auto"/>
      </w:pPr>
      <w:r>
        <w:rPr/>
        <w:t xml:space="preserve">l'identifiant du titre n'est pas dans la liste noire du lecteur,</w:t>
      </w:r>
    </w:p>
    <w:p>
      <w:pPr>
        <w:numPr>
          <w:ilvl w:val="0"/>
          <w:numId w:val="9"/>
        </w:numPr>
        <w:spacing w:lineRule="auto"/>
      </w:pPr>
      <w:r>
        <w:rPr>
          <w:rFonts w:eastAsia="Georgia" w:cs="Georgia" w:ascii="Georgia" w:hAnsi="Georgia"/>
        </w:rPr>
        <w:t xml:space="preserve">la zone du lecteur appartient à l'intervalle de validité du titre,</w:t>
      </w:r>
    </w:p>
    <w:p>
      <w:pPr>
        <w:spacing w:after="220" w:lineRule="auto"/>
        <w:ind w:left="660"/>
      </w:pPr>
      <w:r>
        <w:rPr>
          <w:rFonts w:eastAsia="Georgia" w:cs="Georgia" w:ascii="Georgia" w:hAnsi="Georgia"/>
          <w:color w:val="666666"/>
        </w:rPr>
        <w:t xml:space="preserve">la date du jour est antérieure à la date de fin de validité du titre,</w:t>
      </w:r>
    </w:p>
    <w:p>
      <w:pPr>
        <w:numPr>
          <w:ilvl w:val="0"/>
          <w:numId w:val="10"/>
        </w:numPr>
        <w:spacing w:lineRule="auto"/>
      </w:pPr>
      <w:r>
        <w:rPr>
          <w:rFonts w:eastAsia="Georgia" w:cs="Georgia" w:ascii="Georgia" w:hAnsi="Georgia"/>
        </w:rPr>
        <w:t xml:space="preserve">si l'une des trois dernières validations a été effectuée au même point de passage que celui où est installé le lecteur, elle doit avoir été effectuée il y a plus de 450 secondes (ceci afin de décourager l'utilisation frauduleuse d'un même titre par plusieurs voyageurs).</w:t>
      </w:r>
      <w:r>
        <w:rPr/>
        <w:br w:type="textWrapping"/>
      </w:r>
      <w:r>
        <w:rPr>
          <w:rFonts w:eastAsia="Georgia" w:cs="Georgia" w:ascii="Georgia" w:hAnsi="Georgia"/>
        </w:rPr>
        <w:t xml:space="preserve">Enfin, lorsqu'un passage est refusé, un message apparaît sur un afficheur LCD pour donner la raison du refus. Cet afficheur possède une seule ligne et il faut donc définir des priorités au cas où plusieurs des conditions ci-dessus ne seraient pas remplies. L'ordre de priorité et les messages correspondants sont donnés ci-dessous :</w:t>
      </w:r>
    </w:p>
    <w:p>
      <w:pPr>
        <w:numPr>
          <w:ilvl w:val="0"/>
          <w:numId w:val="11"/>
        </w:numPr>
        <w:spacing w:lineRule="auto"/>
      </w:pPr>
      <w:r>
        <w:rPr>
          <w:rFonts w:eastAsia="Georgia" w:cs="Georgia" w:ascii="Georgia" w:hAnsi="Georgia"/>
        </w:rPr>
        <w:t xml:space="preserve">"Titre refusé" si l'identifiant est dans la liste noire,</w:t>
      </w:r>
    </w:p>
    <w:p>
      <w:pPr>
        <w:numPr>
          <w:ilvl w:val="0"/>
          <w:numId w:val="11"/>
        </w:numPr>
        <w:spacing w:lineRule="auto"/>
      </w:pPr>
      <w:r>
        <w:rPr>
          <w:rFonts w:eastAsia="Georgia" w:cs="Georgia" w:ascii="Georgia" w:hAnsi="Georgia"/>
        </w:rPr>
        <w:t xml:space="preserve">"Non valide dans cette zone" si le lecteur est hors des zones de validité du titre,</w:t>
      </w:r>
    </w:p>
    <w:p>
      <w:pPr>
        <w:numPr>
          <w:ilvl w:val="0"/>
          <w:numId w:val="11"/>
        </w:numPr>
        <w:spacing w:lineRule="auto"/>
      </w:pPr>
      <w:r>
        <w:rPr>
          <w:rFonts w:eastAsia="Georgia" w:cs="Georgia" w:ascii="Georgia" w:hAnsi="Georgia"/>
        </w:rPr>
        <w:t xml:space="preserve">"Titre expiré" si la date de fin de validité du titre est dépassée,</w:t>
      </w:r>
    </w:p>
    <w:p>
      <w:pPr>
        <w:numPr>
          <w:ilvl w:val="0"/>
          <w:numId w:val="11"/>
        </w:numPr>
        <w:spacing w:lineRule="auto"/>
      </w:pPr>
      <w:r>
        <w:rPr>
          <w:rFonts w:eastAsia="Georgia" w:cs="Georgia" w:ascii="Georgia" w:hAnsi="Georgia"/>
        </w:rPr>
        <w:t xml:space="preserve">"Titre déjà validé" si le titre a déjà été validé dans le même lieu il y a moins de 450 secondes.</w:t>
      </w:r>
    </w:p>
    <w:p>
      <w:pPr>
        <w:spacing w:after="220" w:lineRule="auto"/>
      </w:pPr>
      <w:r>
        <w:rPr>
          <w:rFonts w:eastAsia="Georgia" w:cs="Georgia" w:ascii="Georgia" w:hAnsi="Georgia"/>
        </w:rPr>
        <w:t xml:space="preserve">Q18. Écrire une fonction estAvant (date1, date2) prenant pour arguments deux dates au format [année, mois, jour] (donc sous forme de listes de trois entiers chacune) et retournant True si date1 est antérieure ou égale à date2, et False sinon.</w:t>
      </w:r>
    </w:p>
    <w:p>
      <w:pPr>
        <w:spacing w:after="220" w:lineRule="auto"/>
      </w:pPr>
      <w:r>
        <w:rPr>
          <w:rFonts w:eastAsia="Georgia" w:cs="Georgia" w:ascii="Georgia" w:hAnsi="Georgia"/>
        </w:rPr>
        <w:t xml:space="preserve">Q19. Écrire une fonction nbSecondesEntre (heure1, heure2) prenant pour arguments deux horaires au format [heures, minutes, secondes] (donc sous forme de listes de trois entiers chacun) et retournant le nombre de secondes séparant les deux instants. Le résultat devra être positif si heure1 est postérieure à heure2.</w:t>
      </w:r>
    </w:p>
    <w:p>
      <w:pPr>
        <w:spacing w:after="220" w:lineRule="auto"/>
      </w:pPr>
      <w:r>
        <w:rPr>
          <w:rFonts w:eastAsia="Georgia" w:cs="Georgia" w:ascii="Georgia" w:hAnsi="Georgia"/>
        </w:rPr>
        <w:t xml:space="preserve">Q20. Écrire alors une fonction testPassage, dont les arguments sont à préciser, retournant la valeur True si le passage est autorisé et la valeur False sinon et, dans ce dernier cas, affichant à l'écran le message correspondant aux règles de priorité ci-dessus. On pourra utiliser toutes les variables définies dans cette partie et appeler les fonctions définies dans les deux questions précédentes.</w:t>
      </w:r>
    </w:p>
    <w:p>
      <w:pPr>
        <w:spacing w:line="271" w:before="330" w:lineRule="auto"/>
      </w:pPr>
      <w:r>
        <w:rPr>
          <w:rFonts w:eastAsia="Georgia" w:cs="Georgia" w:ascii="Georgia" w:hAnsi="Georgia"/>
          <w:b/>
          <w:sz w:val="42"/>
        </w:rPr>
        <w:t xml:space="preserve">Exploitation des données enregistrées par le système</w:t>
      </w:r>
    </w:p>
    <w:p>
      <w:pPr>
        <w:spacing w:after="220" w:lineRule="auto"/>
      </w:pPr>
      <w:r>
        <w:rPr>
          <w:rFonts w:eastAsia="Georgia" w:cs="Georgia" w:ascii="Georgia" w:hAnsi="Georgia"/>
        </w:rPr>
        <w:t xml:space="preserve">A chaque fois qu'un point de contrôle est franchi, le système collecte des données relatives au passage : lieu, date, heure... Ces données sont ensuite enregistrées dans la base de données du transporteur, qui comporte trois tables :</w:t>
      </w:r>
    </w:p>
    <w:p>
      <w:pPr>
        <w:numPr>
          <w:ilvl w:val="0"/>
          <w:numId w:val="12"/>
        </w:numPr>
        <w:spacing w:lineRule="auto"/>
      </w:pPr>
      <w:r>
        <w:rPr>
          <w:rFonts w:eastAsia="Georgia" w:cs="Georgia" w:ascii="Georgia" w:hAnsi="Georgia"/>
        </w:rPr>
        <w:t xml:space="preserve">la table passages dédiée aux passages des voyageurs, constituée des champs :</w:t>
      </w:r>
    </w:p>
    <w:p>
      <w:pPr>
        <w:numPr>
          <w:ilvl w:val="0"/>
          <w:numId w:val="12"/>
        </w:numPr>
        <w:spacing w:lineRule="auto"/>
      </w:pPr>
      <w:r>
        <w:rPr/>
        <w:t xml:space="preserve">date qui contient la date du passage au format aaaa-mm-jj,</w:t>
      </w:r>
    </w:p>
    <w:p>
      <w:pPr>
        <w:numPr>
          <w:ilvl w:val="0"/>
          <w:numId w:val="12"/>
        </w:numPr>
        <w:spacing w:lineRule="auto"/>
      </w:pPr>
      <w:r>
        <w:rPr/>
        <w:t xml:space="preserve">heure qui contient l'heure du passage au format hh:mm:ss,</w:t>
      </w:r>
    </w:p>
    <w:p>
      <w:pPr>
        <w:numPr>
          <w:ilvl w:val="0"/>
          <w:numId w:val="12"/>
        </w:numPr>
        <w:spacing w:lineRule="auto"/>
      </w:pPr>
      <w:r>
        <w:rPr>
          <w:rFonts w:eastAsia="Georgia" w:cs="Georgia" w:ascii="Georgia" w:hAnsi="Georgia"/>
        </w:rPr>
        <w:t xml:space="preserve">id_point qui est l'identifiant (entier) du point de passage,</w:t>
      </w:r>
    </w:p>
    <w:p>
      <w:pPr>
        <w:numPr>
          <w:ilvl w:val="0"/>
          <w:numId w:val="12"/>
        </w:numPr>
        <w:spacing w:lineRule="auto"/>
      </w:pPr>
      <w:r>
        <w:rPr>
          <w:rFonts w:eastAsia="Georgia" w:cs="Georgia" w:ascii="Georgia" w:hAnsi="Georgia"/>
        </w:rPr>
        <w:t xml:space="preserve">id_titre qui est l'identifiant (entier) du titre de transport utilisé ;</w:t>
      </w:r>
    </w:p>
    <w:p>
      <w:pPr>
        <w:spacing w:after="220" w:lineRule="auto"/>
        <w:ind w:left="660"/>
      </w:pPr>
      <w:r>
        <w:rPr>
          <w:rFonts w:eastAsia="Georgia" w:cs="Georgia" w:ascii="Georgia" w:hAnsi="Georgia"/>
          <w:color w:val="666666"/>
        </w:rPr>
        <w:t xml:space="preserve">la table points dédiée aux points de passage, constituée des champs (entiers) :</w:t>
      </w:r>
    </w:p>
    <w:p>
      <w:pPr>
        <w:numPr>
          <w:ilvl w:val="0"/>
          <w:numId w:val="13"/>
        </w:numPr>
        <w:spacing w:lineRule="auto"/>
      </w:pPr>
      <w:r>
        <w:rPr>
          <w:rFonts w:eastAsia="Georgia" w:cs="Georgia" w:ascii="Georgia" w:hAnsi="Georgia"/>
        </w:rPr>
        <w:t xml:space="preserve">id qui est l'identifiant du point de passage (clé primaire),</w:t>
      </w:r>
    </w:p>
    <w:p>
      <w:pPr>
        <w:numPr>
          <w:ilvl w:val="0"/>
          <w:numId w:val="13"/>
        </w:numPr>
        <w:spacing w:lineRule="auto"/>
      </w:pPr>
      <w:r>
        <w:rPr>
          <w:rFonts w:eastAsia="Georgia" w:cs="Georgia" w:ascii="Georgia" w:hAnsi="Georgia"/>
        </w:rPr>
        <w:t xml:space="preserve">zone qui est le numéro de la zone où se trouve le point de passage,</w:t>
      </w:r>
    </w:p>
    <w:p>
      <w:pPr>
        <w:numPr>
          <w:ilvl w:val="0"/>
          <w:numId w:val="13"/>
        </w:numPr>
        <w:spacing w:lineRule="auto"/>
      </w:pPr>
      <w:r>
        <w:rPr>
          <w:rFonts w:eastAsia="Georgia" w:cs="Georgia" w:ascii="Georgia" w:hAnsi="Georgia"/>
        </w:rPr>
        <w:t xml:space="preserve">ligne qui est le numéro de la ligne sur laquelle se trouve le point de passage ;</w:t>
      </w:r>
    </w:p>
    <w:p>
      <w:pPr>
        <w:spacing w:after="220" w:lineRule="auto"/>
        <w:ind w:left="660"/>
      </w:pPr>
      <w:r>
        <w:rPr>
          <w:rFonts w:eastAsia="Georgia" w:cs="Georgia" w:ascii="Georgia" w:hAnsi="Georgia"/>
          <w:color w:val="666666"/>
        </w:rPr>
        <w:t xml:space="preserve">et la table titres dédiée aux titres de transport, constituée des champs (entiers) :</w:t>
      </w:r>
    </w:p>
    <w:p>
      <w:pPr>
        <w:numPr>
          <w:ilvl w:val="0"/>
          <w:numId w:val="14"/>
        </w:numPr>
        <w:spacing w:lineRule="auto"/>
      </w:pPr>
      <w:r>
        <w:rPr>
          <w:rFonts w:eastAsia="Georgia" w:cs="Georgia" w:ascii="Georgia" w:hAnsi="Georgia"/>
        </w:rPr>
        <w:t xml:space="preserve">id qui est l'identifiant du titre de transport (clé primaire),</w:t>
      </w:r>
    </w:p>
    <w:p>
      <w:pPr>
        <w:numPr>
          <w:ilvl w:val="0"/>
          <w:numId w:val="14"/>
        </w:numPr>
        <w:spacing w:lineRule="auto"/>
      </w:pPr>
      <w:r>
        <w:rPr>
          <w:rFonts w:eastAsia="Georgia" w:cs="Georgia" w:ascii="Georgia" w:hAnsi="Georgia"/>
        </w:rPr>
        <w:t xml:space="preserve">zone_min qui est la plus petite zone couverte par le titre,</w:t>
      </w:r>
    </w:p>
    <w:p>
      <w:pPr>
        <w:numPr>
          <w:ilvl w:val="0"/>
          <w:numId w:val="14"/>
        </w:numPr>
        <w:spacing w:lineRule="auto"/>
      </w:pPr>
      <w:r>
        <w:rPr>
          <w:rFonts w:eastAsia="Georgia" w:cs="Georgia" w:ascii="Georgia" w:hAnsi="Georgia"/>
        </w:rPr>
        <w:t xml:space="preserve">zone_max qui est la plus grande zone couverte par le titre.</w:t>
      </w:r>
    </w:p>
    <w:p>
      <w:pPr>
        <w:spacing w:after="220" w:lineRule="auto"/>
      </w:pPr>
      <w:r>
        <w:rPr>
          <w:rFonts w:eastAsia="Georgia" w:cs="Georgia" w:ascii="Georgia" w:hAnsi="Georgia"/>
        </w:rPr>
        <w:t xml:space="preserve">Ces informations sont utilisées par le transporteur pour effectuer des études statistiques sur la fréquentation de ses lignes, en vue d'améliorer le service.</w:t>
      </w:r>
      <w:r>
        <w:rPr/>
        <w:br w:type="textWrapping"/>
      </w:r>
      <w:r>
        <w:rPr>
          <w:rFonts w:eastAsia="Georgia" w:cs="Georgia" w:ascii="Georgia" w:hAnsi="Georgia"/>
        </w:rPr>
        <w:t xml:space="preserve">Par exemple, certaines lignes desservant majoritairement des zones d'activités ou des établissements d'enseignement connaissent une forte baisse de leur fréquentation en été, ce qui permet d'alléger le service ; pour choisir la période concernée, il faut connaître précisément l'évolution de la fréquentation au cours de l'été, ainsi que sa répartition au cours de la journée.</w:t>
      </w:r>
    </w:p>
    <w:p>
      <w:pPr>
        <w:spacing w:after="220" w:lineRule="auto"/>
      </w:pPr>
      <w:r>
        <w:rPr>
          <w:rFonts w:eastAsia="Georgia" w:cs="Georgia" w:ascii="Georgia" w:hAnsi="Georgia"/>
        </w:rPr>
        <w:t xml:space="preserve">Q21. Donner la requête SQL permettant de récupérer les dates et les heures de tous les passages ayant eu lieu sur la ligne numérotée 1 entre Ie 1er juillet et le 31 août 2014 (inclus).</w:t>
      </w:r>
    </w:p>
    <w:p>
      <w:pPr>
        <w:spacing w:after="220" w:lineRule="auto"/>
      </w:pPr>
      <w:r>
        <w:rPr>
          <w:rFonts w:eastAsia="Georgia" w:cs="Georgia" w:ascii="Georgia" w:hAnsi="Georgia"/>
        </w:rPr>
        <w:t xml:space="preserve">Un autre exemple de problématique est celui de l'efficacité des dézonages : à certaines périodes de l'année, les voyageurs sont autorisés à emprunter l'ensemble du réseau de transport quelles que soient les zones de validité de leur abonnement. Pour évaluer l'efficacité d'une telle mesure, il faut connaître le nombre de trajets en ayant bénéficié.</w:t>
      </w:r>
    </w:p>
    <w:p>
      <w:pPr>
        <w:spacing w:after="220" w:lineRule="auto"/>
      </w:pPr>
      <w:r>
        <w:rPr>
          <w:rFonts w:eastAsia="Georgia" w:cs="Georgia" w:ascii="Georgia" w:hAnsi="Georgia"/>
        </w:rPr>
        <w:t xml:space="preserve">Q22. Donner la requête SQL permettant de compter le nombre de passages dézonés, c'est-à-dire ayant eu lieu hors de l'intervalle de validité du titre utilisé, effectués le 31 décembre 2014.</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decimal"/>
      <w:lvlText w:val="%1."/>
      <w:lvlJc w:val="left"/>
      <w:pPr>
        <w:tabs>
          <w:tab w:val="num" w:pos="1080"/>
        </w:tabs>
        <w:ind w:left="720" w:hanging="360"/>
      </w:p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4441d9ccd43b8a5ff1b8c3d423dd52beccd74a0.jpg" TargetMode="Internal"/><Relationship Id="rId6" Type="http://schemas.openxmlformats.org/officeDocument/2006/relationships/image" Target="media/image-dc309a5df4449144d67726df617c6d1b5b540171.jpg" TargetMode="Internal"/><Relationship Id="rId7" Type="http://schemas.openxmlformats.org/officeDocument/2006/relationships/image" Target="media/image-42379fc0119b75d3a3532c30e345695a972c5de1.jpg" TargetMode="Internal"/><Relationship Id="rId8" Type="http://schemas.openxmlformats.org/officeDocument/2006/relationships/image" Target="media/image-19c2e301375c060d91ed3d52dcb308b5c93f8b17.jpg" TargetMode="Internal"/><Relationship Id="rId9" Type="http://schemas.openxmlformats.org/officeDocument/2006/relationships/image" Target="media/image-24d54b0fb017dde64ba5325d31f2a4922be98d4e.jpg" TargetMode="Internal"/><Relationship Id="rId10" Type="http://schemas.openxmlformats.org/officeDocument/2006/relationships/image" Target="media/image-5fc9ff85b3af24535f14a0da5341055312ac9ed3.jpg" TargetMode="Internal"/><Relationship Id="rId11" Type="http://schemas.openxmlformats.org/officeDocument/2006/relationships/image" Target="media/image-f675a89e756ce27f67a16801caf75647d02844b9.jpg" TargetMode="Internal"/><Relationship Id="rId12" Type="http://schemas.openxmlformats.org/officeDocument/2006/relationships/image" Target="media/image-2ccb788c7a313d5b3e2d7cdeb280175ddbcb5bd7.jpg" TargetMode="Internal"/><Relationship Id="rId13" Type="http://schemas.openxmlformats.org/officeDocument/2006/relationships/image" Target="media/image-1cf0dd89a78be0c6011f565aa0f86f0e2ebe82b8.jpg" TargetMode="Internal"/><Relationship Id="rId14" Type="http://schemas.openxmlformats.org/officeDocument/2006/relationships/image" Target="media/image-581f86f5c15225b87df10c7c9d47f5f9e44c005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2025-09-04T19:51:08.651Z</dcterms:created>
  <dcterms:modified xsi:type="dcterms:W3CDTF">2025-09-04T19:51:08.651Z</dcterms:modified>
</cp:coreProperties>
</file>