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Epreuve d'Informatique et Modélisation de Systèmes Physiques</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L'épreuve comporte différentes parties permettant de mobiliser les compétences du candidat en informatique et en modélisation.</w:t>
      </w:r>
    </w:p>
    <w:p>
      <w:pPr>
        <w:numPr>
          <w:ilvl w:val="0"/>
          <w:numId w:val="1"/>
        </w:numPr>
        <w:spacing w:lineRule="auto"/>
      </w:pPr>
      <w:r>
        <w:rPr>
          <w:rFonts w:eastAsia="Georgia" w:cs="Georgia" w:ascii="Georgia" w:hAnsi="Georgia"/>
        </w:rPr>
        <w:t xml:space="preserve">La partie modélisation est distribuée au début et à la fin du sujet (I-1, I-2 et I-8). Il est conseillé de ne pas y consacrer plus d'une heure et demie.</w:t>
      </w:r>
    </w:p>
    <w:p>
      <w:pPr>
        <w:numPr>
          <w:ilvl w:val="0"/>
          <w:numId w:val="1"/>
        </w:numPr>
        <w:spacing w:lineRule="auto"/>
      </w:pPr>
      <w:r>
        <w:rPr>
          <w:rFonts w:eastAsia="Georgia" w:cs="Georgia" w:ascii="Georgia" w:hAnsi="Georgia"/>
        </w:rPr>
        <w:t xml:space="preserve">La partie informatique est développée au cœur du sujet (de I-3 à I-7) et sa durée de traitement conseillée est de deux heures et demie.</w:t>
      </w:r>
    </w:p>
    <w:p>
      <w:pPr>
        <w:spacing w:after="220" w:lineRule="auto"/>
      </w:pPr>
      <w:r>
        <w:rPr>
          <w:rFonts w:eastAsia="Georgia" w:cs="Georgia" w:ascii="Georgia" w:hAnsi="Georgia"/>
        </w:rPr>
        <w:t xml:space="preserve">En dernière partie du sujet (II), vous trouverez un aide-mémoire Python et les consignes générales à respecter pour les codes exigés.</w:t>
      </w:r>
    </w:p>
    <w:p>
      <w:pPr>
        <w:spacing w:after="220" w:lineRule="auto"/>
      </w:pPr>
      <w:r>
        <w:rPr>
          <w:rFonts w:eastAsia="Georgia" w:cs="Georgia" w:ascii="Georgia" w:hAnsi="Georgia"/>
        </w:rPr>
        <w:t xml:space="preserve">Tout code fourni en réponse à une question doit être commenté de façon claire.</w:t>
      </w:r>
      <w:r>
        <w:rPr/>
        <w:br w:type="textWrapping"/>
      </w:r>
      <w:r>
        <w:rPr>
          <w:rFonts w:eastAsia="Georgia" w:cs="Georgia" w:ascii="Georgia" w:hAnsi="Georgia"/>
        </w:rPr>
        <w:t xml:space="preserve">Les commentaires sont à placer dans le code, ou éventuellement dans la brève introduction qui le précède.</w:t>
      </w:r>
    </w:p>
    <w:p>
      <w:pPr>
        <w:spacing w:after="220" w:lineRule="auto"/>
      </w:pPr>
      <w:r>
        <w:rPr>
          <w:rFonts w:eastAsia="Georgia" w:cs="Georgia" w:ascii="Georgia" w:hAnsi="Georgia"/>
        </w:rPr>
        <w:t xml:space="preserve">Le poids relatif des parties est indiqué dans le titre de chaque paragraphe.</w:t>
      </w:r>
    </w:p>
    <w:p>
      <w:pPr>
        <w:spacing w:line="271" w:before="330" w:lineRule="auto"/>
      </w:pPr>
      <w:r>
        <w:rPr>
          <w:b/>
          <w:sz w:val="42"/>
        </w:rPr>
        <w:t xml:space="preserve">I Figures de Chladni</w:t>
      </w:r>
    </w:p>
    <w:p>
      <w:pPr>
        <w:spacing w:line="271" w:before="330" w:lineRule="auto"/>
      </w:pPr>
      <w:r>
        <w:rPr>
          <w:b/>
          <w:sz w:val="42"/>
        </w:rPr>
        <w:t xml:space="preserve">Introduction historique</w:t>
      </w:r>
    </w:p>
    <w:p>
      <w:pPr>
        <w:spacing w:after="220" w:lineRule="auto"/>
      </w:pPr>
      <w:r>
        <w:rPr>
          <w:rFonts w:eastAsia="Georgia" w:cs="Georgia" w:ascii="Georgia" w:hAnsi="Georgia"/>
        </w:rPr>
        <w:t xml:space="preserve">En 1787, le physicien et musicien, Ernst Florence Friedrich Chladni de Wittenberg, alors qu'il procédait à de nombreuses expériences, fit une intéressante découverte. Il constata que lorsqu'il excitait une plaque de métal avec l'archet de son violon, il la faisait vibrer et il pouvait produire des sons de distinctes tonalités selon l'endroit où il touchait la plaque. La plaque métallique était fixée en son centre, il eut l'idée d'y disperser de la poussière. Lors des phases vibratoires, pour chaque tonalité, la poussière s'arrangeait et se distribuait selon les lignes nodales des vibrations, de magnifiques figures géométriques apparaissait alors. Expérimentateur chevronné, il prit soin de cataloguer et recenser ces différentes figures, après s'être assuré de leur caractère reproductif.</w:t>
      </w:r>
    </w:p>
    <w:p>
      <w:pPr>
        <w:spacing w:lineRule="auto"/>
        <w:jc w:val="center"/>
      </w:pPr>
      <w:r>
        <w:rPr/>
        <w:drawing>
          <wp:inline distB="0" distL="0" distR="0" distT="0">
            <wp:extent cx="5486400" cy="5351032"/>
            <wp:effectExtent b="0" l="0" r="0" t="0"/>
            <wp:docPr id="1" name="image-5a74dc326aaaf675c476f32adbbecfaf1f5e4df4.jpg"/>
            <a:graphic>
              <a:graphicData uri="http://schemas.openxmlformats.org/drawingml/2006/picture">
                <pic:pic>
                  <pic:nvPicPr>
                    <pic:cNvPr id="1" name="image-5a74dc326aaaf675c476f32adbbecfaf1f5e4df4.jpg" descr=""/>
                    <pic:cNvPicPr/>
                  </pic:nvPicPr>
                  <pic:blipFill>
                    <a:blip r:embed="rId5" cstate="print"/>
                    <a:srcRect b="0" l="0" r="0" t="0"/>
                    <a:stretch>
                      <a:fillRect/>
                    </a:stretch>
                  </pic:blipFill>
                  <pic:spPr>
                    <a:xfrm>
                      <a:off x="0" y="0"/>
                      <a:ext cx="5486400" cy="5351032"/>
                    </a:xfrm>
                    <a:prstGeom prst="rect"/>
                  </pic:spPr>
                </pic:pic>
              </a:graphicData>
            </a:graphic>
          </wp:inline>
        </w:drawing>
      </w:r>
    </w:p>
    <w:p>
      <w:pPr>
        <w:spacing w:lineRule="auto"/>
      </w:pPr>
      <w:r>
        <w:rPr>
          <w:rFonts w:eastAsia="Georgia" w:cs="Georgia" w:ascii="Georgia" w:hAnsi="Georgia"/>
        </w:rPr>
        <w:t xml:space="preserve">Dispositif et démonstration de Chladni</w:t>
      </w:r>
    </w:p>
    <w:p>
      <w:pPr>
        <w:spacing w:lineRule="auto"/>
        <w:jc w:val="center"/>
      </w:pPr>
      <w:r>
        <w:rPr/>
        <w:drawing>
          <wp:inline distB="0" distL="0" distR="0" distT="0">
            <wp:extent cx="5486400" cy="6928139"/>
            <wp:effectExtent b="0" l="0" r="0" t="0"/>
            <wp:docPr id="2" name="image-b8d33285462be0f136797d7c88be1a0e232c0679.jpg"/>
            <a:graphic>
              <a:graphicData uri="http://schemas.openxmlformats.org/drawingml/2006/picture">
                <pic:pic>
                  <pic:nvPicPr>
                    <pic:cNvPr id="2" name="image-b8d33285462be0f136797d7c88be1a0e232c0679.jpg" descr=""/>
                    <pic:cNvPicPr/>
                  </pic:nvPicPr>
                  <pic:blipFill>
                    <a:blip r:embed="rId6" cstate="print"/>
                    <a:srcRect b="0" l="0" r="0" t="0"/>
                    <a:stretch>
                      <a:fillRect/>
                    </a:stretch>
                  </pic:blipFill>
                  <pic:spPr>
                    <a:xfrm>
                      <a:off x="0" y="0"/>
                      <a:ext cx="5486400" cy="6928139"/>
                    </a:xfrm>
                    <a:prstGeom prst="rect"/>
                  </pic:spPr>
                </pic:pic>
              </a:graphicData>
            </a:graphic>
          </wp:inline>
        </w:drawing>
      </w:r>
    </w:p>
    <w:p>
      <w:pPr>
        <w:spacing w:lineRule="auto"/>
      </w:pPr>
      <w:r>
        <w:rPr>
          <w:rFonts w:eastAsia="Georgia" w:cs="Georgia" w:ascii="Georgia" w:hAnsi="Georgia"/>
        </w:rPr>
        <w:t xml:space="preserve">Dispositif et démonstration de Chladni</w:t>
      </w:r>
    </w:p>
    <w:p>
      <w:pPr>
        <w:spacing w:after="220" w:lineRule="auto"/>
      </w:pPr>
      <w:r>
        <w:rPr>
          <w:rFonts w:eastAsia="Georgia" w:cs="Georgia" w:ascii="Georgia" w:hAnsi="Georgia"/>
        </w:rPr>
        <w:t xml:space="preserve">Ces figures, désormais dénommées figures de Chladni, en hommage à leur découvreur, attirèrent l'attention de nombreuses personnalités de l'époque. Scientifiques et puissants se pressaient aux nombreuses démonstrations du musicien pour admirer le phénomène. Sa compréhension échappait toutefois à l'entendement des contemporains de Chladni.</w:t>
      </w:r>
    </w:p>
    <w:p>
      <w:pPr>
        <w:spacing w:after="220" w:lineRule="auto"/>
      </w:pPr>
      <w:r>
        <w:rPr>
          <w:rFonts w:eastAsia="Georgia" w:cs="Georgia" w:ascii="Georgia" w:hAnsi="Georgia"/>
        </w:rPr>
        <w:t xml:space="preserve">L'empereur Napoléon Bonaparte fut enthousiasmé par ces démonstrations permettant d'entendre et "voir" le son. En 1809, il invita l'académie des sciences à proposer un prix pour expliquer le phénomène et il finança la traduction en français du traité majeur d'acoustique de Chladni.</w:t>
      </w:r>
    </w:p>
    <w:p>
      <w:pPr>
        <w:spacing w:after="220" w:lineRule="auto"/>
      </w:pPr>
      <w:r>
        <w:rPr>
          <w:rFonts w:eastAsia="Georgia" w:cs="Georgia" w:ascii="Georgia" w:hAnsi="Georgia"/>
        </w:rPr>
        <w:t xml:space="preserve">La première à proposer une explication pour ces observations fut la mathématicienne Sophie Germain dans une correspondance privée à partir de 1811. Elle publia quelques années plus tard un résumé de ces études qui constitua le premier modèle mathématique pour la déformation d'une plaque sous une contrainte de force extérieure, son travail "Recherche sur la Théorie des surfaces élastiques" sera couronné par l'Académie des Sciences en 1816. Lagrange et Poisson corrigèrent et améliorèrent ce premier modèle. Il fallut toutefois attendre l'intervention de Kirchoff pour aboutir à une modélisation permettant d'approcher de façon satisfaisante le comportement d'une plaque. Il en profita pour résoudre le problème des figures de Chladni sur une plaque circulaire où les nombreuses symétries permettent de réduire la complexité des solutions.</w:t>
      </w:r>
    </w:p>
    <w:p>
      <w:pPr>
        <w:spacing w:lineRule="auto"/>
        <w:jc w:val="center"/>
      </w:pPr>
      <w:r>
        <w:rPr/>
        <w:drawing>
          <wp:inline distB="0" distL="0" distR="0" distT="0">
            <wp:extent cx="5486400" cy="6766703"/>
            <wp:effectExtent b="0" l="0" r="0" t="0"/>
            <wp:docPr id="3" name="image-3aba6bf5c37e36eb0ff82b8c7e2fdb8d8f4ca873.jpg"/>
            <a:graphic>
              <a:graphicData uri="http://schemas.openxmlformats.org/drawingml/2006/picture">
                <pic:pic>
                  <pic:nvPicPr>
                    <pic:cNvPr id="3" name="image-3aba6bf5c37e36eb0ff82b8c7e2fdb8d8f4ca873.jpg" descr=""/>
                    <pic:cNvPicPr/>
                  </pic:nvPicPr>
                  <pic:blipFill>
                    <a:blip r:embed="rId7" cstate="print"/>
                    <a:srcRect b="0" l="0" r="0" t="0"/>
                    <a:stretch>
                      <a:fillRect/>
                    </a:stretch>
                  </pic:blipFill>
                  <pic:spPr>
                    <a:xfrm>
                      <a:off x="0" y="0"/>
                      <a:ext cx="5486400" cy="6766703"/>
                    </a:xfrm>
                    <a:prstGeom prst="rect"/>
                  </pic:spPr>
                </pic:pic>
              </a:graphicData>
            </a:graphic>
          </wp:inline>
        </w:drawing>
      </w:r>
    </w:p>
    <w:p>
      <w:pPr>
        <w:spacing w:lineRule="auto"/>
      </w:pPr>
      <w:r>
        <w:rPr/>
        <w:t xml:space="preserve">Figure 1 - Figures de Chladni</w:t>
      </w:r>
    </w:p>
    <w:p>
      <w:pPr>
        <w:spacing w:after="220" w:lineRule="auto"/>
      </w:pPr>
      <w:r>
        <w:rPr>
          <w:rFonts w:eastAsia="Georgia" w:cs="Georgia" w:ascii="Georgia" w:hAnsi="Georgia"/>
        </w:rPr>
        <w:t xml:space="preserve">Á l'aube du vingtième siècle, l'expert sur la théorie des sons, John William Strut qui passa à la postérité en tant que Lord Rayleigh résuma la situation dans son traité majeur "La Théorie du Son" : Le problème de la plaque rectangulaire dont les bords sont libres est d'une extrême difficulté et a pour l'essentiel résisté à toutes les tentatives de résolution. Ce fut la spectaculaire invention de Walther Ritz qui permit en 1909 d'effectuer le premier calcul précis des vibrations d'une plaque carrée.</w:t>
      </w:r>
    </w:p>
    <w:p>
      <w:pPr>
        <w:spacing w:after="220" w:lineRule="auto"/>
      </w:pPr>
      <w:r>
        <w:rPr>
          <w:rFonts w:eastAsia="Georgia" w:cs="Georgia" w:ascii="Georgia" w:hAnsi="Georgia"/>
        </w:rPr>
        <w:t xml:space="preserve">Nous nous proposons dans le problème suivant de reprendre en partie la démarche d'analyse du problème et de mettre en œuvre la conception du code en permettant une résolution numérique.</w:t>
      </w:r>
    </w:p>
    <w:p>
      <w:pPr>
        <w:spacing w:line="271" w:before="330" w:lineRule="auto"/>
      </w:pPr>
      <w:r>
        <w:rPr>
          <w:rFonts w:eastAsia="Georgia" w:cs="Georgia" w:ascii="Georgia" w:hAnsi="Georgia"/>
          <w:b/>
          <w:sz w:val="42"/>
        </w:rPr>
        <w:t xml:space="preserve">I. 1 Introduction du modèle physique ( </w:t>
      </w:r>
      <m:oMath>
        <m:r>
          <m:rPr>
            <m:sty m:val="p"/>
          </m:rPr>
          <w:rPr>
            <w:sz w:val="42"/>
          </w:rPr>
          <m:t>∼</m:t>
        </m:r>
        <m:r>
          <m:rPr>
            <m:sty m:val="p"/>
          </m:rPr>
          <w:rPr>
            <w:sz w:val="42"/>
          </w:rPr>
          <m:t>10</m:t>
        </m:r>
        <m:r>
          <m:rPr>
            <m:sty m:val="p"/>
          </m:rPr>
          <w:rPr>
            <w:sz w:val="42"/>
          </w:rPr>
          <m:t>%</m:t>
        </m:r>
      </m:oMath>
      <w:r>
        <w:rPr>
          <w:b/>
          <w:sz w:val="42"/>
        </w:rPr>
        <w:t xml:space="preserve"> )</w:t>
      </w:r>
    </w:p>
    <w:p>
      <w:pPr>
        <w:spacing w:after="220" w:lineRule="auto"/>
      </w:pPr>
      <w:r>
        <w:rPr>
          <w:rFonts w:eastAsia="Georgia" w:cs="Georgia" w:ascii="Georgia" w:hAnsi="Georgia"/>
        </w:rPr>
        <w:t xml:space="preserve">Nous considérons une plaque métallique carrée de coté </w:t>
      </w:r>
      <m:oMath>
        <m:r>
          <m:rPr>
            <m:sty m:val="i"/>
          </m:rPr>
          <m:t>L</m:t>
        </m:r>
      </m:oMath>
      <w:r>
        <w:rPr>
          <w:rFonts w:eastAsia="Georgia" w:cs="Georgia" w:ascii="Georgia" w:hAnsi="Georgia"/>
        </w:rPr>
        <w:t xml:space="preserve">, elle est d'épaisseur </w:t>
      </w:r>
      <m:oMath>
        <m:r>
          <m:rPr>
            <m:sty m:val="i"/>
          </m:rPr>
          <m:t>e</m:t>
        </m:r>
      </m:oMath>
      <w:r>
        <w:rPr/>
        <w:t xml:space="preserve">, de module de Young </w:t>
      </w:r>
      <m:oMath>
        <m:r>
          <m:rPr>
            <m:sty m:val="i"/>
          </m:rPr>
          <m:t>E</m:t>
        </m:r>
      </m:oMath>
      <w:r>
        <w:rPr/>
        <w:t xml:space="preserve"> et sa masse volumique vaut </w:t>
      </w:r>
      <m:oMath>
        <m:r>
          <m:rPr>
            <m:sty m:val="i"/>
          </m:rPr>
          <m:t>ρ</m:t>
        </m:r>
      </m:oMath>
      <w:r>
        <w:rPr/>
        <w:t xml:space="preserve">.</w:t>
      </w:r>
    </w:p>
    <w:p>
      <w:pPr>
        <w:spacing w:after="220" w:lineRule="auto"/>
      </w:pPr>
      <w:r>
        <w:rPr>
          <w:rFonts w:eastAsia="Georgia" w:cs="Georgia" w:ascii="Georgia" w:hAnsi="Georgia"/>
        </w:rPr>
        <w:t xml:space="preserve">Pour suivre les éventuelles déformation de la plaque, nous utilisons un repère cartésien </w:t>
      </w:r>
      <m:oMath>
        <m:r>
          <m:rPr>
            <m:scr m:val="script"/>
          </m:rPr>
          <m:t>R</m:t>
        </m:r>
        <m:d>
          <m:dPr>
            <m:begChr m:val="("/>
            <m:endChr m:val=")"/>
            <m:ctrlPr>
              <w:rPr>
                <w:rFonts w:ascii="Cambria Math" w:hAnsi="Cambria Math"/>
              </w:rPr>
            </m:ctrlPr>
          </m:dPr>
          <m:e>
            <m:r>
              <m:rPr>
                <m:sty m:val="i"/>
              </m:rPr>
              <m:t>O</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e>
        </m:d>
      </m:oMath>
      <w:r>
        <w:rPr/>
        <w:t xml:space="preserve">. Au repos, la plaque se situe dans un plan horizontal de cote </w:t>
      </w:r>
      <m:oMath>
        <m:r>
          <m:rPr>
            <m:sty m:val="i"/>
          </m:rPr>
          <m:t>z</m:t>
        </m:r>
        <m:r>
          <m:rPr>
            <m:sty m:val="p"/>
          </m:rPr>
          <m:t>=</m:t>
        </m:r>
        <m:r>
          <m:rPr>
            <m:sty m:val="p"/>
          </m:rPr>
          <m:t>0</m:t>
        </m:r>
      </m:oMath>
      <w:r>
        <w:rPr>
          <w:rFonts w:eastAsia="Georgia" w:cs="Georgia" w:ascii="Georgia" w:hAnsi="Georgia"/>
        </w:rPr>
        <w:t xml:space="preserve"> et chaque point de la plaque au repos est repéré par </w:t>
      </w:r>
      <m:oMath>
        <m:sSub>
          <m:sSubPr/>
          <m:e>
            <m:r>
              <m:rPr>
                <m:sty m:val="i"/>
              </m:rPr>
              <m:t>M</m:t>
            </m:r>
          </m:e>
          <m:sub>
            <m:r>
              <m:rPr>
                <m:sty m:val="p"/>
              </m:rPr>
              <m:t>0</m:t>
            </m:r>
          </m:sub>
        </m:sSub>
        <m:r>
          <m:rPr>
            <m:sty m:val="p"/>
          </m:rPr>
          <m:t>(</m:t>
        </m:r>
        <m:r>
          <m:rPr>
            <m:sty m:val="i"/>
          </m:rPr>
          <m:t>x</m:t>
        </m:r>
        <m:r>
          <m:rPr>
            <m:sty m:val="p"/>
          </m:rPr>
          <m:t>,</m:t>
        </m:r>
        <m:r>
          <m:rPr>
            <m:sty m:val="i"/>
          </m:rPr>
          <m:t>y</m:t>
        </m:r>
        <m:r>
          <m:rPr>
            <m:sty m:val="p"/>
          </m:rPr>
          <m:t>)</m:t>
        </m:r>
      </m:oMath>
      <w:r>
        <w:rPr/>
        <w:t xml:space="preserve">.</w:t>
      </w:r>
    </w:p>
    <w:p>
      <w:pPr>
        <w:spacing w:lineRule="auto"/>
        <w:jc w:val="center"/>
      </w:pPr>
      <w:r>
        <w:rPr/>
        <w:drawing>
          <wp:inline distB="0" distL="0" distR="0" distT="0">
            <wp:extent cx="5486400" cy="5529885"/>
            <wp:effectExtent b="0" l="0" r="0" t="0"/>
            <wp:docPr id="4" name="image-d74f1617c3562cc65761c4c663a278ab664c1a1d.jpg"/>
            <a:graphic>
              <a:graphicData uri="http://schemas.openxmlformats.org/drawingml/2006/picture">
                <pic:pic>
                  <pic:nvPicPr>
                    <pic:cNvPr id="4" name="image-d74f1617c3562cc65761c4c663a278ab664c1a1d.jpg" descr=""/>
                    <pic:cNvPicPr/>
                  </pic:nvPicPr>
                  <pic:blipFill>
                    <a:blip r:embed="rId8" cstate="print"/>
                    <a:srcRect b="0" l="0" r="0" t="0"/>
                    <a:stretch>
                      <a:fillRect/>
                    </a:stretch>
                  </pic:blipFill>
                  <pic:spPr>
                    <a:xfrm>
                      <a:off x="0" y="0"/>
                      <a:ext cx="5486400" cy="5529885"/>
                    </a:xfrm>
                    <a:prstGeom prst="rect"/>
                  </pic:spPr>
                </pic:pic>
              </a:graphicData>
            </a:graphic>
          </wp:inline>
        </w:drawing>
      </w:r>
    </w:p>
    <w:p>
      <w:pPr>
        <w:spacing w:lineRule="auto"/>
      </w:pPr>
      <w:r>
        <w:rPr>
          <w:rFonts w:eastAsia="Georgia" w:cs="Georgia" w:ascii="Georgia" w:hAnsi="Georgia"/>
        </w:rPr>
        <w:t xml:space="preserve">Repérage d'un point sur la plaque</w:t>
      </w:r>
    </w:p>
    <w:p>
      <w:pPr>
        <w:spacing w:after="220" w:lineRule="auto"/>
      </w:pPr>
      <w:r>
        <w:rPr>
          <w:rFonts w:eastAsia="Georgia" w:cs="Georgia" w:ascii="Georgia" w:hAnsi="Georgia"/>
        </w:rPr>
        <w:t xml:space="preserve">Sous l'action d'une sollicitation extérieure, ou d'une contrainte, la plaque se déforme, chacun des points initialement en </w:t>
      </w:r>
      <m:oMath>
        <m:sSub>
          <m:sSubPr/>
          <m:e>
            <m:r>
              <m:rPr>
                <m:sty m:val="i"/>
              </m:rPr>
              <m:t>M</m:t>
            </m:r>
          </m:e>
          <m:sub>
            <m:r>
              <m:rPr>
                <m:sty m:val="p"/>
              </m:rPr>
              <m:t>0</m:t>
            </m:r>
          </m:sub>
        </m:sSub>
        <m:r>
          <m:rPr>
            <m:sty m:val="p"/>
          </m:rPr>
          <m:t>(</m:t>
        </m:r>
        <m:r>
          <m:rPr>
            <m:sty m:val="i"/>
          </m:rPr>
          <m:t>x</m:t>
        </m:r>
        <m:r>
          <m:rPr>
            <m:sty m:val="p"/>
          </m:rPr>
          <m:t>,</m:t>
        </m:r>
        <m:r>
          <m:rPr>
            <m:sty m:val="i"/>
          </m:rPr>
          <m:t>y</m:t>
        </m:r>
        <m:r>
          <m:rPr>
            <m:sty m:val="p"/>
          </m:rPr>
          <m:t>)</m:t>
        </m:r>
      </m:oMath>
      <w:r>
        <w:rPr>
          <w:rFonts w:eastAsia="Georgia" w:cs="Georgia" w:ascii="Georgia" w:hAnsi="Georgia"/>
        </w:rPr>
        <w:t xml:space="preserve"> est alors décrit par le point </w:t>
      </w:r>
      <m:oMath>
        <m:r>
          <m:rPr>
            <m:sty m:val="i"/>
          </m:rPr>
          <m:t>M</m:t>
        </m:r>
        <m:d>
          <m:dPr>
            <m:begChr m:val="("/>
            <m:endChr m:val=")"/>
            <m:ctrlPr>
              <w:rPr>
                <w:rFonts w:ascii="Cambria Math" w:hAnsi="Cambria Math"/>
              </w:rPr>
            </m:ctrlPr>
          </m:dPr>
          <m:e>
            <m:sSup>
              <m:sSupPr/>
              <m:e>
                <m:r>
                  <m:rPr>
                    <m:sty m:val="i"/>
                  </m:rPr>
                  <m:t>x</m:t>
                </m:r>
              </m:e>
              <m:sup>
                <m:r>
                  <m:rPr>
                    <m:sty m:val="i"/>
                  </m:rPr>
                  <m:t>′</m:t>
                </m:r>
              </m:sup>
            </m:sSup>
            <m:r>
              <m:rPr>
                <m:sty m:val="p"/>
              </m:rPr>
              <m:t>,</m:t>
            </m:r>
            <m:sSup>
              <m:sSupPr/>
              <m:e>
                <m:r>
                  <m:rPr>
                    <m:sty m:val="i"/>
                  </m:rPr>
                  <m:t>y</m:t>
                </m:r>
              </m:e>
              <m:sup>
                <m:r>
                  <m:rPr>
                    <m:sty m:val="i"/>
                  </m:rPr>
                  <m:t>′</m:t>
                </m:r>
              </m:sup>
            </m:sSup>
            <m:r>
              <m:rPr>
                <m:sty m:val="p"/>
              </m:rPr>
              <m:t>,</m:t>
            </m:r>
            <m:r>
              <m:rPr>
                <m:sty m:val="i"/>
              </m:rPr>
              <m:t>z</m:t>
            </m:r>
            <m:r>
              <m:rPr>
                <m:sty m:val="p"/>
              </m:rPr>
              <m:t>,</m:t>
            </m:r>
            <m:r>
              <m:rPr>
                <m:sty m:val="i"/>
              </m:rPr>
              <m:t>t</m:t>
            </m:r>
          </m:e>
        </m:d>
      </m:oMath>
      <w:r>
        <w:rPr/>
        <w:t xml:space="preserve">. M est une fonction du champ initial de position </w:t>
      </w:r>
      <m:oMath>
        <m:sSub>
          <m:sSubPr/>
          <m:e>
            <m:r>
              <m:rPr>
                <m:sty m:val="i"/>
              </m:rPr>
              <m:t>M</m:t>
            </m:r>
          </m:e>
          <m:sub>
            <m:r>
              <m:rPr>
                <m:sty m:val="p"/>
              </m:rPr>
              <m:t>0</m:t>
            </m:r>
          </m:sub>
        </m:sSub>
      </m:oMath>
      <w:r>
        <w:rPr/>
        <w:t xml:space="preserve"> et du temps </w:t>
      </w:r>
      <m:oMath>
        <m:r>
          <m:rPr>
            <m:sty m:val="i"/>
          </m:rPr>
          <m:t>t</m:t>
        </m:r>
      </m:oMath>
      <w:r>
        <w:rPr/>
        <w:t xml:space="preserve">.</w:t>
      </w:r>
    </w:p>
    <w:p>
      <w:pPr>
        <w:spacing w:after="220" w:lineRule="auto"/>
      </w:pPr>
      <w:r>
        <w:rPr>
          <w:rFonts w:eastAsia="Georgia" w:cs="Georgia" w:ascii="Georgia" w:hAnsi="Georgia"/>
        </w:rPr>
        <w:t xml:space="preserve">Nous supposons que si les sollicitations sont modérées, nous aurons :</w:t>
      </w:r>
    </w:p>
    <w:p>
      <w:pPr>
        <w:spacing w:after="220" w:lineRule="auto"/>
      </w:pPr>
      <m:oMathPara>
        <m:oMath>
          <m:r>
            <m:rPr>
              <m:sty m:val="p"/>
            </m:rPr>
            <m:t>∀</m:t>
          </m:r>
          <m:r>
            <m:rPr>
              <m:sty m:val="i"/>
            </m:rPr>
            <m:t>t</m:t>
          </m:r>
          <m:r>
            <m:rPr>
              <m:sty m:val="p"/>
            </m:rPr>
            <m:t xml:space="preserve"> </m:t>
          </m:r>
          <m:sSup>
            <m:sSupPr/>
            <m:e>
              <m:r>
                <m:rPr>
                  <m:sty m:val="i"/>
                </m:rPr>
                <m:t>x</m:t>
              </m:r>
            </m:e>
            <m:sup>
              <m:r>
                <m:rPr>
                  <m:sty m:val="i"/>
                </m:rPr>
                <m:t>′</m:t>
              </m:r>
            </m:sup>
          </m:sSup>
          <m:r>
            <m:rPr>
              <m:sty m:val="p"/>
            </m:rPr>
            <m:t>=</m:t>
          </m:r>
          <m:r>
            <m:rPr>
              <m:sty m:val="i"/>
            </m:rPr>
            <m:t>x</m:t>
          </m:r>
          <m:r>
            <m:rPr>
              <m:sty m:val="p"/>
            </m:rPr>
            <m:t xml:space="preserve"> </m:t>
          </m:r>
          <m:r>
            <m:rPr>
              <m:nor/>
            </m:rPr>
            <m:t> et </m:t>
          </m:r>
          <m:r>
            <m:rPr>
              <m:sty m:val="p"/>
            </m:rPr>
            <m:t xml:space="preserve"> </m:t>
          </m:r>
          <m:sSup>
            <m:sSupPr/>
            <m:e>
              <m:r>
                <m:rPr>
                  <m:sty m:val="i"/>
                </m:rPr>
                <m:t>y</m:t>
              </m:r>
            </m:e>
            <m:sup>
              <m:r>
                <m:rPr>
                  <m:sty m:val="i"/>
                </m:rPr>
                <m:t>′</m:t>
              </m:r>
            </m:sup>
          </m:sSup>
          <m:r>
            <m:rPr>
              <m:sty m:val="p"/>
            </m:rPr>
            <m:t>=</m:t>
          </m:r>
          <m:r>
            <m:rPr>
              <m:sty m:val="i"/>
            </m:rPr>
            <m:t>y</m:t>
          </m:r>
        </m:oMath>
      </m:oMathPara>
    </w:p>
    <w:p>
      <w:pPr>
        <w:spacing w:after="220" w:lineRule="auto"/>
      </w:pPr>
      <w:r>
        <w:rPr/>
        <w:t xml:space="preserve">Dans le cadre de cette approximation, le point </w:t>
      </w:r>
      <m:oMath>
        <m:r>
          <m:rPr>
            <m:sty m:val="i"/>
          </m:rPr>
          <m:t>M</m:t>
        </m:r>
      </m:oMath>
      <w:r>
        <w:rPr>
          <w:rFonts w:eastAsia="Georgia" w:cs="Georgia" w:ascii="Georgia" w:hAnsi="Georgia"/>
        </w:rPr>
        <w:t xml:space="preserve"> est à tout instant à la verticale de </w:t>
      </w:r>
      <m:oMath>
        <m:sSub>
          <m:sSubPr/>
          <m:e>
            <m:r>
              <m:rPr>
                <m:sty m:val="i"/>
              </m:rPr>
              <m:t>M</m:t>
            </m:r>
          </m:e>
          <m:sub>
            <m:r>
              <m:rPr>
                <m:sty m:val="p"/>
              </m:rPr>
              <m:t>0</m:t>
            </m:r>
          </m:sub>
        </m:sSub>
      </m:oMath>
      <w:r>
        <w:rPr>
          <w:rFonts w:eastAsia="Georgia" w:cs="Georgia" w:ascii="Georgia" w:hAnsi="Georgia"/>
        </w:rPr>
        <w:t xml:space="preserve"> et sa seule variable d'espace indéterminée est son altitude </w:t>
      </w:r>
      <m:oMath>
        <m:r>
          <m:rPr>
            <m:sty m:val="i"/>
          </m:rPr>
          <m:t>z</m:t>
        </m:r>
      </m:oMath>
      <w:r>
        <w:rPr>
          <w:rFonts w:eastAsia="Georgia" w:cs="Georgia" w:ascii="Georgia" w:hAnsi="Georgia"/>
        </w:rPr>
        <w:t xml:space="preserve">. Nous pouvons, dans ce cas, considérer que la position de </w:t>
      </w:r>
      <m:oMath>
        <m:r>
          <m:rPr>
            <m:sty m:val="i"/>
          </m:rPr>
          <m:t>M</m:t>
        </m:r>
      </m:oMath>
      <w:r>
        <w:rPr>
          <w:rFonts w:eastAsia="Georgia" w:cs="Georgia" w:ascii="Georgia" w:hAnsi="Georgia"/>
        </w:rPr>
        <w:t xml:space="preserve"> est décrite par la fonction :</w:t>
      </w:r>
    </w:p>
    <w:p>
      <w:pPr>
        <w:spacing w:after="220" w:lineRule="auto"/>
      </w:pPr>
      <m:oMathPara>
        <m:oMath>
          <m:r>
            <m:rPr>
              <m:sty m:val="i"/>
            </m:rPr>
            <m:t>z</m:t>
          </m:r>
          <m:r>
            <m:rPr>
              <m:sty m:val="p"/>
            </m:rPr>
            <m:t>=</m:t>
          </m:r>
          <m:r>
            <m:rPr>
              <m:sty m:val="i"/>
            </m:rPr>
            <m:t>f</m:t>
          </m:r>
          <m:r>
            <m:rPr>
              <m:sty m:val="p"/>
            </m:rPr>
            <m:t>(</m:t>
          </m:r>
          <m:r>
            <m:rPr>
              <m:sty m:val="i"/>
            </m:rPr>
            <m:t>x</m:t>
          </m:r>
          <m:r>
            <m:rPr>
              <m:sty m:val="p"/>
            </m:rPr>
            <m:t>,</m:t>
          </m:r>
          <m:r>
            <m:rPr>
              <m:sty m:val="i"/>
            </m:rPr>
            <m:t>y</m:t>
          </m:r>
          <m:r>
            <m:rPr>
              <m:sty m:val="p"/>
            </m:rPr>
            <m:t>,</m:t>
          </m:r>
          <m:r>
            <m:rPr>
              <m:sty m:val="i"/>
            </m:rPr>
            <m:t>t</m:t>
          </m:r>
          <m:r>
            <m:rPr>
              <m:sty m:val="p"/>
            </m:rPr>
            <m:t>)</m:t>
          </m:r>
        </m:oMath>
      </m:oMathPara>
    </w:p>
    <w:p>
      <w:pPr>
        <w:spacing w:after="220" w:lineRule="auto"/>
      </w:pPr>
      <m:oMath>
        <m:r>
          <m:rPr>
            <m:sty m:val="i"/>
          </m:rPr>
          <m:t>z</m:t>
        </m:r>
      </m:oMath>
      <w:r>
        <w:rPr/>
        <w:t xml:space="preserve"> est l'amplitude de vibration et </w:t>
      </w:r>
      <m:oMath>
        <m:r>
          <m:rPr>
            <m:sty m:val="i"/>
          </m:rPr>
          <m:t>f</m:t>
        </m:r>
        <m:r>
          <m:rPr>
            <m:sty m:val="p"/>
          </m:rPr>
          <m:t>(</m:t>
        </m:r>
        <m:r>
          <m:rPr>
            <m:sty m:val="i"/>
          </m:rPr>
          <m:t>x</m:t>
        </m:r>
        <m:r>
          <m:rPr>
            <m:sty m:val="p"/>
          </m:rPr>
          <m:t>,</m:t>
        </m:r>
        <m:r>
          <m:rPr>
            <m:sty m:val="i"/>
          </m:rPr>
          <m:t>y</m:t>
        </m:r>
        <m:r>
          <m:rPr>
            <m:sty m:val="p"/>
          </m:rPr>
          <m:t>,</m:t>
        </m:r>
        <m:r>
          <m:rPr>
            <m:sty m:val="i"/>
          </m:rPr>
          <m:t>t</m:t>
        </m:r>
        <m:r>
          <m:rPr>
            <m:sty m:val="p"/>
          </m:rPr>
          <m:t>)</m:t>
        </m:r>
      </m:oMath>
      <w:r>
        <w:rPr/>
        <w:t xml:space="preserve"> est la fonction d'onde de vibration.</w:t>
      </w:r>
      <w:r>
        <w:rPr/>
        <w:br w:type="textWrapping"/>
      </w:r>
      <w:r>
        <w:rPr>
          <w:rFonts w:eastAsia="Georgia" w:cs="Georgia" w:ascii="Georgia" w:hAnsi="Georgia"/>
        </w:rPr>
        <w:t xml:space="preserve">Une analyse du problème utilisant une approche de déformation élastique, permet de considérer que la fonction d'onde </w:t>
      </w:r>
      <m:oMath>
        <m:r>
          <m:rPr>
            <m:sty m:val="i"/>
          </m:rPr>
          <m:t>f</m:t>
        </m:r>
      </m:oMath>
      <w:r>
        <w:rPr>
          <w:rFonts w:eastAsia="Georgia" w:cs="Georgia" w:ascii="Georgia" w:hAnsi="Georgia"/>
        </w:rPr>
        <w:t xml:space="preserve"> vérifie l'équation :</w:t>
      </w:r>
    </w:p>
    <w:p>
      <w:pPr>
        <w:spacing w:after="220" w:lineRule="auto"/>
      </w:pPr>
      <m:oMathPara>
        <m:oMath>
          <m:r>
            <m:rPr>
              <m:sty m:val="p"/>
            </m:rPr>
            <m:t>Δ</m:t>
          </m:r>
          <m:r>
            <m:rPr>
              <m:sty m:val="i"/>
            </m:rPr>
            <m:t>f</m:t>
          </m:r>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y</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t</m:t>
                  </m:r>
                </m:e>
                <m:sup>
                  <m:r>
                    <m:rPr>
                      <m:sty m:val="p"/>
                    </m:rPr>
                    <m:t>2</m:t>
                  </m:r>
                </m:sup>
              </m:sSup>
            </m:den>
          </m:f>
        </m:oMath>
      </m:oMathPara>
    </w:p>
    <w:p>
      <w:pPr>
        <w:spacing w:after="220" w:lineRule="auto"/>
      </w:pPr>
      <w:r>
        <w:rPr>
          <w:rFonts w:eastAsia="Georgia" w:cs="Georgia" w:ascii="Georgia" w:hAnsi="Georgia"/>
        </w:rPr>
        <w:t xml:space="preserve">où </w:t>
      </w:r>
      <m:oMath>
        <m:r>
          <m:rPr>
            <m:sty m:val="i"/>
          </m:rPr>
          <m:t>c</m:t>
        </m:r>
        <m:r>
          <m:rPr>
            <m:sty m:val="p"/>
          </m:rPr>
          <m:t>&gt;</m:t>
        </m:r>
        <m:r>
          <m:rPr>
            <m:sty m:val="p"/>
          </m:rPr>
          <m:t>0</m:t>
        </m:r>
      </m:oMath>
      <w:r>
        <w:rPr>
          <w:rFonts w:eastAsia="Georgia" w:cs="Georgia" w:ascii="Georgia" w:hAnsi="Georgia"/>
        </w:rPr>
        <w:t xml:space="preserve"> est la célérité de l'onde.</w:t>
      </w:r>
      <w:r>
        <w:rPr/>
        <w:br w:type="textWrapping"/>
      </w:r>
      <m:oMath>
        <m:sSup>
          <m:sSupPr/>
          <m:e>
            <m:r>
              <m:rPr>
                <m:sty m:val="p"/>
              </m:rPr>
              <m:t>1</m:t>
            </m:r>
          </m:e>
          <m:sup>
            <m:r>
              <m:rPr>
                <m:sty m:val="p"/>
              </m:rPr>
              <m:t>∘</m:t>
            </m:r>
          </m:sup>
        </m:sSup>
      </m:oMath>
      <w:r>
        <w:rPr>
          <w:rFonts w:eastAsia="Georgia" w:cs="Georgia" w:ascii="Georgia" w:hAnsi="Georgia"/>
        </w:rPr>
        <w:t xml:space="preserve"> ) Quelle est le nom de cette équation d'onde?</w:t>
      </w:r>
      <w:r>
        <w:rPr/>
        <w:br w:type="textWrapping"/>
      </w:r>
      <w:r>
        <w:rPr>
          <w:rFonts w:eastAsia="Georgia" w:cs="Georgia" w:ascii="Georgia" w:hAnsi="Georgia"/>
        </w:rPr>
        <w:t xml:space="preserve">Quelles sont ces principales propriétés?</w:t>
      </w:r>
      <w:r>
        <w:rPr/>
        <w:br w:type="textWrapping"/>
      </w:r>
      <w:r>
        <w:rPr>
          <w:rFonts w:eastAsia="Georgia" w:cs="Georgia" w:ascii="Georgia" w:hAnsi="Georgia"/>
        </w:rPr>
        <w:t xml:space="preserve">Citez au moins deux situations physiques distinctes pour lesquelles il existe une équation analogue.</w:t>
      </w:r>
      <w:r>
        <w:rPr/>
        <w:br w:type="textWrapping"/>
      </w:r>
      <m:oMath>
        <m:sSup>
          <m:sSupPr/>
          <m:e>
            <m:r>
              <m:rPr>
                <m:sty m:val="p"/>
              </m:rPr>
              <m:t>2</m:t>
            </m:r>
          </m:e>
          <m:sup>
            <m:r>
              <m:rPr>
                <m:sty m:val="p"/>
              </m:rPr>
              <m:t>∘</m:t>
            </m:r>
          </m:sup>
        </m:sSup>
      </m:oMath>
      <w:r>
        <w:rPr>
          <w:rFonts w:eastAsia="Georgia" w:cs="Georgia" w:ascii="Georgia" w:hAnsi="Georgia"/>
        </w:rPr>
        <w:t xml:space="preserve"> ) Pensez-vous que cette équation soit le reflet d'un modèle physique autorisant des pertes d'énergie? Justifiez votre réponse.</w:t>
      </w:r>
      <w:r>
        <w:rPr/>
        <w:br w:type="textWrapping"/>
      </w:r>
      <m:oMath>
        <m:sSup>
          <m:sSupPr/>
          <m:e>
            <m:r>
              <m:rPr>
                <m:sty m:val="p"/>
              </m:rPr>
              <m:t>3</m:t>
            </m:r>
          </m:e>
          <m:sup>
            <m:r>
              <m:rPr>
                <m:sty m:val="p"/>
              </m:rPr>
              <m:t>∘</m:t>
            </m:r>
          </m:sup>
        </m:sSup>
      </m:oMath>
      <w:r>
        <w:rPr/>
        <w:t xml:space="preserve"> ) Par analyse dimensionnelle, proposez une expression de </w:t>
      </w:r>
      <m:oMath>
        <m:r>
          <m:rPr>
            <m:sty m:val="i"/>
          </m:rPr>
          <m:t>c</m:t>
        </m:r>
      </m:oMath>
      <w:r>
        <w:rPr>
          <w:rFonts w:eastAsia="Georgia" w:cs="Georgia" w:ascii="Georgia" w:hAnsi="Georgia"/>
        </w:rPr>
        <w:t xml:space="preserve"> cohérente vis à vis des paramètres physiques de la plaque.</w:t>
      </w:r>
      <w:r>
        <w:rPr/>
        <w:br w:type="textWrapping"/>
      </w:r>
      <m:oMath>
        <m:sSup>
          <m:sSupPr/>
          <m:e>
            <m:r>
              <m:rPr>
                <m:sty m:val="p"/>
              </m:rPr>
              <m:t>4</m:t>
            </m:r>
          </m:e>
          <m:sup>
            <m:r>
              <m:rPr>
                <m:sty m:val="p"/>
              </m:rPr>
              <m:t>∘</m:t>
            </m:r>
          </m:sup>
        </m:sSup>
      </m:oMath>
      <w:r>
        <w:rPr>
          <w:rFonts w:eastAsia="Georgia" w:cs="Georgia" w:ascii="Georgia" w:hAnsi="Georgia"/>
        </w:rPr>
        <w:t xml:space="preserve"> ) Application numérique : masse volumique </w:t>
      </w:r>
      <m:oMath>
        <m:r>
          <m:rPr>
            <m:sty m:val="i"/>
          </m:rPr>
          <m:t>ρ</m:t>
        </m:r>
        <m:r>
          <m:rPr>
            <m:sty m:val="p"/>
          </m:rPr>
          <m:t>=</m:t>
        </m:r>
        <m:r>
          <m:rPr>
            <m:sty m:val="p"/>
          </m:rPr>
          <m:t>2</m:t>
        </m:r>
        <m:r>
          <m:rPr>
            <m:sty m:val="p"/>
          </m:rPr>
          <m:t>,</m:t>
        </m:r>
        <m:r>
          <m:rPr>
            <m:sty m:val="p"/>
          </m:rPr>
          <m:t>70</m:t>
        </m:r>
        <m:r>
          <m:rPr>
            <m:sty m:val="p"/>
          </m:rPr>
          <m:t>⋅</m:t>
        </m:r>
        <m:sSup>
          <m:sSupPr/>
          <m:e>
            <m:r>
              <m:rPr>
                <m:sty m:val="p"/>
              </m:rPr>
              <m:t>10</m:t>
            </m:r>
          </m:e>
          <m:sup>
            <m:r>
              <m:rPr>
                <m:sty m:val="p"/>
              </m:rPr>
              <m:t>3</m:t>
            </m:r>
          </m:sup>
        </m:sSup>
        <m:r>
          <m:rPr>
            <m:nor/>
          </m:rPr>
          <m:t xml:space="preserve"> </m:t>
        </m:r>
        <m:r>
          <m:rPr>
            <m:sty m:val="p"/>
          </m:rPr>
          <m:t>kg</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épaisseur </w:t>
      </w:r>
      <m:oMath>
        <m:r>
          <m:rPr>
            <m:sty m:val="i"/>
          </m:rPr>
          <m:t>e</m:t>
        </m:r>
        <m:r>
          <m:rPr>
            <m:sty m:val="p"/>
          </m:rPr>
          <m:t>=</m:t>
        </m:r>
        <m:r>
          <m:rPr>
            <m:sty m:val="p"/>
          </m:rPr>
          <m:t>1</m:t>
        </m:r>
        <m:r>
          <m:rPr>
            <m:sty m:val="p"/>
          </m:rPr>
          <m:t>,</m:t>
        </m:r>
        <m:r>
          <m:rPr>
            <m:sty m:val="p"/>
          </m:rPr>
          <m:t>00</m:t>
        </m:r>
        <m:r>
          <m:rPr>
            <m:nor/>
          </m:rPr>
          <m:t xml:space="preserve"> </m:t>
        </m:r>
        <m:r>
          <m:rPr>
            <m:sty m:val="p"/>
          </m:rPr>
          <m:t>mm</m:t>
        </m:r>
      </m:oMath>
      <w:r>
        <w:rPr/>
        <w:t xml:space="preserve"> module de Young </w:t>
      </w:r>
      <m:oMath>
        <m:r>
          <m:rPr>
            <m:sty m:val="i"/>
          </m:rPr>
          <m:t>E</m:t>
        </m:r>
        <m:r>
          <m:rPr>
            <m:sty m:val="p"/>
          </m:rPr>
          <m:t>=</m:t>
        </m:r>
        <m:r>
          <m:rPr>
            <m:sty m:val="p"/>
          </m:rPr>
          <m:t>69</m:t>
        </m:r>
        <m:r>
          <m:rPr>
            <m:sty m:val="p"/>
          </m:rPr>
          <m:t>GPa</m:t>
        </m:r>
      </m:oMath>
      <w:r>
        <w:rPr>
          <w:rFonts w:eastAsia="Georgia" w:cs="Georgia" w:ascii="Georgia" w:hAnsi="Georgia"/>
        </w:rPr>
        <w:t xml:space="preserve"> et la longueur du coté de la plaque </w:t>
      </w:r>
      <m:oMath>
        <m:r>
          <m:rPr>
            <m:sty m:val="i"/>
          </m:rPr>
          <m:t>L</m:t>
        </m:r>
        <m:r>
          <m:rPr>
            <m:sty m:val="p"/>
          </m:rPr>
          <m:t>=</m:t>
        </m:r>
        <m:r>
          <m:rPr>
            <m:sty m:val="p"/>
          </m:rPr>
          <m:t>25</m:t>
        </m:r>
        <m:r>
          <m:rPr>
            <m:sty m:val="p"/>
          </m:rPr>
          <m:t>,</m:t>
        </m:r>
        <m:r>
          <m:rPr>
            <m:sty m:val="p"/>
          </m:rPr>
          <m:t>0</m:t>
        </m:r>
        <m:r>
          <m:rPr>
            <m:nor/>
          </m:rPr>
          <m:t xml:space="preserve"> </m:t>
        </m:r>
        <m:r>
          <m:rPr>
            <m:sty m:val="p"/>
          </m:rPr>
          <m:t>cm</m:t>
        </m:r>
      </m:oMath>
      <w:r>
        <w:rPr/>
        <w:t xml:space="preserve">. Calculer </w:t>
      </w:r>
      <m:oMath>
        <m:r>
          <m:rPr>
            <m:sty m:val="i"/>
          </m:rPr>
          <m:t>c</m:t>
        </m:r>
      </m:oMath>
      <w:r>
        <w:rPr/>
        <w:t xml:space="preserve">.</w:t>
      </w:r>
      <w:r>
        <w:rPr/>
        <w:br w:type="textWrapping"/>
      </w:r>
      <m:oMath>
        <m:sSup>
          <m:sSupPr/>
          <m:e>
            <m:r>
              <m:rPr>
                <m:sty m:val="p"/>
              </m:rPr>
              <m:t>5</m:t>
            </m:r>
          </m:e>
          <m:sup>
            <m:r>
              <m:rPr>
                <m:sty m:val="p"/>
              </m:rPr>
              <m:t>∘</m:t>
            </m:r>
          </m:sup>
        </m:sSup>
      </m:oMath>
      <w:r>
        <w:rPr/>
        <w:t xml:space="preserve"> ) Soit </w:t>
      </w:r>
      <m:oMath>
        <m:sSub>
          <m:sSubPr/>
          <m:e>
            <m:r>
              <m:rPr>
                <m:sty m:val="i"/>
              </m:rPr>
              <m:t>f</m:t>
            </m:r>
          </m:e>
          <m:sub>
            <m:r>
              <m:rPr>
                <m:sty m:val="i"/>
              </m:rPr>
              <m:t>L</m:t>
            </m:r>
          </m:sub>
        </m:sSub>
        <m:r>
          <m:rPr>
            <m:sty m:val="p"/>
          </m:rPr>
          <m:t>(</m:t>
        </m:r>
        <m:r>
          <m:rPr>
            <m:sty m:val="i"/>
          </m:rPr>
          <m:t>x</m:t>
        </m:r>
        <m:r>
          <m:rPr>
            <m:sty m:val="p"/>
          </m:rPr>
          <m:t>,</m:t>
        </m:r>
        <m:r>
          <m:rPr>
            <m:sty m:val="i"/>
          </m:rPr>
          <m:t>y</m:t>
        </m:r>
        <m:r>
          <m:rPr>
            <m:sty m:val="p"/>
          </m:rPr>
          <m:t>,</m:t>
        </m:r>
        <m:r>
          <m:rPr>
            <m:sty m:val="i"/>
          </m:rPr>
          <m:t>t</m:t>
        </m:r>
        <m:r>
          <m:rPr>
            <m:sty m:val="p"/>
          </m:rPr>
          <m:t>)</m:t>
        </m:r>
      </m:oMath>
      <w:r>
        <w:rPr>
          <w:rFonts w:eastAsia="Georgia" w:cs="Georgia" w:ascii="Georgia" w:hAnsi="Georgia"/>
        </w:rPr>
        <w:t xml:space="preserve"> une solution de l'équation (1) pour une plaque de coté </w:t>
      </w:r>
      <m:oMath>
        <m:r>
          <m:rPr>
            <m:sty m:val="i"/>
          </m:rPr>
          <m:t>L</m:t>
        </m:r>
        <m:r>
          <m:rPr>
            <m:sty m:val="p"/>
          </m:rPr>
          <m:t>,</m:t>
        </m:r>
        <m:sSub>
          <m:sSubPr/>
          <m:e>
            <m:r>
              <m:rPr>
                <m:sty m:val="i"/>
              </m:rPr>
              <m:t>f</m:t>
            </m:r>
          </m:e>
          <m:sub>
            <m:r>
              <m:rPr>
                <m:sty m:val="i"/>
              </m:rPr>
              <m:t>L</m:t>
            </m:r>
          </m:sub>
        </m:sSub>
        <m:r>
          <m:rPr>
            <m:sty m:val="p"/>
          </m:rPr>
          <m:t>(</m:t>
        </m:r>
        <m:r>
          <m:rPr>
            <m:sty m:val="i"/>
          </m:rPr>
          <m:t>x</m:t>
        </m:r>
        <m:r>
          <m:rPr>
            <m:sty m:val="p"/>
          </m:rPr>
          <m:t>,</m:t>
        </m:r>
        <m:r>
          <m:rPr>
            <m:sty m:val="i"/>
          </m:rPr>
          <m:t>y</m:t>
        </m:r>
        <m:r>
          <m:rPr>
            <m:sty m:val="p"/>
          </m:rPr>
          <m:t>,</m:t>
        </m:r>
        <m:r>
          <m:rPr>
            <m:sty m:val="i"/>
          </m:rPr>
          <m:t>t</m:t>
        </m:r>
        <m:r>
          <m:rPr>
            <m:sty m:val="p"/>
          </m:rPr>
          <m:t>)</m:t>
        </m:r>
      </m:oMath>
      <w:r>
        <w:rPr>
          <w:rFonts w:eastAsia="Georgia" w:cs="Georgia" w:ascii="Georgia" w:hAnsi="Georgia"/>
        </w:rPr>
        <w:t xml:space="preserve"> possède une caractéristique temporelle </w:t>
      </w:r>
      <m:oMath>
        <m:r>
          <m:rPr>
            <m:sty m:val="i"/>
          </m:rPr>
          <m:t>τ</m:t>
        </m:r>
      </m:oMath>
      <w:r>
        <w:rPr/>
        <w:t xml:space="preserve">.</w:t>
      </w:r>
      <w:r>
        <w:rPr/>
        <w:br w:type="textWrapping"/>
      </w:r>
      <w:r>
        <w:rPr>
          <w:rFonts w:eastAsia="Georgia" w:cs="Georgia" w:ascii="Georgia" w:hAnsi="Georgia"/>
        </w:rPr>
        <w:t xml:space="preserve">Nous considérons, dans cette seule question, une plaque faite du même matériau, possédant la même épaisseur, et soumises aux mêmes types de conditions aux limites, mais de coté </w:t>
      </w:r>
      <m:oMath>
        <m:sSup>
          <m:sSupPr/>
          <m:e>
            <m:r>
              <m:rPr>
                <m:sty m:val="i"/>
              </m:rPr>
              <m:t>L</m:t>
            </m:r>
          </m:e>
          <m:sup>
            <m:r>
              <m:rPr>
                <m:sty m:val="i"/>
              </m:rPr>
              <m:t>′</m:t>
            </m:r>
          </m:sup>
        </m:sSup>
        <m:r>
          <m:rPr>
            <m:sty m:val="p"/>
          </m:rPr>
          <m:t>=</m:t>
        </m:r>
        <m:r>
          <m:rPr>
            <m:sty m:val="i"/>
          </m:rPr>
          <m:t>γ</m:t>
        </m:r>
        <m:r>
          <m:rPr>
            <m:sty m:val="p"/>
          </m:rPr>
          <m:t>⋅</m:t>
        </m:r>
        <m:r>
          <m:rPr>
            <m:sty m:val="i"/>
          </m:rPr>
          <m:t>L</m:t>
        </m:r>
      </m:oMath>
      <w:r>
        <w:rPr/>
        <w:t xml:space="preserve">.</w:t>
      </w:r>
      <w:r>
        <w:rPr/>
        <w:br w:type="textWrapping"/>
      </w:r>
      <w:r>
        <w:rPr>
          <w:rFonts w:eastAsia="Georgia" w:cs="Georgia" w:ascii="Georgia" w:hAnsi="Georgia"/>
        </w:rPr>
        <w:t xml:space="preserve">a) Déterminer, parmi ( </w:t>
      </w:r>
      <m:oMath>
        <m:r>
          <m:rPr>
            <m:sty m:val="i"/>
          </m:rPr>
          <m:t>α</m:t>
        </m:r>
        <m:r>
          <m:rPr>
            <m:sty m:val="p"/>
          </m:rPr>
          <m:t>,</m:t>
        </m:r>
        <m:r>
          <m:rPr>
            <m:sty m:val="i"/>
          </m:rPr>
          <m:t>β</m:t>
        </m:r>
      </m:oMath>
      <w:r>
        <w:rPr/>
        <w:t xml:space="preserve"> ), la valeur du coefficient </w:t>
      </w:r>
      <m:oMath>
        <m:r>
          <m:rPr>
            <m:sty m:val="i"/>
          </m:rPr>
          <m:t>α</m:t>
        </m:r>
      </m:oMath>
      <w:r>
        <w:rPr>
          <w:rFonts w:eastAsia="Georgia" w:cs="Georgia" w:ascii="Georgia" w:hAnsi="Georgia"/>
        </w:rPr>
        <w:t xml:space="preserve"> qui permet à la fonction </w:t>
      </w:r>
      <m:oMath>
        <m:r>
          <m:rPr>
            <m:sty m:val="i"/>
          </m:rPr>
          <m:t>g</m:t>
        </m:r>
        <m:r>
          <m:rPr>
            <m:sty m:val="p"/>
          </m:rPr>
          <m:t>(</m:t>
        </m:r>
        <m:r>
          <m:rPr>
            <m:sty m:val="i"/>
          </m:rPr>
          <m:t>x</m:t>
        </m:r>
        <m:r>
          <m:rPr>
            <m:sty m:val="p"/>
          </m:rPr>
          <m:t>,</m:t>
        </m:r>
        <m:r>
          <m:rPr>
            <m:sty m:val="i"/>
          </m:rPr>
          <m:t>y</m:t>
        </m:r>
        <m:r>
          <m:rPr>
            <m:sty m:val="p"/>
          </m:rPr>
          <m:t>,</m:t>
        </m:r>
        <m:r>
          <m:rPr>
            <m:sty m:val="i"/>
          </m:rPr>
          <m:t>t</m:t>
        </m:r>
        <m:r>
          <m:rPr>
            <m:sty m:val="p"/>
          </m:rPr>
          <m:t>)</m:t>
        </m:r>
        <m:r>
          <m:rPr>
            <m:sty m:val="p"/>
          </m:rPr>
          <m:t>=</m:t>
        </m:r>
        <m:sSub>
          <m:sSubPr/>
          <m:e>
            <m:r>
              <m:rPr>
                <m:sty m:val="i"/>
              </m:rPr>
              <m:t>f</m:t>
            </m:r>
          </m:e>
          <m:sub>
            <m:r>
              <m:rPr>
                <m:sty m:val="i"/>
              </m:rPr>
              <m:t>L</m:t>
            </m:r>
          </m:sub>
        </m:sSub>
        <m:r>
          <m:rPr>
            <m:sty m:val="p"/>
          </m:rPr>
          <m:t>(</m:t>
        </m:r>
        <m:r>
          <m:rPr>
            <m:sty m:val="i"/>
          </m:rPr>
          <m:t>α</m:t>
        </m:r>
        <m:r>
          <m:rPr>
            <m:sty m:val="i"/>
          </m:rPr>
          <m:t>x</m:t>
        </m:r>
        <m:r>
          <m:rPr>
            <m:sty m:val="p"/>
          </m:rPr>
          <m:t>,</m:t>
        </m:r>
        <m:r>
          <m:rPr>
            <m:sty m:val="i"/>
          </m:rPr>
          <m:t>α</m:t>
        </m:r>
        <m:r>
          <m:rPr>
            <m:sty m:val="i"/>
          </m:rPr>
          <m:t>y</m:t>
        </m:r>
        <m:r>
          <m:rPr>
            <m:sty m:val="p"/>
          </m:rPr>
          <m:t>,</m:t>
        </m:r>
        <m:r>
          <m:rPr>
            <m:sty m:val="i"/>
          </m:rPr>
          <m:t>β</m:t>
        </m:r>
        <m:r>
          <m:rPr>
            <m:sty m:val="i"/>
          </m:rPr>
          <m:t>t</m:t>
        </m:r>
        <m:r>
          <m:rPr>
            <m:sty m:val="p"/>
          </m:rPr>
          <m:t>)</m:t>
        </m:r>
      </m:oMath>
      <w:r>
        <w:rPr>
          <w:rFonts w:eastAsia="Georgia" w:cs="Georgia" w:ascii="Georgia" w:hAnsi="Georgia"/>
        </w:rPr>
        <w:t xml:space="preserve"> d'être solution de l'équation (1) pour cette nouvelle plaque.</w:t>
      </w:r>
      <w:r>
        <w:rPr/>
        <w:br w:type="textWrapping"/>
      </w:r>
      <w:r>
        <w:rPr>
          <w:rFonts w:eastAsia="Georgia" w:cs="Georgia" w:ascii="Georgia" w:hAnsi="Georgia"/>
        </w:rPr>
        <w:t xml:space="preserve">b) En déduire la caractéristique temporelle </w:t>
      </w:r>
      <m:oMath>
        <m:sSup>
          <m:sSupPr/>
          <m:e>
            <m:r>
              <m:rPr>
                <m:sty m:val="i"/>
              </m:rPr>
              <m:t>τ</m:t>
            </m:r>
          </m:e>
          <m:sup>
            <m:r>
              <m:rPr>
                <m:sty m:val="i"/>
              </m:rPr>
              <m:t>′</m:t>
            </m:r>
          </m:sup>
        </m:sSup>
      </m:oMath>
      <w:r>
        <w:rPr/>
        <w:t xml:space="preserve"> correspondante en fonction de </w:t>
      </w:r>
      <m:oMath>
        <m:r>
          <m:rPr>
            <m:sty m:val="i"/>
          </m:rPr>
          <m:t>γ</m:t>
        </m:r>
      </m:oMath>
      <w:r>
        <w:rPr/>
        <w:t xml:space="preserve">.</w:t>
      </w:r>
    </w:p>
    <w:p>
      <w:pPr>
        <w:spacing w:line="271" w:before="330" w:lineRule="auto"/>
      </w:pPr>
      <w:r>
        <w:rPr>
          <w:b/>
          <w:sz w:val="42"/>
        </w:rPr>
        <w:t xml:space="preserve">I. 2 Modes de vibration ( </w:t>
      </w:r>
      <m:oMath>
        <m:r>
          <m:rPr>
            <m:sty m:val="p"/>
          </m:rPr>
          <w:rPr>
            <w:sz w:val="42"/>
          </w:rPr>
          <m:t>∼</m:t>
        </m:r>
        <m:r>
          <m:rPr>
            <m:sty m:val="p"/>
          </m:rPr>
          <w:rPr>
            <w:sz w:val="42"/>
          </w:rPr>
          <m:t>5</m:t>
        </m:r>
        <m:r>
          <m:rPr>
            <m:sty m:val="p"/>
          </m:rPr>
          <w:rPr>
            <w:sz w:val="42"/>
          </w:rPr>
          <m:t>%</m:t>
        </m:r>
      </m:oMath>
      <w:r>
        <w:rPr>
          <w:b/>
          <w:sz w:val="42"/>
        </w:rPr>
        <w:t xml:space="preserve"> )</w:t>
      </w:r>
    </w:p>
    <w:p>
      <w:pPr>
        <w:spacing w:after="220" w:lineRule="auto"/>
      </w:pPr>
      <w:r>
        <w:rPr>
          <w:rFonts w:eastAsia="Georgia" w:cs="Georgia" w:ascii="Georgia" w:hAnsi="Georgia"/>
        </w:rPr>
        <w:t xml:space="preserve">En règle générale, les vibrations d'une plaque sont complexes et se décomposent en superposition de modes. Chacun de ces modes correspond à une vibration monochromatique (d'une seule fréquence).</w:t>
      </w:r>
      <w:r>
        <w:rPr/>
        <w:br w:type="textWrapping"/>
      </w:r>
      <m:oMath>
        <m:sSup>
          <m:sSupPr/>
          <m:e>
            <m:r>
              <m:rPr>
                <m:sty m:val="p"/>
              </m:rPr>
              <m:t>6</m:t>
            </m:r>
          </m:e>
          <m:sup>
            <m:r>
              <m:rPr>
                <m:sty m:val="p"/>
              </m:rPr>
              <m:t>∘</m:t>
            </m:r>
          </m:sup>
        </m:sSup>
      </m:oMath>
      <w:r>
        <w:rPr>
          <w:rFonts w:eastAsia="Georgia" w:cs="Georgia" w:ascii="Georgia" w:hAnsi="Georgia"/>
        </w:rPr>
        <w:t xml:space="preserve"> ) Pour résoudre l'équation (1) en </w:t>
      </w:r>
      <m:oMath>
        <m:r>
          <m:rPr>
            <m:sty m:val="i"/>
          </m:rPr>
          <m:t>z</m:t>
        </m:r>
        <m:r>
          <m:rPr>
            <m:sty m:val="p"/>
          </m:rPr>
          <m:t>(</m:t>
        </m:r>
        <m:r>
          <m:rPr>
            <m:sty m:val="i"/>
          </m:rPr>
          <m:t>x</m:t>
        </m:r>
        <m:r>
          <m:rPr>
            <m:sty m:val="p"/>
          </m:rPr>
          <m:t>,</m:t>
        </m:r>
        <m:r>
          <m:rPr>
            <m:sty m:val="i"/>
          </m:rPr>
          <m:t>y</m:t>
        </m:r>
        <m:r>
          <m:rPr>
            <m:sty m:val="p"/>
          </m:rPr>
          <m:t>,</m:t>
        </m:r>
        <m:r>
          <m:rPr>
            <m:sty m:val="i"/>
          </m:rPr>
          <m:t>t</m:t>
        </m:r>
        <m:r>
          <m:rPr>
            <m:sty m:val="p"/>
          </m:rPr>
          <m:t>)</m:t>
        </m:r>
      </m:oMath>
      <w:r>
        <w:rPr>
          <w:rFonts w:eastAsia="Georgia" w:cs="Georgia" w:ascii="Georgia" w:hAnsi="Georgia"/>
        </w:rPr>
        <w:t xml:space="preserve">, nous allons commencer par rechercher des solutions à variables séparables. C'est à dire des solutions qui seront de la forme :</w:t>
      </w:r>
    </w:p>
    <w:p>
      <w:pPr>
        <w:spacing w:after="220" w:lineRule="auto"/>
      </w:pPr>
      <m:oMathPara>
        <m:oMath>
          <m:r>
            <m:rPr>
              <m:sty m:val="i"/>
            </m:rPr>
            <m:t>z</m:t>
          </m:r>
          <m:r>
            <m:rPr>
              <m:sty m:val="p"/>
            </m:rPr>
            <m:t>=</m:t>
          </m:r>
          <m:r>
            <m:rPr>
              <m:sty m:val="i"/>
            </m:rPr>
            <m:t>f</m:t>
          </m:r>
          <m:r>
            <m:rPr>
              <m:sty m:val="p"/>
            </m:rPr>
            <m:t>(</m:t>
          </m:r>
          <m:r>
            <m:rPr>
              <m:sty m:val="i"/>
            </m:rPr>
            <m:t>x</m:t>
          </m:r>
          <m:r>
            <m:rPr>
              <m:sty m:val="p"/>
            </m:rPr>
            <m:t>,</m:t>
          </m:r>
          <m:r>
            <m:rPr>
              <m:sty m:val="i"/>
            </m:rPr>
            <m:t>y</m:t>
          </m:r>
          <m:r>
            <m:rPr>
              <m:sty m:val="p"/>
            </m:rPr>
            <m:t>,</m:t>
          </m:r>
          <m:r>
            <m:rPr>
              <m:sty m:val="i"/>
            </m:rPr>
            <m:t>t</m:t>
          </m:r>
          <m:r>
            <m:rPr>
              <m:sty m:val="p"/>
            </m:rPr>
            <m:t>)</m:t>
          </m:r>
          <m:r>
            <m:rPr>
              <m:sty m:val="p"/>
            </m:rPr>
            <m:t>=</m:t>
          </m:r>
          <m:r>
            <m:rPr>
              <m:sty m:val="i"/>
            </m:rPr>
            <m:t>u</m:t>
          </m:r>
          <m:r>
            <m:rPr>
              <m:sty m:val="p"/>
            </m:rPr>
            <m:t>(</m:t>
          </m:r>
          <m:r>
            <m:rPr>
              <m:sty m:val="i"/>
            </m:rPr>
            <m:t>x</m:t>
          </m:r>
          <m:r>
            <m:rPr>
              <m:sty m:val="p"/>
            </m:rPr>
            <m:t>,</m:t>
          </m:r>
          <m:r>
            <m:rPr>
              <m:sty m:val="i"/>
            </m:rPr>
            <m:t>y</m:t>
          </m:r>
          <m:r>
            <m:rPr>
              <m:sty m:val="p"/>
            </m:rPr>
            <m:t>)</m:t>
          </m:r>
          <m:r>
            <m:rPr>
              <m:sty m:val="p"/>
            </m:rPr>
            <m:t>×</m:t>
          </m:r>
          <m:r>
            <m:rPr>
              <m:sty m:val="i"/>
            </m:rPr>
            <m:t>h</m:t>
          </m:r>
          <m:r>
            <m:rPr>
              <m:sty m:val="p"/>
            </m:rPr>
            <m:t>(</m:t>
          </m:r>
          <m:r>
            <m:rPr>
              <m:sty m:val="i"/>
            </m:rPr>
            <m:t>t</m:t>
          </m:r>
          <m:r>
            <m:rPr>
              <m:sty m:val="p"/>
            </m:rPr>
            <m:t>)</m:t>
          </m:r>
        </m:oMath>
      </m:oMathPara>
    </w:p>
    <w:p>
      <w:pPr>
        <w:spacing w:after="220" w:lineRule="auto"/>
      </w:pPr>
      <w:r>
        <w:rPr>
          <w:rFonts w:eastAsia="Georgia" w:cs="Georgia" w:ascii="Georgia" w:hAnsi="Georgia"/>
        </w:rPr>
        <w:t xml:space="preserve">a) En déduire les équations différentielles que doivent vérifier les fonctions </w:t>
      </w:r>
      <m:oMath>
        <m:r>
          <m:rPr>
            <m:sty m:val="i"/>
          </m:rPr>
          <m:t>u</m:t>
        </m:r>
        <m:r>
          <m:rPr>
            <m:sty m:val="p"/>
          </m:rPr>
          <m:t>(</m:t>
        </m:r>
        <m:r>
          <m:rPr>
            <m:sty m:val="i"/>
          </m:rPr>
          <m:t>x</m:t>
        </m:r>
        <m:r>
          <m:rPr>
            <m:sty m:val="p"/>
          </m:rPr>
          <m:t>,</m:t>
        </m:r>
        <m:r>
          <m:rPr>
            <m:sty m:val="i"/>
          </m:rPr>
          <m:t>y</m:t>
        </m:r>
        <m:r>
          <m:rPr>
            <m:sty m:val="p"/>
          </m:rPr>
          <m:t>)</m:t>
        </m:r>
      </m:oMath>
      <w:r>
        <w:rPr/>
        <w:t xml:space="preserve"> et </w:t>
      </w:r>
      <m:oMath>
        <m:r>
          <m:rPr>
            <m:sty m:val="i"/>
          </m:rPr>
          <m:t>h</m:t>
        </m:r>
        <m:r>
          <m:rPr>
            <m:sty m:val="p"/>
          </m:rPr>
          <m:t>(</m:t>
        </m:r>
        <m:r>
          <m:rPr>
            <m:sty m:val="i"/>
          </m:rPr>
          <m:t>t</m:t>
        </m:r>
        <m:r>
          <m:rPr>
            <m:sty m:val="p"/>
          </m:rPr>
          <m:t>)</m:t>
        </m:r>
      </m:oMath>
      <w:r>
        <w:rPr/>
        <w:t xml:space="preserve">.</w:t>
      </w:r>
      <w:r>
        <w:rPr/>
        <w:br w:type="textWrapping"/>
      </w:r>
      <w:r>
        <w:rPr/>
        <w:t xml:space="preserve">b) Pourquoi les solutions acceptables pour </w:t>
      </w:r>
      <m:oMath>
        <m:r>
          <m:rPr>
            <m:sty m:val="i"/>
          </m:rPr>
          <m:t>h</m:t>
        </m:r>
        <m:r>
          <m:rPr>
            <m:sty m:val="p"/>
          </m:rPr>
          <m:t>(</m:t>
        </m:r>
        <m:r>
          <m:rPr>
            <m:sty m:val="i"/>
          </m:rPr>
          <m:t>t</m:t>
        </m:r>
        <m:r>
          <m:rPr>
            <m:sty m:val="p"/>
          </m:rPr>
          <m:t>)</m:t>
        </m:r>
      </m:oMath>
      <w:r>
        <w:rPr>
          <w:rFonts w:eastAsia="Georgia" w:cs="Georgia" w:ascii="Georgia" w:hAnsi="Georgia"/>
        </w:rPr>
        <w:t xml:space="preserve"> sont-elles seulement sinusoïdales?</w:t>
      </w:r>
      <w:r>
        <w:rPr/>
        <w:br w:type="textWrapping"/>
      </w:r>
      <w:r>
        <w:rPr/>
        <w:t xml:space="preserve">c) Les solutions </w:t>
      </w:r>
      <m:oMath>
        <m:r>
          <m:rPr>
            <m:sty m:val="i"/>
          </m:rPr>
          <m:t>h</m:t>
        </m:r>
        <m:r>
          <m:rPr>
            <m:sty m:val="p"/>
          </m:rPr>
          <m:t>(</m:t>
        </m:r>
        <m:r>
          <m:rPr>
            <m:sty m:val="i"/>
          </m:rPr>
          <m:t>t</m:t>
        </m:r>
        <m:r>
          <m:rPr>
            <m:sty m:val="p"/>
          </m:rPr>
          <m:t>)</m:t>
        </m:r>
      </m:oMath>
      <w:r>
        <w:rPr/>
        <w:t xml:space="preserve"> sont mises sous la forme </w:t>
      </w:r>
      <m:oMath>
        <m:r>
          <m:rPr>
            <m:sty m:val="i"/>
          </m:rPr>
          <m:t>h</m:t>
        </m:r>
        <m:r>
          <m:rPr>
            <m:sty m:val="p"/>
          </m:rPr>
          <m:t>(</m:t>
        </m:r>
        <m:r>
          <m:rPr>
            <m:sty m:val="i"/>
          </m:rPr>
          <m:t>t</m:t>
        </m:r>
        <m:r>
          <m:rPr>
            <m:sty m:val="p"/>
          </m:rPr>
          <m:t>)</m:t>
        </m:r>
        <m:r>
          <m:rPr>
            <m:sty m:val="p"/>
          </m:rPr>
          <m:t>=</m:t>
        </m:r>
        <m:sSub>
          <m:sSubPr/>
          <m:e>
            <m:r>
              <m:rPr>
                <m:sty m:val="i"/>
              </m:rPr>
              <m:t>h</m:t>
            </m:r>
          </m:e>
          <m:sub>
            <m:r>
              <m:rPr>
                <m:sty m:val="p"/>
              </m:rPr>
              <m:t>0</m:t>
            </m:r>
          </m:sub>
        </m:sSub>
        <m:r>
          <m:rPr>
            <m:sty m:val="p"/>
          </m:rPr>
          <m:t>exp</m:t>
        </m:r>
        <m:r>
          <m:rPr>
            <m:sty m:val="p"/>
          </m:rPr>
          <m:t>⁡</m:t>
        </m:r>
        <m:r>
          <m:rPr>
            <m:sty m:val="p"/>
          </m:rPr>
          <m:t>(</m:t>
        </m:r>
        <m:r>
          <m:rPr>
            <m:sty m:val="i"/>
          </m:rPr>
          <m:t>i</m:t>
        </m:r>
        <m:r>
          <m:rPr>
            <m:sty m:val="i"/>
          </m:rPr>
          <m:t>ω</m:t>
        </m:r>
        <m:r>
          <m:rPr>
            <m:sty m:val="i"/>
          </m:rPr>
          <m:t>t</m:t>
        </m:r>
        <m:r>
          <m:rPr>
            <m:sty m:val="p"/>
          </m:rPr>
          <m:t>)</m:t>
        </m:r>
      </m:oMath>
      <w:r>
        <w:rPr>
          <w:rFonts w:eastAsia="Georgia" w:cs="Georgia" w:ascii="Georgia" w:hAnsi="Georgia"/>
        </w:rPr>
        <w:t xml:space="preserve">, exprimez alors l'équation vérifiée par </w:t>
      </w:r>
      <m:oMath>
        <m:r>
          <m:rPr>
            <m:sty m:val="i"/>
          </m:rPr>
          <m:t>u</m:t>
        </m:r>
        <m:r>
          <m:rPr>
            <m:sty m:val="p"/>
          </m:rPr>
          <m:t>(</m:t>
        </m:r>
        <m:r>
          <m:rPr>
            <m:sty m:val="i"/>
          </m:rPr>
          <m:t>x</m:t>
        </m:r>
        <m:r>
          <m:rPr>
            <m:sty m:val="p"/>
          </m:rPr>
          <m:t>,</m:t>
        </m:r>
        <m:r>
          <m:rPr>
            <m:sty m:val="i"/>
          </m:rPr>
          <m:t>y</m:t>
        </m:r>
        <m:r>
          <m:rPr>
            <m:sty m:val="p"/>
          </m:rPr>
          <m:t>)</m:t>
        </m:r>
      </m:oMath>
      <w:r>
        <w:rPr>
          <w:rFonts w:eastAsia="Georgia" w:cs="Georgia" w:ascii="Georgia" w:hAnsi="Georgia"/>
        </w:rPr>
        <w:t xml:space="preserve">. Différerait-elle si nous avions privilégié la forme </w:t>
      </w:r>
      <m:oMath>
        <m:r>
          <m:rPr>
            <m:sty m:val="i"/>
          </m:rPr>
          <m:t>h</m:t>
        </m:r>
        <m:r>
          <m:rPr>
            <m:sty m:val="p"/>
          </m:rPr>
          <m:t>(</m:t>
        </m:r>
        <m:r>
          <m:rPr>
            <m:sty m:val="i"/>
          </m:rPr>
          <m:t>t</m:t>
        </m:r>
        <m:r>
          <m:rPr>
            <m:sty m:val="p"/>
          </m:rPr>
          <m:t>)</m:t>
        </m:r>
        <m:r>
          <m:rPr>
            <m:sty m:val="p"/>
          </m:rPr>
          <m:t>=</m:t>
        </m:r>
        <m:r>
          <m:rPr>
            <m:sty m:val="i"/>
          </m:rPr>
          <m:t>A</m:t>
        </m:r>
        <m:r>
          <m:rPr>
            <m:sty m:val="p"/>
          </m:rPr>
          <m:t>⋅</m:t>
        </m:r>
        <m:r>
          <m:rPr>
            <m:sty m:val="p"/>
          </m:rPr>
          <m:t>cos</m:t>
        </m:r>
        <m:r>
          <m:rPr>
            <m:sty m:val="p"/>
          </m:rPr>
          <m:t>⁡</m:t>
        </m:r>
        <m:r>
          <m:rPr>
            <m:sty m:val="p"/>
          </m:rPr>
          <m:t>(</m:t>
        </m:r>
        <m:r>
          <m:rPr>
            <m:sty m:val="i"/>
          </m:rPr>
          <m:t>ω</m:t>
        </m:r>
        <m:r>
          <m:rPr>
            <m:sty m:val="i"/>
          </m:rPr>
          <m:t>t</m:t>
        </m:r>
        <m:r>
          <m:rPr>
            <m:sty m:val="p"/>
          </m:rPr>
          <m:t>)</m:t>
        </m:r>
        <m:r>
          <m:rPr>
            <m:sty m:val="p"/>
          </m:rPr>
          <m:t>+</m:t>
        </m:r>
        <m:r>
          <m:rPr>
            <m:sty m:val="i"/>
          </m:rPr>
          <m:t>B</m:t>
        </m:r>
        <m:r>
          <m:rPr>
            <m:sty m:val="p"/>
          </m:rPr>
          <m:t>⋅</m:t>
        </m:r>
        <m:r>
          <m:rPr>
            <m:sty m:val="p"/>
          </m:rPr>
          <m:t>sin</m:t>
        </m:r>
        <m:r>
          <m:rPr>
            <m:sty m:val="p"/>
          </m:rPr>
          <m:t>⁡</m:t>
        </m:r>
        <m:r>
          <m:rPr>
            <m:sty m:val="p"/>
          </m:rPr>
          <m:t>(</m:t>
        </m:r>
        <m:r>
          <m:rPr>
            <m:sty m:val="i"/>
          </m:rPr>
          <m:t>ω</m:t>
        </m:r>
        <m:r>
          <m:rPr>
            <m:sty m:val="i"/>
          </m:rPr>
          <m:t>t</m:t>
        </m:r>
        <m:r>
          <m:rPr>
            <m:sty m:val="p"/>
          </m:rPr>
          <m:t>)</m:t>
        </m:r>
        <m:r>
          <m:rPr>
            <m:sty m:val="p"/>
          </m:rPr>
          <m:t>?</m:t>
        </m:r>
      </m:oMath>
    </w:p>
    <w:p>
      <w:pPr>
        <w:spacing w:line="271" w:before="330" w:lineRule="auto"/>
      </w:pPr>
      <w:r>
        <w:rPr>
          <w:rFonts w:eastAsia="Georgia" w:cs="Georgia" w:ascii="Georgia" w:hAnsi="Georgia"/>
          <w:b/>
          <w:sz w:val="42"/>
        </w:rPr>
        <w:t xml:space="preserve">I. 3 Simulation numérique temporelle ( </w:t>
      </w:r>
      <m:oMath>
        <m:r>
          <m:rPr>
            <m:sty m:val="p"/>
          </m:rPr>
          <w:rPr>
            <w:sz w:val="42"/>
          </w:rPr>
          <m:t>∼</m:t>
        </m:r>
        <m:r>
          <m:rPr>
            <m:sty m:val="p"/>
          </m:rPr>
          <w:rPr>
            <w:sz w:val="42"/>
          </w:rPr>
          <m:t>20</m:t>
        </m:r>
        <m:r>
          <m:rPr>
            <m:sty m:val="p"/>
          </m:rPr>
          <w:rPr>
            <w:sz w:val="42"/>
          </w:rPr>
          <m:t>%</m:t>
        </m:r>
      </m:oMath>
      <w:r>
        <w:rPr>
          <w:b/>
          <w:sz w:val="42"/>
        </w:rPr>
        <w:t xml:space="preserve"> )</w:t>
      </w:r>
    </w:p>
    <w:p>
      <w:pPr>
        <w:spacing w:after="220" w:lineRule="auto"/>
      </w:pPr>
      <w:r>
        <w:rPr>
          <w:rFonts w:eastAsia="Georgia" w:cs="Georgia" w:ascii="Georgia" w:hAnsi="Georgia"/>
        </w:rPr>
        <w:t xml:space="preserve">L'équation différentielle que doit vérifier la fonction temporelle peut s'écrire après adimensionnement sous la forme :</w:t>
      </w:r>
    </w:p>
    <w:p>
      <w:pPr>
        <w:spacing w:after="220" w:lineRule="auto"/>
      </w:pPr>
      <m:oMathPara>
        <m:oMath>
          <m:f>
            <m:fPr>
              <m:ctrlPr>
                <w:rPr>
                  <w:rFonts w:ascii="Cambria Math" w:hAnsi="Cambria Math"/>
                </w:rPr>
              </m:ctrlPr>
            </m:fPr>
            <m:num>
              <m:sSup>
                <m:sSupPr/>
                <m:e>
                  <m:r>
                    <m:rPr>
                      <m:sty m:val="i"/>
                    </m:rPr>
                    <m:t>d</m:t>
                  </m:r>
                </m:e>
                <m:sup>
                  <m:r>
                    <m:rPr>
                      <m:sty m:val="p"/>
                    </m:rPr>
                    <m:t>2</m:t>
                  </m:r>
                </m:sup>
              </m:sSup>
              <m:r>
                <m:rPr>
                  <m:sty m:val="i"/>
                </m:rPr>
                <m:t>h</m:t>
              </m:r>
            </m:num>
            <m:den>
              <m:r>
                <m:rPr>
                  <m:sty m:val="i"/>
                </m:rPr>
                <m:t>d</m:t>
              </m:r>
              <m:sSup>
                <m:sSupPr/>
                <m:e>
                  <m:r>
                    <m:rPr>
                      <m:sty m:val="i"/>
                    </m:rPr>
                    <m:t>t</m:t>
                  </m:r>
                </m:e>
                <m:sup>
                  <m:r>
                    <m:rPr>
                      <m:sty m:val="p"/>
                    </m:rPr>
                    <m:t>2</m:t>
                  </m:r>
                </m:sup>
              </m:sSup>
            </m:den>
          </m:f>
          <m:r>
            <m:rPr>
              <m:sty m:val="p"/>
            </m:rPr>
            <m:t>(</m:t>
          </m:r>
          <m:r>
            <m:rPr>
              <m:sty m:val="i"/>
            </m:rPr>
            <m:t>t</m:t>
          </m:r>
          <m:r>
            <m:rPr>
              <m:sty m:val="p"/>
            </m:rPr>
            <m:t>)</m:t>
          </m:r>
          <m:r>
            <m:rPr>
              <m:sty m:val="p"/>
            </m:rPr>
            <m:t>=</m:t>
          </m:r>
          <m:r>
            <m:rPr>
              <m:sty m:val="p"/>
            </m:rPr>
            <m:t>−</m:t>
          </m:r>
          <m:r>
            <m:rPr>
              <m:sty m:val="i"/>
            </m:rPr>
            <m:t>h</m:t>
          </m:r>
          <m:r>
            <m:rPr>
              <m:sty m:val="p"/>
            </m:rPr>
            <m:t>(</m:t>
          </m:r>
          <m:r>
            <m:rPr>
              <m:sty m:val="i"/>
            </m:rPr>
            <m:t>t</m:t>
          </m:r>
          <m:r>
            <m:rPr>
              <m:sty m:val="p"/>
            </m:rPr>
            <m:t>)</m:t>
          </m:r>
        </m:oMath>
      </m:oMathPara>
    </w:p>
    <w:p>
      <w:pPr>
        <w:spacing w:after="220" w:lineRule="auto"/>
      </w:pPr>
      <w:r>
        <w:rPr>
          <w:rFonts w:eastAsia="Georgia" w:cs="Georgia" w:ascii="Georgia" w:hAnsi="Georgia"/>
        </w:rPr>
        <w:t xml:space="preserve">C'est une équation différentielle linéaire d'ordre deux classique appelée équation harmonique. Nous l'utiliserons pour tester la pertinence de certaines méthodes numériques.</w:t>
      </w:r>
      <w:r>
        <w:rPr/>
        <w:br w:type="textWrapping"/>
      </w:r>
      <m:oMath>
        <m:sSup>
          <m:sSupPr/>
          <m:e>
            <m:r>
              <m:rPr>
                <m:sty m:val="p"/>
              </m:rPr>
              <m:t>7</m:t>
            </m:r>
          </m:e>
          <m:sup>
            <m:r>
              <m:rPr>
                <m:sty m:val="p"/>
              </m:rPr>
              <m:t>∘</m:t>
            </m:r>
          </m:sup>
        </m:sSup>
      </m:oMath>
      <w:r>
        <w:rPr>
          <w:rFonts w:eastAsia="Georgia" w:cs="Georgia" w:ascii="Georgia" w:hAnsi="Georgia"/>
        </w:rPr>
        <w:t xml:space="preserve"> ) Méthode d'Euler</w:t>
      </w:r>
      <w:r>
        <w:rPr/>
        <w:br w:type="textWrapping"/>
      </w:r>
      <w:r>
        <w:rPr>
          <w:rFonts w:eastAsia="Georgia" w:cs="Georgia" w:ascii="Georgia" w:hAnsi="Georgia"/>
        </w:rPr>
        <w:t xml:space="preserve">a) Rappeler, en quelques lignes concises, le principe de la méthode d'Euler pour résoudre une équation différentielle.</w:t>
      </w:r>
      <w:r>
        <w:rPr/>
        <w:br w:type="textWrapping"/>
      </w:r>
      <w:r>
        <w:rPr>
          <w:rFonts w:eastAsia="Georgia" w:cs="Georgia" w:ascii="Georgia" w:hAnsi="Georgia"/>
        </w:rPr>
        <w:t xml:space="preserve">b) Mettre l'équation précédente sous la forme d'un système différentiel linéaire du premier ordre et le présenter sous forme matricielle en caractérisant la matrice </w:t>
      </w:r>
      <m:oMath>
        <m:r>
          <m:rPr>
            <m:sty m:val="i"/>
          </m:rPr>
          <m:t>A</m:t>
        </m:r>
      </m:oMath>
      <w:r>
        <w:rPr/>
        <w:t xml:space="preserve"> et en exploitant le vecteur </w:t>
      </w:r>
      <m:oMath>
        <m:r>
          <m:rPr>
            <m:sty m:val="i"/>
          </m:rPr>
          <m:t>X</m:t>
        </m:r>
        <m:r>
          <m:rPr>
            <m:sty m:val="p"/>
          </m:rPr>
          <m:t>(</m:t>
        </m:r>
        <m:r>
          <m:rPr>
            <m:sty m:val="i"/>
          </m:rPr>
          <m:t>t</m:t>
        </m:r>
        <m:r>
          <m:rPr>
            <m:sty m:val="p"/>
          </m:rPr>
          <m:t>)</m:t>
        </m:r>
      </m:oMath>
      <w:r>
        <w:rPr/>
        <w:t xml:space="preserve"> tel que :</w:t>
      </w:r>
    </w:p>
    <w:p>
      <w:pPr>
        <w:spacing w:after="220" w:lineRule="auto"/>
      </w:pPr>
      <m:oMathPara>
        <m:oMath>
          <m:f>
            <m:fPr>
              <m:ctrlPr>
                <w:rPr>
                  <w:rFonts w:ascii="Cambria Math" w:hAnsi="Cambria Math"/>
                </w:rPr>
              </m:ctrlPr>
            </m:fPr>
            <m:num>
              <m:r>
                <m:rPr>
                  <m:sty m:val="i"/>
                </m:rPr>
                <m:t>d</m:t>
              </m:r>
              <m:r>
                <m:rPr>
                  <m:sty m:val="i"/>
                </m:rPr>
                <m:t>X</m:t>
              </m:r>
            </m:num>
            <m:den>
              <m:r>
                <m:rPr>
                  <m:sty m:val="i"/>
                </m:rPr>
                <m:t>d</m:t>
              </m:r>
              <m:r>
                <m:rPr>
                  <m:sty m:val="i"/>
                </m:rPr>
                <m:t>t</m:t>
              </m:r>
            </m:den>
          </m:f>
          <m:r>
            <m:rPr>
              <m:sty m:val="p"/>
            </m:rPr>
            <m:t>(</m:t>
          </m:r>
          <m:r>
            <m:rPr>
              <m:sty m:val="i"/>
            </m:rPr>
            <m:t>t</m:t>
          </m:r>
          <m:r>
            <m:rPr>
              <m:sty m:val="p"/>
            </m:rPr>
            <m:t>)</m:t>
          </m:r>
          <m:r>
            <m:rPr>
              <m:sty m:val="p"/>
            </m:rPr>
            <m:t>=</m:t>
          </m:r>
          <m:r>
            <m:rPr>
              <m:sty m:val="i"/>
            </m:rPr>
            <m:t>A</m:t>
          </m:r>
          <m:r>
            <m:rPr>
              <m:sty m:val="i"/>
            </m:rPr>
            <m:t>X</m:t>
          </m:r>
          <m:r>
            <m:rPr>
              <m:sty m:val="p"/>
            </m:rPr>
            <m:t>(</m:t>
          </m:r>
          <m:r>
            <m:rPr>
              <m:sty m:val="i"/>
            </m:rPr>
            <m:t>t</m:t>
          </m:r>
          <m:r>
            <m:rPr>
              <m:sty m:val="p"/>
            </m:rPr>
            <m:t>)</m:t>
          </m:r>
          <m:r>
            <m:rPr>
              <m:sty m:val="p"/>
            </m:rPr>
            <m:t xml:space="preserve"> </m:t>
          </m:r>
          <m:r>
            <m:rPr>
              <m:nor/>
            </m:rPr>
            <m:t> avec </m:t>
          </m:r>
          <m:r>
            <m:rPr>
              <m:sty m:val="p"/>
            </m:rPr>
            <m:t xml:space="preserve"> </m:t>
          </m:r>
          <m:r>
            <m:rPr>
              <m:sty m:val="i"/>
            </m:rPr>
            <m:t>X</m:t>
          </m:r>
          <m:r>
            <m:rPr>
              <m:sty m:val="p"/>
            </m:rPr>
            <m:t>(</m:t>
          </m:r>
          <m:r>
            <m:rPr>
              <m:sty m:val="i"/>
            </m:rPr>
            <m:t>t</m:t>
          </m:r>
          <m:r>
            <m:rPr>
              <m:sty m:val="p"/>
            </m:rPr>
            <m:t>)</m:t>
          </m:r>
          <m:r>
            <m:rPr>
              <m:sty m:val="p"/>
            </m:rPr>
            <m:t>=</m:t>
          </m:r>
          <m:d>
            <m:dPr>
              <m:begChr m:val="("/>
              <m:endChr m:val=")"/>
              <m:grow/>
            </m:dPr>
            <m:e>
              <m:f>
                <m:fPr>
                  <m:type m:val="noBar"/>
                  <m:ctrlPr>
                    <w:rPr>
                      <w:rFonts w:ascii="Cambria Math" w:hAnsi="Cambria Math"/>
                    </w:rPr>
                  </m:ctrlPr>
                </m:fPr>
                <m:num>
                  <m:r>
                    <m:rPr>
                      <m:sty m:val="i"/>
                    </m:rPr>
                    <m:t>h</m:t>
                  </m:r>
                  <m:r>
                    <m:rPr>
                      <m:sty m:val="p"/>
                    </m:rPr>
                    <m:t>(</m:t>
                  </m:r>
                  <m:r>
                    <m:rPr>
                      <m:sty m:val="i"/>
                    </m:rPr>
                    <m:t>t</m:t>
                  </m:r>
                  <m:r>
                    <m:rPr>
                      <m:sty m:val="p"/>
                    </m:rPr>
                    <m:t>)</m:t>
                  </m:r>
                </m:num>
                <m:den>
                  <m:sSup>
                    <m:sSupPr/>
                    <m:e>
                      <m:r>
                        <m:rPr>
                          <m:sty m:val="i"/>
                        </m:rPr>
                        <m:t>h</m:t>
                      </m:r>
                    </m:e>
                    <m:sup>
                      <m:r>
                        <m:rPr>
                          <m:sty m:val="i"/>
                        </m:rPr>
                        <m:t>′</m:t>
                      </m:r>
                    </m:sup>
                  </m:sSup>
                  <m:r>
                    <m:rPr>
                      <m:sty m:val="p"/>
                    </m:rPr>
                    <m:t>(</m:t>
                  </m:r>
                  <m:r>
                    <m:rPr>
                      <m:sty m:val="i"/>
                    </m:rPr>
                    <m:t>t</m:t>
                  </m:r>
                  <m:r>
                    <m:rPr>
                      <m:sty m:val="p"/>
                    </m:rPr>
                    <m:t>)</m:t>
                  </m:r>
                </m:den>
              </m:f>
            </m:e>
          </m:d>
        </m:oMath>
      </m:oMathPara>
    </w:p>
    <w:p>
      <w:pPr>
        <w:spacing w:after="220" w:lineRule="auto"/>
      </w:pPr>
      <w:r>
        <w:rPr>
          <w:rFonts w:eastAsia="Georgia" w:cs="Georgia" w:ascii="Georgia" w:hAnsi="Georgia"/>
        </w:rPr>
        <w:t xml:space="preserve">c) A partir de cette forme matricielle, introduire le pas de discrétisation temporel </w:t>
      </w:r>
      <m:oMath>
        <m:r>
          <m:rPr>
            <m:sty m:val="i"/>
          </m:rPr>
          <m:t>τ</m:t>
        </m:r>
      </m:oMath>
      <w:r>
        <w:rPr>
          <w:rFonts w:eastAsia="Georgia" w:cs="Georgia" w:ascii="Georgia" w:hAnsi="Georgia"/>
        </w:rPr>
        <w:t xml:space="preserve"> et mettre en œuvre la méthode d'Euler pour obtenir une équation aux différences correspondant au système initial.</w:t>
      </w:r>
      <w:r>
        <w:rPr/>
        <w:br w:type="textWrapping"/>
      </w:r>
      <w:r>
        <w:rPr>
          <w:rFonts w:eastAsia="Georgia" w:cs="Georgia" w:ascii="Georgia" w:hAnsi="Georgia"/>
        </w:rPr>
        <w:t xml:space="preserve">Vous pourrez noter de façon réduite </w:t>
      </w:r>
      <m:oMath>
        <m:r>
          <m:rPr>
            <m:sty m:val="i"/>
          </m:rPr>
          <m:t>X</m:t>
        </m:r>
        <m:d>
          <m:dPr>
            <m:begChr m:val="("/>
            <m:endChr m:val=")"/>
            <m:ctrlPr>
              <w:rPr>
                <w:rFonts w:ascii="Cambria Math" w:hAnsi="Cambria Math"/>
              </w:rPr>
            </m:ctrlPr>
          </m:dPr>
          <m:e>
            <m:sSub>
              <m:sSubPr/>
              <m:e>
                <m:r>
                  <m:rPr>
                    <m:sty m:val="i"/>
                  </m:rPr>
                  <m:t>t</m:t>
                </m:r>
              </m:e>
              <m:sub>
                <m:r>
                  <m:rPr>
                    <m:sty m:val="i"/>
                  </m:rPr>
                  <m:t>n</m:t>
                </m:r>
              </m:sub>
            </m:sSub>
          </m:e>
        </m:d>
        <m:r>
          <m:rPr>
            <m:sty m:val="p"/>
          </m:rPr>
          <m:t>=</m:t>
        </m:r>
        <m:r>
          <m:rPr>
            <m:sty m:val="i"/>
          </m:rPr>
          <m:t>X</m:t>
        </m:r>
        <m:r>
          <m:rPr>
            <m:sty m:val="p"/>
          </m:rPr>
          <m:t>[</m:t>
        </m:r>
        <m:r>
          <m:rPr>
            <m:sty m:val="i"/>
          </m:rPr>
          <m:t>n</m:t>
        </m:r>
        <m:r>
          <m:rPr>
            <m:sty m:val="p"/>
          </m:rPr>
          <m:t>]</m:t>
        </m:r>
      </m:oMath>
      <w:r>
        <w:rPr/>
        <w:br w:type="textWrapping"/>
      </w:r>
      <m:oMath>
        <m:sSup>
          <m:sSupPr/>
          <m:e>
            <m:r>
              <m:rPr>
                <m:sty m:val="p"/>
              </m:rPr>
              <m:t>8</m:t>
            </m:r>
          </m:e>
          <m:sup>
            <m:r>
              <m:rPr>
                <m:sty m:val="p"/>
              </m:rPr>
              <m:t>∘</m:t>
            </m:r>
          </m:sup>
        </m:sSup>
      </m:oMath>
      <w:r>
        <w:rPr>
          <w:rFonts w:eastAsia="Georgia" w:cs="Georgia" w:ascii="Georgia" w:hAnsi="Georgia"/>
        </w:rPr>
        <w:t xml:space="preserve"> ) Méthode d'Euler à droite.</w:t>
      </w:r>
      <w:r>
        <w:rPr/>
        <w:br w:type="textWrapping"/>
      </w:r>
      <w:r>
        <w:rPr/>
        <w:t xml:space="preserve">Pour obtenir </w:t>
      </w:r>
      <m:oMath>
        <m:r>
          <m:rPr>
            <m:sty m:val="i"/>
          </m:rPr>
          <m:t>X</m:t>
        </m:r>
        <m:r>
          <m:rPr>
            <m:sty m:val="p"/>
          </m:rPr>
          <m:t>(</m:t>
        </m:r>
        <m:r>
          <m:rPr>
            <m:sty m:val="i"/>
          </m:rPr>
          <m:t>t</m:t>
        </m:r>
        <m:r>
          <m:rPr>
            <m:sty m:val="p"/>
          </m:rPr>
          <m:t>+</m:t>
        </m:r>
        <m:r>
          <m:rPr>
            <m:sty m:val="i"/>
          </m:rPr>
          <m:t>τ</m:t>
        </m:r>
        <m:r>
          <m:rPr>
            <m:sty m:val="p"/>
          </m:rPr>
          <m:t>)</m:t>
        </m:r>
      </m:oMath>
      <w:r>
        <w:rPr>
          <w:rFonts w:eastAsia="Georgia" w:cs="Georgia" w:ascii="Georgia" w:hAnsi="Georgia"/>
        </w:rPr>
        <w:t xml:space="preserve">, nous pouvons procéder de la façon suivante :</w:t>
      </w:r>
    </w:p>
    <w:p>
      <w:pPr>
        <w:spacing w:after="220" w:lineRule="auto"/>
      </w:pPr>
      <m:oMathPara>
        <m:oMath>
          <m:r>
            <m:rPr>
              <m:sty m:val="i"/>
            </m:rPr>
            <m:t>X</m:t>
          </m:r>
          <m:d>
            <m:dPr>
              <m:begChr m:val="("/>
              <m:endChr m:val=")"/>
              <m:ctrlPr>
                <w:rPr>
                  <w:rFonts w:ascii="Cambria Math" w:hAnsi="Cambria Math"/>
                </w:rPr>
              </m:ctrlPr>
            </m:dPr>
            <m:e>
              <m:sSub>
                <m:sSubPr/>
                <m:e>
                  <m:r>
                    <m:rPr>
                      <m:sty m:val="i"/>
                    </m:rPr>
                    <m:t>t</m:t>
                  </m:r>
                </m:e>
                <m:sub>
                  <m:r>
                    <m:rPr>
                      <m:sty m:val="i"/>
                    </m:rPr>
                    <m:t>n</m:t>
                  </m:r>
                </m:sub>
              </m:sSub>
              <m:r>
                <m:rPr>
                  <m:sty m:val="p"/>
                </m:rPr>
                <m:t>+</m:t>
              </m:r>
              <m:r>
                <m:rPr>
                  <m:sty m:val="i"/>
                </m:rPr>
                <m:t>τ</m:t>
              </m:r>
            </m:e>
          </m:d>
          <m:r>
            <m:rPr>
              <m:sty m:val="p"/>
            </m:rPr>
            <m:t>=</m:t>
          </m:r>
          <m:r>
            <m:rPr>
              <m:sty m:val="i"/>
            </m:rPr>
            <m:t>X</m:t>
          </m:r>
          <m:d>
            <m:dPr>
              <m:begChr m:val="("/>
              <m:endChr m:val=")"/>
              <m:ctrlPr>
                <w:rPr>
                  <w:rFonts w:ascii="Cambria Math" w:hAnsi="Cambria Math"/>
                </w:rPr>
              </m:ctrlPr>
            </m:dPr>
            <m:e>
              <m:sSub>
                <m:sSubPr/>
                <m:e>
                  <m:r>
                    <m:rPr>
                      <m:sty m:val="i"/>
                    </m:rPr>
                    <m:t>t</m:t>
                  </m:r>
                </m:e>
                <m:sub>
                  <m:r>
                    <m:rPr>
                      <m:sty m:val="i"/>
                    </m:rPr>
                    <m:t>n</m:t>
                  </m:r>
                </m:sub>
              </m:sSub>
            </m:e>
          </m:d>
          <m:r>
            <m:rPr>
              <m:sty m:val="p"/>
            </m:rPr>
            <m:t>+</m:t>
          </m:r>
          <m:nary>
            <m:naryPr>
              <m:chr m:val="∫"/>
              <m:limLoc m:val="subSup"/>
              <m:grow m:val="1"/>
            </m:naryPr>
            <m:sub>
              <m:sSub>
                <m:sSubPr/>
                <m:e>
                  <m:r>
                    <m:rPr>
                      <m:sty m:val="i"/>
                    </m:rPr>
                    <m:t>t</m:t>
                  </m:r>
                </m:e>
                <m:sub>
                  <m:r>
                    <m:rPr>
                      <m:sty m:val="i"/>
                    </m:rPr>
                    <m:t>n</m:t>
                  </m:r>
                </m:sub>
              </m:sSub>
            </m:sub>
            <m:sup>
              <m:sSub>
                <m:sSubPr/>
                <m:e>
                  <m:r>
                    <m:rPr>
                      <m:sty m:val="i"/>
                    </m:rPr>
                    <m:t>t</m:t>
                  </m:r>
                </m:e>
                <m:sub>
                  <m:r>
                    <m:rPr>
                      <m:sty m:val="i"/>
                    </m:rPr>
                    <m:t>n</m:t>
                  </m:r>
                </m:sub>
              </m:sSub>
              <m:r>
                <m:rPr>
                  <m:sty m:val="p"/>
                </m:rPr>
                <m:t>+</m:t>
              </m:r>
              <m:r>
                <m:rPr>
                  <m:sty m:val="i"/>
                </m:rPr>
                <m:t>τ</m:t>
              </m:r>
            </m:sup>
            <m:e>
              <m:r>
                <m:rPr>
                  <m:sty m:val="p"/>
                </m:rPr>
                <m:t xml:space="preserve"> </m:t>
              </m:r>
            </m:e>
          </m:nary>
          <m:f>
            <m:fPr>
              <m:ctrlPr>
                <w:rPr>
                  <w:rFonts w:ascii="Cambria Math" w:hAnsi="Cambria Math"/>
                </w:rPr>
              </m:ctrlPr>
            </m:fPr>
            <m:num>
              <m:r>
                <m:rPr>
                  <m:sty m:val="i"/>
                </m:rPr>
                <m:t>d</m:t>
              </m:r>
              <m:r>
                <m:rPr>
                  <m:sty m:val="i"/>
                </m:rPr>
                <m:t>X</m:t>
              </m:r>
              <m:r>
                <m:rPr>
                  <m:sty m:val="p"/>
                </m:rPr>
                <m:t>(</m:t>
              </m:r>
              <m:r>
                <m:rPr>
                  <m:sty m:val="i"/>
                </m:rPr>
                <m:t>t</m:t>
              </m:r>
              <m:r>
                <m:rPr>
                  <m:sty m:val="p"/>
                </m:rPr>
                <m:t>)</m:t>
              </m:r>
            </m:num>
            <m:den>
              <m:r>
                <m:rPr>
                  <m:sty m:val="i"/>
                </m:rPr>
                <m:t>d</m:t>
              </m:r>
              <m:r>
                <m:rPr>
                  <m:sty m:val="i"/>
                </m:rPr>
                <m:t>t</m:t>
              </m:r>
            </m:den>
          </m:f>
          <m:r>
            <m:rPr>
              <m:nor/>
            </m:rPr>
            <m:t xml:space="preserve"> </m:t>
          </m:r>
          <m:r>
            <m:rPr>
              <m:sty m:val="p"/>
            </m:rPr>
            <m:t>d</m:t>
          </m:r>
          <m:r>
            <m:rPr>
              <m:sty m:val="i"/>
            </m:rPr>
            <m:t>t</m:t>
          </m:r>
          <m:r>
            <m:rPr>
              <m:sty m:val="p"/>
            </m:rPr>
            <m:t>≈</m:t>
          </m:r>
          <m:r>
            <m:rPr>
              <m:sty m:val="i"/>
            </m:rPr>
            <m:t>X</m:t>
          </m:r>
          <m:d>
            <m:dPr>
              <m:begChr m:val="("/>
              <m:endChr m:val=")"/>
              <m:ctrlPr>
                <w:rPr>
                  <w:rFonts w:ascii="Cambria Math" w:hAnsi="Cambria Math"/>
                </w:rPr>
              </m:ctrlPr>
            </m:dPr>
            <m:e>
              <m:sSub>
                <m:sSubPr/>
                <m:e>
                  <m:r>
                    <m:rPr>
                      <m:sty m:val="i"/>
                    </m:rPr>
                    <m:t>t</m:t>
                  </m:r>
                </m:e>
                <m:sub>
                  <m:r>
                    <m:rPr>
                      <m:sty m:val="i"/>
                    </m:rPr>
                    <m:t>n</m:t>
                  </m:r>
                </m:sub>
              </m:sSub>
            </m:e>
          </m:d>
          <m:r>
            <m:rPr>
              <m:sty m:val="p"/>
            </m:rPr>
            <m:t>+</m:t>
          </m:r>
          <m:r>
            <m:rPr>
              <m:sty m:val="i"/>
            </m:rPr>
            <m:t>τ</m:t>
          </m:r>
          <m:r>
            <m:rPr>
              <m:sty m:val="p"/>
            </m:rPr>
            <m:t>⋅</m:t>
          </m:r>
          <m:f>
            <m:fPr>
              <m:ctrlPr>
                <w:rPr>
                  <w:rFonts w:ascii="Cambria Math" w:hAnsi="Cambria Math"/>
                </w:rPr>
              </m:ctrlPr>
            </m:fPr>
            <m:num>
              <m:r>
                <m:rPr>
                  <m:sty m:val="i"/>
                </m:rPr>
                <m:t>d</m:t>
              </m:r>
              <m:r>
                <m:rPr>
                  <m:sty m:val="i"/>
                </m:rPr>
                <m:t>X</m:t>
              </m:r>
              <m:d>
                <m:dPr>
                  <m:begChr m:val="("/>
                  <m:endChr m:val=")"/>
                  <m:ctrlPr>
                    <w:rPr>
                      <w:rFonts w:ascii="Cambria Math" w:hAnsi="Cambria Math"/>
                    </w:rPr>
                  </m:ctrlPr>
                </m:dPr>
                <m:e>
                  <m:sSub>
                    <m:sSubPr/>
                    <m:e>
                      <m:r>
                        <m:rPr>
                          <m:sty m:val="i"/>
                        </m:rPr>
                        <m:t>t</m:t>
                      </m:r>
                    </m:e>
                    <m:sub>
                      <m:r>
                        <m:rPr>
                          <m:sty m:val="i"/>
                        </m:rPr>
                        <m:t>n</m:t>
                      </m:r>
                    </m:sub>
                  </m:sSub>
                  <m:r>
                    <m:rPr>
                      <m:sty m:val="p"/>
                    </m:rPr>
                    <m:t>+</m:t>
                  </m:r>
                  <m:r>
                    <m:rPr>
                      <m:sty m:val="i"/>
                    </m:rPr>
                    <m:t>τ</m:t>
                  </m:r>
                </m:e>
              </m:d>
            </m:num>
            <m:den>
              <m:r>
                <m:rPr>
                  <m:sty m:val="i"/>
                </m:rPr>
                <m:t>d</m:t>
              </m:r>
              <m:r>
                <m:rPr>
                  <m:sty m:val="i"/>
                </m:rPr>
                <m:t>t</m:t>
              </m:r>
            </m:den>
          </m:f>
        </m:oMath>
      </m:oMathPara>
    </w:p>
    <w:p>
      <w:pPr>
        <w:spacing w:after="220" w:lineRule="auto"/>
      </w:pPr>
      <w:r>
        <w:rPr>
          <w:rFonts w:eastAsia="Georgia" w:cs="Georgia" w:ascii="Georgia" w:hAnsi="Georgia"/>
        </w:rPr>
        <w:t xml:space="preserve">C'est la méthode d'Euler dite à droite, ou implicite, la version classique étant dite à gauche, ou explicite.</w:t>
      </w:r>
      <w:r>
        <w:rPr/>
        <w:br w:type="textWrapping"/>
      </w:r>
      <w:r>
        <w:rPr>
          <w:rFonts w:eastAsia="Georgia" w:cs="Georgia" w:ascii="Georgia" w:hAnsi="Georgia"/>
        </w:rPr>
        <w:t xml:space="preserve">a) Exprimer l'équation liant dans ce cas </w:t>
      </w:r>
      <m:oMath>
        <m:r>
          <m:rPr>
            <m:sty m:val="i"/>
          </m:rPr>
          <m:t>X</m:t>
        </m:r>
        <m:r>
          <m:rPr>
            <m:sty m:val="p"/>
          </m:rPr>
          <m:t>[</m:t>
        </m:r>
        <m:r>
          <m:rPr>
            <m:sty m:val="i"/>
          </m:rPr>
          <m:t>n</m:t>
        </m:r>
        <m:r>
          <m:rPr>
            <m:sty m:val="p"/>
          </m:rPr>
          <m:t>+</m:t>
        </m:r>
        <m:r>
          <m:rPr>
            <m:sty m:val="p"/>
          </m:rPr>
          <m:t>1</m:t>
        </m:r>
        <m:r>
          <m:rPr>
            <m:sty m:val="p"/>
          </m:rPr>
          <m:t>]</m:t>
        </m:r>
      </m:oMath>
      <w:r>
        <w:rPr>
          <w:rFonts w:eastAsia="Georgia" w:cs="Georgia" w:ascii="Georgia" w:hAnsi="Georgia"/>
        </w:rPr>
        <w:t xml:space="preserve"> à </w:t>
      </w:r>
      <m:oMath>
        <m:r>
          <m:rPr>
            <m:sty m:val="i"/>
          </m:rPr>
          <m:t>X</m:t>
        </m:r>
        <m:r>
          <m:rPr>
            <m:sty m:val="p"/>
          </m:rPr>
          <m:t>[</m:t>
        </m:r>
        <m:r>
          <m:rPr>
            <m:sty m:val="i"/>
          </m:rPr>
          <m:t>n</m:t>
        </m:r>
        <m:r>
          <m:rPr>
            <m:sty m:val="p"/>
          </m:rPr>
          <m:t>]</m:t>
        </m:r>
      </m:oMath>
      <w:r>
        <w:rPr/>
        <w:t xml:space="preserve">.</w:t>
      </w:r>
      <w:r>
        <w:rPr/>
        <w:br w:type="textWrapping"/>
      </w:r>
      <w:r>
        <w:rPr>
          <w:rFonts w:eastAsia="Georgia" w:cs="Georgia" w:ascii="Georgia" w:hAnsi="Georgia"/>
        </w:rPr>
        <w:t xml:space="preserve">b) Le code ci-après correspond à l'implémentation de la méthode d'Euler à gauche. Le modifier pour implémenter la méthode d'Euler à droite.</w:t>
      </w:r>
    </w:p>
    <w:p>
      <w:pPr>
        <w:pStyle w:val="SourceCode"/>
        <w:shd w:val="clear" w:fill="F8F8FA"/>
        <w:spacing w:lineRule="auto"/>
      </w:pPr>
      <w:r>
        <w:rPr>
          <w:rStyle w:val="VerbatimChar"/>
          <w:rFonts w:eastAsia="Consolas" w:cs="Consolas" w:ascii="Consolas" w:hAnsi="Consolas"/>
        </w:rPr>
        <w:t xml:space="preserve"># Constantes paramétriques</w:t>
        <w:br/>
        <w:t xml:space="preserve">npoints=2**10 # indew maximal des tableaux</w:t>
        <w:br/>
        <w:t xml:space="preserve">tporte=5*2*np.pi # durée d affichage</w:t>
        <w:br/>
        <w:t xml:space="preserve">X0 =[1.,0] # conditions unibiales</w:t>
        <w:br/>
        <w:t xml:space="preserve"># Initialrsation des tableaux</w:t>
        <w:br/>
        <w:t xml:space="preserve">t=np linspace(0,tporte,npoints+1) # temps</w:t>
        <w:br/>
        <w:t xml:space="preserve">tau=t[1]-t[0]</w:t>
        <w:br/>
        <w:t xml:space="preserve">X=np.zeros((2,npoints+1),dtype=float) # h et h'</w:t>
        <w:br/>
        <w:t xml:space="preserve"># Algorithme d'Euler</w:t>
        <w:br/>
        <w:t xml:space="preserve">X[:,0]=X0 #initialisation</w:t>
        <w:br/>
        <w:t xml:space="preserve">M=np array([[1,tau],[-tau,1]]) # matrice de l'equatron</w:t>
        <w:br/>
        <w:t xml:space="preserve">for i in range(npoints): # Calcul iteratif</w:t>
        <w:br/>
        <w:t xml:space="preserve">    X[:,i+1]=M,dot(X[:,i])</w:t>
        <w:br/>
        <w:t xml:space="preserve"/>
      </w:r>
    </w:p>
    <w:p>
      <w:pPr>
        <w:spacing w:after="220" w:lineRule="auto"/>
      </w:pPr>
      <w:r>
        <w:rPr>
          <w:rFonts w:eastAsia="Georgia" w:cs="Georgia" w:ascii="Georgia" w:hAnsi="Georgia"/>
        </w:rPr>
        <w:t xml:space="preserve">c) La méthode d'Euler à droite est elle plus pertinente que celle à gauche?</w:t>
      </w:r>
      <w:r>
        <w:rPr/>
        <w:br w:type="textWrapping"/>
      </w:r>
      <m:oMath>
        <m:sSup>
          <m:sSupPr/>
          <m:e>
            <m:r>
              <m:rPr>
                <m:sty m:val="p"/>
              </m:rPr>
              <m:t>9</m:t>
            </m:r>
          </m:e>
          <m:sup>
            <m:r>
              <m:rPr>
                <m:sty m:val="p"/>
              </m:rPr>
              <m:t>∘</m:t>
            </m:r>
          </m:sup>
        </m:sSup>
      </m:oMath>
      <w:r>
        <w:rPr>
          <w:rFonts w:eastAsia="Georgia" w:cs="Georgia" w:ascii="Georgia" w:hAnsi="Georgia"/>
        </w:rPr>
        <w:t xml:space="preserve"> ) Représentations graphiques</w:t>
      </w:r>
      <w:r>
        <w:rPr/>
        <w:br w:type="textWrapping"/>
      </w:r>
      <w:r>
        <w:rPr>
          <w:rFonts w:eastAsia="Georgia" w:cs="Georgia" w:ascii="Georgia" w:hAnsi="Georgia"/>
        </w:rPr>
        <w:t xml:space="preserve">a) A partir du code donné à la question précédente, mettre en place les instructions pour obtenir l'affichage correspondant aux figures présentées ci-après.</w:t>
      </w:r>
      <w:r>
        <w:rPr/>
        <w:br w:type="textWrapping"/>
      </w:r>
      <w:r>
        <w:rPr>
          <w:rFonts w:eastAsia="Georgia" w:cs="Georgia" w:ascii="Georgia" w:hAnsi="Georgia"/>
        </w:rPr>
        <w:t xml:space="preserve">Vous veillerez à la présence des légendes des courbes, des axes et des titres.</w:t>
      </w:r>
    </w:p>
    <w:p>
      <w:pPr>
        <w:spacing w:lineRule="auto"/>
        <w:jc w:val="center"/>
      </w:pPr>
      <w:r>
        <w:rPr/>
        <w:drawing>
          <wp:inline distB="0" distL="0" distR="0" distT="0">
            <wp:extent cx="5486400" cy="2070211"/>
            <wp:effectExtent b="0" l="0" r="0" t="0"/>
            <wp:docPr id="5" name="image-3aae774e1a263f89ca2dfadaa1307b07faf03f1c.jpg"/>
            <a:graphic>
              <a:graphicData uri="http://schemas.openxmlformats.org/drawingml/2006/picture">
                <pic:pic>
                  <pic:nvPicPr>
                    <pic:cNvPr id="5" name="image-3aae774e1a263f89ca2dfadaa1307b07faf03f1c.jpg" descr=""/>
                    <pic:cNvPicPr/>
                  </pic:nvPicPr>
                  <pic:blipFill>
                    <a:blip r:embed="rId9" cstate="print"/>
                    <a:srcRect b="0" l="0" r="0" t="0"/>
                    <a:stretch>
                      <a:fillRect/>
                    </a:stretch>
                  </pic:blipFill>
                  <pic:spPr>
                    <a:xfrm>
                      <a:off x="0" y="0"/>
                      <a:ext cx="5486400" cy="2070211"/>
                    </a:xfrm>
                    <a:prstGeom prst="rect"/>
                  </pic:spPr>
                </pic:pic>
              </a:graphicData>
            </a:graphic>
          </wp:inline>
        </w:drawing>
      </w:r>
    </w:p>
    <w:p>
      <w:pPr>
        <w:spacing w:lineRule="auto"/>
      </w:pPr>
      <w:r>
        <w:rPr>
          <w:rFonts w:eastAsia="Georgia" w:cs="Georgia" w:ascii="Georgia" w:hAnsi="Georgia"/>
        </w:rPr>
        <w:t xml:space="preserve">Figure 2 - Méthode d'Euler</w:t>
      </w:r>
    </w:p>
    <w:p>
      <w:pPr>
        <w:spacing w:after="220" w:lineRule="auto"/>
      </w:pPr>
      <w:r>
        <w:rPr>
          <w:rFonts w:eastAsia="Georgia" w:cs="Georgia" w:ascii="Georgia" w:hAnsi="Georgia"/>
        </w:rPr>
        <w:t xml:space="preserve">b) Commentez les courbes obtenues et corrélez leurs allures aux propriétés de la méthode d'Euler et à l'équation (2).</w:t>
      </w:r>
      <w:r>
        <w:rPr/>
        <w:br w:type="textWrapping"/>
      </w:r>
      <w:r>
        <w:rPr>
          <w:rFonts w:eastAsia="Georgia" w:cs="Georgia" w:ascii="Georgia" w:hAnsi="Georgia"/>
        </w:rPr>
        <w:t xml:space="preserve">c) Sans modifier le principe de l'algorithme utilisé, nous pouvons néanmoins obtenir les courbes ci-après. Quelle est, selon vous, la modification apportée au code précédent? Et quel en est l'inconvénient?</w:t>
      </w:r>
    </w:p>
    <w:p>
      <w:pPr>
        <w:spacing w:lineRule="auto"/>
        <w:jc w:val="center"/>
      </w:pPr>
      <w:r>
        <w:rPr/>
        <w:drawing>
          <wp:inline distB="0" distL="0" distR="0" distT="0">
            <wp:extent cx="5486400" cy="2080232"/>
            <wp:effectExtent b="0" l="0" r="0" t="0"/>
            <wp:docPr id="6" name="image-8d67e04afe75228488cadbca2de56d9d2f3b67d1.jpg"/>
            <a:graphic>
              <a:graphicData uri="http://schemas.openxmlformats.org/drawingml/2006/picture">
                <pic:pic>
                  <pic:nvPicPr>
                    <pic:cNvPr id="6" name="image-8d67e04afe75228488cadbca2de56d9d2f3b67d1.jpg" descr=""/>
                    <pic:cNvPicPr/>
                  </pic:nvPicPr>
                  <pic:blipFill>
                    <a:blip r:embed="rId10" cstate="print"/>
                    <a:srcRect b="0" l="0" r="0" t="0"/>
                    <a:stretch>
                      <a:fillRect/>
                    </a:stretch>
                  </pic:blipFill>
                  <pic:spPr>
                    <a:xfrm>
                      <a:off x="0" y="0"/>
                      <a:ext cx="5486400" cy="2080232"/>
                    </a:xfrm>
                    <a:prstGeom prst="rect"/>
                  </pic:spPr>
                </pic:pic>
              </a:graphicData>
            </a:graphic>
          </wp:inline>
        </w:drawing>
      </w:r>
    </w:p>
    <w:p>
      <w:pPr>
        <w:spacing w:lineRule="auto"/>
      </w:pPr>
      <w:r>
        <w:rPr>
          <w:rFonts w:eastAsia="Georgia" w:cs="Georgia" w:ascii="Georgia" w:hAnsi="Georgia"/>
        </w:rPr>
        <w:t xml:space="preserve">Figure 3 - Méthode d'Euler - version alternative</w:t>
      </w:r>
    </w:p>
    <w:p>
      <w:pPr>
        <w:spacing w:after="220" w:lineRule="auto"/>
      </w:pPr>
      <m:oMath>
        <m:sSup>
          <m:sSupPr/>
          <m:e>
            <m:r>
              <m:rPr>
                <m:sty m:val="b"/>
              </m:rPr>
              <m:t>1</m:t>
            </m:r>
            <m:r>
              <m:rPr>
                <m:sty m:val="b"/>
              </m:rPr>
              <m:t>0</m:t>
            </m:r>
          </m:e>
          <m:sup>
            <m:r>
              <m:rPr>
                <m:sty m:val="b"/>
              </m:rPr>
              <m:t>∘</m:t>
            </m:r>
          </m:sup>
        </m:sSup>
      </m:oMath>
      <w:r>
        <w:rPr>
          <w:rFonts w:eastAsia="Georgia" w:cs="Georgia" w:ascii="Georgia" w:hAnsi="Georgia"/>
        </w:rPr>
        <w:t xml:space="preserve"> ) Méthode de Runge-Kutta d'ordre deux (aucune connaissance préalable n'est nécessaire). </w:t>
      </w:r>
      <m:oMath>
        <m:r>
          <m:rPr>
            <m:sty m:val="i"/>
          </m:rPr>
          <m:t>X</m:t>
        </m:r>
        <m:r>
          <m:rPr>
            <m:sty m:val="p"/>
          </m:rPr>
          <m:t>(</m:t>
        </m:r>
        <m:r>
          <m:rPr>
            <m:sty m:val="i"/>
          </m:rPr>
          <m:t>t</m:t>
        </m:r>
        <m:r>
          <m:rPr>
            <m:sty m:val="p"/>
          </m:rPr>
          <m:t>+</m:t>
        </m:r>
        <m:r>
          <m:rPr>
            <m:sty m:val="i"/>
          </m:rPr>
          <m:t>τ</m:t>
        </m:r>
        <m:r>
          <m:rPr>
            <m:sty m:val="p"/>
          </m:rPr>
          <m:t>)</m:t>
        </m:r>
      </m:oMath>
      <w:r>
        <w:rPr>
          <w:rFonts w:eastAsia="Georgia" w:cs="Georgia" w:ascii="Georgia" w:hAnsi="Georgia"/>
        </w:rPr>
        <w:t xml:space="preserve"> s'obtient exactement à partir de </w:t>
      </w:r>
      <m:oMath>
        <m:r>
          <m:rPr>
            <m:sty m:val="i"/>
          </m:rPr>
          <m:t>X</m:t>
        </m:r>
        <m:r>
          <m:rPr>
            <m:sty m:val="p"/>
          </m:rPr>
          <m:t>(</m:t>
        </m:r>
        <m:r>
          <m:rPr>
            <m:sty m:val="i"/>
          </m:rPr>
          <m:t>t</m:t>
        </m:r>
        <m:r>
          <m:rPr>
            <m:sty m:val="p"/>
          </m:rPr>
          <m:t>)</m:t>
        </m:r>
      </m:oMath>
      <w:r>
        <w:rPr>
          <w:rFonts w:eastAsia="Georgia" w:cs="Georgia" w:ascii="Georgia" w:hAnsi="Georgia"/>
        </w:rPr>
        <w:t xml:space="preserve"> avec la classique relation intégrale :</w:t>
      </w:r>
    </w:p>
    <w:p>
      <w:pPr>
        <w:spacing w:after="220" w:lineRule="auto"/>
      </w:pPr>
      <m:oMathPara>
        <m:oMath>
          <m:r>
            <m:rPr>
              <m:sty m:val="i"/>
            </m:rPr>
            <m:t>X</m:t>
          </m:r>
          <m:d>
            <m:dPr>
              <m:begChr m:val="("/>
              <m:endChr m:val=")"/>
              <m:ctrlPr>
                <w:rPr>
                  <w:rFonts w:ascii="Cambria Math" w:hAnsi="Cambria Math"/>
                </w:rPr>
              </m:ctrlPr>
            </m:dPr>
            <m:e>
              <m:sSub>
                <m:sSubPr/>
                <m:e>
                  <m:r>
                    <m:rPr>
                      <m:sty m:val="i"/>
                    </m:rPr>
                    <m:t>t</m:t>
                  </m:r>
                </m:e>
                <m:sub>
                  <m:r>
                    <m:rPr>
                      <m:sty m:val="i"/>
                    </m:rPr>
                    <m:t>n</m:t>
                  </m:r>
                </m:sub>
              </m:sSub>
              <m:r>
                <m:rPr>
                  <m:sty m:val="p"/>
                </m:rPr>
                <m:t>+</m:t>
              </m:r>
              <m:r>
                <m:rPr>
                  <m:sty m:val="i"/>
                </m:rPr>
                <m:t>τ</m:t>
              </m:r>
            </m:e>
          </m:d>
          <m:r>
            <m:rPr>
              <m:sty m:val="p"/>
            </m:rPr>
            <m:t>=</m:t>
          </m:r>
          <m:r>
            <m:rPr>
              <m:sty m:val="i"/>
            </m:rPr>
            <m:t>X</m:t>
          </m:r>
          <m:d>
            <m:dPr>
              <m:begChr m:val="("/>
              <m:endChr m:val=")"/>
              <m:ctrlPr>
                <w:rPr>
                  <w:rFonts w:ascii="Cambria Math" w:hAnsi="Cambria Math"/>
                </w:rPr>
              </m:ctrlPr>
            </m:dPr>
            <m:e>
              <m:sSub>
                <m:sSubPr/>
                <m:e>
                  <m:r>
                    <m:rPr>
                      <m:sty m:val="i"/>
                    </m:rPr>
                    <m:t>t</m:t>
                  </m:r>
                </m:e>
                <m:sub>
                  <m:r>
                    <m:rPr>
                      <m:sty m:val="i"/>
                    </m:rPr>
                    <m:t>n</m:t>
                  </m:r>
                </m:sub>
              </m:sSub>
            </m:e>
          </m:d>
          <m:r>
            <m:rPr>
              <m:sty m:val="p"/>
            </m:rPr>
            <m:t>+</m:t>
          </m:r>
          <m:nary>
            <m:naryPr>
              <m:chr m:val="∫"/>
              <m:limLoc m:val="subSup"/>
              <m:grow m:val="1"/>
            </m:naryPr>
            <m:sub>
              <m:sSub>
                <m:sSubPr/>
                <m:e>
                  <m:r>
                    <m:rPr>
                      <m:sty m:val="i"/>
                    </m:rPr>
                    <m:t>t</m:t>
                  </m:r>
                </m:e>
                <m:sub>
                  <m:r>
                    <m:rPr>
                      <m:sty m:val="i"/>
                    </m:rPr>
                    <m:t>n</m:t>
                  </m:r>
                </m:sub>
              </m:sSub>
            </m:sub>
            <m:sup>
              <m:sSub>
                <m:sSubPr/>
                <m:e>
                  <m:r>
                    <m:rPr>
                      <m:sty m:val="i"/>
                    </m:rPr>
                    <m:t>t</m:t>
                  </m:r>
                </m:e>
                <m:sub>
                  <m:r>
                    <m:rPr>
                      <m:sty m:val="i"/>
                    </m:rPr>
                    <m:t>n</m:t>
                  </m:r>
                </m:sub>
              </m:sSub>
              <m:r>
                <m:rPr>
                  <m:sty m:val="p"/>
                </m:rPr>
                <m:t>+</m:t>
              </m:r>
              <m:r>
                <m:rPr>
                  <m:sty m:val="i"/>
                </m:rPr>
                <m:t>τ</m:t>
              </m:r>
            </m:sup>
            <m:e>
              <m:r>
                <m:rPr>
                  <m:sty m:val="p"/>
                </m:rPr>
                <m:t xml:space="preserve"> </m:t>
              </m:r>
            </m:e>
          </m:nary>
          <m:f>
            <m:fPr>
              <m:ctrlPr>
                <w:rPr>
                  <w:rFonts w:ascii="Cambria Math" w:hAnsi="Cambria Math"/>
                </w:rPr>
              </m:ctrlPr>
            </m:fPr>
            <m:num>
              <m:r>
                <m:rPr>
                  <m:sty m:val="i"/>
                </m:rPr>
                <m:t>d</m:t>
              </m:r>
              <m:r>
                <m:rPr>
                  <m:sty m:val="i"/>
                </m:rPr>
                <m:t>X</m:t>
              </m:r>
              <m:r>
                <m:rPr>
                  <m:sty m:val="p"/>
                </m:rPr>
                <m:t>(</m:t>
              </m:r>
              <m:r>
                <m:rPr>
                  <m:sty m:val="i"/>
                </m:rPr>
                <m:t>t</m:t>
              </m:r>
              <m:r>
                <m:rPr>
                  <m:sty m:val="p"/>
                </m:rPr>
                <m:t>)</m:t>
              </m:r>
            </m:num>
            <m:den>
              <m:r>
                <m:rPr>
                  <m:sty m:val="i"/>
                </m:rPr>
                <m:t>d</m:t>
              </m:r>
              <m:r>
                <m:rPr>
                  <m:sty m:val="i"/>
                </m:rPr>
                <m:t>t</m:t>
              </m:r>
            </m:den>
          </m:f>
          <m:r>
            <m:rPr>
              <m:nor/>
            </m:rPr>
            <m:t xml:space="preserve"> </m:t>
          </m:r>
          <m:r>
            <m:rPr>
              <m:sty m:val="p"/>
            </m:rPr>
            <m:t>d</m:t>
          </m:r>
          <m:r>
            <m:rPr>
              <m:sty m:val="i"/>
            </m:rPr>
            <m:t>t</m:t>
          </m:r>
        </m:oMath>
      </m:oMathPara>
    </w:p>
    <w:p>
      <w:pPr>
        <w:spacing w:after="220" w:lineRule="auto"/>
      </w:pPr>
      <w:r>
        <w:rPr>
          <w:rFonts w:eastAsia="Georgia" w:cs="Georgia" w:ascii="Georgia" w:hAnsi="Georgia"/>
        </w:rPr>
        <w:t xml:space="preserve">Nous pouvons obtenir une version approchée de cette relation en utilisant l'approximation :</w:t>
      </w:r>
    </w:p>
    <w:p>
      <w:pPr>
        <w:spacing w:after="220" w:lineRule="auto"/>
      </w:pPr>
      <m:oMathPara>
        <m:oMath>
          <m:r>
            <m:rPr>
              <m:sty m:val="i"/>
            </m:rPr>
            <m:t>X</m:t>
          </m:r>
          <m:d>
            <m:dPr>
              <m:begChr m:val="("/>
              <m:endChr m:val=")"/>
              <m:ctrlPr>
                <w:rPr>
                  <w:rFonts w:ascii="Cambria Math" w:hAnsi="Cambria Math"/>
                </w:rPr>
              </m:ctrlPr>
            </m:dPr>
            <m:e>
              <m:sSub>
                <m:sSubPr/>
                <m:e>
                  <m:r>
                    <m:rPr>
                      <m:sty m:val="i"/>
                    </m:rPr>
                    <m:t>t</m:t>
                  </m:r>
                </m:e>
                <m:sub>
                  <m:r>
                    <m:rPr>
                      <m:sty m:val="i"/>
                    </m:rPr>
                    <m:t>n</m:t>
                  </m:r>
                </m:sub>
              </m:sSub>
              <m:r>
                <m:rPr>
                  <m:sty m:val="p"/>
                </m:rPr>
                <m:t>+</m:t>
              </m:r>
              <m:r>
                <m:rPr>
                  <m:sty m:val="i"/>
                </m:rPr>
                <m:t>τ</m:t>
              </m:r>
            </m:e>
          </m:d>
          <m:r>
            <m:rPr>
              <m:sty m:val="p"/>
            </m:rPr>
            <m:t>≈</m:t>
          </m:r>
          <m:r>
            <m:rPr>
              <m:sty m:val="i"/>
            </m:rPr>
            <m:t>X</m:t>
          </m:r>
          <m:d>
            <m:dPr>
              <m:begChr m:val="("/>
              <m:endChr m:val=")"/>
              <m:ctrlPr>
                <w:rPr>
                  <w:rFonts w:ascii="Cambria Math" w:hAnsi="Cambria Math"/>
                </w:rPr>
              </m:ctrlPr>
            </m:dPr>
            <m:e>
              <m:sSub>
                <m:sSubPr/>
                <m:e>
                  <m:r>
                    <m:rPr>
                      <m:sty m:val="i"/>
                    </m:rPr>
                    <m:t>t</m:t>
                  </m:r>
                </m:e>
                <m:sub>
                  <m:r>
                    <m:rPr>
                      <m:sty m:val="i"/>
                    </m:rPr>
                    <m:t>n</m:t>
                  </m:r>
                </m:sub>
              </m:sSub>
            </m:e>
          </m:d>
          <m:r>
            <m:rPr>
              <m:sty m:val="p"/>
            </m:rPr>
            <m:t>+</m:t>
          </m:r>
          <m:f>
            <m:fPr>
              <m:ctrlPr>
                <w:rPr>
                  <w:rFonts w:ascii="Cambria Math" w:hAnsi="Cambria Math"/>
                </w:rPr>
              </m:ctrlPr>
            </m:fPr>
            <m:num>
              <m:r>
                <m:rPr>
                  <m:sty m:val="i"/>
                </m:rPr>
                <m:t>τ</m:t>
              </m:r>
            </m:num>
            <m:den>
              <m:r>
                <m:rPr>
                  <m:sty m:val="p"/>
                </m:rPr>
                <m:t>2</m:t>
              </m:r>
            </m:den>
          </m:f>
          <m:r>
            <m:rPr>
              <m:sty m:val="p"/>
            </m:rPr>
            <m:t>⋅</m:t>
          </m:r>
          <m:d>
            <m:dPr>
              <m:begChr m:val="("/>
              <m:endChr m:val=")"/>
              <m:ctrlPr>
                <w:rPr>
                  <w:rFonts w:ascii="Cambria Math" w:hAnsi="Cambria Math"/>
                </w:rPr>
              </m:ctrlPr>
            </m:dPr>
            <m:e>
              <m:f>
                <m:fPr>
                  <m:ctrlPr>
                    <w:rPr>
                      <w:rFonts w:ascii="Cambria Math" w:hAnsi="Cambria Math"/>
                    </w:rPr>
                  </m:ctrlPr>
                </m:fPr>
                <m:num>
                  <m:r>
                    <m:rPr>
                      <m:sty m:val="i"/>
                    </m:rPr>
                    <m:t>d</m:t>
                  </m:r>
                  <m:r>
                    <m:rPr>
                      <m:sty m:val="i"/>
                    </m:rPr>
                    <m:t>X</m:t>
                  </m:r>
                  <m:d>
                    <m:dPr>
                      <m:begChr m:val="("/>
                      <m:endChr m:val=")"/>
                      <m:ctrlPr>
                        <w:rPr>
                          <w:rFonts w:ascii="Cambria Math" w:hAnsi="Cambria Math"/>
                        </w:rPr>
                      </m:ctrlPr>
                    </m:dPr>
                    <m:e>
                      <m:sSub>
                        <m:sSubPr/>
                        <m:e>
                          <m:r>
                            <m:rPr>
                              <m:sty m:val="i"/>
                            </m:rPr>
                            <m:t>t</m:t>
                          </m:r>
                        </m:e>
                        <m:sub>
                          <m:r>
                            <m:rPr>
                              <m:sty m:val="i"/>
                            </m:rPr>
                            <m:t>n</m:t>
                          </m:r>
                        </m:sub>
                      </m:sSub>
                      <m:r>
                        <m:rPr>
                          <m:sty m:val="p"/>
                        </m:rPr>
                        <m:t>+</m:t>
                      </m:r>
                      <m:r>
                        <m:rPr>
                          <m:sty m:val="i"/>
                        </m:rPr>
                        <m:t>τ</m:t>
                      </m:r>
                    </m:e>
                  </m:d>
                </m:num>
                <m:den>
                  <m:r>
                    <m:rPr>
                      <m:sty m:val="i"/>
                    </m:rPr>
                    <m:t>d</m:t>
                  </m:r>
                  <m:r>
                    <m:rPr>
                      <m:sty m:val="i"/>
                    </m:rPr>
                    <m:t>t</m:t>
                  </m:r>
                </m:den>
              </m:f>
              <m:r>
                <m:rPr>
                  <m:sty m:val="p"/>
                </m:rPr>
                <m:t>+</m:t>
              </m:r>
              <m:f>
                <m:fPr>
                  <m:ctrlPr>
                    <w:rPr>
                      <w:rFonts w:ascii="Cambria Math" w:hAnsi="Cambria Math"/>
                    </w:rPr>
                  </m:ctrlPr>
                </m:fPr>
                <m:num>
                  <m:r>
                    <m:rPr>
                      <m:sty m:val="i"/>
                    </m:rPr>
                    <m:t>d</m:t>
                  </m:r>
                  <m:r>
                    <m:rPr>
                      <m:sty m:val="i"/>
                    </m:rPr>
                    <m:t>X</m:t>
                  </m:r>
                  <m:d>
                    <m:dPr>
                      <m:begChr m:val="("/>
                      <m:endChr m:val=")"/>
                      <m:ctrlPr>
                        <w:rPr>
                          <w:rFonts w:ascii="Cambria Math" w:hAnsi="Cambria Math"/>
                        </w:rPr>
                      </m:ctrlPr>
                    </m:dPr>
                    <m:e>
                      <m:sSub>
                        <m:sSubPr/>
                        <m:e>
                          <m:r>
                            <m:rPr>
                              <m:sty m:val="i"/>
                            </m:rPr>
                            <m:t>t</m:t>
                          </m:r>
                        </m:e>
                        <m:sub>
                          <m:r>
                            <m:rPr>
                              <m:sty m:val="i"/>
                            </m:rPr>
                            <m:t>n</m:t>
                          </m:r>
                        </m:sub>
                      </m:sSub>
                    </m:e>
                  </m:d>
                </m:num>
                <m:den>
                  <m:r>
                    <m:rPr>
                      <m:sty m:val="i"/>
                    </m:rPr>
                    <m:t>d</m:t>
                  </m:r>
                  <m:r>
                    <m:rPr>
                      <m:sty m:val="i"/>
                    </m:rPr>
                    <m:t>t</m:t>
                  </m:r>
                </m:den>
              </m:f>
            </m:e>
          </m:d>
        </m:oMath>
      </m:oMathPara>
    </w:p>
    <w:p>
      <w:pPr>
        <w:spacing w:after="220" w:lineRule="auto"/>
      </w:pPr>
      <w:r>
        <w:rPr>
          <w:rFonts w:eastAsia="Georgia" w:cs="Georgia" w:ascii="Georgia" w:hAnsi="Georgia"/>
        </w:rPr>
        <w:t xml:space="preserve">a) Quel est le nom de la méthode employée pour approximer l'intégrale ? Qualitativement, pourquoi est-elle préférable aux méthodes précédentes?</w:t>
      </w:r>
      <w:r>
        <w:rPr/>
        <w:br w:type="textWrapping"/>
      </w:r>
      <w:r>
        <w:rPr>
          <w:rFonts w:eastAsia="Georgia" w:cs="Georgia" w:ascii="Georgia" w:hAnsi="Georgia"/>
        </w:rPr>
        <w:t xml:space="preserve">b) L'analyse est faite sur la durée </w:t>
      </w:r>
      <m:oMath>
        <m:r>
          <m:rPr>
            <m:sty m:val="i"/>
          </m:rPr>
          <m:t>T</m:t>
        </m:r>
        <m:r>
          <m:rPr>
            <m:sty m:val="p"/>
          </m:rPr>
          <m:t>=</m:t>
        </m:r>
        <m:r>
          <m:rPr>
            <m:sty m:val="i"/>
          </m:rPr>
          <m:t>N</m:t>
        </m:r>
        <m:r>
          <m:rPr>
            <m:sty m:val="i"/>
          </m:rPr>
          <m:t>τ</m:t>
        </m:r>
      </m:oMath>
      <w:r>
        <w:rPr/>
        <w:t xml:space="preserve">.</w:t>
      </w:r>
    </w:p>
    <w:p>
      <w:pPr>
        <w:spacing w:after="220" w:lineRule="auto"/>
      </w:pPr>
      <w:r>
        <w:rPr>
          <w:rFonts w:eastAsia="Georgia" w:cs="Georgia" w:ascii="Georgia" w:hAnsi="Georgia"/>
        </w:rPr>
        <w:t xml:space="preserve">La valeur de la dérivée de </w:t>
      </w:r>
      <m:oMath>
        <m:r>
          <m:rPr>
            <m:sty m:val="i"/>
          </m:rPr>
          <m:t>X</m:t>
        </m:r>
      </m:oMath>
      <w:r>
        <w:rPr/>
        <w:t xml:space="preserve"> au temps </w:t>
      </w:r>
      <m:oMath>
        <m:sSub>
          <m:sSubPr/>
          <m:e>
            <m:r>
              <m:rPr>
                <m:sty m:val="i"/>
              </m:rPr>
              <m:t>t</m:t>
            </m:r>
          </m:e>
          <m:sub>
            <m:r>
              <m:rPr>
                <m:sty m:val="i"/>
              </m:rPr>
              <m:t>n</m:t>
            </m:r>
          </m:sub>
        </m:sSub>
        <m:r>
          <m:rPr>
            <m:sty m:val="p"/>
          </m:rPr>
          <m:t>+</m:t>
        </m:r>
        <m:r>
          <m:rPr>
            <m:sty m:val="i"/>
          </m:rPr>
          <m:t>τ</m:t>
        </m:r>
      </m:oMath>
      <w:r>
        <w:rPr>
          <w:rFonts w:eastAsia="Georgia" w:cs="Georgia" w:ascii="Georgia" w:hAnsi="Georgia"/>
        </w:rPr>
        <w:t xml:space="preserve"> demande la mise en œuvre d'une méthode de calcul implicite, nous l'éviterons en estimant la valeur de </w:t>
      </w:r>
      <m:oMath>
        <m:r>
          <m:rPr>
            <m:sty m:val="i"/>
          </m:rPr>
          <m:t>X</m:t>
        </m:r>
      </m:oMath>
      <w:r>
        <w:rPr/>
        <w:t xml:space="preserve"> au temps </w:t>
      </w:r>
      <m:oMath>
        <m:sSub>
          <m:sSubPr/>
          <m:e>
            <m:r>
              <m:rPr>
                <m:sty m:val="i"/>
              </m:rPr>
              <m:t>t</m:t>
            </m:r>
          </m:e>
          <m:sub>
            <m:r>
              <m:rPr>
                <m:sty m:val="i"/>
              </m:rPr>
              <m:t>n</m:t>
            </m:r>
          </m:sub>
        </m:sSub>
        <m:r>
          <m:rPr>
            <m:sty m:val="p"/>
          </m:rPr>
          <m:t>+</m:t>
        </m:r>
        <m:r>
          <m:rPr>
            <m:sty m:val="i"/>
          </m:rPr>
          <m:t>τ</m:t>
        </m:r>
      </m:oMath>
      <w:r>
        <w:rPr>
          <w:rFonts w:eastAsia="Georgia" w:cs="Georgia" w:ascii="Georgia" w:hAnsi="Georgia"/>
        </w:rPr>
        <w:t xml:space="preserve"> par la méthode d'Euler, c'est le principe de la méthode de Runge-Kutta. L'algorithme de calcul est alors le suivant :</w:t>
      </w:r>
    </w:p>
    <w:p>
      <w:pPr>
        <w:spacing w:after="220" w:lineRule="auto"/>
      </w:pPr>
      <m:oMathPara>
        <m:oMath>
          <m:m>
            <m:mPr>
              <m:plcHide m:val="1"/>
              <m:cGpRule m:val="0"/>
              <m:mcs>
                <m:mc>
                  <m:mcPr>
                    <m:count m:val="1"/>
                    <m:mcJc m:val="center"/>
                  </m:mcPr>
                </m:mc>
                <m:mc>
                  <m:mcPr>
                    <m:count m:val="1"/>
                    <m:mcJc m:val="center"/>
                  </m:mcPr>
                </m:mc>
              </m:mcs>
              <m:ctrlPr>
                <w:rPr>
                  <w:rFonts w:ascii="Cambria Math" w:hAnsi="Cambria Math"/>
                  <w:i/>
                </w:rPr>
              </m:ctrlPr>
            </m:mPr>
            <m:mr>
              <m:e>
                <m:sSub>
                  <m:sSubPr/>
                  <m:e>
                    <m:r>
                      <m:rPr>
                        <m:sty m:val="i"/>
                      </m:rPr>
                      <m:t>K</m:t>
                    </m:r>
                  </m:e>
                  <m:sub>
                    <m:r>
                      <m:rPr>
                        <m:sty m:val="p"/>
                      </m:rPr>
                      <m:t>1</m:t>
                    </m:r>
                  </m:sub>
                </m:sSub>
                <m:r>
                  <m:rPr>
                    <m:sty m:val="p"/>
                  </m:rPr>
                  <m:t>=</m:t>
                </m:r>
                <m:f>
                  <m:fPr>
                    <m:ctrlPr>
                      <w:rPr>
                        <w:rFonts w:ascii="Cambria Math" w:hAnsi="Cambria Math"/>
                      </w:rPr>
                    </m:ctrlPr>
                  </m:fPr>
                  <m:num>
                    <m:r>
                      <m:rPr>
                        <m:sty m:val="i"/>
                      </m:rPr>
                      <m:t>d</m:t>
                    </m:r>
                    <m:r>
                      <m:rPr>
                        <m:sty m:val="i"/>
                      </m:rPr>
                      <m:t>X</m:t>
                    </m:r>
                    <m:d>
                      <m:dPr>
                        <m:begChr m:val="("/>
                        <m:endChr m:val=")"/>
                        <m:ctrlPr>
                          <w:rPr>
                            <w:rFonts w:ascii="Cambria Math" w:hAnsi="Cambria Math"/>
                          </w:rPr>
                        </m:ctrlPr>
                      </m:dPr>
                      <m:e>
                        <m:sSub>
                          <m:sSubPr/>
                          <m:e>
                            <m:r>
                              <m:rPr>
                                <m:sty m:val="i"/>
                              </m:rPr>
                              <m:t>t</m:t>
                            </m:r>
                          </m:e>
                          <m:sub>
                            <m:r>
                              <m:rPr>
                                <m:sty m:val="i"/>
                              </m:rPr>
                              <m:t>n</m:t>
                            </m:r>
                          </m:sub>
                        </m:sSub>
                      </m:e>
                    </m:d>
                  </m:num>
                  <m:den>
                    <m:r>
                      <m:rPr>
                        <m:sty m:val="i"/>
                      </m:rPr>
                      <m:t>d</m:t>
                    </m:r>
                    <m:r>
                      <m:rPr>
                        <m:sty m:val="i"/>
                      </m:rPr>
                      <m:t>t</m:t>
                    </m:r>
                  </m:den>
                </m:f>
                <m:r>
                  <m:rPr>
                    <m:sty m:val="p"/>
                  </m:rPr>
                  <m:t>=</m:t>
                </m:r>
              </m:e>
              <m:e>
                <m:r>
                  <m:rPr>
                    <m:sty m:val="i"/>
                  </m:rPr>
                  <m:t>A</m:t>
                </m:r>
                <m:r>
                  <m:rPr>
                    <m:sty m:val="p"/>
                  </m:rPr>
                  <m:t>⋅</m:t>
                </m:r>
                <m:r>
                  <m:rPr>
                    <m:sty m:val="i"/>
                  </m:rPr>
                  <m:t>X</m:t>
                </m:r>
                <m:r>
                  <m:rPr>
                    <m:sty m:val="p"/>
                  </m:rPr>
                  <m:t>[</m:t>
                </m:r>
                <m:r>
                  <m:rPr>
                    <m:sty m:val="i"/>
                  </m:rPr>
                  <m:t>n</m:t>
                </m:r>
                <m:r>
                  <m:rPr>
                    <m:sty m:val="p"/>
                  </m:rPr>
                  <m:t>]</m:t>
                </m:r>
                <m:r>
                  <m:rPr>
                    <m:sty m:val="p"/>
                  </m:rPr>
                  <m:t xml:space="preserve"> </m:t>
                </m:r>
                <m:r>
                  <m:rPr>
                    <m:sty m:val="p"/>
                  </m:rPr>
                  <m:t xml:space="preserve"> </m:t>
                </m:r>
                <m:sSub>
                  <m:sSubPr/>
                  <m:e>
                    <m:r>
                      <m:rPr>
                        <m:sty m:val="i"/>
                      </m:rPr>
                      <m:t>K</m:t>
                    </m:r>
                  </m:e>
                  <m:sub>
                    <m:r>
                      <m:rPr>
                        <m:sty m:val="p"/>
                      </m:rPr>
                      <m:t>2</m:t>
                    </m:r>
                  </m:sub>
                </m:sSub>
                <m:r>
                  <m:rPr>
                    <m:sty m:val="p"/>
                  </m:rPr>
                  <m:t>=</m:t>
                </m:r>
                <m:r>
                  <m:rPr>
                    <m:sty m:val="i"/>
                  </m:rPr>
                  <m:t>A</m:t>
                </m:r>
                <m:r>
                  <m:rPr>
                    <m:sty m:val="p"/>
                  </m:rPr>
                  <m:t>⋅</m:t>
                </m:r>
                <m:d>
                  <m:dPr>
                    <m:begChr m:val="("/>
                    <m:endChr m:val=")"/>
                    <m:ctrlPr>
                      <w:rPr>
                        <w:rFonts w:ascii="Cambria Math" w:hAnsi="Cambria Math"/>
                      </w:rPr>
                    </m:ctrlPr>
                  </m:dPr>
                  <m:e>
                    <m:r>
                      <m:rPr>
                        <m:sty m:val="i"/>
                      </m:rPr>
                      <m:t>X</m:t>
                    </m:r>
                    <m:r>
                      <m:rPr>
                        <m:sty m:val="p"/>
                      </m:rPr>
                      <m:t>[</m:t>
                    </m:r>
                    <m:r>
                      <m:rPr>
                        <m:sty m:val="i"/>
                      </m:rPr>
                      <m:t>n</m:t>
                    </m:r>
                    <m:r>
                      <m:rPr>
                        <m:sty m:val="p"/>
                      </m:rPr>
                      <m:t>]</m:t>
                    </m:r>
                    <m:r>
                      <m:rPr>
                        <m:sty m:val="p"/>
                      </m:rPr>
                      <m:t>+</m:t>
                    </m:r>
                    <m:r>
                      <m:rPr>
                        <m:sty m:val="i"/>
                      </m:rPr>
                      <m:t>τ</m:t>
                    </m:r>
                    <m:sSub>
                      <m:sSubPr/>
                      <m:e>
                        <m:r>
                          <m:rPr>
                            <m:sty m:val="i"/>
                          </m:rPr>
                          <m:t>K</m:t>
                        </m:r>
                      </m:e>
                      <m:sub>
                        <m:r>
                          <m:rPr>
                            <m:sty m:val="p"/>
                          </m:rPr>
                          <m:t>1</m:t>
                        </m:r>
                      </m:sub>
                    </m:sSub>
                  </m:e>
                </m:d>
              </m:e>
            </m:mr>
            <m:mr>
              <m:e/>
              <m:e>
                <m:r>
                  <m:rPr>
                    <m:sty m:val="i"/>
                  </m:rPr>
                  <m:t>X</m:t>
                </m:r>
                <m:r>
                  <m:rPr>
                    <m:sty m:val="p"/>
                  </m:rPr>
                  <m:t>[</m:t>
                </m:r>
                <m:r>
                  <m:rPr>
                    <m:sty m:val="i"/>
                  </m:rPr>
                  <m:t>n</m:t>
                </m:r>
                <m:r>
                  <m:rPr>
                    <m:sty m:val="p"/>
                  </m:rPr>
                  <m:t>+</m:t>
                </m:r>
                <m:r>
                  <m:rPr>
                    <m:sty m:val="p"/>
                  </m:rPr>
                  <m:t>1</m:t>
                </m:r>
                <m:r>
                  <m:rPr>
                    <m:sty m:val="p"/>
                  </m:rPr>
                  <m:t>]</m:t>
                </m:r>
                <m:r>
                  <m:rPr>
                    <m:sty m:val="p"/>
                  </m:rPr>
                  <m:t>=</m:t>
                </m:r>
                <m:r>
                  <m:rPr>
                    <m:sty m:val="i"/>
                  </m:rPr>
                  <m:t>X</m:t>
                </m:r>
                <m:r>
                  <m:rPr>
                    <m:sty m:val="p"/>
                  </m:rPr>
                  <m:t>[</m:t>
                </m:r>
                <m:r>
                  <m:rPr>
                    <m:sty m:val="i"/>
                  </m:rPr>
                  <m:t>n</m:t>
                </m:r>
                <m:r>
                  <m:rPr>
                    <m:sty m:val="p"/>
                  </m:rPr>
                  <m:t>]</m:t>
                </m:r>
                <m:r>
                  <m:rPr>
                    <m:sty m:val="p"/>
                  </m:rPr>
                  <m:t>+</m:t>
                </m:r>
                <m:f>
                  <m:fPr>
                    <m:ctrlPr>
                      <w:rPr>
                        <w:rFonts w:ascii="Cambria Math" w:hAnsi="Cambria Math"/>
                      </w:rPr>
                    </m:ctrlPr>
                  </m:fPr>
                  <m:num>
                    <m:r>
                      <m:rPr>
                        <m:sty m:val="i"/>
                      </m:rPr>
                      <m:t>τ</m:t>
                    </m:r>
                  </m:num>
                  <m:den>
                    <m:r>
                      <m:rPr>
                        <m:sty m:val="p"/>
                      </m:rPr>
                      <m:t>2</m:t>
                    </m:r>
                  </m:den>
                </m:f>
                <m:r>
                  <m:rPr>
                    <m:sty m:val="p"/>
                  </m:rPr>
                  <m:t>⋅</m:t>
                </m:r>
                <m:d>
                  <m:dPr>
                    <m:begChr m:val="("/>
                    <m:endChr m:val=")"/>
                    <m:ctrlPr>
                      <w:rPr>
                        <w:rFonts w:ascii="Cambria Math" w:hAnsi="Cambria Math"/>
                      </w:rPr>
                    </m:ctrlPr>
                  </m:dPr>
                  <m:e>
                    <m:sSub>
                      <m:sSubPr/>
                      <m:e>
                        <m:r>
                          <m:rPr>
                            <m:sty m:val="i"/>
                          </m:rPr>
                          <m:t>K</m:t>
                        </m:r>
                      </m:e>
                      <m:sub>
                        <m:r>
                          <m:rPr>
                            <m:sty m:val="p"/>
                          </m:rPr>
                          <m:t>1</m:t>
                        </m:r>
                      </m:sub>
                    </m:sSub>
                    <m:r>
                      <m:rPr>
                        <m:sty m:val="p"/>
                      </m:rPr>
                      <m:t>+</m:t>
                    </m:r>
                    <m:sSub>
                      <m:sSubPr/>
                      <m:e>
                        <m:r>
                          <m:rPr>
                            <m:sty m:val="i"/>
                          </m:rPr>
                          <m:t>K</m:t>
                        </m:r>
                      </m:e>
                      <m:sub>
                        <m:r>
                          <m:rPr>
                            <m:sty m:val="p"/>
                          </m:rPr>
                          <m:t>2</m:t>
                        </m:r>
                      </m:sub>
                    </m:sSub>
                  </m:e>
                </m:d>
              </m:e>
            </m:mr>
          </m:m>
        </m:oMath>
      </m:oMathPara>
    </w:p>
    <w:p>
      <w:pPr>
        <w:spacing w:after="220" w:lineRule="auto"/>
      </w:pPr>
      <w:r>
        <w:rPr>
          <w:rFonts w:eastAsia="Georgia" w:cs="Georgia" w:ascii="Georgia" w:hAnsi="Georgia"/>
        </w:rPr>
        <w:t xml:space="preserve">Reprenez le code écrit pour la méthode d'Euler et adaptez le pour mettre en œuvre la méthode de Runge-Kutta.</w:t>
      </w:r>
      <w:r>
        <w:rPr/>
        <w:br w:type="textWrapping"/>
      </w:r>
      <w:r>
        <w:rPr>
          <w:rFonts w:eastAsia="Georgia" w:cs="Georgia" w:ascii="Georgia" w:hAnsi="Georgia"/>
        </w:rPr>
        <w:t xml:space="preserve">c) La simulation numérique dans des conditions identiques à la méthode d'Euler nous fournit les graphes ci-après. Ils semblent correspondre aux attendus usuels.</w:t>
      </w:r>
      <w:r>
        <w:rPr/>
        <w:br w:type="textWrapping"/>
      </w:r>
      <w:r>
        <w:rPr>
          <w:rFonts w:eastAsia="Georgia" w:cs="Georgia" w:ascii="Georgia" w:hAnsi="Georgia"/>
        </w:rPr>
        <w:t xml:space="preserve">Peut-on conclure à l'adéquation de la méthode de Runge-Kutta d'ordre deux? Argumentez votre réponse.</w:t>
      </w:r>
    </w:p>
    <w:p>
      <w:pPr>
        <w:spacing w:lineRule="auto"/>
        <w:jc w:val="center"/>
      </w:pPr>
      <w:r>
        <w:rPr/>
        <w:drawing>
          <wp:inline distB="0" distL="0" distR="0" distT="0">
            <wp:extent cx="5486400" cy="2058668"/>
            <wp:effectExtent b="0" l="0" r="0" t="0"/>
            <wp:docPr id="7" name="image-b03ca3fa0be6f523956b2920228ff8482ccc82f1.jpg"/>
            <a:graphic>
              <a:graphicData uri="http://schemas.openxmlformats.org/drawingml/2006/picture">
                <pic:pic>
                  <pic:nvPicPr>
                    <pic:cNvPr id="7" name="image-b03ca3fa0be6f523956b2920228ff8482ccc82f1.jpg" descr=""/>
                    <pic:cNvPicPr/>
                  </pic:nvPicPr>
                  <pic:blipFill>
                    <a:blip r:embed="rId11" cstate="print"/>
                    <a:srcRect b="0" l="0" r="0" t="0"/>
                    <a:stretch>
                      <a:fillRect/>
                    </a:stretch>
                  </pic:blipFill>
                  <pic:spPr>
                    <a:xfrm>
                      <a:off x="0" y="0"/>
                      <a:ext cx="5486400" cy="2058668"/>
                    </a:xfrm>
                    <a:prstGeom prst="rect"/>
                  </pic:spPr>
                </pic:pic>
              </a:graphicData>
            </a:graphic>
          </wp:inline>
        </w:drawing>
      </w:r>
    </w:p>
    <w:p>
      <w:pPr>
        <w:spacing w:lineRule="auto"/>
      </w:pPr>
      <w:r>
        <w:rPr>
          <w:rFonts w:eastAsia="Georgia" w:cs="Georgia" w:ascii="Georgia" w:hAnsi="Georgia"/>
        </w:rPr>
        <w:t xml:space="preserve">Figure 4 - Méthode de Runge-Kutta</w:t>
      </w:r>
    </w:p>
    <w:p>
      <w:pPr>
        <w:spacing w:after="220" w:lineRule="auto"/>
      </w:pPr>
      <m:oMath>
        <m:sSup>
          <m:sSupPr/>
          <m:e>
            <m:r>
              <m:rPr>
                <m:sty m:val="p"/>
              </m:rPr>
              <m:t>11</m:t>
            </m:r>
          </m:e>
          <m:sup>
            <m:r>
              <m:rPr>
                <m:sty m:val="p"/>
              </m:rPr>
              <m:t>∘</m:t>
            </m:r>
          </m:sup>
        </m:sSup>
      </m:oMath>
      <w:r>
        <w:rPr>
          <w:rFonts w:eastAsia="Georgia" w:cs="Georgia" w:ascii="Georgia" w:hAnsi="Georgia"/>
        </w:rPr>
        <w:t xml:space="preserve"> ) Méthode "stable".</w:t>
      </w:r>
      <w:r>
        <w:rPr/>
        <w:br w:type="textWrapping"/>
      </w:r>
      <w:r>
        <w:rPr>
          <w:rFonts w:eastAsia="Georgia" w:cs="Georgia" w:ascii="Georgia" w:hAnsi="Georgia"/>
        </w:rPr>
        <w:t xml:space="preserve">Nous implémentons désormais le code ci-après :</w:t>
      </w:r>
    </w:p>
    <w:p>
      <w:pPr>
        <w:pStyle w:val="SourceCode"/>
        <w:shd w:val="clear" w:fill="F8F8FA"/>
        <w:spacing w:lineRule="auto"/>
      </w:pPr>
      <w:r>
        <w:rPr>
          <w:rStyle w:val="VerbatimChar"/>
          <w:rFonts w:eastAsia="Consolas" w:cs="Consolas" w:ascii="Consolas" w:hAnsi="Consolas"/>
        </w:rPr>
        <w:t xml:space="preserve">\# Constantes parametriques</w:t>
        <w:br/>
        <w:t xml:space="preserve">npoints $=2 * * 10$ \# index maximal des tableaux</w:t>
        <w:br/>
        <w:t xml:space="preserve">tporte $=100 * 2 * \mathrm{np} . \mathrm{pi}$. I durée di af fichage</w:t>
        <w:br/>
        <w:t xml:space="preserve">$\mathrm{XO}=[1,0] \quad$ \# condutions anitiales</w:t>
        <w:br/>
        <w:t xml:space="preserve">\# Initialisation des tableaum</w:t>
        <w:br/>
        <w:t xml:space="preserve">$\mathrm{t}=\mathrm{np} .1$ inspace ( 0, tporte, npoints $\dagger 1$ ). \# temps</w:t>
        <w:br/>
        <w:t xml:space="preserve">tau=t[1]-t[0]</w:t>
        <w:br/>
        <w:t xml:space="preserve">$\mathrm{X}=\mathrm{np}$ zeros $((2$, npoints +1$)$, dtype $=1$ oat $) \quad \#$ et $h^{\prime}$</w:t>
        <w:br/>
        <w:t xml:space="preserve">\# Algorithme XXX</w:t>
        <w:br/>
        <w:t xml:space="preserve">$\mathrm{X}[:, 0]=\mathrm{XO}$ \#anitialisation</w:t>
        <w:br/>
        <w:t xml:space="preserve">A=np.array([[0,1],[-1,-tau]]) \# matrice de couplage</w:t>
        <w:br/>
        <w:t xml:space="preserve">$\mathrm{M}=\mathrm{np} . \mathrm{identity}(2)+\mathrm{tau} * \mathrm{~A}$ \# matrice d'évolution</w:t>
        <w:br/>
        <w:t xml:space="preserve">for i in range (npoints): \# Galcul itératif</w:t>
        <w:br/>
        <w:t xml:space="preserve">    $X[:, i+1]=M \cdot \operatorname{dot}(X[:, i])$</w:t>
        <w:br/>
        <w:t xml:space="preserve"/>
      </w:r>
    </w:p>
    <w:p>
      <w:pPr>
        <w:spacing w:after="220" w:lineRule="auto"/>
      </w:pPr>
      <w:r>
        <w:rPr/>
        <w:t xml:space="preserve">Il nous permet d'obtenir les courbes de la figure (5).</w:t>
      </w:r>
      <w:r>
        <w:rPr/>
        <w:br w:type="textWrapping"/>
      </w:r>
      <w:r>
        <w:rPr>
          <w:rFonts w:eastAsia="Georgia" w:cs="Georgia" w:ascii="Georgia" w:hAnsi="Georgia"/>
        </w:rPr>
        <w:t xml:space="preserve">a) A partir du code déployé, donnez les équations itératives permettant la mise en œuvre de la simulation.</w:t>
      </w:r>
      <w:r>
        <w:rPr/>
        <w:br w:type="textWrapping"/>
      </w:r>
      <w:r>
        <w:rPr>
          <w:rFonts w:eastAsia="Georgia" w:cs="Georgia" w:ascii="Georgia" w:hAnsi="Georgia"/>
        </w:rPr>
        <w:t xml:space="preserve">b) Quel est l'ordre de cette méthode?</w:t>
      </w:r>
    </w:p>
    <w:p>
      <w:pPr>
        <w:spacing w:after="220" w:lineRule="auto"/>
      </w:pPr>
      <w:r>
        <w:rPr/>
        <w:t xml:space="preserve">Pourquoi est elle "stable"?</w:t>
      </w:r>
    </w:p>
    <w:p>
      <w:pPr>
        <w:spacing w:lineRule="auto"/>
        <w:jc w:val="center"/>
      </w:pPr>
      <w:r>
        <w:rPr/>
        <w:drawing>
          <wp:inline distB="0" distL="0" distR="0" distT="0">
            <wp:extent cx="5486400" cy="2079990"/>
            <wp:effectExtent b="0" l="0" r="0" t="0"/>
            <wp:docPr id="8" name="image-d0d50bd1f7e878c29dcb9c8232fcb9d6ded3d6f2.jpg"/>
            <a:graphic>
              <a:graphicData uri="http://schemas.openxmlformats.org/drawingml/2006/picture">
                <pic:pic>
                  <pic:nvPicPr>
                    <pic:cNvPr id="8" name="image-d0d50bd1f7e878c29dcb9c8232fcb9d6ded3d6f2.jpg" descr=""/>
                    <pic:cNvPicPr/>
                  </pic:nvPicPr>
                  <pic:blipFill>
                    <a:blip r:embed="rId12" cstate="print"/>
                    <a:srcRect b="0" l="0" r="0" t="0"/>
                    <a:stretch>
                      <a:fillRect/>
                    </a:stretch>
                  </pic:blipFill>
                  <pic:spPr>
                    <a:xfrm>
                      <a:off x="0" y="0"/>
                      <a:ext cx="5486400" cy="2079990"/>
                    </a:xfrm>
                    <a:prstGeom prst="rect"/>
                  </pic:spPr>
                </pic:pic>
              </a:graphicData>
            </a:graphic>
          </wp:inline>
        </w:drawing>
      </w:r>
    </w:p>
    <w:p>
      <w:pPr>
        <w:spacing w:lineRule="auto"/>
      </w:pPr>
      <w:r>
        <w:rPr>
          <w:rFonts w:eastAsia="Georgia" w:cs="Georgia" w:ascii="Georgia" w:hAnsi="Georgia"/>
        </w:rPr>
        <w:t xml:space="preserve">Figure 5 - Méthode "Stable"</w:t>
      </w:r>
    </w:p>
    <w:p>
      <w:pPr>
        <w:spacing w:line="271" w:before="330" w:lineRule="auto"/>
      </w:pPr>
      <w:r>
        <w:rPr>
          <w:rFonts w:eastAsia="Georgia" w:cs="Georgia" w:ascii="Georgia" w:hAnsi="Georgia"/>
          <w:b/>
          <w:sz w:val="42"/>
        </w:rPr>
        <w:t xml:space="preserve">I. 4 Discrétisation spatiale du problème ( </w:t>
      </w:r>
      <m:oMath>
        <m:r>
          <m:rPr>
            <m:sty m:val="p"/>
          </m:rPr>
          <w:rPr>
            <w:sz w:val="42"/>
          </w:rPr>
          <m:t>∼</m:t>
        </m:r>
        <m:r>
          <m:rPr>
            <m:sty m:val="p"/>
          </m:rPr>
          <w:rPr>
            <w:sz w:val="42"/>
          </w:rPr>
          <m:t>15</m:t>
        </m:r>
        <m:r>
          <m:rPr>
            <m:sty m:val="p"/>
          </m:rPr>
          <w:rPr>
            <w:sz w:val="42"/>
          </w:rPr>
          <m:t>%</m:t>
        </m:r>
      </m:oMath>
      <w:r>
        <w:rPr>
          <w:b/>
          <w:sz w:val="42"/>
        </w:rPr>
        <w:t xml:space="preserve"> )</w:t>
      </w:r>
    </w:p>
    <w:p>
      <w:pPr>
        <w:spacing w:after="220" w:lineRule="auto"/>
      </w:pPr>
      <w:r>
        <w:rPr>
          <w:rFonts w:eastAsia="Georgia" w:cs="Georgia" w:ascii="Georgia" w:hAnsi="Georgia"/>
        </w:rPr>
        <w:t xml:space="preserve">L'équation correspondant à un mode propre de pulsation </w:t>
      </w:r>
      <m:oMath>
        <m:r>
          <m:rPr>
            <m:sty m:val="i"/>
          </m:rPr>
          <m:t>ω</m:t>
        </m:r>
      </m:oMath>
      <w:r>
        <w:rPr>
          <w:rFonts w:eastAsia="Georgia" w:cs="Georgia" w:ascii="Georgia" w:hAnsi="Georgia"/>
        </w:rPr>
        <w:t xml:space="preserve"> peut s'écrire, pour </w:t>
      </w:r>
      <m:oMath>
        <m:r>
          <m:rPr>
            <m:sty m:val="i"/>
          </m:rPr>
          <m:t>u</m:t>
        </m:r>
        <m:r>
          <m:rPr>
            <m:sty m:val="p"/>
          </m:rPr>
          <m:t>(</m:t>
        </m:r>
        <m:r>
          <m:rPr>
            <m:sty m:val="i"/>
          </m:rPr>
          <m:t>x</m:t>
        </m:r>
        <m:r>
          <m:rPr>
            <m:sty m:val="p"/>
          </m:rPr>
          <m:t>,</m:t>
        </m:r>
        <m:r>
          <m:rPr>
            <m:sty m:val="i"/>
          </m:rPr>
          <m:t>y</m:t>
        </m:r>
        <m:r>
          <m:rPr>
            <m:sty m:val="p"/>
          </m:rPr>
          <m:t>)</m:t>
        </m:r>
      </m:oMath>
      <w:r>
        <w:rPr/>
        <w:t xml:space="preserve"> sous la forme :</w:t>
      </w:r>
    </w:p>
    <w:p>
      <w:pPr>
        <w:spacing w:after="220" w:lineRule="auto"/>
      </w:pPr>
      <m:oMathPara>
        <m:oMath>
          <m:r>
            <m:rPr>
              <m:sty m:val="p"/>
            </m:rPr>
            <m:t>Δ</m:t>
          </m:r>
          <m:r>
            <m:rPr>
              <m:sty m:val="i"/>
            </m:rPr>
            <m:t>u</m:t>
          </m:r>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y</m:t>
                  </m:r>
                </m:e>
                <m:sup>
                  <m:r>
                    <m:rPr>
                      <m:sty m:val="p"/>
                    </m:rPr>
                    <m:t>2</m:t>
                  </m:r>
                </m:sup>
              </m:sSup>
            </m:den>
          </m:f>
          <m:r>
            <m:rPr>
              <m:sty m:val="p"/>
            </m:rPr>
            <m:t>=</m:t>
          </m:r>
          <m:r>
            <m:rPr>
              <m:sty m:val="p"/>
            </m:rPr>
            <m:t>−</m:t>
          </m:r>
          <m:r>
            <m:rPr>
              <m:sty m:val="i"/>
            </m:rPr>
            <m:t>λ</m:t>
          </m:r>
          <m:r>
            <m:rPr>
              <m:sty m:val="p"/>
            </m:rPr>
            <m:t>⋅</m:t>
          </m:r>
          <m:r>
            <m:rPr>
              <m:sty m:val="i"/>
            </m:rPr>
            <m:t>u</m:t>
          </m:r>
        </m:oMath>
      </m:oMathPara>
    </w:p>
    <w:p>
      <w:pPr>
        <w:spacing w:after="220" w:lineRule="auto"/>
      </w:pPr>
      <w:r>
        <w:rPr>
          <w:rFonts w:eastAsia="Georgia" w:cs="Georgia" w:ascii="Georgia" w:hAnsi="Georgia"/>
        </w:rPr>
        <w:t xml:space="preserve">où </w:t>
      </w:r>
      <m:oMath>
        <m:r>
          <m:rPr>
            <m:sty m:val="i"/>
          </m:rPr>
          <m:t>λ</m:t>
        </m:r>
        <m:r>
          <m:rPr>
            <m:sty m:val="p"/>
          </m:rPr>
          <m:t>&gt;</m:t>
        </m:r>
        <m:r>
          <m:rPr>
            <m:sty m:val="p"/>
          </m:rPr>
          <m:t>0</m:t>
        </m:r>
      </m:oMath>
      <w:r>
        <w:rPr>
          <w:rFonts w:eastAsia="Georgia" w:cs="Georgia" w:ascii="Georgia" w:hAnsi="Georgia"/>
        </w:rPr>
        <w:t xml:space="preserve"> est la valeur propre associée au mode étudié.</w:t>
      </w:r>
      <w:r>
        <w:rPr/>
        <w:br w:type="textWrapping"/>
      </w:r>
      <w:r>
        <w:rPr>
          <w:rFonts w:eastAsia="Georgia" w:cs="Georgia" w:ascii="Georgia" w:hAnsi="Georgia"/>
        </w:rPr>
        <w:t xml:space="preserve">Nous nous proposons de résoudre numériquement cette équation en utilisant une discrétisation et la méthode des différences finies. Nous introduisons, pour cela, un maillage de la plaque étudiée, de pas régulier, uniforme </w:t>
      </w:r>
      <m:oMath>
        <m:r>
          <m:rPr>
            <m:sty m:val="i"/>
          </m:rPr>
          <m:t>d</m:t>
        </m:r>
        <m:r>
          <m:rPr>
            <m:sty m:val="p"/>
          </m:rPr>
          <m:t>=</m:t>
        </m:r>
        <m:f>
          <m:fPr>
            <m:ctrlPr>
              <w:rPr>
                <w:rFonts w:ascii="Cambria Math" w:hAnsi="Cambria Math"/>
              </w:rPr>
            </m:ctrlPr>
          </m:fPr>
          <m:num>
            <m:r>
              <m:rPr>
                <m:sty m:val="i"/>
              </m:rPr>
              <m:t>L</m:t>
            </m:r>
          </m:num>
          <m:den>
            <m:r>
              <m:rPr>
                <m:sty m:val="i"/>
              </m:rPr>
              <m:t>N</m:t>
            </m:r>
          </m:den>
        </m:f>
      </m:oMath>
      <w:r>
        <w:rPr>
          <w:rFonts w:eastAsia="Georgia" w:cs="Georgia" w:ascii="Georgia" w:hAnsi="Georgia"/>
        </w:rPr>
        <w:t xml:space="preserve"> où </w:t>
      </w:r>
      <m:oMath>
        <m:r>
          <m:rPr>
            <m:sty m:val="i"/>
          </m:rPr>
          <m:t>N</m:t>
        </m:r>
      </m:oMath>
      <w:r>
        <w:rPr>
          <w:rFonts w:eastAsia="Georgia" w:cs="Georgia" w:ascii="Georgia" w:hAnsi="Georgia"/>
        </w:rPr>
        <w:t xml:space="preserve"> représente le nombre de segments du maillage.</w:t>
      </w:r>
    </w:p>
    <w:p>
      <w:pPr>
        <w:spacing w:line="271" w:before="330" w:lineRule="auto"/>
      </w:pPr>
      <m:oMath>
        <m:sSup>
          <m:sSupPr>
            <m:ctrlPr>
              <w:rPr>
                <w:rFonts w:ascii="Cambria Math" w:hAnsi="Cambria Math"/>
                <w:sz w:val="42"/>
              </w:rPr>
            </m:ctrlPr>
          </m:sSupPr>
          <m:e>
            <m:r>
              <m:rPr>
                <m:sty m:val="p"/>
              </m:rPr>
              <w:rPr>
                <w:sz w:val="42"/>
              </w:rPr>
              <m:t>12</m:t>
            </m:r>
          </m:e>
          <m:sup>
            <m:r>
              <m:rPr>
                <m:sty m:val="p"/>
              </m:rPr>
              <w:rPr>
                <w:sz w:val="42"/>
              </w:rPr>
              <m:t>∘</m:t>
            </m:r>
          </m:sup>
        </m:sSup>
      </m:oMath>
      <w:r>
        <w:rPr>
          <w:rFonts w:eastAsia="Georgia" w:cs="Georgia" w:ascii="Georgia" w:hAnsi="Georgia"/>
          <w:b/>
          <w:sz w:val="42"/>
        </w:rPr>
        <w:t xml:space="preserve"> ) Équation adimensionnée</w:t>
      </w:r>
    </w:p>
    <w:p>
      <w:pPr>
        <w:spacing w:after="220" w:lineRule="auto"/>
      </w:pPr>
      <w:r>
        <w:rPr>
          <w:rFonts w:eastAsia="Georgia" w:cs="Georgia" w:ascii="Georgia" w:hAnsi="Georgia"/>
        </w:rPr>
        <w:t xml:space="preserve">Nous allons effectuer le changement de variable ci-après pour faciliter le processus de discrétisation. Nous posons, pour une plaque de coté </w:t>
      </w:r>
      <m:oMath>
        <m:r>
          <m:rPr>
            <m:sty m:val="i"/>
          </m:rPr>
          <m:t>L</m:t>
        </m:r>
      </m:oMath>
      <w:r>
        <w:rPr/>
        <w:t xml:space="preserve"> :</w:t>
      </w:r>
    </w:p>
    <w:p>
      <w:pPr>
        <w:spacing w:after="220" w:lineRule="auto"/>
      </w:pPr>
      <m:oMathPara>
        <m:oMath>
          <m:r>
            <m:rPr>
              <m:sty m:val="i"/>
            </m:rPr>
            <m:t>X</m:t>
          </m:r>
          <m:r>
            <m:rPr>
              <m:sty m:val="p"/>
            </m:rPr>
            <m:t>=</m:t>
          </m:r>
          <m:f>
            <m:fPr>
              <m:ctrlPr>
                <w:rPr>
                  <w:rFonts w:ascii="Cambria Math" w:hAnsi="Cambria Math"/>
                </w:rPr>
              </m:ctrlPr>
            </m:fPr>
            <m:num>
              <m:r>
                <m:rPr>
                  <m:sty m:val="i"/>
                </m:rPr>
                <m:t>x</m:t>
              </m:r>
            </m:num>
            <m:den>
              <m:r>
                <m:rPr>
                  <m:sty m:val="i"/>
                </m:rPr>
                <m:t>L</m:t>
              </m:r>
            </m:den>
          </m:f>
          <m:r>
            <m:rPr>
              <m:sty m:val="p"/>
            </m:rPr>
            <m:t>×</m:t>
          </m:r>
          <m:r>
            <m:rPr>
              <m:sty m:val="i"/>
            </m:rPr>
            <m:t>N</m:t>
          </m:r>
          <m:r>
            <m:rPr>
              <m:sty m:val="p"/>
            </m:rPr>
            <m:t>,</m:t>
          </m:r>
          <m:r>
            <m:rPr>
              <m:sty m:val="p"/>
            </m:rPr>
            <m:t xml:space="preserve"> </m:t>
          </m:r>
          <m:r>
            <m:rPr>
              <m:sty m:val="i"/>
            </m:rPr>
            <m:t>Y</m:t>
          </m:r>
          <m:r>
            <m:rPr>
              <m:sty m:val="p"/>
            </m:rPr>
            <m:t>=</m:t>
          </m:r>
          <m:f>
            <m:fPr>
              <m:ctrlPr>
                <w:rPr>
                  <w:rFonts w:ascii="Cambria Math" w:hAnsi="Cambria Math"/>
                </w:rPr>
              </m:ctrlPr>
            </m:fPr>
            <m:num>
              <m:r>
                <m:rPr>
                  <m:sty m:val="i"/>
                </m:rPr>
                <m:t>y</m:t>
              </m:r>
            </m:num>
            <m:den>
              <m:r>
                <m:rPr>
                  <m:sty m:val="i"/>
                </m:rPr>
                <m:t>L</m:t>
              </m:r>
            </m:den>
          </m:f>
          <m:r>
            <m:rPr>
              <m:sty m:val="p"/>
            </m:rPr>
            <m:t>×</m:t>
          </m:r>
          <m:r>
            <m:rPr>
              <m:sty m:val="i"/>
            </m:rPr>
            <m:t>N</m:t>
          </m:r>
          <m:r>
            <m:rPr>
              <m:sty m:val="p"/>
            </m:rPr>
            <m:t>,</m:t>
          </m:r>
          <m:r>
            <m:rPr>
              <m:sty m:val="p"/>
            </m:rPr>
            <m:t xml:space="preserve"> </m:t>
          </m:r>
          <m:r>
            <m:rPr>
              <m:sty m:val="i"/>
            </m:rPr>
            <m:t>U</m:t>
          </m:r>
          <m:r>
            <m:rPr>
              <m:sty m:val="p"/>
            </m:rPr>
            <m:t>(</m:t>
          </m:r>
          <m:r>
            <m:rPr>
              <m:sty m:val="i"/>
            </m:rPr>
            <m:t>X</m:t>
          </m:r>
          <m:r>
            <m:rPr>
              <m:sty m:val="p"/>
            </m:rPr>
            <m:t>,</m:t>
          </m:r>
          <m:r>
            <m:rPr>
              <m:sty m:val="i"/>
            </m:rPr>
            <m:t>Y</m:t>
          </m:r>
          <m:r>
            <m:rPr>
              <m:sty m:val="p"/>
            </m:rPr>
            <m:t>)</m:t>
          </m:r>
          <m:r>
            <m:rPr>
              <m:sty m:val="p"/>
            </m:rPr>
            <m:t>=</m:t>
          </m:r>
          <m:r>
            <m:rPr>
              <m:sty m:val="i"/>
            </m:rPr>
            <m:t>u</m:t>
          </m:r>
          <m:r>
            <m:rPr>
              <m:sty m:val="p"/>
            </m:rPr>
            <m:t>(</m:t>
          </m:r>
          <m:r>
            <m:rPr>
              <m:sty m:val="i"/>
            </m:rPr>
            <m:t>x</m:t>
          </m:r>
          <m:r>
            <m:rPr>
              <m:sty m:val="p"/>
            </m:rPr>
            <m:t>,</m:t>
          </m:r>
          <m:r>
            <m:rPr>
              <m:sty m:val="i"/>
            </m:rPr>
            <m:t>y</m:t>
          </m:r>
          <m:r>
            <m:rPr>
              <m:sty m:val="p"/>
            </m:rPr>
            <m:t>)</m:t>
          </m:r>
        </m:oMath>
      </m:oMathPara>
    </w:p>
    <w:p>
      <w:pPr>
        <w:spacing w:after="220" w:lineRule="auto"/>
      </w:pPr>
      <w:r>
        <w:rPr>
          <w:rFonts w:eastAsia="Georgia" w:cs="Georgia" w:ascii="Georgia" w:hAnsi="Georgia"/>
        </w:rPr>
        <w:t xml:space="preserve">L'équation vérifiée par </w:t>
      </w:r>
      <m:oMath>
        <m:r>
          <m:rPr>
            <m:sty m:val="i"/>
          </m:rPr>
          <m:t>U</m:t>
        </m:r>
        <m:r>
          <m:rPr>
            <m:sty m:val="p"/>
          </m:rPr>
          <m:t>(</m:t>
        </m:r>
        <m:r>
          <m:rPr>
            <m:sty m:val="i"/>
          </m:rPr>
          <m:t>X</m:t>
        </m:r>
        <m:r>
          <m:rPr>
            <m:sty m:val="p"/>
          </m:rPr>
          <m:t>,</m:t>
        </m:r>
        <m:r>
          <m:rPr>
            <m:sty m:val="i"/>
          </m:rPr>
          <m:t>Y</m:t>
        </m:r>
        <m:r>
          <m:rPr>
            <m:sty m:val="p"/>
          </m:rPr>
          <m:t>)</m:t>
        </m:r>
      </m:oMath>
      <w:r>
        <w:rPr/>
        <w:t xml:space="preserve"> se mettra sous la forme.</w:t>
      </w:r>
    </w:p>
    <w:p>
      <w:pPr>
        <w:spacing w:after="220" w:lineRule="auto"/>
      </w:pPr>
      <m:oMathPara>
        <m:oMath>
          <m:r>
            <m:rPr>
              <m:sty m:val="p"/>
            </m:rPr>
            <m:t>Δ</m:t>
          </m:r>
          <m:r>
            <m:rPr>
              <m:sty m:val="i"/>
            </m:rPr>
            <m:t>U</m:t>
          </m:r>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Y</m:t>
                  </m:r>
                </m:e>
                <m:sup>
                  <m:r>
                    <m:rPr>
                      <m:sty m:val="p"/>
                    </m:rPr>
                    <m:t>2</m:t>
                  </m:r>
                </m:sup>
              </m:sSup>
            </m:den>
          </m:f>
          <m:r>
            <m:rPr>
              <m:sty m:val="p"/>
            </m:rPr>
            <m:t>=</m:t>
          </m:r>
          <m:r>
            <m:rPr>
              <m:sty m:val="p"/>
            </m:rPr>
            <m:t>−</m:t>
          </m:r>
          <m:sSup>
            <m:sSupPr/>
            <m:e>
              <m:r>
                <m:rPr>
                  <m:sty m:val="i"/>
                </m:rPr>
                <m:t>λ</m:t>
              </m:r>
            </m:e>
            <m:sup>
              <m:r>
                <m:rPr>
                  <m:sty m:val="i"/>
                </m:rPr>
                <m:t>′</m:t>
              </m:r>
            </m:sup>
          </m:sSup>
          <m:r>
            <m:rPr>
              <m:sty m:val="p"/>
            </m:rPr>
            <m:t>⋅</m:t>
          </m:r>
          <m:r>
            <m:rPr>
              <m:sty m:val="i"/>
            </m:rPr>
            <m:t>U</m:t>
          </m:r>
        </m:oMath>
      </m:oMathPara>
    </w:p>
    <w:p>
      <w:pPr>
        <w:spacing w:after="220" w:lineRule="auto"/>
      </w:pPr>
      <w:r>
        <w:rPr>
          <w:rFonts w:eastAsia="Georgia" w:cs="Georgia" w:ascii="Georgia" w:hAnsi="Georgia"/>
        </w:rPr>
        <w:t xml:space="preserve">Déterminer l'expression de </w:t>
      </w:r>
      <m:oMath>
        <m:sSup>
          <m:sSupPr/>
          <m:e>
            <m:r>
              <m:rPr>
                <m:sty m:val="i"/>
              </m:rPr>
              <m:t>λ</m:t>
            </m:r>
          </m:e>
          <m:sup>
            <m:r>
              <m:rPr>
                <m:sty m:val="i"/>
              </m:rPr>
              <m:t>′</m:t>
            </m:r>
          </m:sup>
        </m:sSup>
      </m:oMath>
      <w:r>
        <w:rPr/>
        <w:t xml:space="preserve"> en fonction de la pulsation </w:t>
      </w:r>
      <m:oMath>
        <m:r>
          <m:rPr>
            <m:sty m:val="i"/>
          </m:rPr>
          <m:t>ω</m:t>
        </m:r>
      </m:oMath>
      <w:r>
        <w:rPr/>
        <w:t xml:space="preserve">.</w:t>
      </w:r>
      <w:r>
        <w:rPr/>
        <w:br w:type="textWrapping"/>
      </w:r>
      <w:r>
        <w:rPr>
          <w:rFonts w:eastAsia="Georgia" w:cs="Georgia" w:ascii="Georgia" w:hAnsi="Georgia"/>
        </w:rPr>
        <w:t xml:space="preserve">Que devient le pas de discrétisation initial dans ce nouveau jeu de variables?</w:t>
      </w:r>
    </w:p>
    <w:p>
      <w:pPr>
        <w:spacing w:after="220" w:lineRule="auto"/>
      </w:pPr>
      <w:r>
        <w:rPr>
          <w:rFonts w:eastAsia="Georgia" w:cs="Georgia" w:ascii="Georgia" w:hAnsi="Georgia"/>
        </w:rPr>
        <w:t xml:space="preserve">Nous allons chercher à résoudre numériquement cette équation différentielle linéaire en la discrétisant avec le pas régulier unité. Nous découpons les axes </w:t>
      </w:r>
      <m:oMath>
        <m:r>
          <m:rPr>
            <m:sty m:val="i"/>
          </m:rPr>
          <m:t>X</m:t>
        </m:r>
      </m:oMath>
      <w:r>
        <w:rPr/>
        <w:t xml:space="preserve"> et </w:t>
      </w:r>
      <m:oMath>
        <m:r>
          <m:rPr>
            <m:sty m:val="i"/>
          </m:rPr>
          <m:t>Y</m:t>
        </m:r>
      </m:oMath>
      <w:r>
        <w:rPr>
          <w:rFonts w:eastAsia="Georgia" w:cs="Georgia" w:ascii="Georgia" w:hAnsi="Georgia"/>
        </w:rPr>
        <w:t xml:space="preserve"> en sous intervalles délimités par des ensembles de points définis de la manière suivante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m:t>
                </m:r>
                <m:r>
                  <m:rPr>
                    <m:sty m:val="i"/>
                  </m:rPr>
                  <m:t>i</m:t>
                </m:r>
                <m:r>
                  <m:rPr>
                    <m:sty m:val="p"/>
                  </m:rPr>
                  <m:t>∈</m:t>
                </m:r>
                <m:r>
                  <m:rPr>
                    <m:sty m:val="p"/>
                  </m:rPr>
                  <m:t>[</m:t>
                </m:r>
                <m:r>
                  <m:rPr>
                    <m:sty m:val="p"/>
                  </m:rPr>
                  <m:t>0</m:t>
                </m:r>
                <m:r>
                  <m:rPr>
                    <m:sty m:val="p"/>
                  </m:rPr>
                  <m:t>,</m:t>
                </m:r>
                <m:r>
                  <m:rPr>
                    <m:sty m:val="i"/>
                  </m:rPr>
                  <m:t>N</m:t>
                </m:r>
                <m:r>
                  <m:rPr>
                    <m:sty m:val="p"/>
                  </m:rPr>
                  <m:t>]</m:t>
                </m:r>
              </m:e>
              <m:e>
                <m:sSub>
                  <m:sSubPr/>
                  <m:e>
                    <m:r>
                      <m:rPr>
                        <m:sty m:val="i"/>
                      </m:rPr>
                      <m:t>X</m:t>
                    </m:r>
                  </m:e>
                  <m:sub>
                    <m:r>
                      <m:rPr>
                        <m:sty m:val="i"/>
                      </m:rPr>
                      <m:t>i</m:t>
                    </m:r>
                  </m:sub>
                </m:sSub>
                <m:r>
                  <m:rPr>
                    <m:sty m:val="p"/>
                  </m:rPr>
                  <m:t>=</m:t>
                </m:r>
                <m:r>
                  <m:rPr>
                    <m:sty m:val="i"/>
                  </m:rPr>
                  <m:t>i</m:t>
                </m:r>
              </m:e>
            </m:mr>
            <m:mr>
              <m:e>
                <m:r>
                  <m:rPr>
                    <m:sty m:val="p"/>
                  </m:rPr>
                  <m:t>∀</m:t>
                </m:r>
                <m:r>
                  <m:rPr>
                    <m:sty m:val="i"/>
                  </m:rPr>
                  <m:t>j</m:t>
                </m:r>
                <m:r>
                  <m:rPr>
                    <m:sty m:val="p"/>
                  </m:rPr>
                  <m:t>∈</m:t>
                </m:r>
                <m:r>
                  <m:rPr>
                    <m:sty m:val="p"/>
                  </m:rPr>
                  <m:t>[</m:t>
                </m:r>
                <m:r>
                  <m:rPr>
                    <m:sty m:val="p"/>
                  </m:rPr>
                  <m:t>0</m:t>
                </m:r>
                <m:r>
                  <m:rPr>
                    <m:sty m:val="p"/>
                  </m:rPr>
                  <m:t>,</m:t>
                </m:r>
                <m:r>
                  <m:rPr>
                    <m:sty m:val="i"/>
                  </m:rPr>
                  <m:t>N</m:t>
                </m:r>
                <m:r>
                  <m:rPr>
                    <m:sty m:val="p"/>
                  </m:rPr>
                  <m:t>]</m:t>
                </m:r>
              </m:e>
              <m:e>
                <m:sSub>
                  <m:sSubPr/>
                  <m:e>
                    <m:r>
                      <m:rPr>
                        <m:sty m:val="i"/>
                      </m:rPr>
                      <m:t>Y</m:t>
                    </m:r>
                  </m:e>
                  <m:sub>
                    <m:r>
                      <m:rPr>
                        <m:sty m:val="i"/>
                      </m:rPr>
                      <m:t>i</m:t>
                    </m:r>
                  </m:sub>
                </m:sSub>
                <m:r>
                  <m:rPr>
                    <m:sty m:val="p"/>
                  </m:rPr>
                  <m:t>=</m:t>
                </m:r>
                <m:r>
                  <m:rPr>
                    <m:sty m:val="i"/>
                  </m:rPr>
                  <m:t>j</m:t>
                </m:r>
              </m:e>
            </m:mr>
          </m:m>
        </m:oMath>
      </m:oMathPara>
    </w:p>
    <w:p>
      <w:pPr>
        <w:spacing w:after="220" w:lineRule="auto"/>
      </w:pPr>
      <w:r>
        <w:rPr>
          <w:rFonts w:eastAsia="Georgia" w:cs="Georgia" w:ascii="Georgia" w:hAnsi="Georgia"/>
        </w:rPr>
        <w:t xml:space="preserve">La plaque sera représentée par un ensemble de points, distribués comme ci-après si </w:t>
      </w:r>
      <m:oMath>
        <m:r>
          <m:rPr>
            <m:sty m:val="i"/>
          </m:rPr>
          <m:t>N</m:t>
        </m:r>
        <m:r>
          <m:rPr>
            <m:sty m:val="p"/>
          </m:rPr>
          <m:t>&gt;</m:t>
        </m:r>
        <m:r>
          <m:rPr>
            <m:sty m:val="p"/>
          </m:rPr>
          <m:t>4</m:t>
        </m:r>
      </m:oMath>
      <w:r>
        <w:rPr/>
        <w:t xml:space="preserve">.</w:t>
      </w:r>
    </w:p>
    <w:p>
      <w:pPr>
        <w:spacing w:lineRule="auto"/>
        <w:jc w:val="center"/>
      </w:pPr>
      <w:r>
        <w:rPr/>
        <w:drawing>
          <wp:inline distB="0" distL="0" distR="0" distT="0">
            <wp:extent cx="5486400" cy="3952288"/>
            <wp:effectExtent b="0" l="0" r="0" t="0"/>
            <wp:docPr id="9" name="image-9f94c824dace94fa3b61f2832acaa50b12962bec.jpg"/>
            <a:graphic>
              <a:graphicData uri="http://schemas.openxmlformats.org/drawingml/2006/picture">
                <pic:pic>
                  <pic:nvPicPr>
                    <pic:cNvPr id="9" name="image-9f94c824dace94fa3b61f2832acaa50b12962bec.jpg" descr=""/>
                    <pic:cNvPicPr/>
                  </pic:nvPicPr>
                  <pic:blipFill>
                    <a:blip r:embed="rId13" cstate="print"/>
                    <a:srcRect b="0" l="0" r="0" t="0"/>
                    <a:stretch>
                      <a:fillRect/>
                    </a:stretch>
                  </pic:blipFill>
                  <pic:spPr>
                    <a:xfrm>
                      <a:off x="0" y="0"/>
                      <a:ext cx="5486400" cy="3952288"/>
                    </a:xfrm>
                    <a:prstGeom prst="rect"/>
                  </pic:spPr>
                </pic:pic>
              </a:graphicData>
            </a:graphic>
          </wp:inline>
        </w:drawing>
      </w:r>
    </w:p>
    <w:p>
      <w:pPr>
        <w:spacing w:lineRule="auto"/>
      </w:pPr>
      <w:r>
        <w:rPr>
          <w:rFonts w:eastAsia="Georgia" w:cs="Georgia" w:ascii="Georgia" w:hAnsi="Georgia"/>
        </w:rPr>
        <w:t xml:space="preserve">Figure 6 - Discrétisation de la plaque</w:t>
      </w:r>
    </w:p>
    <w:p>
      <w:pPr>
        <w:spacing w:after="220" w:lineRule="auto"/>
      </w:pPr>
      <w:r>
        <w:rPr>
          <w:rFonts w:eastAsia="Georgia" w:cs="Georgia" w:ascii="Georgia" w:hAnsi="Georgia"/>
        </w:rPr>
        <w:t xml:space="preserve">Nous noterons, selon la convention suivante, la valeur approchée de </w:t>
      </w:r>
      <m:oMath>
        <m:r>
          <m:rPr>
            <m:sty m:val="i"/>
          </m:rPr>
          <m:t>U</m:t>
        </m:r>
        <m:r>
          <m:rPr>
            <m:sty m:val="p"/>
          </m:rPr>
          <m:t>(</m:t>
        </m:r>
        <m:r>
          <m:rPr>
            <m:sty m:val="i"/>
          </m:rPr>
          <m:t>X</m:t>
        </m:r>
        <m:r>
          <m:rPr>
            <m:sty m:val="p"/>
          </m:rPr>
          <m:t>,</m:t>
        </m:r>
        <m:r>
          <m:rPr>
            <m:sty m:val="i"/>
          </m:rPr>
          <m:t>Y</m:t>
        </m:r>
        <m:r>
          <m:rPr>
            <m:sty m:val="p"/>
          </m:rPr>
          <m:t>)</m:t>
        </m:r>
      </m:oMath>
      <w:r>
        <w:rPr>
          <w:rFonts w:eastAsia="Georgia" w:cs="Georgia" w:ascii="Georgia" w:hAnsi="Georgia"/>
        </w:rPr>
        <w:t xml:space="preserve"> correspondant au point de coordonnées ( </w:t>
      </w:r>
      <m:oMath>
        <m:sSub>
          <m:sSubPr/>
          <m:e>
            <m:r>
              <m:rPr>
                <m:sty m:val="i"/>
              </m:rPr>
              <m:t>X</m:t>
            </m:r>
          </m:e>
          <m:sub>
            <m:r>
              <m:rPr>
                <m:sty m:val="i"/>
              </m:rPr>
              <m:t>i</m:t>
            </m:r>
          </m:sub>
        </m:sSub>
        <m:r>
          <m:rPr>
            <m:sty m:val="p"/>
          </m:rPr>
          <m:t>,</m:t>
        </m:r>
        <m:sSub>
          <m:sSubPr/>
          <m:e>
            <m:r>
              <m:rPr>
                <m:sty m:val="i"/>
              </m:rPr>
              <m:t>Y</m:t>
            </m:r>
          </m:e>
          <m:sub>
            <m:r>
              <m:rPr>
                <m:sty m:val="i"/>
              </m:rPr>
              <m:t>j</m:t>
            </m:r>
          </m:sub>
        </m:sSub>
      </m:oMath>
      <w:r>
        <w:rPr/>
        <w:t xml:space="preserve"> ) :</w:t>
      </w:r>
    </w:p>
    <w:p>
      <w:pPr>
        <w:spacing w:after="220" w:lineRule="auto"/>
      </w:pPr>
      <m:oMathPara>
        <m:oMath>
          <m:r>
            <m:rPr>
              <m:sty m:val="i"/>
            </m:rPr>
            <m:t>U</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r>
            <m:rPr>
              <m:sty m:val="p"/>
            </m:rPr>
            <m:t>≈</m:t>
          </m:r>
          <m:sSub>
            <m:sSubPr/>
            <m:e>
              <m:r>
                <m:rPr>
                  <m:sty m:val="i"/>
                </m:rPr>
                <m:t>U</m:t>
              </m:r>
            </m:e>
            <m:sub>
              <m:r>
                <m:rPr>
                  <m:sty m:val="i"/>
                </m:rPr>
                <m:t>i</m:t>
              </m:r>
              <m:r>
                <m:rPr>
                  <m:sty m:val="p"/>
                </m:rPr>
                <m:t>,</m:t>
              </m:r>
              <m:r>
                <m:rPr>
                  <m:sty m:val="i"/>
                </m:rPr>
                <m:t>j</m:t>
              </m:r>
            </m:sub>
          </m:sSub>
        </m:oMath>
      </m:oMathPara>
    </w:p>
    <w:p>
      <w:pPr>
        <w:spacing w:after="220" w:lineRule="auto"/>
      </w:pPr>
      <m:oMath>
        <m:sSup>
          <m:sSupPr/>
          <m:e>
            <m:r>
              <m:rPr>
                <m:sty m:val="b"/>
              </m:rPr>
              <m:t>1</m:t>
            </m:r>
            <m:r>
              <m:rPr>
                <m:sty m:val="b"/>
              </m:rPr>
              <m:t>3</m:t>
            </m:r>
          </m:e>
          <m:sup>
            <m:r>
              <m:rPr>
                <m:sty m:val="b"/>
              </m:rPr>
              <m:t>∘</m:t>
            </m:r>
          </m:sup>
        </m:sSup>
      </m:oMath>
      <w:r>
        <w:rPr>
          <w:rFonts w:eastAsia="Georgia" w:cs="Georgia" w:ascii="Georgia" w:hAnsi="Georgia"/>
        </w:rPr>
        <w:t xml:space="preserve"> ) Discrétisation autour d'un point central</w:t>
      </w:r>
      <w:r>
        <w:rPr/>
        <w:br w:type="textWrapping"/>
      </w:r>
      <w:r>
        <w:rPr>
          <w:rFonts w:eastAsia="Georgia" w:cs="Georgia" w:ascii="Georgia" w:hAnsi="Georgia"/>
        </w:rPr>
        <w:t xml:space="preserve">Nous étudions la situation d'un point du maillage loin des bords. Nous supposons que ce dernier de cordonnées ( </w:t>
      </w:r>
      <m:oMath>
        <m:sSub>
          <m:sSubPr/>
          <m:e>
            <m:r>
              <m:rPr>
                <m:sty m:val="i"/>
              </m:rPr>
              <m:t>X</m:t>
            </m:r>
          </m:e>
          <m:sub>
            <m:r>
              <m:rPr>
                <m:sty m:val="i"/>
              </m:rPr>
              <m:t>i</m:t>
            </m:r>
          </m:sub>
        </m:sSub>
        <m:r>
          <m:rPr>
            <m:sty m:val="p"/>
          </m:rPr>
          <m:t>,</m:t>
        </m:r>
        <m:sSub>
          <m:sSubPr/>
          <m:e>
            <m:r>
              <m:rPr>
                <m:sty m:val="i"/>
              </m:rPr>
              <m:t>Y</m:t>
            </m:r>
          </m:e>
          <m:sub>
            <m:r>
              <m:rPr>
                <m:sty m:val="i"/>
              </m:rPr>
              <m:t>j</m:t>
            </m:r>
          </m:sub>
        </m:sSub>
      </m:oMath>
      <w:r>
        <w:rPr>
          <w:rFonts w:eastAsia="Georgia" w:cs="Georgia" w:ascii="Georgia" w:hAnsi="Georgia"/>
        </w:rPr>
        <w:t xml:space="preserve"> ) possède ses huit plus proches voisins comme indiqué sur la figure (7).</w:t>
      </w:r>
    </w:p>
    <w:p>
      <w:pPr>
        <w:spacing w:lineRule="auto"/>
        <w:jc w:val="center"/>
      </w:pPr>
      <w:r>
        <w:rPr/>
        <w:drawing>
          <wp:inline distB="0" distL="0" distR="0" distT="0">
            <wp:extent cx="4362450" cy="4362450"/>
            <wp:effectExtent b="0" l="0" r="0" t="0"/>
            <wp:docPr id="10" name="image-785915936c90954d1fd3445a2b1141323a672d38.jpg"/>
            <a:graphic>
              <a:graphicData uri="http://schemas.openxmlformats.org/drawingml/2006/picture">
                <pic:pic>
                  <pic:nvPicPr>
                    <pic:cNvPr id="10" name="image-785915936c90954d1fd3445a2b1141323a672d38.jpg" descr=""/>
                    <pic:cNvPicPr/>
                  </pic:nvPicPr>
                  <pic:blipFill>
                    <a:blip r:embed="rId14" cstate="print"/>
                    <a:srcRect b="0" l="0" r="0" t="0"/>
                    <a:stretch>
                      <a:fillRect/>
                    </a:stretch>
                  </pic:blipFill>
                  <pic:spPr>
                    <a:xfrm>
                      <a:off x="0" y="0"/>
                      <a:ext cx="4362450" cy="4362450"/>
                    </a:xfrm>
                    <a:prstGeom prst="rect"/>
                  </pic:spPr>
                </pic:pic>
              </a:graphicData>
            </a:graphic>
          </wp:inline>
        </w:drawing>
      </w:r>
    </w:p>
    <w:p>
      <w:pPr>
        <w:spacing w:lineRule="auto"/>
      </w:pPr>
      <w:r>
        <w:rPr>
          <w:rFonts w:eastAsia="Georgia" w:cs="Georgia" w:ascii="Georgia" w:hAnsi="Georgia"/>
        </w:rPr>
        <w:t xml:space="preserve">Figure 7 - Points voisins d'un point commun de coordonnées </w:t>
      </w:r>
      <m:oMath>
        <m:r>
          <m:rPr>
            <m:sty m:val="p"/>
          </m:rPr>
          <m:t>(</m:t>
        </m:r>
        <m:r>
          <m:rPr>
            <m:sty m:val="i"/>
          </m:rPr>
          <m:t>i</m:t>
        </m:r>
        <m:r>
          <m:rPr>
            <m:sty m:val="p"/>
          </m:rPr>
          <m:t>,</m:t>
        </m:r>
        <m:r>
          <m:rPr>
            <m:sty m:val="i"/>
          </m:rPr>
          <m:t>j</m:t>
        </m:r>
        <m:r>
          <m:rPr>
            <m:sty m:val="p"/>
          </m:rPr>
          <m:t>)</m:t>
        </m:r>
      </m:oMath>
    </w:p>
    <w:p>
      <w:pPr>
        <w:spacing w:after="220" w:lineRule="auto"/>
      </w:pPr>
      <w:r>
        <w:rPr/>
        <w:t xml:space="preserve">a) Exprimer la relation liant </w:t>
      </w:r>
      <m:oMath>
        <m:r>
          <m:rPr>
            <m:sty m:val="i"/>
          </m:rPr>
          <m:t>U</m:t>
        </m:r>
        <m:d>
          <m:dPr>
            <m:begChr m:val="("/>
            <m:endChr m:val=")"/>
            <m:ctrlPr>
              <w:rPr>
                <w:rFonts w:ascii="Cambria Math" w:hAnsi="Cambria Math"/>
              </w:rPr>
            </m:ctrlPr>
          </m:dPr>
          <m:e>
            <m:sSub>
              <m:sSubPr/>
              <m:e>
                <m:r>
                  <m:rPr>
                    <m:sty m:val="i"/>
                  </m:rPr>
                  <m:t>X</m:t>
                </m:r>
              </m:e>
              <m:sub>
                <m:r>
                  <m:rPr>
                    <m:sty m:val="i"/>
                  </m:rPr>
                  <m:t>i</m:t>
                </m:r>
                <m:r>
                  <m:rPr>
                    <m:sty m:val="p"/>
                  </m:rPr>
                  <m:t>−</m:t>
                </m:r>
                <m:r>
                  <m:rPr>
                    <m:sty m:val="p"/>
                  </m:rPr>
                  <m:t>1</m:t>
                </m:r>
              </m:sub>
            </m:sSub>
            <m:r>
              <m:rPr>
                <m:sty m:val="p"/>
              </m:rPr>
              <m:t>,</m:t>
            </m:r>
            <m:sSub>
              <m:sSubPr/>
              <m:e>
                <m:r>
                  <m:rPr>
                    <m:sty m:val="i"/>
                  </m:rPr>
                  <m:t>Y</m:t>
                </m:r>
              </m:e>
              <m:sub>
                <m:r>
                  <m:rPr>
                    <m:sty m:val="i"/>
                  </m:rPr>
                  <m:t>j</m:t>
                </m:r>
              </m:sub>
            </m:sSub>
          </m:e>
        </m:d>
      </m:oMath>
      <w:r>
        <w:rPr>
          <w:rFonts w:eastAsia="Georgia" w:cs="Georgia" w:ascii="Georgia" w:hAnsi="Georgia"/>
        </w:rPr>
        <w:t xml:space="preserve"> à </w:t>
      </w:r>
      <m:oMath>
        <m:r>
          <m:rPr>
            <m:sty m:val="i"/>
          </m:rPr>
          <m:t>U</m:t>
        </m:r>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j</m:t>
                </m:r>
              </m:sub>
            </m:sSub>
          </m:e>
        </m:d>
      </m:oMath>
      <w:r>
        <w:rPr>
          <w:rFonts w:eastAsia="Georgia" w:cs="Georgia" w:ascii="Georgia" w:hAnsi="Georgia"/>
        </w:rPr>
        <w:t xml:space="preserve"> par un développement limité à l'ordre deux.</w:t>
      </w:r>
      <w:r>
        <w:rPr/>
        <w:br w:type="textWrapping"/>
      </w:r>
      <w:r>
        <w:rPr>
          <w:rFonts w:eastAsia="Georgia" w:cs="Georgia" w:ascii="Georgia" w:hAnsi="Georgia"/>
        </w:rPr>
        <w:t xml:space="preserve">b) Faire de même avec tous les points cardinaux du maillage et démontrer la formule approchée suivante :</w:t>
      </w:r>
    </w:p>
    <w:p>
      <w:pPr>
        <w:spacing w:after="220" w:lineRule="auto"/>
      </w:pPr>
      <m:oMathPara>
        <m:oMath>
          <m:r>
            <m:rPr>
              <m:sty m:val="p"/>
            </m:rPr>
            <m:t>Δ</m:t>
          </m:r>
          <m:r>
            <m:rPr>
              <m:sty m:val="i"/>
            </m:rPr>
            <m:t>U</m:t>
          </m:r>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U</m:t>
              </m:r>
            </m:num>
            <m:den>
              <m:r>
                <m:rPr>
                  <m:sty m:val="i"/>
                </m:rPr>
                <m:t>∂</m:t>
              </m:r>
              <m:sSup>
                <m:sSupPr/>
                <m:e>
                  <m:r>
                    <m:rPr>
                      <m:sty m:val="i"/>
                    </m:rPr>
                    <m:t>Y</m:t>
                  </m:r>
                </m:e>
                <m:sup>
                  <m:r>
                    <m:rPr>
                      <m:sty m:val="p"/>
                    </m:rPr>
                    <m:t>2</m:t>
                  </m:r>
                </m:sup>
              </m:sSup>
            </m:den>
          </m:f>
          <m:r>
            <m:rPr>
              <m:sty m:val="p"/>
            </m:rPr>
            <m:t>≈</m:t>
          </m:r>
          <m:sSub>
            <m:sSubPr/>
            <m:e>
              <m:r>
                <m:rPr>
                  <m:sty m:val="i"/>
                </m:rPr>
                <m:t>U</m:t>
              </m:r>
            </m:e>
            <m:sub>
              <m:r>
                <m:rPr>
                  <m:sty m:val="i"/>
                </m:rPr>
                <m:t>i</m:t>
              </m:r>
              <m:r>
                <m:rPr>
                  <m:sty m:val="p"/>
                </m:rPr>
                <m:t>−</m:t>
              </m:r>
              <m:r>
                <m:rPr>
                  <m:sty m:val="p"/>
                </m:rPr>
                <m:t>1</m:t>
              </m:r>
              <m:r>
                <m:rPr>
                  <m:sty m:val="p"/>
                </m:rPr>
                <m:t>,</m:t>
              </m:r>
              <m:r>
                <m:rPr>
                  <m:sty m:val="i"/>
                </m:rPr>
                <m:t>j</m:t>
              </m:r>
            </m:sub>
          </m:sSub>
          <m:r>
            <m:rPr>
              <m:sty m:val="p"/>
            </m:rPr>
            <m:t>+</m:t>
          </m:r>
          <m:sSub>
            <m:sSubPr/>
            <m:e>
              <m:r>
                <m:rPr>
                  <m:sty m:val="i"/>
                </m:rPr>
                <m:t>U</m:t>
              </m:r>
            </m:e>
            <m:sub>
              <m:r>
                <m:rPr>
                  <m:sty m:val="i"/>
                </m:rPr>
                <m:t>i</m:t>
              </m:r>
              <m:r>
                <m:rPr>
                  <m:sty m:val="p"/>
                </m:rPr>
                <m:t>+</m:t>
              </m:r>
              <m:r>
                <m:rPr>
                  <m:sty m:val="p"/>
                </m:rPr>
                <m:t>1</m:t>
              </m:r>
              <m:r>
                <m:rPr>
                  <m:sty m:val="p"/>
                </m:rPr>
                <m:t>,</m:t>
              </m:r>
              <m:r>
                <m:rPr>
                  <m:sty m:val="i"/>
                </m:rPr>
                <m:t>j</m:t>
              </m:r>
            </m:sub>
          </m:sSub>
          <m:r>
            <m:rPr>
              <m:sty m:val="p"/>
            </m:rPr>
            <m:t>+</m:t>
          </m:r>
          <m:sSub>
            <m:sSubPr/>
            <m:e>
              <m:r>
                <m:rPr>
                  <m:sty m:val="i"/>
                </m:rPr>
                <m:t>U</m:t>
              </m:r>
            </m:e>
            <m:sub>
              <m:r>
                <m:rPr>
                  <m:sty m:val="i"/>
                </m:rPr>
                <m:t>i</m:t>
              </m:r>
              <m:r>
                <m:rPr>
                  <m:sty m:val="p"/>
                </m:rPr>
                <m:t>,</m:t>
              </m:r>
              <m:r>
                <m:rPr>
                  <m:sty m:val="i"/>
                </m:rPr>
                <m:t>j</m:t>
              </m:r>
              <m:r>
                <m:rPr>
                  <m:sty m:val="p"/>
                </m:rPr>
                <m:t>−</m:t>
              </m:r>
              <m:r>
                <m:rPr>
                  <m:sty m:val="p"/>
                </m:rPr>
                <m:t>1</m:t>
              </m:r>
            </m:sub>
          </m:sSub>
          <m:r>
            <m:rPr>
              <m:sty m:val="p"/>
            </m:rPr>
            <m:t>+</m:t>
          </m:r>
          <m:sSub>
            <m:sSubPr/>
            <m:e>
              <m:r>
                <m:rPr>
                  <m:sty m:val="i"/>
                </m:rPr>
                <m:t>U</m:t>
              </m:r>
            </m:e>
            <m:sub>
              <m:r>
                <m:rPr>
                  <m:sty m:val="i"/>
                </m:rPr>
                <m:t>i</m:t>
              </m:r>
              <m:r>
                <m:rPr>
                  <m:sty m:val="p"/>
                </m:rPr>
                <m:t>,</m:t>
              </m:r>
              <m:r>
                <m:rPr>
                  <m:sty m:val="i"/>
                </m:rPr>
                <m:t>j</m:t>
              </m:r>
              <m:r>
                <m:rPr>
                  <m:sty m:val="p"/>
                </m:rPr>
                <m:t>+</m:t>
              </m:r>
              <m:r>
                <m:rPr>
                  <m:sty m:val="p"/>
                </m:rPr>
                <m:t>1</m:t>
              </m:r>
            </m:sub>
          </m:sSub>
          <m:r>
            <m:rPr>
              <m:sty m:val="p"/>
            </m:rPr>
            <m:t>−</m:t>
          </m:r>
          <m:r>
            <m:rPr>
              <m:sty m:val="p"/>
            </m:rPr>
            <m:t>4</m:t>
          </m:r>
          <m:r>
            <m:rPr>
              <m:sty m:val="p"/>
            </m:rPr>
            <m:t>⋅</m:t>
          </m:r>
          <m:sSub>
            <m:sSubPr/>
            <m:e>
              <m:r>
                <m:rPr>
                  <m:sty m:val="i"/>
                </m:rPr>
                <m:t>U</m:t>
              </m:r>
            </m:e>
            <m:sub>
              <m:r>
                <m:rPr>
                  <m:sty m:val="i"/>
                </m:rPr>
                <m:t>i</m:t>
              </m:r>
              <m:r>
                <m:rPr>
                  <m:sty m:val="p"/>
                </m:rPr>
                <m:t>,</m:t>
              </m:r>
              <m:r>
                <m:rPr>
                  <m:sty m:val="i"/>
                </m:rPr>
                <m:t>j</m:t>
              </m:r>
            </m:sub>
          </m:sSub>
          <m:r>
            <m:rPr>
              <m:sty m:val="p"/>
            </m:rPr>
            <m:t>=</m:t>
          </m:r>
          <m:r>
            <m:rPr>
              <m:sty m:val="p"/>
            </m:rPr>
            <m:t>−</m:t>
          </m:r>
          <m:sSup>
            <m:sSupPr/>
            <m:e>
              <m:r>
                <m:rPr>
                  <m:sty m:val="i"/>
                </m:rPr>
                <m:t>λ</m:t>
              </m:r>
            </m:e>
            <m:sup>
              <m:r>
                <m:rPr>
                  <m:sty m:val="i"/>
                </m:rPr>
                <m:t>′</m:t>
              </m:r>
            </m:sup>
          </m:sSup>
          <m:r>
            <m:rPr>
              <m:sty m:val="p"/>
            </m:rPr>
            <m:t>⋅</m:t>
          </m:r>
          <m:sSub>
            <m:sSubPr/>
            <m:e>
              <m:r>
                <m:rPr>
                  <m:sty m:val="i"/>
                </m:rPr>
                <m:t>U</m:t>
              </m:r>
            </m:e>
            <m:sub>
              <m:r>
                <m:rPr>
                  <m:sty m:val="i"/>
                </m:rPr>
                <m:t>i</m:t>
              </m:r>
              <m:r>
                <m:rPr>
                  <m:sty m:val="p"/>
                </m:rPr>
                <m:t>,</m:t>
              </m:r>
              <m:r>
                <m:rPr>
                  <m:sty m:val="i"/>
                </m:rPr>
                <m:t>j</m:t>
              </m:r>
            </m:sub>
          </m:sSub>
        </m:oMath>
      </m:oMathPara>
    </w:p>
    <w:p>
      <w:pPr>
        <w:spacing w:after="220" w:lineRule="auto"/>
      </w:pPr>
      <w:r>
        <w:rPr/>
        <w:t xml:space="preserve">14 </w:t>
      </w:r>
      <m:oMath>
        <m:sSup>
          <m:sSupPr/>
          <m:e>
            <m:r>
              <m:t xml:space="preserve"> </m:t>
            </m:r>
          </m:e>
          <m:sup>
            <m:r>
              <m:rPr>
                <m:sty m:val="p"/>
              </m:rPr>
              <m:t>∘</m:t>
            </m:r>
          </m:sup>
        </m:sSup>
      </m:oMath>
      <w:r>
        <w:rPr>
          <w:rFonts w:eastAsia="Georgia" w:cs="Georgia" w:ascii="Georgia" w:hAnsi="Georgia"/>
        </w:rPr>
        <w:t xml:space="preserve"> ) Discrétisation autour des bords</w:t>
      </w:r>
      <w:r>
        <w:rPr/>
        <w:br w:type="textWrapping"/>
      </w:r>
      <w:r>
        <w:rPr>
          <w:rFonts w:eastAsia="Georgia" w:cs="Georgia" w:ascii="Georgia" w:hAnsi="Georgia"/>
        </w:rPr>
        <w:t xml:space="preserve">Les bords de la plaque doivent être considérés différemment selon les conditions aux limites que nous désirons imposer. Il nous faut gérer les configurations types suivantes que nous désignerons respectivement par les termes de côté vertical, côté horizontal et de coins.</w:t>
      </w:r>
      <w:r>
        <w:rPr/>
        <w:br w:type="textWrapping"/>
      </w:r>
    </w:p>
    <w:p>
      <w:pPr>
        <w:spacing w:lineRule="auto"/>
        <w:jc w:val="center"/>
      </w:pPr>
      <w:r>
        <w:rPr/>
        <w:drawing>
          <wp:inline distB="0" distL="0" distR="0" distT="0">
            <wp:extent cx="2809875" cy="4362450"/>
            <wp:effectExtent b="0" l="0" r="0" t="0"/>
            <wp:docPr id="11" name="image-ff57f9f3f4d3b827f2f81568d25d10bff57cab87.jpg"/>
            <a:graphic>
              <a:graphicData uri="http://schemas.openxmlformats.org/drawingml/2006/picture">
                <pic:pic>
                  <pic:nvPicPr>
                    <pic:cNvPr id="11" name="image-ff57f9f3f4d3b827f2f81568d25d10bff57cab87.jpg" descr=""/>
                    <pic:cNvPicPr/>
                  </pic:nvPicPr>
                  <pic:blipFill>
                    <a:blip r:embed="rId15" cstate="print"/>
                    <a:srcRect b="0" l="0" r="0" t="0"/>
                    <a:stretch>
                      <a:fillRect/>
                    </a:stretch>
                  </pic:blipFill>
                  <pic:spPr>
                    <a:xfrm>
                      <a:off x="0" y="0"/>
                      <a:ext cx="2809875" cy="4362450"/>
                    </a:xfrm>
                    <a:prstGeom prst="rect"/>
                  </pic:spPr>
                </pic:pic>
              </a:graphicData>
            </a:graphic>
          </wp:inline>
        </w:drawing>
      </w:r>
    </w:p>
    <w:p>
      <w:pPr>
        <w:spacing w:lineRule="auto"/>
        <w:jc w:val="center"/>
      </w:pPr>
      <w:r>
        <w:rPr/>
        <w:drawing>
          <wp:inline distB="0" distL="0" distR="0" distT="0">
            <wp:extent cx="4419600" cy="2981325"/>
            <wp:effectExtent b="0" l="0" r="0" t="0"/>
            <wp:docPr id="12" name="image-9a1bdff463699885e5e3bfd183bc41e4e75df45a.jpg"/>
            <a:graphic>
              <a:graphicData uri="http://schemas.openxmlformats.org/drawingml/2006/picture">
                <pic:pic>
                  <pic:nvPicPr>
                    <pic:cNvPr id="12" name="image-9a1bdff463699885e5e3bfd183bc41e4e75df45a.jpg" descr=""/>
                    <pic:cNvPicPr/>
                  </pic:nvPicPr>
                  <pic:blipFill>
                    <a:blip r:embed="rId16" cstate="print"/>
                    <a:srcRect b="0" l="0" r="0" t="0"/>
                    <a:stretch>
                      <a:fillRect/>
                    </a:stretch>
                  </pic:blipFill>
                  <pic:spPr>
                    <a:xfrm>
                      <a:off x="0" y="0"/>
                      <a:ext cx="4419600" cy="2981325"/>
                    </a:xfrm>
                    <a:prstGeom prst="rect"/>
                  </pic:spPr>
                </pic:pic>
              </a:graphicData>
            </a:graphic>
          </wp:inline>
        </w:drawing>
      </w:r>
    </w:p>
    <w:p>
      <w:pPr>
        <w:spacing w:lineRule="auto"/>
      </w:pPr>
      <w:r>
        <w:rPr/>
        <w:t xml:space="preserve">Figure 8 - Figuration des effets de bord</w:t>
      </w:r>
    </w:p>
    <w:p>
      <w:pPr>
        <w:spacing w:lineRule="auto"/>
        <w:jc w:val="center"/>
      </w:pPr>
      <w:r>
        <w:rPr/>
        <w:drawing>
          <wp:inline distB="0" distL="0" distR="0" distT="0">
            <wp:extent cx="2619375" cy="2952750"/>
            <wp:effectExtent b="0" l="0" r="0" t="0"/>
            <wp:docPr id="13" name="image-4db002a07180396d6d75ac5167de56b9f2bc1a32.jpg"/>
            <a:graphic>
              <a:graphicData uri="http://schemas.openxmlformats.org/drawingml/2006/picture">
                <pic:pic>
                  <pic:nvPicPr>
                    <pic:cNvPr id="13" name="image-4db002a07180396d6d75ac5167de56b9f2bc1a32.jpg" descr=""/>
                    <pic:cNvPicPr/>
                  </pic:nvPicPr>
                  <pic:blipFill>
                    <a:blip r:embed="rId17" cstate="print"/>
                    <a:srcRect b="0" l="0" r="0" t="0"/>
                    <a:stretch>
                      <a:fillRect/>
                    </a:stretch>
                  </pic:blipFill>
                  <pic:spPr>
                    <a:xfrm>
                      <a:off x="0" y="0"/>
                      <a:ext cx="2619375" cy="2952750"/>
                    </a:xfrm>
                    <a:prstGeom prst="rect"/>
                  </pic:spPr>
                </pic:pic>
              </a:graphicData>
            </a:graphic>
          </wp:inline>
        </w:drawing>
      </w:r>
    </w:p>
    <w:p>
      <w:pPr>
        <w:spacing w:after="220" w:lineRule="auto"/>
      </w:pPr>
      <w:r>
        <w:rPr>
          <w:rFonts w:eastAsia="Georgia" w:cs="Georgia" w:ascii="Georgia" w:hAnsi="Georgia"/>
        </w:rPr>
        <w:t xml:space="preserve">Les conditions aux limites classiques sont de deux types : soit les bords sont considérés comme fixes, soit ils sont considérés comme libres.</w:t>
      </w:r>
      <w:r>
        <w:rPr/>
        <w:br w:type="textWrapping"/>
      </w:r>
      <w:r>
        <w:rPr>
          <w:rFonts w:eastAsia="Georgia" w:cs="Georgia" w:ascii="Georgia" w:hAnsi="Georgia"/>
        </w:rPr>
        <w:t xml:space="preserve">Dans notre cas, nous allons considérer que les points de la périphérie doivent être traités comme des points centraux, en associant aux points manquants de la distribution des valeurs nulles.</w:t>
      </w:r>
      <w:r>
        <w:rPr/>
        <w:br w:type="textWrapping"/>
      </w:r>
      <w:r>
        <w:rPr>
          <w:rFonts w:eastAsia="Georgia" w:cs="Georgia" w:ascii="Georgia" w:hAnsi="Georgia"/>
        </w:rPr>
        <w:t xml:space="preserve">a) En déduire la formule approchée de (4) pour le côté vertical ( </w:t>
      </w:r>
      <m:oMath>
        <m:sSub>
          <m:sSubPr/>
          <m:e>
            <m:r>
              <m:rPr>
                <m:sty m:val="i"/>
              </m:rPr>
              <m:t>X</m:t>
            </m:r>
          </m:e>
          <m:sub>
            <m:r>
              <m:rPr>
                <m:sty m:val="p"/>
              </m:rPr>
              <m:t>0</m:t>
            </m:r>
          </m:sub>
        </m:sSub>
        <m:r>
          <m:rPr>
            <m:sty m:val="p"/>
          </m:rPr>
          <m:t>,</m:t>
        </m:r>
        <m:sSub>
          <m:sSubPr/>
          <m:e>
            <m:r>
              <m:rPr>
                <m:sty m:val="i"/>
              </m:rPr>
              <m:t>Y</m:t>
            </m:r>
          </m:e>
          <m:sub>
            <m:r>
              <m:rPr>
                <m:sty m:val="i"/>
              </m:rPr>
              <m:t>j</m:t>
            </m:r>
          </m:sub>
        </m:sSub>
      </m:oMath>
      <w:r>
        <w:rPr/>
        <w:t xml:space="preserve"> )</w:t>
      </w:r>
      <w:r>
        <w:rPr/>
        <w:br w:type="textWrapping"/>
      </w:r>
      <w:r>
        <w:rPr>
          <w:rFonts w:eastAsia="Georgia" w:cs="Georgia" w:ascii="Georgia" w:hAnsi="Georgia"/>
        </w:rPr>
        <w:t xml:space="preserve">b) En déduire la formule approchée de (4) pour le côté horizontal ( </w:t>
      </w:r>
      <m:oMath>
        <m:sSub>
          <m:sSubPr/>
          <m:e>
            <m:r>
              <m:rPr>
                <m:sty m:val="i"/>
              </m:rPr>
              <m:t>X</m:t>
            </m:r>
          </m:e>
          <m:sub>
            <m:r>
              <m:rPr>
                <m:sty m:val="i"/>
              </m:rPr>
              <m:t>i</m:t>
            </m:r>
          </m:sub>
        </m:sSub>
        <m:r>
          <m:rPr>
            <m:sty m:val="p"/>
          </m:rPr>
          <m:t>,</m:t>
        </m:r>
        <m:sSub>
          <m:sSubPr/>
          <m:e>
            <m:r>
              <m:rPr>
                <m:sty m:val="i"/>
              </m:rPr>
              <m:t>Y</m:t>
            </m:r>
          </m:e>
          <m:sub>
            <m:r>
              <m:rPr>
                <m:sty m:val="p"/>
              </m:rPr>
              <m:t>0</m:t>
            </m:r>
          </m:sub>
        </m:sSub>
      </m:oMath>
      <w:r>
        <w:rPr/>
        <w:t xml:space="preserve"> )</w:t>
      </w:r>
      <w:r>
        <w:rPr/>
        <w:br w:type="textWrapping"/>
      </w:r>
      <w:r>
        <w:rPr>
          <w:rFonts w:eastAsia="Georgia" w:cs="Georgia" w:ascii="Georgia" w:hAnsi="Georgia"/>
        </w:rPr>
        <w:t xml:space="preserve">c) En déduire la formule approchée de (4) pour le coin ( </w:t>
      </w:r>
      <m:oMath>
        <m:sSub>
          <m:sSubPr/>
          <m:e>
            <m:r>
              <m:rPr>
                <m:sty m:val="i"/>
              </m:rPr>
              <m:t>X</m:t>
            </m:r>
          </m:e>
          <m:sub>
            <m:r>
              <m:rPr>
                <m:sty m:val="p"/>
              </m:rPr>
              <m:t>0</m:t>
            </m:r>
          </m:sub>
        </m:sSub>
        <m:r>
          <m:rPr>
            <m:sty m:val="p"/>
          </m:rPr>
          <m:t>,</m:t>
        </m:r>
        <m:sSub>
          <m:sSubPr/>
          <m:e>
            <m:r>
              <m:rPr>
                <m:sty m:val="i"/>
              </m:rPr>
              <m:t>Y</m:t>
            </m:r>
          </m:e>
          <m:sub>
            <m:r>
              <m:rPr>
                <m:sty m:val="p"/>
              </m:rPr>
              <m:t>0</m:t>
            </m:r>
          </m:sub>
        </m:sSub>
      </m:oMath>
      <w:r>
        <w:rPr/>
        <w:t xml:space="preserve"> )</w:t>
      </w:r>
      <w:r>
        <w:rPr/>
        <w:br w:type="textWrapping"/>
      </w:r>
      <w:r>
        <w:rPr/>
        <w:t xml:space="preserve">d) Quelles sont les conditions aux limites retenues dans ce cas?</w:t>
      </w:r>
    </w:p>
    <w:p>
      <w:pPr>
        <w:spacing w:after="220" w:lineRule="auto"/>
      </w:pPr>
      <w:r>
        <w:rPr>
          <w:rFonts w:eastAsia="Georgia" w:cs="Georgia" w:ascii="Georgia" w:hAnsi="Georgia"/>
        </w:rPr>
        <w:t xml:space="preserve">Justifiez votre réponse.</w:t>
      </w:r>
      <w:r>
        <w:rPr/>
        <w:br w:type="textWrapping"/>
      </w:r>
      <m:oMath>
        <m:sSup>
          <m:sSupPr/>
          <m:e>
            <m:r>
              <m:rPr>
                <m:sty m:val="p"/>
              </m:rPr>
              <m:t>15</m:t>
            </m:r>
          </m:e>
          <m:sup>
            <m:r>
              <m:rPr>
                <m:sty m:val="p"/>
              </m:rPr>
              <m:t>∘</m:t>
            </m:r>
          </m:sup>
        </m:sSup>
      </m:oMath>
      <w:r>
        <w:rPr>
          <w:rFonts w:eastAsia="Georgia" w:cs="Georgia" w:ascii="Georgia" w:hAnsi="Georgia"/>
        </w:rPr>
        <w:t xml:space="preserve"> ) Détermination de l'équation matricielle équivalente</w:t>
      </w:r>
      <w:r>
        <w:rPr/>
        <w:br w:type="textWrapping"/>
      </w:r>
      <w:r>
        <w:rPr/>
        <w:t xml:space="preserve">Nous introduisons le vecteur </w:t>
      </w:r>
      <m:oMath>
        <m:sSub>
          <m:sSubPr/>
          <m:e>
            <m:r>
              <m:rPr>
                <m:sty m:val="i"/>
              </m:rPr>
              <m:t>F</m:t>
            </m:r>
          </m:e>
          <m:sub>
            <m:r>
              <m:rPr>
                <m:sty m:val="i"/>
              </m:rPr>
              <m:t>i</m:t>
            </m:r>
          </m:sub>
        </m:sSub>
      </m:oMath>
      <w:r>
        <w:rPr/>
        <w:t xml:space="preserve"> tel que : </w:t>
      </w:r>
      <m:oMath>
        <m:r>
          <m:rPr>
            <m:sty m:val="p"/>
          </m:rPr>
          <m:t>∀</m:t>
        </m:r>
        <m:r>
          <m:rPr>
            <m:sty m:val="i"/>
          </m:rPr>
          <m:t>i</m:t>
        </m:r>
        <m:r>
          <m:rPr>
            <m:sty m:val="p"/>
          </m:rPr>
          <m:t>∈</m:t>
        </m:r>
        <m:r>
          <m:rPr>
            <m:sty m:val="p"/>
          </m:rPr>
          <m:t>[</m:t>
        </m:r>
        <m:r>
          <m:rPr>
            <m:sty m:val="p"/>
          </m:rPr>
          <m:t>0</m:t>
        </m:r>
        <m:r>
          <m:rPr>
            <m:sty m:val="p"/>
          </m:rPr>
          <m:t>⋯</m:t>
        </m:r>
        <m:r>
          <m:rPr>
            <m:sty m:val="i"/>
          </m:rPr>
          <m:t>N</m:t>
        </m:r>
        <m:r>
          <m:rPr>
            <m:sty m:val="p"/>
          </m:rPr>
          <m:t>]</m:t>
        </m:r>
        <m:r>
          <m:rPr>
            <m:sty m:val="p"/>
          </m:rPr>
          <m:t xml:space="preserve"> </m:t>
        </m:r>
        <m:sSub>
          <m:sSubPr/>
          <m:e>
            <m:r>
              <m:rPr>
                <m:sty m:val="i"/>
              </m:rPr>
              <m:t>F</m:t>
            </m:r>
          </m:e>
          <m:sub>
            <m:r>
              <m:rPr>
                <m:sty m:val="i"/>
              </m:rPr>
              <m:t>i</m:t>
            </m:r>
          </m:sub>
        </m:sSub>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U</m:t>
                      </m:r>
                    </m:e>
                    <m:sub>
                      <m:r>
                        <m:rPr>
                          <m:sty m:val="i"/>
                        </m:rPr>
                        <m:t>i</m:t>
                      </m:r>
                      <m:r>
                        <m:rPr>
                          <m:sty m:val="p"/>
                        </m:rPr>
                        <m:t>,</m:t>
                      </m:r>
                      <m:r>
                        <m:rPr>
                          <m:sty m:val="p"/>
                        </m:rPr>
                        <m:t>0</m:t>
                      </m:r>
                    </m:sub>
                  </m:sSub>
                </m:e>
              </m:mr>
              <m:mr>
                <m:e>
                  <m:r>
                    <m:rPr>
                      <m:sty m:val="p"/>
                    </m:rPr>
                    <m:t>⋮</m:t>
                  </m:r>
                </m:e>
              </m:mr>
              <m:mr>
                <m:e>
                  <m:sSub>
                    <m:sSubPr/>
                    <m:e>
                      <m:r>
                        <m:rPr>
                          <m:sty m:val="i"/>
                        </m:rPr>
                        <m:t>U</m:t>
                      </m:r>
                    </m:e>
                    <m:sub>
                      <m:r>
                        <m:rPr>
                          <m:sty m:val="i"/>
                        </m:rPr>
                        <m:t>i</m:t>
                      </m:r>
                      <m:r>
                        <m:rPr>
                          <m:sty m:val="p"/>
                        </m:rPr>
                        <m:t>,</m:t>
                      </m:r>
                      <m:r>
                        <m:rPr>
                          <m:sty m:val="i"/>
                        </m:rPr>
                        <m:t>N</m:t>
                      </m:r>
                    </m:sub>
                  </m:sSub>
                </m:e>
              </m:mr>
            </m:m>
          </m:e>
        </m:d>
      </m:oMath>
      <w:r>
        <w:rPr/>
        <w:br w:type="textWrapping"/>
      </w:r>
      <w:r>
        <w:rPr/>
        <w:t xml:space="preserve">Nous utilisons l'ensemble des vecteurs </w:t>
      </w:r>
      <m:oMath>
        <m:sSub>
          <m:sSubPr/>
          <m:e>
            <m:r>
              <m:rPr>
                <m:sty m:val="i"/>
              </m:rPr>
              <m:t>F</m:t>
            </m:r>
          </m:e>
          <m:sub>
            <m:r>
              <m:rPr>
                <m:sty m:val="i"/>
              </m:rPr>
              <m:t>i</m:t>
            </m:r>
          </m:sub>
        </m:sSub>
      </m:oMath>
      <w:r>
        <w:rPr>
          <w:rFonts w:eastAsia="Georgia" w:cs="Georgia" w:ascii="Georgia" w:hAnsi="Georgia"/>
        </w:rPr>
        <w:t xml:space="preserve"> pour générer le vecteur d'état </w:t>
      </w:r>
      <m:oMath>
        <m:r>
          <m:rPr>
            <m:sty m:val="i"/>
          </m:rPr>
          <m:t>F</m:t>
        </m:r>
      </m:oMath>
      <w:r>
        <w:rPr/>
        <w:t xml:space="preserve"> de l'ensemble de la plaque :</w:t>
      </w:r>
    </w:p>
    <w:p>
      <w:pPr>
        <w:spacing w:after="220" w:lineRule="auto"/>
      </w:pPr>
      <m:oMathPara>
        <m:oMath>
          <m:r>
            <m:rPr>
              <m:sty m:val="i"/>
            </m:rPr>
            <m:t>F</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F</m:t>
                        </m:r>
                      </m:e>
                      <m:sub>
                        <m:r>
                          <m:rPr>
                            <m:sty m:val="p"/>
                          </m:rPr>
                          <m:t>0</m:t>
                        </m:r>
                      </m:sub>
                    </m:sSub>
                  </m:e>
                </m:mr>
                <m:mr>
                  <m:e>
                    <m:r>
                      <m:rPr>
                        <m:sty m:val="p"/>
                      </m:rPr>
                      <m:t>⋮</m:t>
                    </m:r>
                  </m:e>
                </m:mr>
                <m:mr>
                  <m:e>
                    <m:sSub>
                      <m:sSubPr/>
                      <m:e>
                        <m:r>
                          <m:rPr>
                            <m:sty m:val="i"/>
                          </m:rPr>
                          <m:t>F</m:t>
                        </m:r>
                      </m:e>
                      <m:sub>
                        <m:r>
                          <m:rPr>
                            <m:sty m:val="i"/>
                          </m:rPr>
                          <m:t>N</m:t>
                        </m:r>
                      </m:sub>
                    </m:sSub>
                  </m:e>
                </m:mr>
              </m:m>
            </m:e>
          </m:d>
        </m:oMath>
      </m:oMathPara>
    </w:p>
    <w:p>
      <w:pPr>
        <w:spacing w:after="220" w:lineRule="auto"/>
      </w:pPr>
      <w:r>
        <w:rPr>
          <w:rFonts w:eastAsia="Georgia" w:cs="Georgia" w:ascii="Georgia" w:hAnsi="Georgia"/>
        </w:rPr>
        <w:t xml:space="preserve">Le système d'équations précédentes peut alors se mettre sous la forme d'une équation matricielle :</w:t>
      </w:r>
    </w:p>
    <w:p>
      <w:pPr>
        <w:spacing w:after="220" w:lineRule="auto"/>
      </w:pPr>
      <m:oMathPara>
        <m:oMath>
          <m:r>
            <m:rPr>
              <m:sty m:val="i"/>
            </m:rPr>
            <m:t>M</m:t>
          </m:r>
          <m:r>
            <m:rPr>
              <m:sty m:val="i"/>
            </m:rPr>
            <m:t>F</m:t>
          </m:r>
          <m:r>
            <m:rPr>
              <m:sty m:val="p"/>
            </m:rPr>
            <m:t>=</m:t>
          </m:r>
          <m:sSup>
            <m:sSupPr/>
            <m:e>
              <m:r>
                <m:rPr>
                  <m:sty m:val="i"/>
                </m:rPr>
                <m:t>λ</m:t>
              </m:r>
            </m:e>
            <m:sup>
              <m:r>
                <m:rPr>
                  <m:sty m:val="i"/>
                </m:rPr>
                <m:t>′</m:t>
              </m:r>
            </m:sup>
          </m:sSup>
          <m:r>
            <m:rPr>
              <m:sty m:val="i"/>
            </m:rPr>
            <m:t>F</m:t>
          </m:r>
        </m:oMath>
      </m:oMathPara>
    </w:p>
    <w:p>
      <w:pPr>
        <w:spacing w:after="220" w:lineRule="auto"/>
      </w:pPr>
      <w:r>
        <w:rPr/>
        <w:t xml:space="preserve">Les vecteurs </w:t>
      </w:r>
      <m:oMath>
        <m:r>
          <m:rPr>
            <m:sty m:val="i"/>
          </m:rPr>
          <m:t>F</m:t>
        </m:r>
      </m:oMath>
      <w:r>
        <w:rPr>
          <w:rFonts w:eastAsia="Georgia" w:cs="Georgia" w:ascii="Georgia" w:hAnsi="Georgia"/>
        </w:rPr>
        <w:t xml:space="preserve"> solutions de ce système sont les vecteurs propres de la matrice </w:t>
      </w:r>
      <m:oMath>
        <m:r>
          <m:rPr>
            <m:sty m:val="i"/>
          </m:rPr>
          <m:t>M</m:t>
        </m:r>
      </m:oMath>
      <w:r>
        <w:rPr/>
        <w:t xml:space="preserve">, les </w:t>
      </w:r>
      <m:oMath>
        <m:sSup>
          <m:sSupPr/>
          <m:e>
            <m:r>
              <m:rPr>
                <m:sty m:val="i"/>
              </m:rPr>
              <m:t>λ</m:t>
            </m:r>
          </m:e>
          <m:sup>
            <m:r>
              <m:rPr>
                <m:sty m:val="i"/>
              </m:rPr>
              <m:t>′</m:t>
            </m:r>
          </m:sup>
        </m:sSup>
      </m:oMath>
      <w:r>
        <w:rPr>
          <w:rFonts w:eastAsia="Georgia" w:cs="Georgia" w:ascii="Georgia" w:hAnsi="Georgia"/>
        </w:rPr>
        <w:t xml:space="preserve"> correspondants sont les valeurs propres associées.</w:t>
      </w:r>
      <w:r>
        <w:rPr/>
        <w:br w:type="textWrapping"/>
      </w:r>
      <w:r>
        <w:rPr/>
        <w:t xml:space="preserve">a) Combien y-a-t-il de modes propres possibles?</w:t>
      </w:r>
      <w:r>
        <w:rPr/>
        <w:br w:type="textWrapping"/>
      </w:r>
      <w:r>
        <w:rPr>
          <w:rFonts w:eastAsia="Georgia" w:cs="Georgia" w:ascii="Georgia" w:hAnsi="Georgia"/>
        </w:rPr>
        <w:t xml:space="preserve">b) Nous nous plaçons dans le cas où </w:t>
      </w:r>
      <m:oMath>
        <m:r>
          <m:rPr>
            <m:sty m:val="i"/>
          </m:rPr>
          <m:t>N</m:t>
        </m:r>
        <m:r>
          <m:rPr>
            <m:sty m:val="p"/>
          </m:rPr>
          <m:t>=</m:t>
        </m:r>
        <m:r>
          <m:rPr>
            <m:sty m:val="p"/>
          </m:rPr>
          <m:t>4</m:t>
        </m:r>
      </m:oMath>
      <w:r>
        <w:rPr>
          <w:rFonts w:eastAsia="Georgia" w:cs="Georgia" w:ascii="Georgia" w:hAnsi="Georgia"/>
        </w:rPr>
        <w:t xml:space="preserve"> (cf figure 6), déterminer la matrice </w:t>
      </w:r>
      <m:oMath>
        <m:r>
          <m:rPr>
            <m:sty m:val="i"/>
          </m:rPr>
          <m:t>M</m:t>
        </m:r>
      </m:oMath>
      <w:r>
        <w:rPr/>
        <w:t xml:space="preserve">.</w:t>
      </w:r>
      <w:r>
        <w:rPr/>
        <w:br w:type="textWrapping"/>
      </w:r>
      <w:r>
        <w:rPr>
          <w:rFonts w:eastAsia="Georgia" w:cs="Georgia" w:ascii="Georgia" w:hAnsi="Georgia"/>
        </w:rPr>
        <w:t xml:space="preserve">c) Généralisation</w:t>
      </w:r>
    </w:p>
    <w:p>
      <w:pPr>
        <w:spacing w:after="220" w:lineRule="auto"/>
      </w:pPr>
      <w:r>
        <w:rPr/>
        <w:t xml:space="preserve">Dans le cas ou </w:t>
      </w:r>
      <m:oMath>
        <m:r>
          <m:rPr>
            <m:sty m:val="i"/>
          </m:rPr>
          <m:t>N</m:t>
        </m:r>
        <m:r>
          <m:rPr>
            <m:sty m:val="p"/>
          </m:rPr>
          <m:t>&gt;</m:t>
        </m:r>
        <m:r>
          <m:rPr>
            <m:sty m:val="p"/>
          </m:rPr>
          <m:t>4</m:t>
        </m:r>
      </m:oMath>
      <w:r>
        <w:rPr/>
        <w:t xml:space="preserve">, la matrice </w:t>
      </w:r>
      <m:oMath>
        <m:r>
          <m:rPr>
            <m:sty m:val="i"/>
          </m:rPr>
          <m:t>M</m:t>
        </m:r>
      </m:oMath>
      <w:r>
        <w:rPr>
          <w:rFonts w:eastAsia="Georgia" w:cs="Georgia" w:ascii="Georgia" w:hAnsi="Georgia"/>
        </w:rPr>
        <w:t xml:space="preserve"> peut se mettre sous la forme suivante où </w:t>
      </w:r>
      <m:oMath>
        <m:sSub>
          <m:sSubPr/>
          <m:e>
            <m:r>
              <m:rPr>
                <m:sty m:val="i"/>
              </m:rPr>
              <m:t>I</m:t>
            </m:r>
          </m:e>
          <m:sub>
            <m:r>
              <m:rPr>
                <m:sty m:val="i"/>
              </m:rPr>
              <m:t>N</m:t>
            </m:r>
          </m:sub>
        </m:sSub>
      </m:oMath>
      <w:r>
        <w:rPr>
          <w:rFonts w:eastAsia="Georgia" w:cs="Georgia" w:ascii="Georgia" w:hAnsi="Georgia"/>
        </w:rPr>
        <w:t xml:space="preserve"> est la matrice identité de trace </w:t>
      </w:r>
      <m:oMath>
        <m:r>
          <m:rPr>
            <m:sty m:val="i"/>
          </m:rPr>
          <m:t>N</m:t>
        </m:r>
        <m:r>
          <m:rPr>
            <m:sty m:val="p"/>
          </m:rPr>
          <m:t>+</m:t>
        </m:r>
        <m:r>
          <m:rPr>
            <m:sty m:val="p"/>
          </m:rPr>
          <m:t>1</m:t>
        </m:r>
      </m:oMath>
      <w:r>
        <w:rPr/>
        <w:t xml:space="preserve">, et </w:t>
      </w:r>
      <m:oMath>
        <m:sSub>
          <m:sSubPr/>
          <m:e>
            <m:r>
              <m:rPr>
                <m:sty m:val="p"/>
              </m:rPr>
              <m:t>0</m:t>
            </m:r>
          </m:e>
          <m:sub>
            <m:r>
              <m:rPr>
                <m:sty m:val="i"/>
              </m:rPr>
              <m:t>N</m:t>
            </m:r>
          </m:sub>
        </m:sSub>
      </m:oMath>
      <w:r>
        <w:rPr>
          <w:rFonts w:eastAsia="Georgia" w:cs="Georgia" w:ascii="Georgia" w:hAnsi="Georgia"/>
        </w:rPr>
        <w:t xml:space="preserve"> la matrice associée nulle de même dimension.</w:t>
      </w:r>
    </w:p>
    <w:p>
      <w:pPr>
        <w:spacing w:after="220" w:lineRule="auto"/>
      </w:pPr>
      <m:oMathPara>
        <m:oMath>
          <m:r>
            <m:rPr>
              <m:sty m:val="i"/>
            </m:rPr>
            <m:t>M</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sSub>
                      <m:sSubPr/>
                      <m:e>
                        <m:r>
                          <m:rPr>
                            <m:sty m:val="i"/>
                          </m:rPr>
                          <m:t>I</m:t>
                        </m:r>
                      </m:e>
                      <m:sub>
                        <m:r>
                          <m:rPr>
                            <m:sty m:val="i"/>
                          </m:rPr>
                          <m:t>N</m:t>
                        </m:r>
                      </m:sub>
                    </m:sSub>
                  </m:e>
                  <m:e>
                    <m:sSub>
                      <m:sSubPr/>
                      <m:e>
                        <m:r>
                          <m:rPr>
                            <m:sty m:val="p"/>
                          </m:rPr>
                          <m:t>0</m:t>
                        </m:r>
                      </m:e>
                      <m:sub>
                        <m:r>
                          <m:rPr>
                            <m:sty m:val="i"/>
                          </m:rPr>
                          <m:t>N</m:t>
                        </m:r>
                      </m:sub>
                    </m:sSub>
                  </m:e>
                  <m:e>
                    <m:r>
                      <m:rPr>
                        <m:sty m:val="p"/>
                      </m:rPr>
                      <m:t>⋯</m:t>
                    </m:r>
                  </m:e>
                  <m:e>
                    <m:sSub>
                      <m:sSubPr/>
                      <m:e>
                        <m:r>
                          <m:rPr>
                            <m:sty m:val="p"/>
                          </m:rPr>
                          <m:t>0</m:t>
                        </m:r>
                      </m:e>
                      <m:sub>
                        <m:r>
                          <m:rPr>
                            <m:sty m:val="i"/>
                          </m:rPr>
                          <m:t>N</m:t>
                        </m:r>
                      </m:sub>
                    </m:sSub>
                  </m:e>
                </m:mr>
                <m:mr>
                  <m:e>
                    <m:r>
                      <m:rPr>
                        <m:sty m:val="p"/>
                      </m:rPr>
                      <m:t>−</m:t>
                    </m:r>
                    <m:sSub>
                      <m:sSubPr/>
                      <m:e>
                        <m:r>
                          <m:rPr>
                            <m:sty m:val="i"/>
                          </m:rPr>
                          <m:t>I</m:t>
                        </m:r>
                      </m:e>
                      <m:sub>
                        <m:r>
                          <m:rPr>
                            <m:sty m:val="i"/>
                          </m:rPr>
                          <m:t>N</m:t>
                        </m:r>
                      </m:sub>
                    </m:sSub>
                  </m:e>
                  <m:e>
                    <m:r>
                      <m:rPr>
                        <m:sty m:val="i"/>
                      </m:rPr>
                      <m:t>A</m:t>
                    </m:r>
                  </m:e>
                  <m:e>
                    <m:r>
                      <m:rPr>
                        <m:sty m:val="p"/>
                      </m:rPr>
                      <m:t>⋱</m:t>
                    </m:r>
                  </m:e>
                  <m:e>
                    <m:r>
                      <m:rPr>
                        <m:sty m:val="p"/>
                      </m:rPr>
                      <m:t>⋱</m:t>
                    </m:r>
                  </m:e>
                  <m:e>
                    <m:r>
                      <m:rPr>
                        <m:sty m:val="p"/>
                      </m:rPr>
                      <m:t>⋮</m:t>
                    </m:r>
                  </m:e>
                </m:mr>
                <m:mr>
                  <m:e>
                    <m:sSub>
                      <m:sSubPr/>
                      <m:e>
                        <m:r>
                          <m:rPr>
                            <m:sty m:val="p"/>
                          </m:rPr>
                          <m:t>0</m:t>
                        </m:r>
                      </m:e>
                      <m:sub>
                        <m:r>
                          <m:rPr>
                            <m:sty m:val="i"/>
                          </m:rPr>
                          <m:t>N</m:t>
                        </m:r>
                      </m:sub>
                    </m:sSub>
                  </m:e>
                  <m:e>
                    <m:r>
                      <m:rPr>
                        <m:sty m:val="p"/>
                      </m:rPr>
                      <m:t>⋱</m:t>
                    </m:r>
                  </m:e>
                  <m:e>
                    <m:r>
                      <m:rPr>
                        <m:sty m:val="i"/>
                      </m:rPr>
                      <m:t>A</m:t>
                    </m:r>
                  </m:e>
                  <m:e>
                    <m:r>
                      <m:rPr>
                        <m:sty m:val="p"/>
                      </m:rPr>
                      <m:t>⋱</m:t>
                    </m:r>
                  </m:e>
                  <m:e>
                    <m:sSub>
                      <m:sSubPr/>
                      <m:e>
                        <m:r>
                          <m:rPr>
                            <m:sty m:val="p"/>
                          </m:rPr>
                          <m:t>0</m:t>
                        </m:r>
                      </m:e>
                      <m:sub>
                        <m:r>
                          <m:rPr>
                            <m:sty m:val="i"/>
                          </m:rPr>
                          <m:t>N</m:t>
                        </m:r>
                      </m:sub>
                    </m:sSub>
                  </m:e>
                </m:mr>
                <m:mr>
                  <m:e>
                    <m:r>
                      <m:rPr>
                        <m:sty m:val="p"/>
                      </m:rPr>
                      <m:t>⋮</m:t>
                    </m:r>
                  </m:e>
                  <m:e>
                    <m:r>
                      <m:rPr>
                        <m:sty m:val="p"/>
                      </m:rPr>
                      <m:t>⋱</m:t>
                    </m:r>
                  </m:e>
                  <m:e>
                    <m:r>
                      <m:rPr>
                        <m:sty m:val="p"/>
                      </m:rPr>
                      <m:t>⋱</m:t>
                    </m:r>
                  </m:e>
                  <m:e>
                    <m:r>
                      <m:rPr>
                        <m:sty m:val="i"/>
                      </m:rPr>
                      <m:t>A</m:t>
                    </m:r>
                  </m:e>
                  <m:e>
                    <m:r>
                      <m:rPr>
                        <m:sty m:val="p"/>
                      </m:rPr>
                      <m:t>−</m:t>
                    </m:r>
                    <m:sSub>
                      <m:sSubPr/>
                      <m:e>
                        <m:r>
                          <m:rPr>
                            <m:sty m:val="i"/>
                          </m:rPr>
                          <m:t>I</m:t>
                        </m:r>
                      </m:e>
                      <m:sub>
                        <m:r>
                          <m:rPr>
                            <m:sty m:val="i"/>
                          </m:rPr>
                          <m:t>N</m:t>
                        </m:r>
                      </m:sub>
                    </m:sSub>
                  </m:e>
                </m:mr>
                <m:mr>
                  <m:e>
                    <m:sSub>
                      <m:sSubPr/>
                      <m:e>
                        <m:r>
                          <m:rPr>
                            <m:sty m:val="p"/>
                          </m:rPr>
                          <m:t>0</m:t>
                        </m:r>
                      </m:e>
                      <m:sub>
                        <m:r>
                          <m:rPr>
                            <m:sty m:val="i"/>
                          </m:rPr>
                          <m:t>N</m:t>
                        </m:r>
                      </m:sub>
                    </m:sSub>
                  </m:e>
                  <m:e>
                    <m:r>
                      <m:rPr>
                        <m:sty m:val="p"/>
                      </m:rPr>
                      <m:t>⋯</m:t>
                    </m:r>
                  </m:e>
                  <m:e>
                    <m:sSub>
                      <m:sSubPr/>
                      <m:e>
                        <m:r>
                          <m:rPr>
                            <m:sty m:val="p"/>
                          </m:rPr>
                          <m:t>0</m:t>
                        </m:r>
                      </m:e>
                      <m:sub>
                        <m:r>
                          <m:rPr>
                            <m:sty m:val="i"/>
                          </m:rPr>
                          <m:t>N</m:t>
                        </m:r>
                      </m:sub>
                    </m:sSub>
                  </m:e>
                  <m:e>
                    <m:r>
                      <m:rPr>
                        <m:sty m:val="p"/>
                      </m:rPr>
                      <m:t>−</m:t>
                    </m:r>
                    <m:sSub>
                      <m:sSubPr/>
                      <m:e>
                        <m:r>
                          <m:rPr>
                            <m:sty m:val="i"/>
                          </m:rPr>
                          <m:t>I</m:t>
                        </m:r>
                      </m:e>
                      <m:sub>
                        <m:r>
                          <m:rPr>
                            <m:sty m:val="i"/>
                          </m:rPr>
                          <m:t>N</m:t>
                        </m:r>
                      </m:sub>
                    </m:sSub>
                  </m:e>
                  <m:e>
                    <m:r>
                      <m:rPr>
                        <m:sty m:val="i"/>
                      </m:rPr>
                      <m:t>A</m:t>
                    </m:r>
                  </m:e>
                </m:mr>
              </m:m>
            </m:e>
          </m:d>
        </m:oMath>
      </m:oMathPara>
    </w:p>
    <w:p>
      <w:pPr>
        <w:spacing w:after="220" w:lineRule="auto"/>
      </w:pPr>
      <w:r>
        <w:rPr>
          <w:rFonts w:eastAsia="Georgia" w:cs="Georgia" w:ascii="Georgia" w:hAnsi="Georgia"/>
        </w:rPr>
        <w:t xml:space="preserve">Déterminer l'expression de </w:t>
      </w:r>
      <m:oMath>
        <m:r>
          <m:rPr>
            <m:sty m:val="i"/>
          </m:rPr>
          <m:t>A</m:t>
        </m:r>
      </m:oMath>
      <w:r>
        <w:rPr/>
        <w:t xml:space="preserve">.</w:t>
      </w:r>
      <w:r>
        <w:rPr/>
        <w:br w:type="textWrapping"/>
      </w:r>
      <w:r>
        <w:rPr/>
        <w:t xml:space="preserve">d) La matrice </w:t>
      </w:r>
      <m:oMath>
        <m:r>
          <m:rPr>
            <m:sty m:val="i"/>
          </m:rPr>
          <m:t>M</m:t>
        </m:r>
      </m:oMath>
      <w:r>
        <w:rPr>
          <w:rFonts w:eastAsia="Georgia" w:cs="Georgia" w:ascii="Georgia" w:hAnsi="Georgia"/>
        </w:rPr>
        <w:t xml:space="preserve"> est symétrique, à coefficients réels, elle est, d'après le Théorème spectral, diagonalisable. C'est une matrice tridiagonale par blocs. Nous admettrons de plus qu'aucune de ces valeurs propres n'est nulle.</w:t>
      </w:r>
      <w:r>
        <w:rPr/>
        <w:br w:type="textWrapping"/>
      </w:r>
      <w:r>
        <w:rPr>
          <w:rFonts w:eastAsia="Georgia" w:cs="Georgia" w:ascii="Georgia" w:hAnsi="Georgia"/>
        </w:rPr>
        <w:t xml:space="preserve">Nous supposons que le code qui génère la matrice </w:t>
      </w:r>
      <m:oMath>
        <m:r>
          <m:rPr>
            <m:sty m:val="i"/>
          </m:rPr>
          <m:t>A</m:t>
        </m:r>
      </m:oMath>
      <w:r>
        <w:rPr>
          <w:rFonts w:eastAsia="Georgia" w:cs="Georgia" w:ascii="Georgia" w:hAnsi="Georgia"/>
        </w:rPr>
        <w:t xml:space="preserve"> sous la forme d'un tableau 2D de flottants existe, et a été produit par d'autres.</w:t>
      </w:r>
    </w:p>
    <w:p>
      <w:pPr>
        <w:spacing w:after="220" w:lineRule="auto"/>
      </w:pPr>
      <w:r>
        <w:rPr/>
        <w:t xml:space="preserve">Construire la fonction genere </w:t>
      </w:r>
      <m:oMath>
        <m:r>
          <m:rPr>
            <m:sty m:val="i"/>
          </m:rPr>
          <m:t>M</m:t>
        </m:r>
      </m:oMath>
      <w:r>
        <w:rPr/>
        <w:t xml:space="preserve"> recevant </w:t>
      </w:r>
      <m:oMath>
        <m:r>
          <m:rPr>
            <m:sty m:val="i"/>
          </m:rPr>
          <m:t>A</m:t>
        </m:r>
      </m:oMath>
      <w:r>
        <w:rPr>
          <w:rFonts w:eastAsia="Georgia" w:cs="Georgia" w:ascii="Georgia" w:hAnsi="Georgia"/>
        </w:rPr>
        <w:t xml:space="preserve"> en entrée et renvoyant </w:t>
      </w:r>
      <m:oMath>
        <m:r>
          <m:rPr>
            <m:sty m:val="i"/>
          </m:rPr>
          <m:t>M</m:t>
        </m:r>
      </m:oMath>
      <w:r>
        <w:rPr/>
        <w:t xml:space="preserve">.</w:t>
      </w:r>
    </w:p>
    <w:p>
      <w:pPr>
        <w:pStyle w:val="SourceCode"/>
        <w:shd w:val="clear" w:fill="F8F8FA"/>
        <w:spacing w:lineRule="auto"/>
      </w:pPr>
      <w:r>
        <w:rPr>
          <w:rStyle w:val="VerbatimChar"/>
          <w:rFonts w:eastAsia="Consolas" w:cs="Consolas" w:ascii="Consolas" w:hAnsi="Consolas"/>
        </w:rPr>
        <w:t xml:space="preserve">def genereM(A):</w:t>
        <w:br/>
        <w:t xml:space="preserve">        """Fonction dont l'objectif est de renvoyer M</w:t>
        <w:br/>
        <w:t xml:space="preserve">            à partir de A""""</w:t>
        <w:br/>
        <w:t xml:space="preserve">        return M # renvoie la matrice M</w:t>
        <w:br/>
        <w:t xml:space="preserve"/>
      </w:r>
    </w:p>
    <w:p>
      <w:pPr>
        <w:spacing w:line="271" w:before="330" w:lineRule="auto"/>
      </w:pPr>
      <w:r>
        <w:rPr>
          <w:rFonts w:eastAsia="Georgia" w:cs="Georgia" w:ascii="Georgia" w:hAnsi="Georgia"/>
          <w:b/>
          <w:sz w:val="42"/>
        </w:rPr>
        <w:t xml:space="preserve">I. 5 Méthode de la puissance itérée ( </w:t>
      </w:r>
      <m:oMath>
        <m:r>
          <m:rPr>
            <m:sty m:val="p"/>
          </m:rPr>
          <w:rPr>
            <w:sz w:val="42"/>
          </w:rPr>
          <m:t>∼</m:t>
        </m:r>
        <m:r>
          <m:rPr>
            <m:sty m:val="p"/>
          </m:rPr>
          <w:rPr>
            <w:sz w:val="42"/>
          </w:rPr>
          <m:t>10</m:t>
        </m:r>
        <m:r>
          <m:rPr>
            <m:sty m:val="p"/>
          </m:rPr>
          <w:rPr>
            <w:sz w:val="42"/>
          </w:rPr>
          <m:t>%</m:t>
        </m:r>
      </m:oMath>
      <w:r>
        <w:rPr>
          <w:b/>
          <w:sz w:val="42"/>
        </w:rPr>
        <w:t xml:space="preserve"> )</w:t>
      </w:r>
    </w:p>
    <w:p>
      <w:pPr>
        <w:spacing w:after="220" w:lineRule="auto"/>
      </w:pPr>
      <w:r>
        <w:rPr>
          <w:rFonts w:eastAsia="Georgia" w:cs="Georgia" w:ascii="Georgia" w:hAnsi="Georgia"/>
        </w:rPr>
        <w:t xml:space="preserve">Nous allons chercher l'une des solutions de l'équation aux valeurs propres (5) en utilisant la méthode dite de la puissance itérée. Soit </w:t>
      </w:r>
      <m:oMath>
        <m:sSub>
          <m:sSubPr/>
          <m:e>
            <m:r>
              <m:rPr>
                <m:scr m:val="script"/>
              </m:rPr>
              <m:t>M</m:t>
            </m:r>
          </m:e>
          <m:sub>
            <m:r>
              <m:rPr>
                <m:sty m:val="i"/>
              </m:rPr>
              <m:t>n</m:t>
            </m:r>
            <m:r>
              <m:rPr>
                <m:sty m:val="p"/>
              </m:rPr>
              <m:t>,</m:t>
            </m:r>
            <m:r>
              <m:rPr>
                <m:sty m:val="i"/>
              </m:rPr>
              <m:t>p</m:t>
            </m:r>
          </m:sub>
        </m:sSub>
        <m:r>
          <m:rPr>
            <m:sty m:val="p"/>
          </m:rPr>
          <m:t>(</m:t>
        </m:r>
        <m:r>
          <m:rPr>
            <m:scr m:val="double-struck"/>
          </m:rPr>
          <m:t>R</m:t>
        </m:r>
        <m:r>
          <m:rPr>
            <m:sty m:val="p"/>
          </m:rPr>
          <m:t>)</m:t>
        </m:r>
      </m:oMath>
      <w:r>
        <w:rPr/>
        <w:t xml:space="preserve"> l'ensemble des matrices de taille </w:t>
      </w:r>
      <m:oMath>
        <m:r>
          <m:rPr>
            <m:sty m:val="i"/>
          </m:rPr>
          <m:t>n</m:t>
        </m:r>
        <m:r>
          <m:rPr>
            <m:sty m:val="p"/>
          </m:rPr>
          <m:t>×</m:t>
        </m:r>
        <m:r>
          <m:rPr>
            <m:sty m:val="i"/>
          </m:rPr>
          <m:t>p</m:t>
        </m:r>
      </m:oMath>
      <w:r>
        <w:rPr/>
        <w:t xml:space="preserve">, et </w:t>
      </w:r>
      <m:oMath>
        <m:sSub>
          <m:sSubPr/>
          <m:e>
            <m:r>
              <m:rPr>
                <m:scr m:val="script"/>
              </m:rPr>
              <m:t>M</m:t>
            </m:r>
          </m:e>
          <m:sub>
            <m:r>
              <m:rPr>
                <m:sty m:val="i"/>
              </m:rPr>
              <m:t>n</m:t>
            </m:r>
          </m:sub>
        </m:sSub>
        <m:r>
          <m:rPr>
            <m:sty m:val="p"/>
          </m:rPr>
          <m:t>(</m:t>
        </m:r>
        <m:r>
          <m:rPr>
            <m:scr m:val="double-struck"/>
          </m:rPr>
          <m:t>R</m:t>
        </m:r>
        <m:r>
          <m:rPr>
            <m:sty m:val="p"/>
          </m:rPr>
          <m:t>)</m:t>
        </m:r>
        <m:r>
          <m:rPr>
            <m:sty m:val="p"/>
          </m:rPr>
          <m:t>=</m:t>
        </m:r>
        <m:sSub>
          <m:sSubPr/>
          <m:e>
            <m:r>
              <m:rPr>
                <m:scr m:val="script"/>
              </m:rPr>
              <m:t>M</m:t>
            </m:r>
          </m:e>
          <m:sub>
            <m:r>
              <m:rPr>
                <m:sty m:val="i"/>
              </m:rPr>
              <m:t>n</m:t>
            </m:r>
            <m:r>
              <m:rPr>
                <m:sty m:val="p"/>
              </m:rPr>
              <m:t>,</m:t>
            </m:r>
            <m:r>
              <m:rPr>
                <m:sty m:val="i"/>
              </m:rPr>
              <m:t>n</m:t>
            </m:r>
          </m:sub>
        </m:sSub>
        <m:r>
          <m:rPr>
            <m:sty m:val="p"/>
          </m:rPr>
          <m:t>(</m:t>
        </m:r>
        <m:r>
          <m:rPr>
            <m:scr m:val="double-struck"/>
          </m:rPr>
          <m:t>R</m:t>
        </m:r>
        <m:r>
          <m:rPr>
            <m:sty m:val="p"/>
          </m:rPr>
          <m:t>)</m:t>
        </m:r>
      </m:oMath>
      <w:r>
        <w:rPr>
          <w:rFonts w:eastAsia="Georgia" w:cs="Georgia" w:ascii="Georgia" w:hAnsi="Georgia"/>
        </w:rPr>
        <w:t xml:space="preserve"> sa restriction à l'ensemble des matrices carrées.</w:t>
      </w:r>
      <w:r>
        <w:rPr/>
        <w:br w:type="textWrapping"/>
      </w:r>
      <m:oMath>
        <m:d>
          <m:dPr>
            <m:begChr m:val=""/>
            <m:endChr m:val=")"/>
            <m:ctrlPr>
              <w:rPr>
                <w:rFonts w:ascii="Cambria Math" w:hAnsi="Cambria Math"/>
              </w:rPr>
            </m:ctrlPr>
          </m:dPr>
          <m:e>
            <m:sSup>
              <m:sSupPr/>
              <m:e>
                <m:r>
                  <m:rPr>
                    <m:sty m:val="p"/>
                  </m:rPr>
                  <m:t>16</m:t>
                </m:r>
              </m:e>
              <m:sup>
                <m:r>
                  <m:rPr>
                    <m:sty m:val="p"/>
                  </m:rPr>
                  <m:t>∘</m:t>
                </m:r>
              </m:sup>
            </m:sSup>
          </m:e>
        </m:d>
      </m:oMath>
      <w:r>
        <w:rPr>
          <w:rFonts w:eastAsia="Georgia" w:cs="Georgia" w:ascii="Georgia" w:hAnsi="Georgia"/>
        </w:rPr>
        <w:t xml:space="preserve"> Á chaque matrice </w:t>
      </w:r>
      <m:oMath>
        <m:r>
          <m:rPr>
            <m:sty m:val="i"/>
          </m:rPr>
          <m:t>M</m:t>
        </m:r>
        <m:r>
          <m:rPr>
            <m:sty m:val="p"/>
          </m:rPr>
          <m:t>=</m:t>
        </m:r>
        <m:d>
          <m:dPr>
            <m:begChr m:val="("/>
            <m:endChr m:val=")"/>
            <m:ctrlPr>
              <w:rPr>
                <w:rFonts w:ascii="Cambria Math" w:hAnsi="Cambria Math"/>
              </w:rPr>
            </m:ctrlPr>
          </m:dPr>
          <m:e>
            <m:sSub>
              <m:sSubPr/>
              <m:e>
                <m:r>
                  <m:rPr>
                    <m:sty m:val="i"/>
                  </m:rPr>
                  <m:t>m</m:t>
                </m:r>
              </m:e>
              <m:sub>
                <m:r>
                  <m:rPr>
                    <m:sty m:val="i"/>
                  </m:rPr>
                  <m:t>i</m:t>
                </m:r>
                <m:r>
                  <m:rPr>
                    <m:sty m:val="i"/>
                  </m:rPr>
                  <m:t>j</m:t>
                </m:r>
              </m:sub>
            </m:sSub>
          </m:e>
        </m:d>
        <m:r>
          <m:rPr>
            <m:sty m:val="p"/>
          </m:rPr>
          <m:t>∈</m:t>
        </m:r>
        <m:sSub>
          <m:sSubPr/>
          <m:e>
            <m:r>
              <m:rPr>
                <m:scr m:val="script"/>
              </m:rPr>
              <m:t>M</m:t>
            </m:r>
          </m:e>
          <m:sub>
            <m:r>
              <m:rPr>
                <m:sty m:val="i"/>
              </m:rPr>
              <m:t>n</m:t>
            </m:r>
            <m:r>
              <m:rPr>
                <m:sty m:val="p"/>
              </m:rPr>
              <m:t>,</m:t>
            </m:r>
            <m:r>
              <m:rPr>
                <m:sty m:val="i"/>
              </m:rPr>
              <m:t>p</m:t>
            </m:r>
          </m:sub>
        </m:sSub>
        <m:r>
          <m:rPr>
            <m:sty m:val="p"/>
          </m:rPr>
          <m:t>(</m:t>
        </m:r>
        <m:r>
          <m:rPr>
            <m:scr m:val="double-struck"/>
          </m:rPr>
          <m:t>R</m:t>
        </m:r>
        <m:r>
          <m:rPr>
            <m:sty m:val="p"/>
          </m:rPr>
          <m:t>)</m:t>
        </m:r>
      </m:oMath>
      <w:r>
        <w:rPr>
          <w:rFonts w:eastAsia="Georgia" w:cs="Georgia" w:ascii="Georgia" w:hAnsi="Georgia"/>
        </w:rPr>
        <w:t xml:space="preserve">, nous associons un nombre réel positif appelé norme de </w:t>
      </w:r>
      <m:oMath>
        <m:r>
          <m:rPr>
            <m:sty m:val="i"/>
          </m:rPr>
          <m:t>M</m:t>
        </m:r>
      </m:oMath>
      <w:r>
        <w:rPr>
          <w:rFonts w:eastAsia="Georgia" w:cs="Georgia" w:ascii="Georgia" w:hAnsi="Georgia"/>
        </w:rPr>
        <w:t xml:space="preserve"> et défini par :</w:t>
      </w:r>
    </w:p>
    <w:p>
      <w:pPr>
        <w:spacing w:after="220" w:lineRule="auto"/>
      </w:pPr>
      <m:oMathPara>
        <m:oMath>
          <m:r>
            <m:rPr>
              <m:sty m:val="p"/>
            </m:rPr>
            <m:t>‖</m:t>
          </m:r>
          <m:r>
            <m:rPr>
              <m:sty m:val="i"/>
            </m:rPr>
            <m:t>M</m:t>
          </m:r>
          <m:r>
            <m:rPr>
              <m:sty m:val="p"/>
            </m:rPr>
            <m:t>‖</m:t>
          </m:r>
          <m:r>
            <m:rPr>
              <m:sty m:val="p"/>
            </m:rPr>
            <m:t>=</m:t>
          </m:r>
          <m:r>
            <m:rPr>
              <m:sty m:val="p"/>
            </m:rPr>
            <m:t>max</m:t>
          </m:r>
          <m:d>
            <m:dPr>
              <m:begChr m:val="|"/>
              <m:endChr m:val="|"/>
              <m:ctrlPr>
                <w:rPr>
                  <w:rFonts w:ascii="Cambria Math" w:hAnsi="Cambria Math"/>
                </w:rPr>
              </m:ctrlPr>
            </m:dPr>
            <m:e>
              <m:sSub>
                <m:sSubPr/>
                <m:e>
                  <m:r>
                    <m:rPr>
                      <m:sty m:val="i"/>
                    </m:rPr>
                    <m:t>m</m:t>
                  </m:r>
                </m:e>
                <m:sub>
                  <m:r>
                    <m:rPr>
                      <m:sty m:val="i"/>
                    </m:rPr>
                    <m:t>i</m:t>
                  </m:r>
                  <m:r>
                    <m:rPr>
                      <m:sty m:val="i"/>
                    </m:rPr>
                    <m:t>j</m:t>
                  </m:r>
                </m:sub>
              </m:sSub>
            </m:e>
          </m:d>
          <m:r>
            <m:rPr>
              <m:sty m:val="p"/>
            </m:rPr>
            <m:t xml:space="preserve"> </m:t>
          </m:r>
          <m:r>
            <m:rPr>
              <m:sty m:val="p"/>
            </m:rPr>
            <m:t>∀</m:t>
          </m:r>
          <m:r>
            <m:rPr>
              <m:sty m:val="i"/>
            </m:rPr>
            <m:t>i</m:t>
          </m:r>
          <m:r>
            <m:rPr>
              <m:sty m:val="p"/>
            </m:rPr>
            <m:t>,</m:t>
          </m:r>
          <m:r>
            <m:rPr>
              <m:sty m:val="i"/>
            </m:rPr>
            <m:t>j</m:t>
          </m:r>
          <m:r>
            <m:rPr>
              <m:sty m:val="p"/>
            </m:rPr>
            <m:t>∈</m:t>
          </m:r>
          <m:r>
            <m:rPr>
              <m:sty m:val="p"/>
            </m:rPr>
            <m:t>[</m:t>
          </m:r>
          <m:r>
            <m:rPr>
              <m:sty m:val="p"/>
            </m:rPr>
            <m:t>0</m:t>
          </m:r>
          <m:r>
            <m:rPr>
              <m:sty m:val="p"/>
            </m:rPr>
            <m:t>⋯</m:t>
          </m:r>
          <m:r>
            <m:rPr>
              <m:sty m:val="i"/>
            </m:rPr>
            <m:t>n</m:t>
          </m:r>
          <m:r>
            <m:rPr>
              <m:sty m:val="p"/>
            </m:rPr>
            <m:t>−</m:t>
          </m:r>
          <m:r>
            <m:rPr>
              <m:sty m:val="p"/>
            </m:rPr>
            <m:t>1</m:t>
          </m:r>
          <m:r>
            <m:rPr>
              <m:sty m:val="p"/>
            </m:rPr>
            <m:t>,</m:t>
          </m:r>
          <m:r>
            <m:rPr>
              <m:sty m:val="p"/>
            </m:rPr>
            <m:t>0</m:t>
          </m:r>
          <m:r>
            <m:rPr>
              <m:sty m:val="p"/>
            </m:rPr>
            <m:t>⋯</m:t>
          </m:r>
          <m:r>
            <m:rPr>
              <m:sty m:val="i"/>
            </m:rPr>
            <m:t>p</m:t>
          </m:r>
          <m:r>
            <m:rPr>
              <m:sty m:val="p"/>
            </m:rPr>
            <m:t>−</m:t>
          </m:r>
          <m:r>
            <m:rPr>
              <m:sty m:val="p"/>
            </m:rPr>
            <m:t>1</m:t>
          </m:r>
          <m:r>
            <m:rPr>
              <m:sty m:val="p"/>
            </m:rPr>
            <m:t>]</m:t>
          </m:r>
        </m:oMath>
      </m:oMathPara>
    </w:p>
    <w:p>
      <w:pPr>
        <w:spacing w:after="220" w:lineRule="auto"/>
      </w:pPr>
      <w:r>
        <w:rPr>
          <w:rFonts w:eastAsia="Georgia" w:cs="Georgia" w:ascii="Georgia" w:hAnsi="Georgia"/>
        </w:rPr>
        <w:t xml:space="preserve">a) Écrire en python la fonction norme </w:t>
      </w:r>
      <m:oMath>
        <m:r>
          <m:rPr>
            <m:sty m:val="i"/>
          </m:rPr>
          <m:t>M</m:t>
        </m:r>
      </m:oMath>
      <w:r>
        <w:rPr>
          <w:rFonts w:eastAsia="Georgia" w:cs="Georgia" w:ascii="Georgia" w:hAnsi="Georgia"/>
        </w:rPr>
        <w:t xml:space="preserve"> qui reçoit en entrée une matrice </w:t>
      </w:r>
      <m:oMath>
        <m:r>
          <m:rPr>
            <m:sty m:val="i"/>
          </m:rPr>
          <m:t>M</m:t>
        </m:r>
      </m:oMath>
      <w:r>
        <w:rPr/>
        <w:t xml:space="preserve"> de taille quelconque et renvoie la norme de </w:t>
      </w:r>
      <m:oMath>
        <m:r>
          <m:rPr>
            <m:sty m:val="i"/>
          </m:rPr>
          <m:t>M</m:t>
        </m:r>
      </m:oMath>
      <w:r>
        <w:rPr/>
        <w:t xml:space="preserve">.</w:t>
      </w:r>
      <w:r>
        <w:rPr/>
        <w:br w:type="textWrapping"/>
      </w:r>
      <w:r>
        <w:rPr>
          <w:rFonts w:eastAsia="Georgia" w:cs="Georgia" w:ascii="Georgia" w:hAnsi="Georgia"/>
        </w:rPr>
        <w:t xml:space="preserve">Le recours à une fonction max native de python est interdit pour cette question.</w:t>
      </w:r>
    </w:p>
    <w:p>
      <w:pPr>
        <w:pStyle w:val="SourceCode"/>
        <w:shd w:val="clear" w:fill="F8F8FA"/>
        <w:spacing w:lineRule="auto"/>
      </w:pPr>
      <w:r>
        <w:rPr>
          <w:rStyle w:val="VerbatimChar"/>
          <w:rFonts w:eastAsia="Consolas" w:cs="Consolas" w:ascii="Consolas" w:hAnsi="Consolas"/>
        </w:rPr>
        <w:t xml:space="preserve">def normeM(M):</w:t>
        <w:br/>
        <w:t xml:space="preserve">    ""Fonction dont l'objectlf est de renvoyer</w:t>
        <w:br/>
        <w:t xml:space="preserve">    la norme de M à partir de Mu""</w:t>
        <w:br/>
        <w:t xml:space="preserve">    return r # norme de M</w:t>
        <w:br/>
        <w:t xml:space="preserve"/>
      </w:r>
    </w:p>
    <w:p>
      <w:pPr>
        <w:spacing w:after="220" w:lineRule="auto"/>
      </w:pPr>
      <w:r>
        <w:rPr>
          <w:rFonts w:eastAsia="Georgia" w:cs="Georgia" w:ascii="Georgia" w:hAnsi="Georgia"/>
        </w:rPr>
        <w:t xml:space="preserve">b) Écrire en python la fonction normevecteur qui reçoit en entrée un vecteur (matrice colonne) </w:t>
      </w:r>
      <m:oMath>
        <m:r>
          <m:rPr>
            <m:sty m:val="i"/>
          </m:rPr>
          <m:t>F</m:t>
        </m:r>
      </m:oMath>
      <w:r>
        <w:rPr>
          <w:rFonts w:eastAsia="Georgia" w:cs="Georgia" w:ascii="Georgia" w:hAnsi="Georgia"/>
        </w:rPr>
        <w:t xml:space="preserve"> non nul, de taille quelconque, et renvoie un vecteur de même forme </w:t>
      </w:r>
      <m:oMath>
        <m:sSup>
          <m:sSupPr/>
          <m:e>
            <m:r>
              <m:rPr>
                <m:sty m:val="i"/>
              </m:rPr>
              <m:t>F</m:t>
            </m:r>
          </m:e>
          <m:sup>
            <m:r>
              <m:rPr>
                <m:sty m:val="p"/>
              </m:rPr>
              <m:t>∗</m:t>
            </m:r>
          </m:sup>
        </m:sSup>
      </m:oMath>
      <w:r>
        <w:rPr>
          <w:rFonts w:eastAsia="Georgia" w:cs="Georgia" w:ascii="Georgia" w:hAnsi="Georgia"/>
        </w:rPr>
        <w:t xml:space="preserve"> défini par :</w:t>
      </w:r>
    </w:p>
    <w:p>
      <w:pPr>
        <w:spacing w:after="220" w:lineRule="auto"/>
      </w:pPr>
      <m:oMathPara>
        <m:oMath>
          <m:sSup>
            <m:sSupPr/>
            <m:e>
              <m:r>
                <m:rPr>
                  <m:sty m:val="i"/>
                </m:rPr>
                <m:t>F</m:t>
              </m:r>
            </m:e>
            <m:sup>
              <m:r>
                <m:rPr>
                  <m:sty m:val="p"/>
                </m:rPr>
                <m:t>∗</m:t>
              </m:r>
            </m:sup>
          </m:sSup>
          <m:r>
            <m:rPr>
              <m:sty m:val="p"/>
            </m:rPr>
            <m:t>=</m:t>
          </m:r>
          <m:f>
            <m:fPr>
              <m:ctrlPr>
                <w:rPr>
                  <w:rFonts w:ascii="Cambria Math" w:hAnsi="Cambria Math"/>
                </w:rPr>
              </m:ctrlPr>
            </m:fPr>
            <m:num>
              <m:r>
                <m:rPr>
                  <m:sty m:val="i"/>
                </m:rPr>
                <m:t>F</m:t>
              </m:r>
            </m:num>
            <m:den>
              <m:r>
                <m:rPr>
                  <m:sty m:val="p"/>
                </m:rPr>
                <m:t>‖</m:t>
              </m:r>
              <m:r>
                <m:rPr>
                  <m:sty m:val="i"/>
                </m:rPr>
                <m:t>F</m:t>
              </m:r>
              <m:r>
                <m:rPr>
                  <m:sty m:val="p"/>
                </m:rPr>
                <m:t>‖</m:t>
              </m:r>
            </m:den>
          </m:f>
        </m:oMath>
      </m:oMathPara>
    </w:p>
    <w:p>
      <w:pPr>
        <w:spacing w:after="220" w:lineRule="auto"/>
      </w:pPr>
      <w:r>
        <w:rPr>
          <w:rFonts w:eastAsia="Georgia" w:cs="Georgia" w:ascii="Georgia" w:hAnsi="Georgia"/>
        </w:rPr>
        <w:t xml:space="preserve">Le recours à une fonction max native de python est toujours interdit pour cette question.</w:t>
      </w:r>
    </w:p>
    <w:p>
      <w:pPr>
        <w:pStyle w:val="SourceCode"/>
        <w:shd w:val="clear" w:fill="F8F8FA"/>
        <w:spacing w:lineRule="auto"/>
      </w:pPr>
      <w:r>
        <w:rPr>
          <w:rStyle w:val="VerbatimChar"/>
          <w:rFonts w:eastAsia="Consolas" w:cs="Consolas" w:ascii="Consolas" w:hAnsi="Consolas"/>
        </w:rPr>
        <w:t xml:space="preserve">def normevecteur(F):</w:t>
        <w:br/>
        <w:t xml:space="preserve">    return Fn # wecteur norme</w:t>
        <w:br/>
        <w:t xml:space="preserve"/>
      </w:r>
    </w:p>
    <w:p>
      <w:pPr>
        <w:spacing w:after="220" w:lineRule="auto"/>
      </w:pPr>
      <m:oMath>
        <m:sSup>
          <m:sSupPr/>
          <m:e>
            <m:r>
              <m:rPr>
                <m:sty m:val="b"/>
              </m:rPr>
              <m:t>1</m:t>
            </m:r>
            <m:r>
              <m:rPr>
                <m:sty m:val="b"/>
              </m:rPr>
              <m:t>7</m:t>
            </m:r>
          </m:e>
          <m:sup>
            <m:r>
              <m:rPr>
                <m:sty m:val="b"/>
              </m:rPr>
              <m:t>∘</m:t>
            </m:r>
          </m:sup>
        </m:sSup>
      </m:oMath>
      <w:r>
        <w:rPr>
          <w:rFonts w:eastAsia="Georgia" w:cs="Georgia" w:ascii="Georgia" w:hAnsi="Georgia"/>
        </w:rPr>
        <w:t xml:space="preserve"> ) Soit une matrice carrée </w:t>
      </w:r>
      <m:oMath>
        <m:r>
          <m:rPr>
            <m:sty m:val="i"/>
          </m:rPr>
          <m:t>M</m:t>
        </m:r>
        <m:r>
          <m:rPr>
            <m:sty m:val="p"/>
          </m:rPr>
          <m:t>∈</m:t>
        </m:r>
        <m:sSub>
          <m:sSubPr/>
          <m:e>
            <m:r>
              <m:rPr>
                <m:scr m:val="script"/>
              </m:rPr>
              <m:t>M</m:t>
            </m:r>
          </m:e>
          <m:sub>
            <m:r>
              <m:rPr>
                <m:sty m:val="i"/>
              </m:rPr>
              <m:t>n</m:t>
            </m:r>
          </m:sub>
        </m:sSub>
        <m:r>
          <m:rPr>
            <m:sty m:val="p"/>
          </m:rPr>
          <m:t>(</m:t>
        </m:r>
        <m:r>
          <m:rPr>
            <m:scr m:val="double-struck"/>
          </m:rPr>
          <m:t>R</m:t>
        </m:r>
        <m:r>
          <m:rPr>
            <m:sty m:val="p"/>
          </m:rPr>
          <m:t>)</m:t>
        </m:r>
      </m:oMath>
      <w:r>
        <w:rPr/>
        <w:t xml:space="preserve">, et soit </w:t>
      </w:r>
      <m:oMath>
        <m:sSub>
          <m:sSubPr/>
          <m:e>
            <m:r>
              <m:rPr>
                <m:sty m:val="i"/>
              </m:rPr>
              <m:t>F</m:t>
            </m:r>
          </m:e>
          <m:sub>
            <m:r>
              <m:rPr>
                <m:sty m:val="p"/>
              </m:rPr>
              <m:t>0</m:t>
            </m:r>
          </m:sub>
        </m:sSub>
      </m:oMath>
      <w:r>
        <w:rPr>
          <w:rFonts w:eastAsia="Georgia" w:cs="Georgia" w:ascii="Georgia" w:hAnsi="Georgia"/>
        </w:rPr>
        <w:t xml:space="preserve"> un vecteur aléatoire de </w:t>
      </w:r>
      <m:oMath>
        <m:sSup>
          <m:sSupPr/>
          <m:e>
            <m:r>
              <m:rPr>
                <m:scr m:val="double-struck"/>
              </m:rPr>
              <m:t>R</m:t>
            </m:r>
          </m:e>
          <m:sup>
            <m:r>
              <m:rPr>
                <m:sty m:val="i"/>
              </m:rPr>
              <m:t>n</m:t>
            </m:r>
          </m:sup>
        </m:sSup>
      </m:oMath>
      <w:r>
        <w:rPr/>
        <w:t xml:space="preserve">. Nous formons la suite </w:t>
      </w:r>
      <m:oMath>
        <m:sSub>
          <m:sSubPr/>
          <m:e>
            <m:d>
              <m:dPr>
                <m:begChr m:val="("/>
                <m:endChr m:val=")"/>
                <m:ctrlPr>
                  <w:rPr>
                    <w:rFonts w:ascii="Cambria Math" w:hAnsi="Cambria Math"/>
                  </w:rPr>
                </m:ctrlPr>
              </m:dPr>
              <m:e>
                <m:sSub>
                  <m:sSubPr/>
                  <m:e>
                    <m:r>
                      <m:rPr>
                        <m:sty m:val="i"/>
                      </m:rPr>
                      <m:t>F</m:t>
                    </m:r>
                  </m:e>
                  <m:sub>
                    <m:r>
                      <m:rPr>
                        <m:sty m:val="i"/>
                      </m:rPr>
                      <m:t>p</m:t>
                    </m:r>
                  </m:sub>
                </m:sSub>
              </m:e>
            </m:d>
          </m:e>
          <m:sub>
            <m:r>
              <m:rPr>
                <m:sty m:val="i"/>
              </m:rPr>
              <m:t>p</m:t>
            </m:r>
            <m:r>
              <m:rPr>
                <m:sty m:val="p"/>
              </m:rPr>
              <m:t>≥</m:t>
            </m:r>
            <m:r>
              <m:rPr>
                <m:sty m:val="p"/>
              </m:rPr>
              <m:t>0</m:t>
            </m:r>
          </m:sub>
        </m:sSub>
      </m:oMath>
      <w:r>
        <w:rPr>
          <w:rFonts w:eastAsia="Georgia" w:cs="Georgia" w:ascii="Georgia" w:hAnsi="Georgia"/>
        </w:rPr>
        <w:t xml:space="preserve"> d'éléments de </w:t>
      </w:r>
      <m:oMath>
        <m:sSup>
          <m:sSupPr/>
          <m:e>
            <m:r>
              <m:rPr>
                <m:scr m:val="double-struck"/>
              </m:rPr>
              <m:t>R</m:t>
            </m:r>
          </m:e>
          <m:sup>
            <m:r>
              <m:rPr>
                <m:sty m:val="i"/>
              </m:rPr>
              <m:t>n</m:t>
            </m:r>
          </m:sup>
        </m:sSup>
      </m:oMath>
      <w:r>
        <w:rPr>
          <w:rFonts w:eastAsia="Georgia" w:cs="Georgia" w:ascii="Georgia" w:hAnsi="Georgia"/>
        </w:rPr>
        <w:t xml:space="preserve"> définie par la relation de récurrence :</w:t>
      </w:r>
    </w:p>
    <w:p>
      <w:pPr>
        <w:spacing w:after="220" w:lineRule="auto"/>
      </w:pPr>
      <m:oMathPara>
        <m:oMath>
          <m:sSub>
            <m:sSubPr/>
            <m:e>
              <m:r>
                <m:rPr>
                  <m:sty m:val="i"/>
                </m:rPr>
                <m:t>F</m:t>
              </m:r>
            </m:e>
            <m:sub>
              <m:r>
                <m:rPr>
                  <m:sty m:val="i"/>
                </m:rPr>
                <m:t>p</m:t>
              </m:r>
              <m:r>
                <m:rPr>
                  <m:sty m:val="p"/>
                </m:rPr>
                <m:t>+</m:t>
              </m:r>
              <m:r>
                <m:rPr>
                  <m:sty m:val="p"/>
                </m:rPr>
                <m:t>1</m:t>
              </m:r>
            </m:sub>
          </m:sSub>
          <m:r>
            <m:rPr>
              <m:sty m:val="p"/>
            </m:rPr>
            <m:t>=</m:t>
          </m:r>
          <m:f>
            <m:fPr>
              <m:ctrlPr>
                <w:rPr>
                  <w:rFonts w:ascii="Cambria Math" w:hAnsi="Cambria Math"/>
                </w:rPr>
              </m:ctrlPr>
            </m:fPr>
            <m:num>
              <m:r>
                <m:rPr>
                  <m:sty m:val="i"/>
                </m:rPr>
                <m:t>M</m:t>
              </m:r>
              <m:r>
                <m:rPr>
                  <m:sty m:val="p"/>
                </m:rPr>
                <m:t>⋅</m:t>
              </m:r>
              <m:sSub>
                <m:sSubPr/>
                <m:e>
                  <m:r>
                    <m:rPr>
                      <m:sty m:val="i"/>
                    </m:rPr>
                    <m:t>F</m:t>
                  </m:r>
                </m:e>
                <m:sub>
                  <m:r>
                    <m:rPr>
                      <m:sty m:val="i"/>
                    </m:rPr>
                    <m:t>p</m:t>
                  </m:r>
                </m:sub>
              </m:sSub>
            </m:num>
            <m:den>
              <m:d>
                <m:dPr>
                  <m:begChr m:val="‖"/>
                  <m:endChr m:val="‖"/>
                  <m:ctrlPr>
                    <w:rPr>
                      <w:rFonts w:ascii="Cambria Math" w:hAnsi="Cambria Math"/>
                    </w:rPr>
                  </m:ctrlPr>
                </m:dPr>
                <m:e>
                  <m:r>
                    <m:rPr>
                      <m:sty m:val="i"/>
                    </m:rPr>
                    <m:t>M</m:t>
                  </m:r>
                  <m:r>
                    <m:rPr>
                      <m:sty m:val="p"/>
                    </m:rPr>
                    <m:t>⋅</m:t>
                  </m:r>
                  <m:sSub>
                    <m:sSubPr/>
                    <m:e>
                      <m:r>
                        <m:rPr>
                          <m:sty m:val="i"/>
                        </m:rPr>
                        <m:t>F</m:t>
                      </m:r>
                    </m:e>
                    <m:sub>
                      <m:r>
                        <m:rPr>
                          <m:sty m:val="i"/>
                        </m:rPr>
                        <m:t>p</m:t>
                      </m:r>
                    </m:sub>
                  </m:sSub>
                </m:e>
              </m:d>
            </m:den>
          </m:f>
        </m:oMath>
      </m:oMathPara>
    </w:p>
    <w:p>
      <w:pPr>
        <w:spacing w:after="220" w:lineRule="auto"/>
      </w:pPr>
      <w:r>
        <w:rPr>
          <w:rFonts w:eastAsia="Georgia" w:cs="Georgia" w:ascii="Georgia" w:hAnsi="Georgia"/>
        </w:rPr>
        <w:t xml:space="preserve">a) Écrire une fonction puissanceiter qui à partir d'une matrice carrée </w:t>
      </w:r>
      <m:oMath>
        <m:r>
          <m:rPr>
            <m:sty m:val="i"/>
          </m:rPr>
          <m:t>M</m:t>
        </m:r>
      </m:oMath>
      <w:r>
        <w:rPr/>
        <w:t xml:space="preserve"> et un entier </w:t>
      </w:r>
      <m:oMath>
        <m:r>
          <m:rPr>
            <m:sty m:val="i"/>
          </m:rPr>
          <m:t>p</m:t>
        </m:r>
      </m:oMath>
      <w:r>
        <w:rPr>
          <w:rFonts w:eastAsia="Georgia" w:cs="Georgia" w:ascii="Georgia" w:hAnsi="Georgia"/>
        </w:rPr>
        <w:t xml:space="preserve">, choisit aléatoirement un vecteur </w:t>
      </w:r>
      <m:oMath>
        <m:sSub>
          <m:sSubPr/>
          <m:e>
            <m:r>
              <m:rPr>
                <m:sty m:val="i"/>
              </m:rPr>
              <m:t>F</m:t>
            </m:r>
          </m:e>
          <m:sub>
            <m:r>
              <m:rPr>
                <m:sty m:val="p"/>
              </m:rPr>
              <m:t>0</m:t>
            </m:r>
          </m:sub>
        </m:sSub>
      </m:oMath>
      <w:r>
        <w:rPr>
          <w:rFonts w:eastAsia="Georgia" w:cs="Georgia" w:ascii="Georgia" w:hAnsi="Georgia"/>
        </w:rPr>
        <w:t xml:space="preserve"> de dimension adéquate, puis calcule et renvoie le </w:t>
      </w:r>
      <m:oMath>
        <m:sSup>
          <m:sSupPr/>
          <m:e>
            <m:r>
              <m:rPr>
                <m:sty m:val="i"/>
              </m:rPr>
              <m:t>p</m:t>
            </m:r>
          </m:e>
          <m:sup>
            <m:r>
              <m:rPr>
                <m:nor/>
              </m:rPr>
              <m:t>ième </m:t>
            </m:r>
          </m:sup>
        </m:sSup>
      </m:oMath>
      <w:r>
        <w:rPr/>
        <w:t xml:space="preserve"> terme de la suite </w:t>
      </w:r>
      <m:oMath>
        <m:sSub>
          <m:sSubPr/>
          <m:e>
            <m:r>
              <m:rPr>
                <m:sty m:val="i"/>
              </m:rPr>
              <m:t>F</m:t>
            </m:r>
          </m:e>
          <m:sub>
            <m:r>
              <m:rPr>
                <m:sty m:val="i"/>
              </m:rPr>
              <m:t>p</m:t>
            </m:r>
          </m:sub>
        </m:sSub>
      </m:oMath>
      <w:r>
        <w:rPr/>
        <w:t xml:space="preserve">.</w:t>
      </w:r>
    </w:p>
    <w:p>
      <w:pPr>
        <w:pStyle w:val="SourceCode"/>
        <w:shd w:val="clear" w:fill="F8F8FA"/>
        <w:spacing w:lineRule="auto"/>
      </w:pPr>
      <w:r>
        <w:rPr>
          <w:rStyle w:val="VerbatimChar"/>
          <w:rFonts w:eastAsia="Consolas" w:cs="Consolas" w:ascii="Consolas" w:hAnsi="Consolas"/>
        </w:rPr>
        <w:t xml:space="preserve">def puissanceiter(M,p):</w:t>
        <w:br/>
        <w:t xml:space="preserve">    return Fp # pième vecteur</w:t>
        <w:br/>
        <w:t xml:space="preserve"/>
      </w:r>
    </w:p>
    <w:p>
      <w:pPr>
        <w:spacing w:after="220" w:lineRule="auto"/>
      </w:pPr>
      <w:r>
        <w:rPr/>
        <w:t xml:space="preserve">b) Nous admettrons que la suite </w:t>
      </w:r>
      <m:oMath>
        <m:sSub>
          <m:sSubPr/>
          <m:e>
            <m:r>
              <m:rPr>
                <m:sty m:val="i"/>
              </m:rPr>
              <m:t>F</m:t>
            </m:r>
          </m:e>
          <m:sub>
            <m:r>
              <m:rPr>
                <m:sty m:val="i"/>
              </m:rPr>
              <m:t>p</m:t>
            </m:r>
          </m:sub>
        </m:sSub>
      </m:oMath>
      <w:r>
        <w:rPr>
          <w:rFonts w:eastAsia="Georgia" w:cs="Georgia" w:ascii="Georgia" w:hAnsi="Georgia"/>
        </w:rPr>
        <w:t xml:space="preserve"> converge dans certaines conditions vers le vecteur propre principal associé à la valeur propre maximale en valeur absolue.</w:t>
      </w:r>
      <w:r>
        <w:rPr/>
        <w:br w:type="textWrapping"/>
      </w:r>
      <w:r>
        <w:rPr>
          <w:rFonts w:eastAsia="Georgia" w:cs="Georgia" w:ascii="Georgia" w:hAnsi="Georgia"/>
        </w:rPr>
        <w:t xml:space="preserve">Nous allons donc itérer le processus de calcul précédent jusqu'à ce que la suite </w:t>
      </w:r>
      <m:oMath>
        <m:sSub>
          <m:sSubPr/>
          <m:e>
            <m:r>
              <m:rPr>
                <m:sty m:val="i"/>
              </m:rPr>
              <m:t>F</m:t>
            </m:r>
          </m:e>
          <m:sub>
            <m:r>
              <m:rPr>
                <m:sty m:val="i"/>
              </m:rPr>
              <m:t>p</m:t>
            </m:r>
          </m:sub>
        </m:sSub>
      </m:oMath>
      <w:r>
        <w:rPr/>
        <w:t xml:space="preserve"> se stabilise. Soit </w:t>
      </w:r>
      <m:oMath>
        <m:sSub>
          <m:sSubPr/>
          <m:e>
            <m:r>
              <m:rPr>
                <m:sty m:val="i"/>
              </m:rPr>
              <m:t>e</m:t>
            </m:r>
          </m:e>
          <m:sub>
            <m:r>
              <m:rPr>
                <m:sty m:val="i"/>
              </m:rPr>
              <m:t>r</m:t>
            </m:r>
          </m:sub>
        </m:sSub>
        <m:r>
          <m:rPr>
            <m:sty m:val="p"/>
          </m:rPr>
          <m:t>&gt;</m:t>
        </m:r>
        <m:r>
          <m:rPr>
            <m:sty m:val="p"/>
          </m:rPr>
          <m:t>0</m:t>
        </m:r>
      </m:oMath>
      <w:r>
        <w:rPr>
          <w:rFonts w:eastAsia="Georgia" w:cs="Georgia" w:ascii="Georgia" w:hAnsi="Georgia"/>
        </w:rPr>
        <w:t xml:space="preserve"> la valeur de seuil choisie pour la stabilité, il nous faut calculer les termes de la suite </w:t>
      </w:r>
      <m:oMath>
        <m:sSub>
          <m:sSubPr/>
          <m:e>
            <m:r>
              <m:rPr>
                <m:sty m:val="i"/>
              </m:rPr>
              <m:t>F</m:t>
            </m:r>
          </m:e>
          <m:sub>
            <m:r>
              <m:rPr>
                <m:sty m:val="i"/>
              </m:rPr>
              <m:t>p</m:t>
            </m:r>
          </m:sub>
        </m:sSub>
      </m:oMath>
      <w:r>
        <w:rPr>
          <w:rFonts w:eastAsia="Georgia" w:cs="Georgia" w:ascii="Georgia" w:hAnsi="Georgia"/>
        </w:rPr>
        <w:t xml:space="preserve"> jusqu'à ce que </w:t>
      </w:r>
      <m:oMath>
        <m:d>
          <m:dPr>
            <m:begChr m:val="‖"/>
            <m:endChr m:val="‖"/>
            <m:ctrlPr>
              <w:rPr>
                <w:rFonts w:ascii="Cambria Math" w:hAnsi="Cambria Math"/>
              </w:rPr>
            </m:ctrlPr>
          </m:dPr>
          <m:e>
            <m:sSub>
              <m:sSubPr/>
              <m:e>
                <m:r>
                  <m:rPr>
                    <m:sty m:val="i"/>
                  </m:rPr>
                  <m:t>F</m:t>
                </m:r>
              </m:e>
              <m:sub>
                <m:r>
                  <m:rPr>
                    <m:sty m:val="i"/>
                  </m:rPr>
                  <m:t>p</m:t>
                </m:r>
              </m:sub>
            </m:sSub>
            <m:r>
              <m:rPr>
                <m:sty m:val="p"/>
              </m:rPr>
              <m:t>−</m:t>
            </m:r>
            <m:sSub>
              <m:sSubPr/>
              <m:e>
                <m:r>
                  <m:rPr>
                    <m:sty m:val="i"/>
                  </m:rPr>
                  <m:t>F</m:t>
                </m:r>
              </m:e>
              <m:sub>
                <m:r>
                  <m:rPr>
                    <m:sty m:val="i"/>
                  </m:rPr>
                  <m:t>p</m:t>
                </m:r>
                <m:r>
                  <m:rPr>
                    <m:sty m:val="p"/>
                  </m:rPr>
                  <m:t>−</m:t>
                </m:r>
                <m:r>
                  <m:rPr>
                    <m:sty m:val="p"/>
                  </m:rPr>
                  <m:t>1</m:t>
                </m:r>
              </m:sub>
            </m:sSub>
          </m:e>
        </m:d>
        <m:r>
          <m:rPr>
            <m:sty m:val="p"/>
          </m:rPr>
          <m:t>&lt;</m:t>
        </m:r>
        <m:sSub>
          <m:sSubPr/>
          <m:e>
            <m:r>
              <m:rPr>
                <m:sty m:val="i"/>
              </m:rPr>
              <m:t>e</m:t>
            </m:r>
          </m:e>
          <m:sub>
            <m:r>
              <m:rPr>
                <m:sty m:val="i"/>
              </m:rPr>
              <m:t>r</m:t>
            </m:r>
          </m:sub>
        </m:sSub>
      </m:oMath>
      <w:r>
        <w:rPr/>
        <w:t xml:space="preserve">.</w:t>
      </w:r>
    </w:p>
    <w:p>
      <w:pPr>
        <w:spacing w:after="220" w:lineRule="auto"/>
      </w:pPr>
      <w:r>
        <w:rPr>
          <w:rFonts w:eastAsia="Georgia" w:cs="Georgia" w:ascii="Georgia" w:hAnsi="Georgia"/>
        </w:rPr>
        <w:t xml:space="preserve">Écrire le code de la fonction iterstabilise qui à partir d'une matrice carrée </w:t>
      </w:r>
      <m:oMath>
        <m:r>
          <m:rPr>
            <m:sty m:val="i"/>
          </m:rPr>
          <m:t>M</m:t>
        </m:r>
      </m:oMath>
      <w:r>
        <w:rPr>
          <w:rFonts w:eastAsia="Georgia" w:cs="Georgia" w:ascii="Georgia" w:hAnsi="Georgia"/>
        </w:rPr>
        <w:t xml:space="preserve"> et un réel </w:t>
      </w:r>
      <m:oMath>
        <m:sSub>
          <m:sSubPr/>
          <m:e>
            <m:r>
              <m:rPr>
                <m:sty m:val="i"/>
              </m:rPr>
              <m:t>e</m:t>
            </m:r>
          </m:e>
          <m:sub>
            <m:r>
              <m:rPr>
                <m:sty m:val="i"/>
              </m:rPr>
              <m:t>r</m:t>
            </m:r>
          </m:sub>
        </m:sSub>
        <m:r>
          <m:rPr>
            <m:sty m:val="p"/>
          </m:rPr>
          <m:t>&gt;</m:t>
        </m:r>
        <m:r>
          <m:rPr>
            <m:sty m:val="p"/>
          </m:rPr>
          <m:t>0</m:t>
        </m:r>
      </m:oMath>
      <w:r>
        <w:rPr>
          <w:rFonts w:eastAsia="Georgia" w:cs="Georgia" w:ascii="Georgia" w:hAnsi="Georgia"/>
        </w:rPr>
        <w:t xml:space="preserve">, choisit aléatoirement un vecteur </w:t>
      </w:r>
      <m:oMath>
        <m:sSub>
          <m:sSubPr/>
          <m:e>
            <m:r>
              <m:rPr>
                <m:sty m:val="i"/>
              </m:rPr>
              <m:t>F</m:t>
            </m:r>
          </m:e>
          <m:sub>
            <m:r>
              <m:rPr>
                <m:sty m:val="p"/>
              </m:rPr>
              <m:t>0</m:t>
            </m:r>
          </m:sub>
        </m:sSub>
      </m:oMath>
      <w:r>
        <w:rPr>
          <w:rFonts w:eastAsia="Georgia" w:cs="Georgia" w:ascii="Georgia" w:hAnsi="Georgia"/>
        </w:rPr>
        <w:t xml:space="preserve"> de dimension adéquate, puis calcule et renvoie le premier terme vérifiant la condition de stabilité de la suite </w:t>
      </w:r>
      <m:oMath>
        <m:sSub>
          <m:sSubPr/>
          <m:e>
            <m:r>
              <m:rPr>
                <m:sty m:val="i"/>
              </m:rPr>
              <m:t>F</m:t>
            </m:r>
          </m:e>
          <m:sub>
            <m:r>
              <m:rPr>
                <m:sty m:val="i"/>
              </m:rPr>
              <m:t>p</m:t>
            </m:r>
          </m:sub>
        </m:sSub>
      </m:oMath>
      <w:r>
        <w:rPr/>
        <w:t xml:space="preserve">.</w:t>
      </w:r>
    </w:p>
    <w:p>
      <w:pPr>
        <w:pStyle w:val="SourceCode"/>
        <w:shd w:val="clear" w:fill="F8F8FA"/>
        <w:spacing w:lineRule="auto"/>
      </w:pPr>
      <w:r>
        <w:rPr>
          <w:rStyle w:val="VerbatimChar"/>
          <w:rFonts w:eastAsia="Consolas" w:cs="Consolas" w:ascii="Consolas" w:hAnsi="Consolas"/>
        </w:rPr>
        <w:t xml:space="preserve">def iterstabilise(M,er):</w:t>
        <w:br/>
        <w:t xml:space="preserve">    return F vecteur stabolisê</w:t>
        <w:br/>
        <w:t xml:space="preserve"/>
      </w:r>
    </w:p>
    <w:p>
      <w:pPr>
        <w:spacing w:after="220" w:lineRule="auto"/>
      </w:pPr>
      <w:r>
        <w:rPr>
          <w:rFonts w:eastAsia="Georgia" w:cs="Georgia" w:ascii="Georgia" w:hAnsi="Georgia"/>
        </w:rPr>
        <w:t xml:space="preserve">c) Pour produire le code de la question précédente, il vous faudra utiliser une boucle conditionnelle.</w:t>
      </w:r>
      <w:r>
        <w:rPr/>
        <w:br w:type="textWrapping"/>
      </w:r>
      <w:r>
        <w:rPr>
          <w:rFonts w:eastAsia="Georgia" w:cs="Georgia" w:ascii="Georgia" w:hAnsi="Georgia"/>
        </w:rPr>
        <w:t xml:space="preserve">Ce code va donc posséder un variant et un invariant de boucle. Après avoir rappelé les définitions de ces deux grandeurs, identifiez les dans le code que vous avez produit.</w:t>
      </w:r>
      <w:r>
        <w:rPr/>
        <w:br w:type="textWrapping"/>
      </w:r>
      <m:oMath>
        <m:sSup>
          <m:sSupPr/>
          <m:e>
            <m:r>
              <m:rPr>
                <m:sty m:val="b"/>
              </m:rPr>
              <m:t>1</m:t>
            </m:r>
            <m:r>
              <m:rPr>
                <m:sty m:val="b"/>
              </m:rPr>
              <m:t>8</m:t>
            </m:r>
          </m:e>
          <m:sup>
            <m:r>
              <m:rPr>
                <m:sty m:val="b"/>
              </m:rPr>
              <m:t>∘</m:t>
            </m:r>
          </m:sup>
        </m:sSup>
      </m:oMath>
      <w:r>
        <w:rPr/>
        <w:t xml:space="preserve"> ) Vecteur et valeur propre principaux</w:t>
      </w:r>
      <w:r>
        <w:rPr/>
        <w:br w:type="textWrapping"/>
      </w:r>
      <w:r>
        <w:rPr/>
        <w:t xml:space="preserve">a) Le vecteur </w:t>
      </w:r>
      <m:oMath>
        <m:r>
          <m:rPr>
            <m:sty m:val="i"/>
          </m:rPr>
          <m:t>F</m:t>
        </m:r>
      </m:oMath>
      <w:r>
        <w:rPr>
          <w:rFonts w:eastAsia="Georgia" w:cs="Georgia" w:ascii="Georgia" w:hAnsi="Georgia"/>
        </w:rPr>
        <w:t xml:space="preserve"> renvoyé par la fonction est alors le vecteur propre principal de M. Écrire le code python pour obtenir la valeur propre associée </w:t>
      </w:r>
      <m:oMath>
        <m:sSup>
          <m:sSupPr/>
          <m:e>
            <m:r>
              <m:rPr>
                <m:sty m:val="i"/>
              </m:rPr>
              <m:t>λ</m:t>
            </m:r>
          </m:e>
          <m:sup>
            <m:r>
              <m:rPr>
                <m:sty m:val="i"/>
              </m:rPr>
              <m:t>′</m:t>
            </m:r>
          </m:sup>
        </m:sSup>
      </m:oMath>
      <w:r>
        <w:rPr/>
        <w:t xml:space="preserve">.</w:t>
      </w:r>
      <w:r>
        <w:rPr/>
        <w:br w:type="textWrapping"/>
      </w:r>
      <w:r>
        <w:rPr>
          <w:rFonts w:eastAsia="Georgia" w:cs="Georgia" w:ascii="Georgia" w:hAnsi="Georgia"/>
        </w:rPr>
        <w:t xml:space="preserve">b) En déduire l'expression de la fréquence propre en Hertz du mode correspondant en fonction de </w:t>
      </w:r>
      <m:oMath>
        <m:sSup>
          <m:sSupPr/>
          <m:e>
            <m:r>
              <m:rPr>
                <m:sty m:val="i"/>
              </m:rPr>
              <m:t>λ</m:t>
            </m:r>
          </m:e>
          <m:sup>
            <m:r>
              <m:rPr>
                <m:sty m:val="i"/>
              </m:rPr>
              <m:t>′</m:t>
            </m:r>
          </m:sup>
        </m:sSup>
      </m:oMath>
      <w:r>
        <w:rPr/>
        <w:t xml:space="preserve">.</w:t>
      </w:r>
    </w:p>
    <w:p>
      <w:pPr>
        <w:spacing w:line="271" w:before="330" w:lineRule="auto"/>
      </w:pPr>
      <w:r>
        <w:rPr>
          <w:rFonts w:eastAsia="Georgia" w:cs="Georgia" w:ascii="Georgia" w:hAnsi="Georgia"/>
          <w:b/>
          <w:sz w:val="42"/>
        </w:rPr>
        <w:t xml:space="preserve">I. 6 Représentation graphique ( </w:t>
      </w:r>
      <m:oMath>
        <m:r>
          <m:rPr>
            <m:sty m:val="p"/>
          </m:rPr>
          <w:rPr>
            <w:sz w:val="42"/>
          </w:rPr>
          <m:t>∼</m:t>
        </m:r>
        <m:r>
          <m:rPr>
            <m:sty m:val="p"/>
          </m:rPr>
          <w:rPr>
            <w:sz w:val="42"/>
          </w:rPr>
          <m:t>5</m:t>
        </m:r>
        <m:r>
          <m:rPr>
            <m:sty m:val="p"/>
          </m:rPr>
          <w:rPr>
            <w:sz w:val="42"/>
          </w:rPr>
          <m:t>%</m:t>
        </m:r>
      </m:oMath>
      <w:r>
        <w:rPr>
          <w:b/>
          <w:sz w:val="42"/>
        </w:rPr>
        <w:t xml:space="preserve"> )</w:t>
      </w:r>
    </w:p>
    <w:p>
      <w:pPr>
        <w:spacing w:after="220" w:lineRule="auto"/>
      </w:pPr>
      <w:r>
        <w:rPr>
          <w:rFonts w:eastAsia="Georgia" w:cs="Georgia" w:ascii="Georgia" w:hAnsi="Georgia"/>
        </w:rPr>
        <w:t xml:space="preserve">Nous supposons que, par des méthodes numériques dont nous ne donnerons pas ici le détail, nous obtenons la suite des vecteurs propres et valeurs propres correspondants aux modes propres. Ces valeurs sont stockées dans deux tableaux de taille notée </w:t>
      </w:r>
      <m:oMath>
        <m:r>
          <m:rPr>
            <m:sty m:val="i"/>
          </m:rPr>
          <m:t>n</m:t>
        </m:r>
        <m:r>
          <m:rPr>
            <m:sty m:val="p"/>
          </m:rPr>
          <m:t>+</m:t>
        </m:r>
        <m:r>
          <m:rPr>
            <m:sty m:val="p"/>
          </m:rPr>
          <m:t>1</m:t>
        </m:r>
      </m:oMath>
      <w:r>
        <w:rPr/>
        <w:t xml:space="preserve">.</w:t>
      </w:r>
      <w:r>
        <w:rPr/>
        <w:br w:type="textWrapping"/>
      </w:r>
      <w:r>
        <w:rPr>
          <w:rFonts w:eastAsia="Georgia" w:cs="Georgia" w:ascii="Georgia" w:hAnsi="Georgia"/>
        </w:rPr>
        <w:t xml:space="preserve">-- Le tableau des valeurs propres est un tableau 1D où les valeurs propres sont ordonnées par ordre croissant, il est nommé valprope.</w:t>
      </w:r>
    </w:p>
    <w:p>
      <w:pPr>
        <w:numPr>
          <w:ilvl w:val="0"/>
          <w:numId w:val="2"/>
        </w:numPr>
        <w:spacing w:lineRule="auto"/>
      </w:pPr>
      <w:r>
        <w:rPr>
          <w:rFonts w:eastAsia="Georgia" w:cs="Georgia" w:ascii="Georgia" w:hAnsi="Georgia"/>
        </w:rPr>
        <w:t xml:space="preserve">Le tableau des vecteur propres est un tableau 2D où les vecteurs propres sont stockés selon l'indexation des valeurs propres, il est nommé vecteurprope. Le </w:t>
      </w:r>
      <m:oMath>
        <m:sSup>
          <m:sSupPr/>
          <m:e>
            <m:r>
              <m:rPr>
                <m:sty m:val="i"/>
              </m:rPr>
              <m:t>i</m:t>
            </m:r>
          </m:e>
          <m:sup>
            <m:r>
              <m:rPr>
                <m:nor/>
              </m:rPr>
              <m:t>ième </m:t>
            </m:r>
          </m:sup>
        </m:sSup>
      </m:oMath>
      <w:r>
        <w:rPr/>
        <w:t xml:space="preserve"> vecteur propre s'obtient par vecteurpropre </w:t>
      </w:r>
      <m:oMath>
        <m:r>
          <m:rPr>
            <m:sty m:val="p"/>
          </m:rPr>
          <m:t>[</m:t>
        </m:r>
        <m:r>
          <m:rPr>
            <m:sty m:val="i"/>
          </m:rPr>
          <m:t>i</m:t>
        </m:r>
        <m:r>
          <m:rPr>
            <m:sty m:val="p"/>
          </m:rPr>
          <m:t>,</m:t>
        </m:r>
        <m:r>
          <m:rPr>
            <m:sty m:val="p"/>
          </m:rPr>
          <m:t>:</m:t>
        </m:r>
        <m:r>
          <m:rPr>
            <m:sty m:val="p"/>
          </m:rPr>
          <m:t>]</m:t>
        </m:r>
      </m:oMath>
      <w:r>
        <w:rPr/>
        <w:t xml:space="preserve">.</w:t>
      </w:r>
    </w:p>
    <w:p>
      <w:pPr>
        <w:pStyle w:val="SourceCode"/>
        <w:shd w:val="clear" w:fill="F8F8FA"/>
        <w:spacing w:lineRule="auto"/>
      </w:pPr>
      <w:r>
        <w:rPr>
          <w:rStyle w:val="VerbatimChar"/>
          <w:rFonts w:eastAsia="Consolas" w:cs="Consolas" w:ascii="Consolas" w:hAnsi="Consolas"/>
        </w:rPr>
        <w:t xml:space="preserve">#turarries complementarres</w:t>
        <w:br/>
        <w:t xml:space="preserve">from mpl_toolkits.mplot3d import Axes3D</w:t>
        <w:br/>
        <w:t xml:space="preserve">from matplotlib import cm</w:t>
        <w:br/>
        <w:t xml:space="preserve">def graphe(Z):</w:t>
        <w:br/>
        <w:t xml:space="preserve">    n=Z. shape [0]</w:t>
        <w:br/>
        <w:t xml:space="preserve">    X=Y = np.arange(n)</w:t>
        <w:br/>
        <w:t xml:space="preserve">    X, Y = np.meshgrid(X, Y)</w:t>
        <w:br/>
        <w:t xml:space="preserve">    fig = plt.figure(0,figsize=(10,8))</w:t>
        <w:br/>
        <w:t xml:space="preserve">    ax = fig.gca(projection='3d')</w:t>
        <w:br/>
        <w:t xml:space="preserve">    surf = ax.plot_surface(X, Y, Z,rstride=1,cstride=1,</w:t>
        <w:br/>
        <w:t xml:space="preserve">        cmap=cm.spectral_r, linewidth=0, antialiased=False)</w:t>
        <w:br/>
        <w:t xml:space="preserve">    ax.set_zlim(-1, 1)</w:t>
        <w:br/>
        <w:t xml:space="preserve">    fig.colorbar(surf, shrink=0.5, aspect=10)</w:t>
        <w:br/>
        <w:t xml:space="preserve">    plt.tight_layout()</w:t>
        <w:br/>
        <w:t xml:space="preserve">    fig1=plt.figure(1,figsize=(6,6))</w:t>
        <w:br/>
        <w:t xml:space="preserve">    cont=plt.contour(Z,np.arange(21)/10-1,cmap=cm.spectral_r)</w:t>
        <w:br/>
        <w:t xml:space="preserve">    plt.clabel(cont, cont.levels, inline=True,</w:t>
        <w:br/>
        <w:t xml:space="preserve">        fmt= '%1.1f', fontsize=10)</w:t>
        <w:br/>
        <w:t xml:space="preserve">    plt.xlabel('x')</w:t>
        <w:br/>
        <w:t xml:space="preserve">    plt.ylabel('y')</w:t>
        <w:br/>
        <w:t xml:space="preserve">    plt.title('Courbes de niveau')</w:t>
        <w:br/>
        <w:t xml:space="preserve">    plt.tight_layout()</w:t>
        <w:br/>
        <w:t xml:space="preserve">    plt.show()</w:t>
        <w:br/>
        <w:t xml:space="preserve"/>
      </w:r>
    </w:p>
    <w:p>
      <w:pPr>
        <w:spacing w:after="220" w:lineRule="auto"/>
      </w:pPr>
      <m:oMath>
        <m:sSup>
          <m:sSupPr/>
          <m:e>
            <m:r>
              <m:rPr>
                <m:sty m:val="b"/>
              </m:rPr>
              <m:t>1</m:t>
            </m:r>
            <m:r>
              <m:rPr>
                <m:sty m:val="b"/>
              </m:rPr>
              <m:t>9</m:t>
            </m:r>
          </m:e>
          <m:sup>
            <m:r>
              <m:rPr>
                <m:sty m:val="b"/>
              </m:rPr>
              <m:t>∘</m:t>
            </m:r>
          </m:sup>
        </m:sSup>
      </m:oMath>
      <w:r>
        <w:rPr>
          <w:rFonts w:eastAsia="Georgia" w:cs="Georgia" w:ascii="Georgia" w:hAnsi="Georgia"/>
        </w:rPr>
        <w:t xml:space="preserve"> ) Le code ci-dessus permet la représentation des courbes de la figure (9). Pour fonctionner, il attend la matrice </w:t>
      </w:r>
      <m:oMath>
        <m:r>
          <m:rPr>
            <m:sty m:val="i"/>
          </m:rPr>
          <m:t>Z</m:t>
        </m:r>
      </m:oMath>
      <w:r>
        <w:rPr/>
        <w:t xml:space="preserve"> des valeurs </w:t>
      </w:r>
      <m:oMath>
        <m:sSub>
          <m:sSubPr/>
          <m:e>
            <m:r>
              <m:rPr>
                <m:sty m:val="i"/>
              </m:rPr>
              <m:t>U</m:t>
            </m:r>
          </m:e>
          <m:sub>
            <m:r>
              <m:rPr>
                <m:sty m:val="i"/>
              </m:rPr>
              <m:t>i</m:t>
            </m:r>
            <m:r>
              <m:rPr>
                <m:sty m:val="i"/>
              </m:rPr>
              <m:t>j</m:t>
            </m:r>
          </m:sub>
        </m:sSub>
      </m:oMath>
      <w:r>
        <w:rPr/>
        <w:t xml:space="preserve">.</w:t>
      </w:r>
    </w:p>
    <w:p>
      <w:pPr>
        <w:spacing w:after="220" w:lineRule="auto"/>
      </w:pPr>
      <m:oMathPara>
        <m:oMath>
          <m:r>
            <m:rPr>
              <m:sty m:val="i"/>
            </m:rPr>
            <m:t>Z</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U</m:t>
                        </m:r>
                      </m:e>
                      <m:sub>
                        <m:r>
                          <m:rPr>
                            <m:sty m:val="p"/>
                          </m:rPr>
                          <m:t>00</m:t>
                        </m:r>
                      </m:sub>
                    </m:sSub>
                  </m:e>
                  <m:e>
                    <m:r>
                      <m:rPr>
                        <m:sty m:val="p"/>
                      </m:rPr>
                      <m:t>⋯</m:t>
                    </m:r>
                  </m:e>
                  <m:e>
                    <m:sSub>
                      <m:sSubPr/>
                      <m:e>
                        <m:r>
                          <m:rPr>
                            <m:sty m:val="i"/>
                          </m:rPr>
                          <m:t>U</m:t>
                        </m:r>
                      </m:e>
                      <m:sub>
                        <m:r>
                          <m:rPr>
                            <m:sty m:val="p"/>
                          </m:rPr>
                          <m:t>0</m:t>
                        </m:r>
                        <m:r>
                          <m:rPr>
                            <m:sty m:val="i"/>
                          </m:rPr>
                          <m:t>j</m:t>
                        </m:r>
                      </m:sub>
                    </m:sSub>
                  </m:e>
                  <m:e>
                    <m:r>
                      <m:rPr>
                        <m:sty m:val="p"/>
                      </m:rPr>
                      <m:t>⋯</m:t>
                    </m:r>
                  </m:e>
                  <m:e>
                    <m:sSub>
                      <m:sSubPr/>
                      <m:e>
                        <m:r>
                          <m:rPr>
                            <m:sty m:val="i"/>
                          </m:rPr>
                          <m:t>U</m:t>
                        </m:r>
                      </m:e>
                      <m:sub>
                        <m:r>
                          <m:rPr>
                            <m:sty m:val="p"/>
                          </m:rPr>
                          <m:t>0</m:t>
                        </m:r>
                        <m:r>
                          <m:rPr>
                            <m:sty m:val="i"/>
                          </m:rPr>
                          <m:t>n</m:t>
                        </m:r>
                      </m:sub>
                    </m:sSub>
                  </m:e>
                </m:mr>
                <m:mr>
                  <m:e>
                    <m:r>
                      <m:rPr>
                        <m:sty m:val="p"/>
                      </m:rPr>
                      <m:t>⋮</m:t>
                    </m:r>
                  </m:e>
                  <m:e>
                    <m:r>
                      <m:rPr>
                        <m:sty m:val="p"/>
                      </m:rPr>
                      <m:t>⋯</m:t>
                    </m:r>
                  </m:e>
                  <m:e>
                    <m:r>
                      <m:rPr>
                        <m:sty m:val="p"/>
                      </m:rPr>
                      <m:t>⋮</m:t>
                    </m:r>
                  </m:e>
                  <m:e>
                    <m:r>
                      <m:rPr>
                        <m:sty m:val="p"/>
                      </m:rPr>
                      <m:t>⋯</m:t>
                    </m:r>
                  </m:e>
                  <m:e>
                    <m:r>
                      <m:rPr>
                        <m:sty m:val="p"/>
                      </m:rPr>
                      <m:t>⋮</m:t>
                    </m:r>
                  </m:e>
                </m:mr>
                <m:mr>
                  <m:e>
                    <m:sSub>
                      <m:sSubPr/>
                      <m:e>
                        <m:r>
                          <m:rPr>
                            <m:sty m:val="i"/>
                          </m:rPr>
                          <m:t>U</m:t>
                        </m:r>
                      </m:e>
                      <m:sub>
                        <m:r>
                          <m:rPr>
                            <m:sty m:val="i"/>
                          </m:rPr>
                          <m:t>i</m:t>
                        </m:r>
                        <m:r>
                          <m:rPr>
                            <m:sty m:val="p"/>
                          </m:rPr>
                          <m:t>0</m:t>
                        </m:r>
                      </m:sub>
                    </m:sSub>
                  </m:e>
                  <m:e>
                    <m:r>
                      <m:rPr>
                        <m:sty m:val="p"/>
                      </m:rPr>
                      <m:t>⋯</m:t>
                    </m:r>
                  </m:e>
                  <m:e>
                    <m:sSub>
                      <m:sSubPr/>
                      <m:e>
                        <m:r>
                          <m:rPr>
                            <m:sty m:val="i"/>
                          </m:rPr>
                          <m:t>U</m:t>
                        </m:r>
                      </m:e>
                      <m:sub>
                        <m:r>
                          <m:rPr>
                            <m:sty m:val="i"/>
                          </m:rPr>
                          <m:t>i</m:t>
                        </m:r>
                        <m:r>
                          <m:rPr>
                            <m:sty m:val="i"/>
                          </m:rPr>
                          <m:t>j</m:t>
                        </m:r>
                      </m:sub>
                    </m:sSub>
                  </m:e>
                  <m:e>
                    <m:r>
                      <m:rPr>
                        <m:sty m:val="p"/>
                      </m:rPr>
                      <m:t>⋯</m:t>
                    </m:r>
                  </m:e>
                  <m:e>
                    <m:sSub>
                      <m:sSubPr/>
                      <m:e>
                        <m:r>
                          <m:rPr>
                            <m:sty m:val="i"/>
                          </m:rPr>
                          <m:t>U</m:t>
                        </m:r>
                      </m:e>
                      <m:sub>
                        <m:r>
                          <m:rPr>
                            <m:sty m:val="i"/>
                          </m:rPr>
                          <m:t>i</m:t>
                        </m:r>
                        <m:r>
                          <m:rPr>
                            <m:sty m:val="i"/>
                          </m:rPr>
                          <m:t>n</m:t>
                        </m:r>
                      </m:sub>
                    </m:sSub>
                  </m:e>
                </m:mr>
                <m:mr>
                  <m:e>
                    <m:r>
                      <m:rPr>
                        <m:sty m:val="p"/>
                      </m:rPr>
                      <m:t>⋮</m:t>
                    </m:r>
                  </m:e>
                  <m:e>
                    <m:r>
                      <m:rPr>
                        <m:sty m:val="p"/>
                      </m:rPr>
                      <m:t>⋯</m:t>
                    </m:r>
                  </m:e>
                  <m:e>
                    <m:r>
                      <m:rPr>
                        <m:sty m:val="p"/>
                      </m:rPr>
                      <m:t>⋮</m:t>
                    </m:r>
                  </m:e>
                  <m:e>
                    <m:r>
                      <m:rPr>
                        <m:sty m:val="p"/>
                      </m:rPr>
                      <m:t>⋯</m:t>
                    </m:r>
                  </m:e>
                  <m:e>
                    <m:r>
                      <m:rPr>
                        <m:sty m:val="p"/>
                      </m:rPr>
                      <m:t>⋮</m:t>
                    </m:r>
                  </m:e>
                </m:mr>
                <m:mr>
                  <m:e>
                    <m:sSub>
                      <m:sSubPr/>
                      <m:e>
                        <m:r>
                          <m:rPr>
                            <m:sty m:val="i"/>
                          </m:rPr>
                          <m:t>U</m:t>
                        </m:r>
                      </m:e>
                      <m:sub>
                        <m:r>
                          <m:rPr>
                            <m:sty m:val="i"/>
                          </m:rPr>
                          <m:t>n</m:t>
                        </m:r>
                        <m:r>
                          <m:rPr>
                            <m:sty m:val="p"/>
                          </m:rPr>
                          <m:t>0</m:t>
                        </m:r>
                      </m:sub>
                    </m:sSub>
                  </m:e>
                  <m:e>
                    <m:r>
                      <m:rPr>
                        <m:sty m:val="p"/>
                      </m:rPr>
                      <m:t>⋯</m:t>
                    </m:r>
                  </m:e>
                  <m:e>
                    <m:sSub>
                      <m:sSubPr/>
                      <m:e>
                        <m:r>
                          <m:rPr>
                            <m:sty m:val="i"/>
                          </m:rPr>
                          <m:t>U</m:t>
                        </m:r>
                      </m:e>
                      <m:sub>
                        <m:r>
                          <m:rPr>
                            <m:sty m:val="i"/>
                          </m:rPr>
                          <m:t>n</m:t>
                        </m:r>
                        <m:r>
                          <m:rPr>
                            <m:sty m:val="i"/>
                          </m:rPr>
                          <m:t>j</m:t>
                        </m:r>
                      </m:sub>
                    </m:sSub>
                  </m:e>
                  <m:e>
                    <m:r>
                      <m:rPr>
                        <m:sty m:val="p"/>
                      </m:rPr>
                      <m:t>⋯</m:t>
                    </m:r>
                  </m:e>
                  <m:e>
                    <m:sSub>
                      <m:sSubPr/>
                      <m:e>
                        <m:r>
                          <m:rPr>
                            <m:sty m:val="i"/>
                          </m:rPr>
                          <m:t>U</m:t>
                        </m:r>
                      </m:e>
                      <m:sub>
                        <m:r>
                          <m:rPr>
                            <m:sty m:val="i"/>
                          </m:rPr>
                          <m:t>n</m:t>
                        </m:r>
                        <m:r>
                          <m:rPr>
                            <m:sty m:val="i"/>
                          </m:rPr>
                          <m:t>n</m:t>
                        </m:r>
                      </m:sub>
                    </m:sSub>
                  </m:e>
                </m:mr>
              </m:m>
            </m:e>
          </m:d>
        </m:oMath>
      </m:oMathPara>
    </w:p>
    <w:p>
      <w:pPr>
        <w:spacing w:after="220" w:lineRule="auto"/>
      </w:pPr>
      <w:r>
        <w:rPr>
          <w:rFonts w:eastAsia="Georgia" w:cs="Georgia" w:ascii="Georgia" w:hAnsi="Georgia"/>
        </w:rPr>
        <w:t xml:space="preserve">Il faut la fabriquer à partir du vecteur propre de type </w:t>
      </w:r>
      <m:oMath>
        <m:r>
          <m:rPr>
            <m:sty m:val="i"/>
          </m:rPr>
          <m:t>F</m:t>
        </m:r>
      </m:oMath>
      <w:r>
        <w:rPr>
          <w:rFonts w:eastAsia="Georgia" w:cs="Georgia" w:ascii="Georgia" w:hAnsi="Georgia"/>
        </w:rPr>
        <w:t xml:space="preserve"> (définition en Q15).</w:t>
      </w:r>
    </w:p>
    <w:p>
      <w:pPr>
        <w:spacing w:after="220" w:lineRule="auto"/>
      </w:pPr>
      <w:r>
        <w:rPr>
          <w:rFonts w:eastAsia="Georgia" w:cs="Georgia" w:ascii="Georgia" w:hAnsi="Georgia"/>
        </w:rPr>
        <w:t xml:space="preserve">Écrire la fonction transforme </w:t>
      </w:r>
      <m:oMath>
        <m:r>
          <m:rPr>
            <m:sty m:val="i"/>
          </m:rPr>
          <m:t>F</m:t>
        </m:r>
      </m:oMath>
      <w:r>
        <w:rPr>
          <w:rFonts w:eastAsia="Georgia" w:cs="Georgia" w:ascii="Georgia" w:hAnsi="Georgia"/>
        </w:rPr>
        <w:t xml:space="preserve"> qui à partir d'un vecteur propre </w:t>
      </w:r>
      <m:oMath>
        <m:r>
          <m:rPr>
            <m:sty m:val="i"/>
          </m:rPr>
          <m:t>F</m:t>
        </m:r>
      </m:oMath>
      <w:r>
        <w:rPr/>
        <w:t xml:space="preserve"> renvoie la matrice </w:t>
      </w:r>
      <m:oMath>
        <m:r>
          <m:rPr>
            <m:sty m:val="i"/>
          </m:rPr>
          <m:t>U</m:t>
        </m:r>
      </m:oMath>
      <w:r>
        <w:rPr/>
        <w:t xml:space="preserve">.</w:t>
      </w:r>
    </w:p>
    <w:p>
      <w:pPr>
        <w:pStyle w:val="SourceCode"/>
        <w:shd w:val="clear" w:fill="F8F8FA"/>
        <w:spacing w:lineRule="auto"/>
      </w:pPr>
      <w:r>
        <w:rPr>
          <w:rStyle w:val="VerbatimChar"/>
          <w:rFonts w:eastAsia="Consolas" w:cs="Consolas" w:ascii="Consolas" w:hAnsi="Consolas"/>
        </w:rPr>
        <w:t xml:space="preserve">def transforme(F):</w:t>
        <w:br/>
        <w:t xml:space="preserve">    return Z # matrice des valeurs U</w:t>
        <w:br/>
        <w:t xml:space="preserve"/>
      </w:r>
    </w:p>
    <w:p>
      <w:pPr>
        <w:spacing w:after="220" w:lineRule="auto"/>
      </w:pPr>
      <m:oMath>
        <m:sSup>
          <m:sSupPr/>
          <m:e>
            <m:r>
              <m:rPr>
                <m:sty m:val="b"/>
              </m:rPr>
              <m:t>2</m:t>
            </m:r>
            <m:r>
              <m:rPr>
                <m:sty m:val="b"/>
              </m:rPr>
              <m:t>0</m:t>
            </m:r>
          </m:e>
          <m:sup>
            <m:r>
              <m:rPr>
                <m:sty m:val="b"/>
              </m:rPr>
              <m:t>∘</m:t>
            </m:r>
          </m:sup>
        </m:sSup>
      </m:oMath>
      <w:r>
        <w:rPr>
          <w:rFonts w:eastAsia="Georgia" w:cs="Georgia" w:ascii="Georgia" w:hAnsi="Georgia"/>
        </w:rPr>
        <w:t xml:space="preserve"> ) Vous trouverez en page suivante (figure 9), quelques uns des modes de résonance de la plaque. Commenter ces courbes et corréler leurs tracés aux choix de modélisation effectués.</w:t>
      </w:r>
    </w:p>
    <w:p>
      <w:pPr>
        <w:spacing w:line="271" w:before="330" w:lineRule="auto"/>
      </w:pPr>
      <w:r>
        <w:rPr>
          <w:b/>
          <w:sz w:val="42"/>
        </w:rPr>
        <w:t xml:space="preserve">I. 7 Distribution des valeurs propres ( </w:t>
      </w:r>
      <m:oMath>
        <m:r>
          <m:rPr>
            <m:sty m:val="p"/>
          </m:rPr>
          <w:rPr>
            <w:sz w:val="42"/>
          </w:rPr>
          <m:t>∼</m:t>
        </m:r>
        <m:r>
          <m:rPr>
            <m:sty m:val="p"/>
          </m:rPr>
          <w:rPr>
            <w:sz w:val="42"/>
          </w:rPr>
          <m:t>15</m:t>
        </m:r>
        <m:r>
          <m:rPr>
            <m:sty m:val="p"/>
          </m:rPr>
          <w:rPr>
            <w:sz w:val="42"/>
          </w:rPr>
          <m:t>%</m:t>
        </m:r>
      </m:oMath>
      <w:r>
        <w:rPr>
          <w:b/>
          <w:sz w:val="42"/>
        </w:rPr>
        <w:t xml:space="preserve"> )</w:t>
      </w:r>
    </w:p>
    <w:p>
      <w:pPr>
        <w:spacing w:after="220" w:lineRule="auto"/>
      </w:pPr>
      <w:r>
        <w:rPr>
          <w:rFonts w:eastAsia="Georgia" w:cs="Georgia" w:ascii="Georgia" w:hAnsi="Georgia"/>
        </w:rPr>
        <w:t xml:space="preserve">Nous disposons du tableau des valeurs propres. C'est un tableau 1D Numpy où les valeurs propres sont ordonnées par ordre croissant, il est nommé valpropre.</w:t>
      </w:r>
      <w:r>
        <w:rPr/>
        <w:br w:type="textWrapping"/>
      </w:r>
      <m:oMath>
        <m:sSup>
          <m:sSupPr/>
          <m:e>
            <m:r>
              <m:rPr>
                <m:sty m:val="b"/>
              </m:rPr>
              <m:t>2</m:t>
            </m:r>
            <m:r>
              <m:rPr>
                <m:sty m:val="b"/>
              </m:rPr>
              <m:t>1</m:t>
            </m:r>
          </m:e>
          <m:sup>
            <m:r>
              <m:rPr>
                <m:sty m:val="p"/>
              </m:rPr>
              <m:t>∘</m:t>
            </m:r>
          </m:sup>
        </m:sSup>
      </m:oMath>
      <w:r>
        <w:rPr>
          <w:rFonts w:eastAsia="Georgia" w:cs="Georgia" w:ascii="Georgia" w:hAnsi="Georgia"/>
        </w:rPr>
        <w:t xml:space="preserve"> ) Nous cherchons à savoir si une valeur se trouve dans les valeurs propres de la plaque. Le recours à une fonction in native de python est interdit pour cette question.</w:t>
      </w:r>
      <w:r>
        <w:rPr/>
        <w:br w:type="textWrapping"/>
      </w:r>
      <w:r>
        <w:rPr>
          <w:rFonts w:eastAsia="Georgia" w:cs="Georgia" w:ascii="Georgia" w:hAnsi="Georgia"/>
        </w:rPr>
        <w:t xml:space="preserve">a) Si le tableau n'était pas ordonné, quelle serait la complexité asymptotique d'une telle recherche?</w:t>
      </w:r>
      <w:r>
        <w:rPr/>
        <w:br w:type="textWrapping"/>
      </w:r>
      <w:r>
        <w:rPr>
          <w:rFonts w:eastAsia="Georgia" w:cs="Georgia" w:ascii="Georgia" w:hAnsi="Georgia"/>
        </w:rPr>
        <w:t xml:space="preserve">b) Écrire le code permettant une telle recherche pour la valeur </w:t>
      </w:r>
      <m:oMath>
        <m:r>
          <m:rPr>
            <m:sty m:val="i"/>
          </m:rPr>
          <m:t>v</m:t>
        </m:r>
      </m:oMath>
      <w:r>
        <w:rPr>
          <w:rFonts w:eastAsia="Georgia" w:cs="Georgia" w:ascii="Georgia" w:hAnsi="Georgia"/>
        </w:rPr>
        <w:t xml:space="preserve">, tolérant un écart </w:t>
      </w:r>
      <m:oMath>
        <m:sSub>
          <m:sSubPr/>
          <m:e>
            <m:r>
              <m:rPr>
                <m:sty m:val="i"/>
              </m:rPr>
              <m:t>e</m:t>
            </m:r>
          </m:e>
          <m:sub>
            <m:r>
              <m:rPr>
                <m:sty m:val="i"/>
              </m:rPr>
              <m:t>r</m:t>
            </m:r>
          </m:sub>
        </m:sSub>
      </m:oMath>
      <w:r>
        <w:rPr>
          <w:rFonts w:eastAsia="Georgia" w:cs="Georgia" w:ascii="Georgia" w:hAnsi="Georgia"/>
        </w:rPr>
        <w:t xml:space="preserve"> de résolution et renvoyant un booléen comme résultat.</w:t>
      </w:r>
    </w:p>
    <w:p>
      <w:pPr>
        <w:pStyle w:val="SourceCode"/>
        <w:shd w:val="clear" w:fill="F8F8FA"/>
        <w:spacing w:lineRule="auto"/>
      </w:pPr>
      <w:r>
        <w:rPr>
          <w:rStyle w:val="VerbatimChar"/>
          <w:rFonts w:eastAsia="Consolas" w:cs="Consolas" w:ascii="Consolas" w:hAnsi="Consolas"/>
        </w:rPr>
        <w:t xml:space="preserve">def recherchebrute(valpropre,v,er):</w:t>
        <w:br/>
        <w:t xml:space="preserve">    return r # booléen</w:t>
        <w:br/>
        <w:t xml:space="preserve"/>
      </w:r>
    </w:p>
    <w:p>
      <w:pPr>
        <w:spacing w:after="220" w:lineRule="auto"/>
      </w:pPr>
      <w:r>
        <w:rPr>
          <w:rFonts w:eastAsia="Georgia" w:cs="Georgia" w:ascii="Georgia" w:hAnsi="Georgia"/>
        </w:rPr>
        <w:t xml:space="preserve">c) Le tableau étant ordonné, une recherche par dichotomie est préférable.</w:t>
      </w:r>
    </w:p>
    <w:p>
      <w:pPr>
        <w:spacing w:after="220" w:lineRule="auto"/>
      </w:pPr>
      <w:r>
        <w:rPr>
          <w:rFonts w:eastAsia="Georgia" w:cs="Georgia" w:ascii="Georgia" w:hAnsi="Georgia"/>
        </w:rPr>
        <w:t xml:space="preserve">Quelle est la complexité asymptotique d'une recherche dichotomique?</w:t>
      </w:r>
      <w:r>
        <w:rPr/>
        <w:br w:type="textWrapping"/>
      </w:r>
      <w:r>
        <w:rPr>
          <w:rFonts w:eastAsia="Georgia" w:cs="Georgia" w:ascii="Georgia" w:hAnsi="Georgia"/>
        </w:rPr>
        <w:t xml:space="preserve">d) Rappelez le détail d'un algorithme de dichotomie.</w:t>
      </w:r>
      <w:r>
        <w:rPr/>
        <w:br w:type="textWrapping"/>
      </w:r>
      <w:r>
        <w:rPr>
          <w:rFonts w:eastAsia="Georgia" w:cs="Georgia" w:ascii="Georgia" w:hAnsi="Georgia"/>
        </w:rPr>
        <w:t xml:space="preserve">e) Écrire l'algorithme correspondant pour la valeur </w:t>
      </w:r>
      <m:oMath>
        <m:r>
          <m:rPr>
            <m:sty m:val="i"/>
          </m:rPr>
          <m:t>v</m:t>
        </m:r>
      </m:oMath>
      <w:r>
        <w:rPr/>
        <w:t xml:space="preserve">.</w:t>
      </w:r>
    </w:p>
    <w:p>
      <w:pPr>
        <w:spacing w:after="220" w:lineRule="auto"/>
      </w:pPr>
      <w:r>
        <w:rPr>
          <w:rFonts w:eastAsia="Georgia" w:cs="Georgia" w:ascii="Georgia" w:hAnsi="Georgia"/>
        </w:rPr>
        <w:t xml:space="preserve">Pour cette implémentation, vous pouvez ignorer l'erreur de précision et la considérer comme nulle.</w:t>
      </w:r>
    </w:p>
    <w:p>
      <w:pPr>
        <w:pStyle w:val="SourceCode"/>
        <w:shd w:val="clear" w:fill="F8F8FA"/>
        <w:spacing w:lineRule="auto"/>
      </w:pPr>
      <w:r>
        <w:rPr>
          <w:rStyle w:val="VerbatimChar"/>
          <w:rFonts w:eastAsia="Consolas" w:cs="Consolas" w:ascii="Consolas" w:hAnsi="Consolas"/>
        </w:rPr>
        <w:t xml:space="preserve">def recherchedicho(valpropre,v):</w:t>
        <w:br/>
        <w:t xml:space="preserve">    return r # booldén</w:t>
        <w:br/>
        <w:t xml:space="preserve"/>
      </w:r>
    </w:p>
    <w:p>
      <w:pPr>
        <w:spacing w:lineRule="auto"/>
        <w:jc w:val="center"/>
      </w:pPr>
      <w:r>
        <w:rPr/>
        <w:drawing>
          <wp:inline distB="0" distL="0" distR="0" distT="0">
            <wp:extent cx="5486400" cy="7424225"/>
            <wp:effectExtent b="0" l="0" r="0" t="0"/>
            <wp:docPr id="14" name="image-b91050488d8d1c4a3cbabf5d28f68c19499343a4.jpg"/>
            <a:graphic>
              <a:graphicData uri="http://schemas.openxmlformats.org/drawingml/2006/picture">
                <pic:pic>
                  <pic:nvPicPr>
                    <pic:cNvPr id="14" name="image-b91050488d8d1c4a3cbabf5d28f68c19499343a4.jpg" descr=""/>
                    <pic:cNvPicPr/>
                  </pic:nvPicPr>
                  <pic:blipFill>
                    <a:blip r:embed="rId18" cstate="print"/>
                    <a:srcRect b="0" l="0" r="0" t="0"/>
                    <a:stretch>
                      <a:fillRect/>
                    </a:stretch>
                  </pic:blipFill>
                  <pic:spPr>
                    <a:xfrm>
                      <a:off x="0" y="0"/>
                      <a:ext cx="5486400" cy="7424225"/>
                    </a:xfrm>
                    <a:prstGeom prst="rect"/>
                  </pic:spPr>
                </pic:pic>
              </a:graphicData>
            </a:graphic>
          </wp:inline>
        </w:drawing>
      </w:r>
    </w:p>
    <w:p>
      <w:pPr>
        <w:spacing w:lineRule="auto"/>
      </w:pPr>
      <w:r>
        <w:rPr/>
        <w:t xml:space="preserve">Figure 9 - Quelques modes propres</w:t>
      </w:r>
    </w:p>
    <w:p>
      <w:pPr>
        <w:spacing w:after="220" w:lineRule="auto"/>
      </w:pPr>
      <m:oMath>
        <m:sSup>
          <m:sSupPr/>
          <m:e>
            <m:r>
              <m:rPr>
                <m:sty m:val="p"/>
              </m:rPr>
              <m:t>22</m:t>
            </m:r>
          </m:e>
          <m:sup>
            <m:r>
              <m:rPr>
                <m:sty m:val="p"/>
              </m:rPr>
              <m:t>∘</m:t>
            </m:r>
          </m:sup>
        </m:sSup>
      </m:oMath>
      <w:r>
        <w:rPr>
          <w:rFonts w:eastAsia="Georgia" w:cs="Georgia" w:ascii="Georgia" w:hAnsi="Georgia"/>
        </w:rPr>
        <w:t xml:space="preserve"> ) En pratique, ces valeurs propres correspondent aux fréquences de résonance de la plaque. Dans l'étude d'ouvrages, il est bon de savoir si dans une plage de fréquence donnée, la structure possède des valeurs propres.</w:t>
      </w:r>
      <w:r>
        <w:rPr/>
        <w:br w:type="textWrapping"/>
      </w:r>
      <w:r>
        <w:rPr>
          <w:rFonts w:eastAsia="Georgia" w:cs="Georgia" w:ascii="Georgia" w:hAnsi="Georgia"/>
        </w:rPr>
        <w:t xml:space="preserve">Nous pouvons alors prévoir les risques de mise en résonance de l'ouvrage. Toute résonance engendrera des oscillations de fortes amplitudes qui risquent d'amener les matériaux à sortir de leur plage de linéarité, endommageant ainsi durablement l'ouvrage.</w:t>
      </w:r>
    </w:p>
    <w:p>
      <w:pPr>
        <w:spacing w:after="220" w:lineRule="auto"/>
      </w:pPr>
      <w:r>
        <w:rPr>
          <w:rFonts w:eastAsia="Georgia" w:cs="Georgia" w:ascii="Georgia" w:hAnsi="Georgia"/>
        </w:rPr>
        <w:t xml:space="preserve">Par exemple, le pont de la Basse-Chaîne en 1850 à Angers, et le pont de Broughton en 1831 près de Manchester, s'effondrent sous le passage d'une troupe militaire avançant au pas cadençé. Plus connu, l'effondrement du pont de Tacoma en 1940 est associé, dans la culture populaire, à l'existence d'une résonance du pont sous l'action des vents. L'exemple contemporain le plus proche est celui du pont piéton du Millénium Bridge. Inauguré en 2000 à Londres, il dut fermer deux jours plus tard en raison d'un phénomène de résonance provoqué par la marche des piétons.</w:t>
      </w:r>
      <w:r>
        <w:rPr/>
        <w:br w:type="textWrapping"/>
      </w:r>
      <w:r>
        <w:rPr>
          <w:rFonts w:eastAsia="Georgia" w:cs="Georgia" w:ascii="Georgia" w:hAnsi="Georgia"/>
        </w:rPr>
        <w:t xml:space="preserve">a) Nous désirons disposer d'une fonction nous renvoyant sous forme de tableau 1D Numpy toutes les valeurs propres de la plaque dans un intervalle délimité ouvert par valmin et valmax. Écrire le code permettant une telle recherche et utilisant la dichotomie de la question précédente.</w:t>
      </w:r>
    </w:p>
    <w:p>
      <w:pPr>
        <w:pStyle w:val="SourceCode"/>
        <w:shd w:val="clear" w:fill="F8F8FA"/>
        <w:spacing w:lineRule="auto"/>
      </w:pPr>
      <w:r>
        <w:rPr>
          <w:rStyle w:val="VerbatimChar"/>
          <w:rFonts w:eastAsia="Consolas" w:cs="Consolas" w:ascii="Consolas" w:hAnsi="Consolas"/>
        </w:rPr>
        <w:t xml:space="preserve">def rechercheplagedicho(valpropre, valmin, valmax):</w:t>
        <w:br/>
        <w:t xml:space="preserve">    return valselect # tableautD</w:t>
        <w:br/>
        <w:t xml:space="preserve"/>
      </w:r>
    </w:p>
    <w:p>
      <w:pPr>
        <w:spacing w:after="220" w:lineRule="auto"/>
      </w:pPr>
      <w:r>
        <w:rPr>
          <w:rFonts w:eastAsia="Georgia" w:cs="Georgia" w:ascii="Georgia" w:hAnsi="Georgia"/>
        </w:rPr>
        <w:t xml:space="preserve">b) Un habitué de la librairie Numpy écrit le code python suivant qui renvoie le tableau attendu. Quel est son principe de fonctionnement? Commentez chacun des ordres présentés.</w:t>
      </w:r>
    </w:p>
    <w:p>
      <w:pPr>
        <w:pStyle w:val="SourceCode"/>
        <w:shd w:val="clear" w:fill="F8F8FA"/>
        <w:spacing w:lineRule="auto"/>
      </w:pPr>
      <w:r>
        <w:rPr>
          <w:rStyle w:val="VerbatimChar"/>
          <w:rFonts w:eastAsia="Consolas" w:cs="Consolas" w:ascii="Consolas" w:hAnsi="Consolas"/>
        </w:rPr>
        <w:t xml:space="preserve">def valsearch(valpropre,valmin,valmax):</w:t>
        <w:br/>
        <w:t xml:space="preserve">    mask=(valpropre&gt;valmin) * (valpropre&lt;valmax)</w:t>
        <w:br/>
        <w:t xml:space="preserve">    return valpropre[mask]</w:t>
        <w:br/>
        <w:t xml:space="preserve"/>
      </w:r>
    </w:p>
    <w:p>
      <w:pPr>
        <w:spacing w:after="220" w:lineRule="auto"/>
      </w:pPr>
      <w:r>
        <w:rPr>
          <w:rFonts w:eastAsia="Georgia" w:cs="Georgia" w:ascii="Georgia" w:hAnsi="Georgia"/>
        </w:rPr>
        <w:t xml:space="preserve">c) Quelle est la complexité asymptotique de ce code?</w:t>
      </w:r>
      <w:r>
        <w:rPr/>
        <w:br w:type="textWrapping"/>
      </w:r>
      <w:r>
        <w:rPr>
          <w:rFonts w:eastAsia="Georgia" w:cs="Georgia" w:ascii="Georgia" w:hAnsi="Georgia"/>
        </w:rPr>
        <w:t xml:space="preserve">d) En pratique, ce code s'avère près d'une centaine de fois plus rapide que celui de dichotomie. Comment pouvez-vous expliquer ce constat?</w:t>
      </w:r>
    </w:p>
    <w:p>
      <w:pPr>
        <w:spacing w:line="271" w:before="330" w:lineRule="auto"/>
      </w:pPr>
      <w:r>
        <w:rPr>
          <w:rFonts w:eastAsia="Georgia" w:cs="Georgia" w:ascii="Georgia" w:hAnsi="Georgia"/>
          <w:b/>
          <w:sz w:val="42"/>
        </w:rPr>
        <w:t xml:space="preserve">I. 8 Confrontation du modèle aux expériences ( </w:t>
      </w:r>
      <m:oMath>
        <m:r>
          <m:rPr>
            <m:sty m:val="p"/>
          </m:rPr>
          <w:rPr>
            <w:sz w:val="42"/>
          </w:rPr>
          <m:t>∼</m:t>
        </m:r>
        <m:r>
          <m:rPr>
            <m:sty m:val="p"/>
          </m:rPr>
          <w:rPr>
            <w:sz w:val="42"/>
          </w:rPr>
          <m:t>20</m:t>
        </m:r>
        <m:r>
          <m:rPr>
            <m:sty m:val="p"/>
          </m:rPr>
          <w:rPr>
            <w:sz w:val="42"/>
          </w:rPr>
          <m:t>%</m:t>
        </m:r>
      </m:oMath>
      <w:r>
        <w:rPr>
          <w:b/>
          <w:sz w:val="42"/>
        </w:rPr>
        <w:t xml:space="preserve"> )</w:t>
      </w:r>
    </w:p>
    <w:p>
      <w:pPr>
        <w:spacing w:after="220" w:lineRule="auto"/>
      </w:pPr>
      <w:r>
        <w:rPr>
          <w:rFonts w:eastAsia="Georgia" w:cs="Georgia" w:ascii="Georgia" w:hAnsi="Georgia"/>
        </w:rPr>
        <w:t xml:space="preserve">Nous réalisons un dispositif expérimental permettant de confronter nos simulations à nos mesures. Nous considérons une plaque métallique uniforme et carrée sur laquelle nous disposons de fins grains de sable. La plaque est excitée par une onde acoustique émise par un haut parleur proche, pour certaines fréquences, la plaque entre en résonance avec l'émetteur sonore.</w:t>
      </w:r>
    </w:p>
    <w:p>
      <w:pPr>
        <w:spacing w:after="220" w:lineRule="auto"/>
      </w:pPr>
      <w:r>
        <w:rPr>
          <w:rFonts w:eastAsia="Georgia" w:cs="Georgia" w:ascii="Georgia" w:hAnsi="Georgia"/>
        </w:rPr>
        <w:t xml:space="preserve">Nous pouvons alors distinguer, sur la plaque, la présence stable de ventres où l'amplitude de vibration est maximale, et la présence de nœuds où elle est nulle. Les grains sont expulsés des ventres et se concentrent à proximité des nœuds. Ces nœuds forment des courbes dites lignes nodales. Ce sont celles qu'a relevé Chladni et dont vous trouvez quelques exemples sur la figure 1. Nous avons relevé quelques unes des fréquences liées à ces résonances et nous les avons associées aux valeurs propres de l'équation (4) dans le tableau ci-après.</w:t>
      </w:r>
    </w:p>
    <w:tbl>
      <w:tblPr>
        <w:tblStyle w:val="TableGrid"/>
        <w:jc w:val="center"/>
        <w:tblCellSpacing w:w="0" w:type="dxa"/>
        <w:tblBorders/>
        <w:tblCellMar>
          <w:top w:type="dxa" w:w="80"/>
          <w:left w:type="dxa" w:w="160"/>
          <w:bottom w:type="dxa" w:w="80"/>
          <w:right w:type="dxa" w:w="160"/>
        </w:tblCellMar>
      </w:tblPr>
      <w:tblGrid>
        <w:gridCol w:w="617"/>
        <w:gridCol w:w="617"/>
        <w:gridCol w:w="617"/>
        <w:gridCol w:w="617"/>
        <w:gridCol w:w="617"/>
        <w:gridCol w:w="617"/>
        <w:gridCol w:w="617"/>
        <w:gridCol w:w="617"/>
        <w:gridCol w:w="617"/>
        <w:gridCol w:w="617"/>
        <w:gridCol w:w="617"/>
        <w:gridCol w:w="617"/>
        <w:gridCol w:w="617"/>
        <w:gridCol w:w="617"/>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Nombre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valeur propre en ratio </w:t>
            </w:r>
            <m:oMath>
              <m:d>
                <m:dPr>
                  <m:begChr m:val="("/>
                  <m:endChr m:val=")"/>
                  <m:ctrlPr>
                    <w:rPr>
                      <w:rFonts w:ascii="Cambria Math" w:hAnsi="Cambria Math"/>
                    </w:rPr>
                  </m:ctrlPr>
                </m:dPr>
                <m:e>
                  <m:f>
                    <m:fPr>
                      <m:ctrlPr>
                        <w:rPr>
                          <w:rFonts w:ascii="Cambria Math" w:hAnsi="Cambria Math"/>
                        </w:rPr>
                      </m:ctrlPr>
                    </m:fPr>
                    <m:num>
                      <m:r>
                        <m:rPr>
                          <m:sty m:val="i"/>
                        </m:rPr>
                        <m:t>λ</m:t>
                      </m:r>
                    </m:num>
                    <m:den>
                      <m:sSub>
                        <m:sSubPr/>
                        <m:e>
                          <m:r>
                            <m:rPr>
                              <m:sty m:val="i"/>
                            </m:rPr>
                            <m:t>c</m:t>
                          </m:r>
                        </m:e>
                        <m:sub>
                          <m:r>
                            <m:rPr>
                              <m:sty m:val="p"/>
                            </m:rPr>
                            <m:t>0</m:t>
                          </m:r>
                        </m:sub>
                      </m:sSub>
                    </m:den>
                  </m:f>
                </m:e>
              </m:d>
            </m:oMath>
          </w:p>
        </w:tc>
        <w:tc>
          <w:tcPr>
            <w:tcBorders>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13</w:t>
            </w:r>
          </w:p>
        </w:tc>
        <w:tc>
          <w:tcPr>
            <w:tcBorders>
              <w:bottom w:val="single" w:sz="8" w:space="0" w:color="000000"/>
              <w:right w:val="single" w:sz="8" w:space="0" w:color="000000"/>
            </w:tcBorders>
            <w:vAlign w:val="center"/>
          </w:tcPr>
          <w:p>
            <w:pPr>
              <w:spacing w:lineRule="auto"/>
              <w:jc w:val="center"/>
            </w:pPr>
            <w:r>
              <w:rPr/>
              <w:t xml:space="preserve">13</w:t>
            </w:r>
          </w:p>
        </w:tc>
        <w:tc>
          <w:tcPr>
            <w:tcBorders>
              <w:bottom w:val="single" w:sz="8" w:space="0" w:color="000000"/>
              <w:right w:val="single" w:sz="8" w:space="0" w:color="000000"/>
            </w:tcBorders>
            <w:vAlign w:val="center"/>
          </w:tcPr>
          <w:p>
            <w:pPr>
              <w:spacing w:lineRule="auto"/>
              <w:jc w:val="center"/>
            </w:pPr>
            <w:r>
              <w:rPr/>
              <w:t xml:space="preserve">17</w:t>
            </w:r>
          </w:p>
        </w:tc>
        <w:tc>
          <w:tcPr>
            <w:tcBorders>
              <w:bottom w:val="single" w:sz="8" w:space="0" w:color="000000"/>
              <w:right w:val="single" w:sz="8" w:space="0" w:color="000000"/>
            </w:tcBorders>
            <w:vAlign w:val="center"/>
          </w:tcPr>
          <w:p>
            <w:pPr>
              <w:spacing w:lineRule="auto"/>
              <w:jc w:val="center"/>
            </w:pPr>
            <w:r>
              <w:rPr/>
              <w:t xml:space="preserve">17</w:t>
            </w:r>
          </w:p>
        </w:tc>
        <w:tc>
          <w:tcPr>
            <w:tcBorders>
              <w:bottom w:val="single" w:sz="8" w:space="0" w:color="000000"/>
              <w:right w:val="single" w:sz="8" w:space="0" w:color="000000"/>
            </w:tcBorders>
            <w:vAlign w:val="center"/>
          </w:tcPr>
          <w:p>
            <w:pPr>
              <w:spacing w:lineRule="auto"/>
              <w:jc w:val="center"/>
            </w:pPr>
            <w:r>
              <w:rPr/>
              <w:t xml:space="preserve">18</w:t>
            </w:r>
          </w:p>
        </w:tc>
        <w:tc>
          <w:tcPr>
            <w:tcBorders>
              <w:bottom w:val="single" w:sz="8" w:space="0" w:color="000000"/>
              <w:right w:val="single" w:sz="8" w:space="0" w:color="000000"/>
            </w:tcBorders>
            <w:vAlign w:val="center"/>
          </w:tcPr>
          <w:p>
            <w:pPr>
              <w:spacing w:lineRule="auto"/>
              <w:jc w:val="center"/>
            </w:pPr>
            <w:r>
              <w:rPr/>
              <w:t xml:space="preserve">20</w:t>
            </w:r>
          </w:p>
        </w:tc>
        <w:tc>
          <w:tcPr>
            <w:tcBorders>
              <w:bottom w:val="single" w:sz="8" w:space="0" w:color="000000"/>
              <w:right w:val="single" w:sz="8" w:space="0" w:color="000000"/>
            </w:tcBorders>
            <w:vAlign w:val="center"/>
          </w:tcPr>
          <w:p>
            <w:pPr>
              <w:spacing w:lineRule="auto"/>
              <w:jc w:val="center"/>
            </w:pPr>
            <w:r>
              <w:rPr/>
              <w:t xml:space="preserve">20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fréquence en ratio </w:t>
            </w:r>
            <m:oMath>
              <m:d>
                <m:dPr>
                  <m:begChr m:val="("/>
                  <m:endChr m:val=")"/>
                  <m:ctrlPr>
                    <w:rPr>
                      <w:rFonts w:ascii="Cambria Math" w:hAnsi="Cambria Math"/>
                    </w:rPr>
                  </m:ctrlPr>
                </m:dPr>
                <m:e>
                  <m:f>
                    <m:fPr>
                      <m:ctrlPr>
                        <w:rPr>
                          <w:rFonts w:ascii="Cambria Math" w:hAnsi="Cambria Math"/>
                        </w:rPr>
                      </m:ctrlPr>
                    </m:fPr>
                    <m:num>
                      <m:r>
                        <m:rPr>
                          <m:sty m:val="i"/>
                        </m:rPr>
                        <m:t>ν</m:t>
                      </m:r>
                    </m:num>
                    <m:den>
                      <m:sSub>
                        <m:sSubPr/>
                        <m:e>
                          <m:r>
                            <m:rPr>
                              <m:sty m:val="i"/>
                            </m:rPr>
                            <m:t>ν</m:t>
                          </m:r>
                        </m:e>
                        <m:sub>
                          <m:r>
                            <m:rPr>
                              <m:sty m:val="p"/>
                            </m:rPr>
                            <m:t>1</m:t>
                          </m:r>
                        </m:sub>
                      </m:sSub>
                    </m:den>
                  </m:f>
                </m:e>
              </m:d>
            </m:oMath>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2,5</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6,5</w:t>
            </w:r>
          </w:p>
        </w:tc>
        <w:tc>
          <w:tcPr>
            <w:tcBorders>
              <w:bottom w:val="single" w:sz="8" w:space="0" w:color="000000"/>
              <w:right w:val="single" w:sz="8" w:space="0" w:color="000000"/>
            </w:tcBorders>
            <w:vAlign w:val="center"/>
          </w:tcPr>
          <w:p>
            <w:pPr>
              <w:spacing w:lineRule="auto"/>
              <w:jc w:val="center"/>
            </w:pPr>
            <w:r>
              <w:rPr/>
              <w:t xml:space="preserve">6,5</w:t>
            </w:r>
          </w:p>
        </w:tc>
        <w:tc>
          <w:tcPr>
            <w:tcBorders>
              <w:bottom w:val="single" w:sz="8" w:space="0" w:color="000000"/>
              <w:right w:val="single" w:sz="8" w:space="0" w:color="000000"/>
            </w:tcBorders>
            <w:vAlign w:val="center"/>
          </w:tcPr>
          <w:p>
            <w:pPr>
              <w:spacing w:lineRule="auto"/>
              <w:jc w:val="center"/>
            </w:pPr>
            <w:r>
              <w:rPr/>
              <w:t xml:space="preserve">8,5</w:t>
            </w:r>
          </w:p>
        </w:tc>
        <w:tc>
          <w:tcPr>
            <w:tcBorders>
              <w:bottom w:val="single" w:sz="8" w:space="0" w:color="000000"/>
              <w:right w:val="single" w:sz="8" w:space="0" w:color="000000"/>
            </w:tcBorders>
            <w:vAlign w:val="center"/>
          </w:tcPr>
          <w:p>
            <w:pPr>
              <w:spacing w:lineRule="auto"/>
              <w:jc w:val="center"/>
            </w:pPr>
            <w:r>
              <w:rPr/>
              <w:t xml:space="preserve">8,5</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10</w:t>
            </w:r>
          </w:p>
        </w:tc>
      </w:tr>
    </w:tbl>
    <w:p>
      <w:pPr>
        <w:spacing w:lineRule="auto"/>
      </w:pPr>
    </w:p>
    <w:p>
      <w:pPr>
        <w:spacing w:after="220" w:lineRule="auto"/>
      </w:pPr>
      <w:r>
        <w:rPr>
          <w:rFonts w:eastAsia="Georgia" w:cs="Georgia" w:ascii="Georgia" w:hAnsi="Georgia"/>
        </w:rPr>
        <w:t xml:space="preserve">Pour éviter toute difficulté de calcul, les valeurs propres </w:t>
      </w:r>
      <m:oMath>
        <m:r>
          <m:rPr>
            <m:sty m:val="i"/>
          </m:rPr>
          <m:t>λ</m:t>
        </m:r>
      </m:oMath>
      <w:r>
        <w:rPr>
          <w:rFonts w:eastAsia="Georgia" w:cs="Georgia" w:ascii="Georgia" w:hAnsi="Georgia"/>
        </w:rPr>
        <w:t xml:space="preserve"> ont été divisées par une constante dimensionnée </w:t>
      </w:r>
      <m:oMath>
        <m:sSub>
          <m:sSubPr/>
          <m:e>
            <m:r>
              <m:rPr>
                <m:sty m:val="i"/>
              </m:rPr>
              <m:t>c</m:t>
            </m:r>
          </m:e>
          <m:sub>
            <m:r>
              <m:rPr>
                <m:sty m:val="p"/>
              </m:rPr>
              <m:t>0</m:t>
            </m:r>
          </m:sub>
        </m:sSub>
      </m:oMath>
      <w:r>
        <w:rPr>
          <w:rFonts w:eastAsia="Georgia" w:cs="Georgia" w:ascii="Georgia" w:hAnsi="Georgia"/>
        </w:rPr>
        <w:t xml:space="preserve"> dont la valeur n'a pas à être connue. Il en est de même pour les fréquences relevées qui sont rapportées à la première fréquence de résonance détectée qui est de l'ordre de la dizaine de Hertz.</w:t>
      </w:r>
    </w:p>
    <w:p>
      <w:pPr>
        <w:spacing w:after="220" w:lineRule="auto"/>
      </w:pPr>
      <w:r>
        <w:rPr>
          <w:rFonts w:eastAsia="Georgia" w:cs="Georgia" w:ascii="Georgia" w:hAnsi="Georgia"/>
        </w:rPr>
        <w:t xml:space="preserve">L'analyse, par transformée de Fourier, des courbes obtenues nous montre que les solutions spatiales caractérisées par la simulation numérique sont des familles de fonctions </w:t>
      </w:r>
      <m:oMath>
        <m:r>
          <m:rPr>
            <m:sty m:val="i"/>
          </m:rPr>
          <m:t>u</m:t>
        </m:r>
        <m:r>
          <m:rPr>
            <m:sty m:val="p"/>
          </m:rPr>
          <m:t>(</m:t>
        </m:r>
        <m:r>
          <m:rPr>
            <m:sty m:val="i"/>
          </m:rPr>
          <m:t>x</m:t>
        </m:r>
        <m:r>
          <m:rPr>
            <m:sty m:val="p"/>
          </m:rPr>
          <m:t>,</m:t>
        </m:r>
        <m:r>
          <m:rPr>
            <m:sty m:val="i"/>
          </m:rPr>
          <m:t>y</m:t>
        </m:r>
        <m:r>
          <m:rPr>
            <m:sty m:val="p"/>
          </m:rPr>
          <m:t>)</m:t>
        </m:r>
      </m:oMath>
      <w:r>
        <w:rPr>
          <w:rFonts w:eastAsia="Georgia" w:cs="Georgia" w:ascii="Georgia" w:hAnsi="Georgia"/>
        </w:rPr>
        <w:t xml:space="preserve"> du type ci-après :</w:t>
      </w:r>
    </w:p>
    <w:p>
      <w:pPr>
        <w:spacing w:after="220" w:lineRule="auto"/>
      </w:pPr>
      <m:oMathPara>
        <m:oMath>
          <m:r>
            <m:rPr>
              <m:sty m:val="i"/>
            </m:rPr>
            <m:t>u</m:t>
          </m:r>
          <m:r>
            <m:rPr>
              <m:sty m:val="p"/>
            </m:rPr>
            <m:t>(</m:t>
          </m:r>
          <m:r>
            <m:rPr>
              <m:sty m:val="i"/>
            </m:rPr>
            <m:t>x</m:t>
          </m:r>
          <m:r>
            <m:rPr>
              <m:sty m:val="p"/>
            </m:rPr>
            <m:t>,</m:t>
          </m:r>
          <m:r>
            <m:rPr>
              <m:sty m:val="i"/>
            </m:rPr>
            <m:t>y</m:t>
          </m:r>
          <m:r>
            <m:rPr>
              <m:sty m:val="p"/>
            </m:rPr>
            <m:t>)</m:t>
          </m:r>
          <m:r>
            <m:rPr>
              <m:sty m:val="p"/>
            </m:rPr>
            <m:t>=</m:t>
          </m:r>
          <m:r>
            <m:rPr>
              <m:sty m:val="i"/>
            </m:rPr>
            <m:t>C</m:t>
          </m:r>
          <m:r>
            <m:rPr>
              <m:sty m:val="p"/>
            </m:rPr>
            <m:t>sin</m:t>
          </m:r>
          <m:r>
            <m:rPr>
              <m:sty m:val="p"/>
            </m:rPr>
            <m:t>⁡</m:t>
          </m:r>
          <m:d>
            <m:dPr>
              <m:begChr m:val="("/>
              <m:endChr m:val=")"/>
              <m:ctrlPr>
                <w:rPr>
                  <w:rFonts w:ascii="Cambria Math" w:hAnsi="Cambria Math"/>
                </w:rPr>
              </m:ctrlPr>
            </m:dPr>
            <m:e>
              <m:r>
                <m:rPr>
                  <m:sty m:val="i"/>
                </m:rPr>
                <m:t>m</m:t>
              </m:r>
              <m:r>
                <m:rPr>
                  <m:sty m:val="i"/>
                </m:rPr>
                <m:t>π</m:t>
              </m:r>
              <m:f>
                <m:fPr>
                  <m:ctrlPr>
                    <w:rPr>
                      <w:rFonts w:ascii="Cambria Math" w:hAnsi="Cambria Math"/>
                    </w:rPr>
                  </m:ctrlPr>
                </m:fPr>
                <m:num>
                  <m:r>
                    <m:rPr>
                      <m:sty m:val="i"/>
                    </m:rPr>
                    <m:t>x</m:t>
                  </m:r>
                </m:num>
                <m:den>
                  <m:r>
                    <m:rPr>
                      <m:sty m:val="i"/>
                    </m:rPr>
                    <m:t>L</m:t>
                  </m:r>
                </m:den>
              </m:f>
            </m:e>
          </m:d>
          <m:r>
            <m:rPr>
              <m:sty m:val="p"/>
            </m:rPr>
            <m:t>sin</m:t>
          </m:r>
          <m:r>
            <m:rPr>
              <m:sty m:val="p"/>
            </m:rPr>
            <m:t>⁡</m:t>
          </m:r>
          <m:d>
            <m:dPr>
              <m:begChr m:val="("/>
              <m:endChr m:val=")"/>
              <m:ctrlPr>
                <w:rPr>
                  <w:rFonts w:ascii="Cambria Math" w:hAnsi="Cambria Math"/>
                </w:rPr>
              </m:ctrlPr>
            </m:dPr>
            <m:e>
              <m:r>
                <m:rPr>
                  <m:sty m:val="i"/>
                </m:rPr>
                <m:t>n</m:t>
              </m:r>
              <m:r>
                <m:rPr>
                  <m:sty m:val="i"/>
                </m:rPr>
                <m:t>π</m:t>
              </m:r>
              <m:f>
                <m:fPr>
                  <m:ctrlPr>
                    <w:rPr>
                      <w:rFonts w:ascii="Cambria Math" w:hAnsi="Cambria Math"/>
                    </w:rPr>
                  </m:ctrlPr>
                </m:fPr>
                <m:num>
                  <m:r>
                    <m:rPr>
                      <m:sty m:val="i"/>
                    </m:rPr>
                    <m:t>y</m:t>
                  </m:r>
                </m:num>
                <m:den>
                  <m:r>
                    <m:rPr>
                      <m:sty m:val="i"/>
                    </m:rPr>
                    <m:t>L</m:t>
                  </m:r>
                </m:den>
              </m:f>
            </m:e>
          </m:d>
        </m:oMath>
      </m:oMathPara>
    </w:p>
    <w:p>
      <w:pPr>
        <w:spacing w:after="220" w:lineRule="auto"/>
      </w:pPr>
      <w:r>
        <w:rPr>
          <w:rFonts w:eastAsia="Georgia" w:cs="Georgia" w:ascii="Georgia" w:hAnsi="Georgia"/>
        </w:rPr>
        <w:t xml:space="preserve">où </w:t>
      </w:r>
      <m:oMath>
        <m:r>
          <m:rPr>
            <m:sty m:val="i"/>
          </m:rPr>
          <m:t>m</m:t>
        </m:r>
        <m:r>
          <m:rPr>
            <m:sty m:val="p"/>
          </m:rPr>
          <m:t>,</m:t>
        </m:r>
        <m:r>
          <m:rPr>
            <m:sty m:val="i"/>
          </m:rPr>
          <m:t>n</m:t>
        </m:r>
        <m:r>
          <m:rPr>
            <m:sty m:val="p"/>
          </m:rPr>
          <m:t>∈</m:t>
        </m:r>
        <m:sSup>
          <m:sSupPr/>
          <m:e>
            <m:r>
              <m:rPr>
                <m:scr m:val="double-struck"/>
              </m:rPr>
              <m:t>N</m:t>
            </m:r>
          </m:e>
          <m:sup>
            <m:r>
              <m:rPr>
                <m:sty m:val="p"/>
              </m:rPr>
              <m:t>∗</m:t>
            </m:r>
          </m:sup>
        </m:sSup>
      </m:oMath>
      <w:r>
        <w:rPr>
          <w:rFonts w:eastAsia="Georgia" w:cs="Georgia" w:ascii="Georgia" w:hAnsi="Georgia"/>
        </w:rPr>
        <w:t xml:space="preserve"> sont des entiers caractérisant le mode </w:t>
      </w:r>
      <m:oMath>
        <m:r>
          <m:rPr>
            <m:sty m:val="i"/>
          </m:rPr>
          <m:t>m</m:t>
        </m:r>
        <m:r>
          <m:rPr>
            <m:sty m:val="i"/>
          </m:rPr>
          <m:t>n</m:t>
        </m:r>
      </m:oMath>
      <w:r>
        <w:rPr/>
        <w:t xml:space="preserve">.</w:t>
      </w:r>
      <w:r>
        <w:rPr/>
        <w:br w:type="textWrapping"/>
      </w:r>
      <m:oMath>
        <m:sSup>
          <m:sSupPr/>
          <m:e>
            <m:r>
              <m:rPr>
                <m:sty m:val="b"/>
              </m:rPr>
              <m:t>2</m:t>
            </m:r>
            <m:r>
              <m:rPr>
                <m:sty m:val="b"/>
              </m:rPr>
              <m:t>3</m:t>
            </m:r>
          </m:e>
          <m:sup>
            <m:r>
              <m:rPr>
                <m:sty m:val="b"/>
              </m:rPr>
              <m:t>∘</m:t>
            </m:r>
          </m:sup>
        </m:sSup>
      </m:oMath>
      <w:r>
        <w:rPr>
          <w:rFonts w:eastAsia="Georgia" w:cs="Georgia" w:ascii="Georgia" w:hAnsi="Georgia"/>
        </w:rPr>
        <w:t xml:space="preserve"> ) Modèle initial. Il repose sur l'équation d'onde (1).</w:t>
      </w:r>
      <w:r>
        <w:rPr/>
        <w:br w:type="textWrapping"/>
      </w:r>
      <w:r>
        <w:rPr>
          <w:rFonts w:eastAsia="Georgia" w:cs="Georgia" w:ascii="Georgia" w:hAnsi="Georgia"/>
        </w:rPr>
        <w:t xml:space="preserve">a) En considérant les formes d'ondes introduites, établir l'équation de dispersion liant la fréquence temporelle de l'onde </w:t>
      </w:r>
      <m:oMath>
        <m:r>
          <m:rPr>
            <m:sty m:val="i"/>
          </m:rPr>
          <m:t>ν</m:t>
        </m:r>
      </m:oMath>
      <w:r>
        <w:rPr/>
        <w:t xml:space="preserve"> aux entiers </w:t>
      </w:r>
      <m:oMath>
        <m:r>
          <m:rPr>
            <m:sty m:val="i"/>
          </m:rPr>
          <m:t>m</m:t>
        </m:r>
        <m:r>
          <m:rPr>
            <m:sty m:val="p"/>
          </m:rPr>
          <m:t>,</m:t>
        </m:r>
        <m:r>
          <m:rPr>
            <m:sty m:val="i"/>
          </m:rPr>
          <m:t>n</m:t>
        </m:r>
      </m:oMath>
      <w:r>
        <w:rPr/>
        <w:t xml:space="preserve">.</w:t>
      </w:r>
      <w:r>
        <w:rPr/>
        <w:br w:type="textWrapping"/>
      </w:r>
      <w:r>
        <w:rPr>
          <w:rFonts w:eastAsia="Georgia" w:cs="Georgia" w:ascii="Georgia" w:hAnsi="Georgia"/>
        </w:rPr>
        <w:t xml:space="preserve">b) Application numérique.</w:t>
      </w:r>
    </w:p>
    <w:p>
      <w:pPr>
        <w:spacing w:after="220" w:lineRule="auto"/>
      </w:pPr>
      <w:r>
        <w:rPr>
          <w:rFonts w:eastAsia="Georgia" w:cs="Georgia" w:ascii="Georgia" w:hAnsi="Georgia"/>
        </w:rPr>
        <w:t xml:space="preserve">Déterminer l'ordre de grandeur de la fréquence de résonance la plus basse </w:t>
      </w:r>
      <m:oMath>
        <m:sSub>
          <m:sSubPr/>
          <m:e>
            <m:r>
              <m:rPr>
                <m:sty m:val="i"/>
              </m:rPr>
              <m:t>ν</m:t>
            </m:r>
          </m:e>
          <m:sub>
            <m:r>
              <m:rPr>
                <m:sty m:val="p"/>
              </m:rPr>
              <m:t>1</m:t>
            </m:r>
          </m:sub>
        </m:sSub>
      </m:oMath>
      <w:r>
        <w:rPr>
          <w:rFonts w:eastAsia="Georgia" w:cs="Georgia" w:ascii="Georgia" w:hAnsi="Georgia"/>
        </w:rPr>
        <w:t xml:space="preserve">. Est-il compatible avec celui donné par l'expérience?</w:t>
      </w:r>
      <w:r>
        <w:rPr/>
        <w:br w:type="textWrapping"/>
      </w:r>
      <w:r>
        <w:rPr>
          <w:rFonts w:eastAsia="Georgia" w:cs="Georgia" w:ascii="Georgia" w:hAnsi="Georgia"/>
        </w:rPr>
        <w:t xml:space="preserve">c) La distribution des premières fréquences de résonance est elle conforme à celle prévue par l'équation de dispersion? (Une réponse argumentée est attendue)</w:t>
      </w:r>
      <w:r>
        <w:rPr/>
        <w:br w:type="textWrapping"/>
      </w:r>
      <w:r>
        <w:rPr>
          <w:rFonts w:eastAsia="Georgia" w:cs="Georgia" w:ascii="Georgia" w:hAnsi="Georgia"/>
        </w:rPr>
        <w:t xml:space="preserve">d) Que pouvez-vous en conclure sur la pertinence du modèle utilisé ?</w:t>
      </w:r>
      <w:r>
        <w:rPr/>
        <w:br w:type="textWrapping"/>
      </w:r>
      <m:oMath>
        <m:sSup>
          <m:sSupPr/>
          <m:e>
            <m:r>
              <m:rPr>
                <m:sty m:val="p"/>
              </m:rPr>
              <m:t>24</m:t>
            </m:r>
          </m:e>
          <m:sup>
            <m:r>
              <m:rPr>
                <m:sty m:val="p"/>
              </m:rPr>
              <m:t>∘</m:t>
            </m:r>
          </m:sup>
        </m:sSup>
      </m:oMath>
      <w:r>
        <w:rPr>
          <w:rFonts w:eastAsia="Georgia" w:cs="Georgia" w:ascii="Georgia" w:hAnsi="Georgia"/>
        </w:rPr>
        <w:t xml:space="preserve"> ) Un improbable modèle.</w:t>
      </w:r>
      <w:r>
        <w:rPr/>
        <w:br w:type="textWrapping"/>
      </w:r>
      <w:r>
        <w:rPr>
          <w:rFonts w:eastAsia="Georgia" w:cs="Georgia" w:ascii="Georgia" w:hAnsi="Georgia"/>
        </w:rPr>
        <w:t xml:space="preserve">Un étudiant suggère d'utiliser le modèle régit par l'équation d'onde ci-après :</w:t>
      </w:r>
    </w:p>
    <w:p>
      <w:pPr>
        <w:spacing w:after="220" w:lineRule="auto"/>
      </w:pPr>
      <m:oMathPara>
        <m:oMath>
          <m:r>
            <m:rPr>
              <m:sty m:val="p"/>
            </m:rPr>
            <m:t>Δ</m:t>
          </m:r>
          <m:r>
            <m:rPr>
              <m:sty m:val="i"/>
            </m:rPr>
            <m:t>f</m:t>
          </m:r>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y</m:t>
                  </m:r>
                </m:e>
                <m:sup>
                  <m:r>
                    <m:rPr>
                      <m:sty m:val="p"/>
                    </m:rPr>
                    <m:t>2</m:t>
                  </m:r>
                </m:sup>
              </m:sSup>
            </m:den>
          </m:f>
          <m:r>
            <m:rPr>
              <m:sty m:val="p"/>
            </m:rPr>
            <m:t>=</m:t>
          </m:r>
          <m:sSub>
            <m:sSubPr/>
            <m:e>
              <m:r>
                <m:rPr>
                  <m:sty m:val="i"/>
                </m:rPr>
                <m:t>α</m:t>
              </m:r>
            </m:e>
            <m:sub>
              <m:r>
                <m:rPr>
                  <m:sty m:val="p"/>
                </m:rPr>
                <m:t>1</m:t>
              </m:r>
            </m:sub>
          </m:sSub>
          <m:r>
            <m:rPr>
              <m:sty m:val="p"/>
            </m:rPr>
            <m:t>⋅</m:t>
          </m:r>
          <m:f>
            <m:fPr>
              <m:ctrlPr>
                <w:rPr>
                  <w:rFonts w:ascii="Cambria Math" w:hAnsi="Cambria Math"/>
                </w:rPr>
              </m:ctrlPr>
            </m:fPr>
            <m:num>
              <m:r>
                <m:rPr>
                  <m:sty m:val="i"/>
                </m:rPr>
                <m:t>∂</m:t>
              </m:r>
              <m:r>
                <m:rPr>
                  <m:sty m:val="i"/>
                </m:rPr>
                <m:t>f</m:t>
              </m:r>
            </m:num>
            <m:den>
              <m:r>
                <m:rPr>
                  <m:sty m:val="i"/>
                </m:rPr>
                <m:t>∂</m:t>
              </m:r>
              <m:r>
                <m:rPr>
                  <m:sty m:val="i"/>
                </m:rPr>
                <m:t>t</m:t>
              </m:r>
            </m:den>
          </m:f>
        </m:oMath>
      </m:oMathPara>
    </w:p>
    <w:p>
      <w:pPr>
        <w:spacing w:after="220" w:lineRule="auto"/>
      </w:pPr>
      <w:r>
        <w:rPr>
          <w:rFonts w:eastAsia="Georgia" w:cs="Georgia" w:ascii="Georgia" w:hAnsi="Georgia"/>
        </w:rPr>
        <w:t xml:space="preserve">a) Expliquez en quelques lignes pourquoi ce modèle est inadéquat.</w:t>
      </w:r>
      <w:r>
        <w:rPr/>
        <w:br w:type="textWrapping"/>
      </w:r>
      <w:r>
        <w:rPr/>
        <w:t xml:space="preserve">b) Quelle est la dimension de la constante </w:t>
      </w:r>
      <m:oMath>
        <m:sSub>
          <m:sSubPr/>
          <m:e>
            <m:r>
              <m:rPr>
                <m:sty m:val="i"/>
              </m:rPr>
              <m:t>α</m:t>
            </m:r>
          </m:e>
          <m:sub>
            <m:r>
              <m:rPr>
                <m:sty m:val="p"/>
              </m:rPr>
              <m:t>1</m:t>
            </m:r>
          </m:sub>
        </m:sSub>
      </m:oMath>
      <w:r>
        <w:rPr/>
        <w:t xml:space="preserve">.</w:t>
      </w:r>
      <w:r>
        <w:rPr/>
        <w:br w:type="textWrapping"/>
      </w:r>
      <m:oMath>
        <m:sSup>
          <m:sSupPr/>
          <m:e>
            <m:r>
              <m:rPr>
                <m:sty m:val="p"/>
              </m:rPr>
              <m:t>25</m:t>
            </m:r>
          </m:e>
          <m:sup>
            <m:r>
              <m:rPr>
                <m:sty m:val="p"/>
              </m:rPr>
              <m:t>∘</m:t>
            </m:r>
          </m:sup>
        </m:sSup>
      </m:oMath>
      <w:r>
        <w:rPr>
          <w:rFonts w:eastAsia="Georgia" w:cs="Georgia" w:ascii="Georgia" w:hAnsi="Georgia"/>
        </w:rPr>
        <w:t xml:space="preserve"> ) Un autre modèle.</w:t>
      </w:r>
      <w:r>
        <w:rPr/>
        <w:br w:type="textWrapping"/>
      </w:r>
      <w:r>
        <w:rPr>
          <w:rFonts w:eastAsia="Georgia" w:cs="Georgia" w:ascii="Georgia" w:hAnsi="Georgia"/>
        </w:rPr>
        <w:t xml:space="preserve">Un étudiant suggère d'utiliser le modèle régit par l'équation d'onde ci-après :</w:t>
      </w:r>
    </w:p>
    <w:p>
      <w:pPr>
        <w:spacing w:after="220" w:lineRule="auto"/>
      </w:pPr>
      <m:oMathPara>
        <m:oMath>
          <m:r>
            <m:rPr>
              <m:sty m:val="p"/>
            </m:rPr>
            <m:t>Δ</m:t>
          </m:r>
          <m:r>
            <m:rPr>
              <m:sty m:val="p"/>
            </m:rPr>
            <m:t>(</m:t>
          </m:r>
          <m:r>
            <m:rPr>
              <m:sty m:val="p"/>
            </m:rPr>
            <m:t>Δ</m:t>
          </m:r>
          <m:r>
            <m:rPr>
              <m:sty m:val="i"/>
            </m:rPr>
            <m:t>f</m:t>
          </m:r>
          <m:r>
            <m:rPr>
              <m:sty m:val="p"/>
            </m:rPr>
            <m:t>)</m:t>
          </m:r>
          <m:r>
            <m:rPr>
              <m:sty m:val="p"/>
            </m:rPr>
            <m:t>=</m:t>
          </m:r>
          <m:sSup>
            <m:sSupPr/>
            <m:e>
              <m:r>
                <m:rPr>
                  <m:sty m:val="p"/>
                </m:rPr>
                <m:t>∇</m:t>
              </m:r>
            </m:e>
            <m:sup>
              <m:r>
                <m:rPr>
                  <m:sty m:val="p"/>
                </m:rPr>
                <m:t>2</m:t>
              </m:r>
            </m:sup>
          </m:sSup>
          <m:d>
            <m:dPr>
              <m:begChr m:val="("/>
              <m:endChr m:val=")"/>
              <m:ctrlPr>
                <w:rPr>
                  <w:rFonts w:ascii="Cambria Math" w:hAnsi="Cambria Math"/>
                </w:rPr>
              </m:ctrlPr>
            </m:dPr>
            <m:e>
              <m:sSup>
                <m:sSupPr/>
                <m:e>
                  <m:r>
                    <m:rPr>
                      <m:sty m:val="p"/>
                    </m:rPr>
                    <m:t>∇</m:t>
                  </m:r>
                </m:e>
                <m:sup>
                  <m:r>
                    <m:rPr>
                      <m:sty m:val="p"/>
                    </m:rPr>
                    <m:t>2</m:t>
                  </m:r>
                </m:sup>
              </m:sSup>
              <m:r>
                <m:rPr>
                  <m:sty m:val="i"/>
                </m:rPr>
                <m:t>f</m:t>
              </m:r>
            </m:e>
          </m:d>
          <m:r>
            <m:rPr>
              <m:sty m:val="p"/>
            </m:rPr>
            <m:t>=</m:t>
          </m:r>
          <m:sSup>
            <m:sSupPr/>
            <m:e>
              <m:r>
                <m:rPr>
                  <m:sty m:val="p"/>
                </m:rPr>
                <m:t>∇</m:t>
              </m:r>
            </m:e>
            <m:sup>
              <m:r>
                <m:rPr>
                  <m:sty m:val="p"/>
                </m:rPr>
                <m:t>4</m:t>
              </m:r>
            </m:sup>
          </m:sSup>
          <m:r>
            <m:rPr>
              <m:sty m:val="i"/>
            </m:rPr>
            <m:t>f</m:t>
          </m:r>
          <m:r>
            <m:rPr>
              <m:sty m:val="p"/>
            </m:rPr>
            <m:t>=</m:t>
          </m:r>
          <m:sSub>
            <m:sSubPr/>
            <m:e>
              <m:r>
                <m:rPr>
                  <m:sty m:val="i"/>
                </m:rPr>
                <m:t>α</m:t>
              </m:r>
            </m:e>
            <m:sub>
              <m:r>
                <m:rPr>
                  <m:sty m:val="p"/>
                </m:rPr>
                <m:t>2</m:t>
              </m:r>
            </m:sub>
          </m:sSub>
          <m:r>
            <m:rPr>
              <m:sty m:val="p"/>
            </m:rPr>
            <m:t>⋅</m:t>
          </m:r>
          <m:f>
            <m:fPr>
              <m:ctrlPr>
                <w:rPr>
                  <w:rFonts w:ascii="Cambria Math" w:hAnsi="Cambria Math"/>
                </w:rPr>
              </m:ctrlPr>
            </m:fPr>
            <m:num>
              <m:sSup>
                <m:sSupPr/>
                <m:e>
                  <m:r>
                    <m:rPr>
                      <m:sty m:val="i"/>
                    </m:rPr>
                    <m:t>∂</m:t>
                  </m:r>
                </m:e>
                <m:sup>
                  <m:r>
                    <m:rPr>
                      <m:sty m:val="p"/>
                    </m:rPr>
                    <m:t>2</m:t>
                  </m:r>
                </m:sup>
              </m:sSup>
              <m:r>
                <m:rPr>
                  <m:sty m:val="i"/>
                </m:rPr>
                <m:t>f</m:t>
              </m:r>
            </m:num>
            <m:den>
              <m:r>
                <m:rPr>
                  <m:sty m:val="i"/>
                </m:rPr>
                <m:t>∂</m:t>
              </m:r>
              <m:sSup>
                <m:sSupPr/>
                <m:e>
                  <m:r>
                    <m:rPr>
                      <m:sty m:val="i"/>
                    </m:rPr>
                    <m:t>t</m:t>
                  </m:r>
                </m:e>
                <m:sup>
                  <m:r>
                    <m:rPr>
                      <m:sty m:val="p"/>
                    </m:rPr>
                    <m:t>2</m:t>
                  </m:r>
                </m:sup>
              </m:sSup>
            </m:den>
          </m:f>
        </m:oMath>
      </m:oMathPara>
    </w:p>
    <w:p>
      <w:pPr>
        <w:spacing w:after="220" w:lineRule="auto"/>
      </w:pPr>
      <w:r>
        <w:rPr/>
        <w:t xml:space="preserve">a) Quelle est la dimension de la constante </w:t>
      </w:r>
      <m:oMath>
        <m:sSub>
          <m:sSubPr/>
          <m:e>
            <m:r>
              <m:rPr>
                <m:sty m:val="i"/>
              </m:rPr>
              <m:t>α</m:t>
            </m:r>
          </m:e>
          <m:sub>
            <m:r>
              <m:rPr>
                <m:sty m:val="p"/>
              </m:rPr>
              <m:t>2</m:t>
            </m:r>
          </m:sub>
        </m:sSub>
      </m:oMath>
      <w:r>
        <w:rPr/>
        <w:t xml:space="preserve">.</w:t>
      </w:r>
      <w:r>
        <w:rPr/>
        <w:br w:type="textWrapping"/>
      </w:r>
      <w:r>
        <w:rPr/>
        <w:t xml:space="preserve">b) Par analyse dimensionnelle, proposez une expression de la constante </w:t>
      </w:r>
      <m:oMath>
        <m:sSub>
          <m:sSubPr/>
          <m:e>
            <m:r>
              <m:rPr>
                <m:sty m:val="i"/>
              </m:rPr>
              <m:t>α</m:t>
            </m:r>
          </m:e>
          <m:sub>
            <m:r>
              <m:rPr>
                <m:sty m:val="p"/>
              </m:rPr>
              <m:t>2</m:t>
            </m:r>
          </m:sub>
        </m:sSub>
      </m:oMath>
      <w:r>
        <w:rPr/>
        <w:t xml:space="preserve">.</w:t>
      </w:r>
      <w:r>
        <w:rPr/>
        <w:br w:type="textWrapping"/>
      </w:r>
      <w:r>
        <w:rPr>
          <w:rFonts w:eastAsia="Georgia" w:cs="Georgia" w:ascii="Georgia" w:hAnsi="Georgia"/>
        </w:rPr>
        <w:t xml:space="preserve">c) Quelle est l'équation de dispersion correspondant à cette équation d'onde pour les formes d'ondes introduites dans cette section?</w:t>
      </w:r>
      <w:r>
        <w:rPr/>
        <w:br w:type="textWrapping"/>
      </w:r>
      <w:r>
        <w:rPr>
          <w:rFonts w:eastAsia="Georgia" w:cs="Georgia" w:ascii="Georgia" w:hAnsi="Georgia"/>
        </w:rPr>
        <w:t xml:space="preserve">d) La distribution des fréquences obtenue expérimentalement est elle conforme à celle prévue par cette nouvelle équation de dispersion?</w:t>
      </w:r>
      <w:r>
        <w:rPr/>
        <w:br w:type="textWrapping"/>
      </w:r>
      <w:r>
        <w:rPr>
          <w:rFonts w:eastAsia="Georgia" w:cs="Georgia" w:ascii="Georgia" w:hAnsi="Georgia"/>
        </w:rPr>
        <w:t xml:space="preserve">e) Supposons que ce modèle soit plus pertinent que celui décrit par l'équation (1), montrer que, même dans ce cas, la recherche des solutions numériques de l'équation (3) reste adéquate.</w:t>
      </w:r>
    </w:p>
    <w:p>
      <w:pPr>
        <w:spacing w:line="271" w:before="330" w:lineRule="auto"/>
      </w:pPr>
      <m:oMath>
        <m:sSup>
          <m:sSupPr>
            <m:ctrlPr>
              <w:rPr>
                <w:rFonts w:ascii="Cambria Math" w:hAnsi="Cambria Math"/>
                <w:sz w:val="42"/>
              </w:rPr>
            </m:ctrlPr>
          </m:sSupPr>
          <m:e>
            <m:r>
              <m:rPr>
                <m:sty m:val="p"/>
              </m:rPr>
              <w:rPr>
                <w:sz w:val="42"/>
              </w:rPr>
              <m:t>26</m:t>
            </m:r>
          </m:e>
          <m:sup>
            <m:r>
              <m:rPr>
                <m:sty m:val="p"/>
              </m:rPr>
              <w:rPr>
                <w:sz w:val="42"/>
              </w:rPr>
              <m:t>∘</m:t>
            </m:r>
          </m:sup>
        </m:sSup>
      </m:oMath>
      <w:r>
        <w:rPr>
          <w:rFonts w:eastAsia="Georgia" w:cs="Georgia" w:ascii="Georgia" w:hAnsi="Georgia"/>
          <w:b/>
          <w:sz w:val="42"/>
        </w:rPr>
        <w:t xml:space="preserve"> ) Dégénérescence des modes.</w:t>
      </w:r>
    </w:p>
    <w:p>
      <w:pPr>
        <w:spacing w:after="220" w:lineRule="auto"/>
      </w:pPr>
      <w:r>
        <w:rPr>
          <w:rFonts w:eastAsia="Georgia" w:cs="Georgia" w:ascii="Georgia" w:hAnsi="Georgia"/>
        </w:rPr>
        <w:t xml:space="preserve">a) Dans le tableau des relevés expérimentaux, nous constatons la présence de fréquences identiques, comment pouvez vous justifier ces dernières?</w:t>
      </w:r>
      <w:r>
        <w:rPr/>
        <w:br w:type="textWrapping"/>
      </w:r>
      <w:r>
        <w:rPr>
          <w:rFonts w:eastAsia="Georgia" w:cs="Georgia" w:ascii="Georgia" w:hAnsi="Georgia"/>
        </w:rPr>
        <w:t xml:space="preserve">b) La prise en compte des fréquences d'index 2 et 3 nous permet de proposer une solution </w:t>
      </w:r>
      <m:oMath>
        <m:r>
          <m:rPr>
            <m:sty m:val="i"/>
          </m:rPr>
          <m:t>z</m:t>
        </m:r>
        <m:r>
          <m:rPr>
            <m:sty m:val="p"/>
          </m:rPr>
          <m:t>(</m:t>
        </m:r>
        <m:r>
          <m:rPr>
            <m:sty m:val="i"/>
          </m:rPr>
          <m:t>x</m:t>
        </m:r>
        <m:r>
          <m:rPr>
            <m:sty m:val="p"/>
          </m:rPr>
          <m:t>,</m:t>
        </m:r>
        <m:r>
          <m:rPr>
            <m:sty m:val="i"/>
          </m:rPr>
          <m:t>y</m:t>
        </m:r>
        <m:r>
          <m:rPr>
            <m:sty m:val="p"/>
          </m:rPr>
          <m:t>,</m:t>
        </m:r>
        <m:r>
          <m:rPr>
            <m:sty m:val="i"/>
          </m:rPr>
          <m:t>t</m:t>
        </m:r>
        <m:r>
          <m:rPr>
            <m:sty m:val="p"/>
          </m:rPr>
          <m:t>)</m:t>
        </m:r>
      </m:oMath>
      <w:r>
        <w:rPr/>
        <w:t xml:space="preserve"> sous la forme :</w:t>
      </w:r>
    </w:p>
    <w:p>
      <w:pPr>
        <w:spacing w:after="220" w:lineRule="auto"/>
      </w:pPr>
      <m:oMathPara>
        <m:oMath>
          <m:r>
            <m:rPr>
              <m:sty m:val="i"/>
            </m:rPr>
            <m:t>z</m:t>
          </m:r>
          <m:r>
            <m:rPr>
              <m:sty m:val="p"/>
            </m:rPr>
            <m:t>(</m:t>
          </m:r>
          <m:r>
            <m:rPr>
              <m:sty m:val="i"/>
            </m:rPr>
            <m:t>x</m:t>
          </m:r>
          <m:r>
            <m:rPr>
              <m:sty m:val="p"/>
            </m:rPr>
            <m:t>,</m:t>
          </m:r>
          <m:r>
            <m:rPr>
              <m:sty m:val="i"/>
            </m:rPr>
            <m:t>y</m:t>
          </m:r>
          <m:r>
            <m:rPr>
              <m:sty m:val="p"/>
            </m:rPr>
            <m:t>,</m:t>
          </m:r>
          <m:r>
            <m:rPr>
              <m:sty m:val="i"/>
            </m:rPr>
            <m:t>t</m:t>
          </m:r>
          <m:r>
            <m:rPr>
              <m:sty m:val="p"/>
            </m:rPr>
            <m:t>)</m:t>
          </m:r>
          <m:r>
            <m:rPr>
              <m:sty m:val="p"/>
            </m:rPr>
            <m:t>=</m:t>
          </m:r>
          <m:r>
            <m:rPr>
              <m:sty m:val="i"/>
            </m:rPr>
            <m:t>C</m:t>
          </m:r>
          <m:d>
            <m:dPr>
              <m:begChr m:val="("/>
              <m:endChr m:val=")"/>
              <m:ctrlPr>
                <w:rPr>
                  <w:rFonts w:ascii="Cambria Math" w:hAnsi="Cambria Math"/>
                </w:rPr>
              </m:ctrlPr>
            </m:dPr>
            <m:e>
              <m:r>
                <m:rPr>
                  <m:sty m:val="p"/>
                </m:rPr>
                <m:t>sin</m:t>
              </m:r>
              <m:r>
                <m:rPr>
                  <m:sty m:val="p"/>
                </m:rPr>
                <m:t>⁡</m:t>
              </m:r>
              <m:d>
                <m:dPr>
                  <m:begChr m:val="("/>
                  <m:endChr m:val=")"/>
                  <m:ctrlPr>
                    <w:rPr>
                      <w:rFonts w:ascii="Cambria Math" w:hAnsi="Cambria Math"/>
                    </w:rPr>
                  </m:ctrlPr>
                </m:dPr>
                <m:e>
                  <m:r>
                    <m:rPr>
                      <m:sty m:val="i"/>
                    </m:rPr>
                    <m:t>π</m:t>
                  </m:r>
                  <m:f>
                    <m:fPr>
                      <m:ctrlPr>
                        <w:rPr>
                          <w:rFonts w:ascii="Cambria Math" w:hAnsi="Cambria Math"/>
                        </w:rPr>
                      </m:ctrlPr>
                    </m:fPr>
                    <m:num>
                      <m:r>
                        <m:rPr>
                          <m:sty m:val="i"/>
                        </m:rPr>
                        <m:t>x</m:t>
                      </m:r>
                    </m:num>
                    <m:den>
                      <m:r>
                        <m:rPr>
                          <m:sty m:val="i"/>
                        </m:rPr>
                        <m:t>L</m:t>
                      </m:r>
                    </m:den>
                  </m:f>
                </m:e>
              </m:d>
              <m:r>
                <m:rPr>
                  <m:sty m:val="p"/>
                </m:rPr>
                <m:t>sin</m:t>
              </m:r>
              <m:r>
                <m:rPr>
                  <m:sty m:val="p"/>
                </m:rPr>
                <m:t>⁡</m:t>
              </m:r>
              <m:d>
                <m:dPr>
                  <m:begChr m:val="("/>
                  <m:endChr m:val=")"/>
                  <m:ctrlPr>
                    <w:rPr>
                      <w:rFonts w:ascii="Cambria Math" w:hAnsi="Cambria Math"/>
                    </w:rPr>
                  </m:ctrlPr>
                </m:dPr>
                <m:e>
                  <m:r>
                    <m:rPr>
                      <m:sty m:val="p"/>
                    </m:rPr>
                    <m:t>2</m:t>
                  </m:r>
                  <m:r>
                    <m:rPr>
                      <m:sty m:val="i"/>
                    </m:rPr>
                    <m:t>π</m:t>
                  </m:r>
                  <m:f>
                    <m:fPr>
                      <m:ctrlPr>
                        <w:rPr>
                          <w:rFonts w:ascii="Cambria Math" w:hAnsi="Cambria Math"/>
                        </w:rPr>
                      </m:ctrlPr>
                    </m:fPr>
                    <m:num>
                      <m:r>
                        <m:rPr>
                          <m:sty m:val="i"/>
                        </m:rPr>
                        <m:t>y</m:t>
                      </m:r>
                    </m:num>
                    <m:den>
                      <m:r>
                        <m:rPr>
                          <m:sty m:val="i"/>
                        </m:rPr>
                        <m:t>L</m:t>
                      </m:r>
                    </m:den>
                  </m:f>
                </m:e>
              </m:d>
              <m:r>
                <m:rPr>
                  <m:sty m:val="p"/>
                </m:rPr>
                <m:t>+</m:t>
              </m:r>
              <m:r>
                <m:rPr>
                  <m:sty m:val="p"/>
                </m:rPr>
                <m:t>sin</m:t>
              </m:r>
              <m:r>
                <m:rPr>
                  <m:sty m:val="p"/>
                </m:rPr>
                <m:t>⁡</m:t>
              </m:r>
              <m:d>
                <m:dPr>
                  <m:begChr m:val="("/>
                  <m:endChr m:val=")"/>
                  <m:ctrlPr>
                    <w:rPr>
                      <w:rFonts w:ascii="Cambria Math" w:hAnsi="Cambria Math"/>
                    </w:rPr>
                  </m:ctrlPr>
                </m:dPr>
                <m:e>
                  <m:r>
                    <m:rPr>
                      <m:sty m:val="p"/>
                    </m:rPr>
                    <m:t>2</m:t>
                  </m:r>
                  <m:r>
                    <m:rPr>
                      <m:sty m:val="i"/>
                    </m:rPr>
                    <m:t>π</m:t>
                  </m:r>
                  <m:f>
                    <m:fPr>
                      <m:ctrlPr>
                        <w:rPr>
                          <w:rFonts w:ascii="Cambria Math" w:hAnsi="Cambria Math"/>
                        </w:rPr>
                      </m:ctrlPr>
                    </m:fPr>
                    <m:num>
                      <m:r>
                        <m:rPr>
                          <m:sty m:val="i"/>
                        </m:rPr>
                        <m:t>x</m:t>
                      </m:r>
                    </m:num>
                    <m:den>
                      <m:r>
                        <m:rPr>
                          <m:sty m:val="i"/>
                        </m:rPr>
                        <m:t>L</m:t>
                      </m:r>
                    </m:den>
                  </m:f>
                </m:e>
              </m:d>
              <m:r>
                <m:rPr>
                  <m:sty m:val="p"/>
                </m:rPr>
                <m:t>sin</m:t>
              </m:r>
              <m:r>
                <m:rPr>
                  <m:sty m:val="p"/>
                </m:rPr>
                <m:t>⁡</m:t>
              </m:r>
              <m:d>
                <m:dPr>
                  <m:begChr m:val="("/>
                  <m:endChr m:val=")"/>
                  <m:ctrlPr>
                    <w:rPr>
                      <w:rFonts w:ascii="Cambria Math" w:hAnsi="Cambria Math"/>
                    </w:rPr>
                  </m:ctrlPr>
                </m:dPr>
                <m:e>
                  <m:r>
                    <m:rPr>
                      <m:sty m:val="i"/>
                    </m:rPr>
                    <m:t>π</m:t>
                  </m:r>
                  <m:f>
                    <m:fPr>
                      <m:ctrlPr>
                        <w:rPr>
                          <w:rFonts w:ascii="Cambria Math" w:hAnsi="Cambria Math"/>
                        </w:rPr>
                      </m:ctrlPr>
                    </m:fPr>
                    <m:num>
                      <m:r>
                        <m:rPr>
                          <m:sty m:val="i"/>
                        </m:rPr>
                        <m:t>y</m:t>
                      </m:r>
                    </m:num>
                    <m:den>
                      <m:r>
                        <m:rPr>
                          <m:sty m:val="i"/>
                        </m:rPr>
                        <m:t>L</m:t>
                      </m:r>
                    </m:den>
                  </m:f>
                </m:e>
              </m:d>
            </m:e>
          </m:d>
          <m:r>
            <m:rPr>
              <m:sty m:val="p"/>
            </m:rPr>
            <m:t>cos</m:t>
          </m:r>
          <m:r>
            <m:rPr>
              <m:sty m:val="p"/>
            </m:rPr>
            <m:t>⁡</m:t>
          </m:r>
          <m:r>
            <m:rPr>
              <m:sty m:val="p"/>
            </m:rPr>
            <m:t>(</m:t>
          </m:r>
          <m:r>
            <m:rPr>
              <m:sty m:val="i"/>
            </m:rPr>
            <m:t>ω</m:t>
          </m:r>
          <m:r>
            <m:rPr>
              <m:sty m:val="i"/>
            </m:rPr>
            <m:t>t</m:t>
          </m:r>
          <m:r>
            <m:rPr>
              <m:sty m:val="p"/>
            </m:rPr>
            <m:t>)</m:t>
          </m:r>
        </m:oMath>
      </m:oMathPara>
    </w:p>
    <w:p>
      <w:pPr>
        <w:spacing w:after="220" w:lineRule="auto"/>
      </w:pPr>
      <w:r>
        <w:rPr>
          <w:rFonts w:eastAsia="Georgia" w:cs="Georgia" w:ascii="Georgia" w:hAnsi="Georgia"/>
        </w:rPr>
        <w:t xml:space="preserve">Déterminer l'équation de la ligne nodale correspondante.</w:t>
      </w:r>
    </w:p>
    <w:p>
      <w:pPr>
        <w:spacing w:line="271" w:before="330" w:lineRule="auto"/>
      </w:pPr>
      <w:r>
        <w:rPr>
          <w:b/>
          <w:sz w:val="42"/>
        </w:rPr>
        <w:t xml:space="preserve">II Annexe : Rappel Python</w:t>
      </w:r>
    </w:p>
    <w:p>
      <w:pPr>
        <w:spacing w:after="220" w:lineRule="auto"/>
      </w:pPr>
      <w:r>
        <w:rPr>
          <w:rFonts w:eastAsia="Georgia" w:cs="Georgia" w:ascii="Georgia" w:hAnsi="Georgia"/>
        </w:rPr>
        <w:t xml:space="preserve">L'objectif de cette épreuve est de modéliser des systèmes, et d'assurer, par le biais d'une approche numérique, la résolution des problématiques posées. L'étude des figures de Chladni nous amène à simuler numériquement la réponse d'une plaque métallique. Notre approche se situe dans le cadre de l'ingénierie numérique du programme et conformément aux recommandations évoquées dans ce dernier nous privilégierons l'usage de python avec les bibliothèques Numpy.</w:t>
      </w:r>
    </w:p>
    <w:p>
      <w:pPr>
        <w:spacing w:after="220" w:lineRule="auto"/>
      </w:pPr>
      <w:r>
        <w:rPr>
          <w:rFonts w:eastAsia="Georgia" w:cs="Georgia" w:ascii="Georgia" w:hAnsi="Georgia"/>
        </w:rPr>
        <w:t xml:space="preserve">Rappel du programme officiel - extrait Ingénierie numérique et simulation :</w:t>
      </w:r>
      <w:r>
        <w:rPr/>
        <w:br w:type="textWrapping"/>
      </w:r>
      <w:r>
        <w:rPr>
          <w:rFonts w:eastAsia="Georgia" w:cs="Georgia" w:ascii="Georgia" w:hAnsi="Georgia"/>
        </w:rPr>
        <w:t xml:space="preserve">L'objectif est de familiariser les étudiants avec un environnement de simulation numérique. Cet environnement doit permettre d'utiliser des bibliothèques de calcul numérique et leur documentation pour développer et exécuter des programmes numériques. On veillera à faire aussi programmer par les étudiants les algorithmes étudiés. Aucune connaissance des fonctions des bibliothèques n'est exigible des étudiants. Au moment de l'élaboration de ces programmes d'enseignement, l'atelier logiciel Scilab ou le langage de programmation Python, avec les bibliothèques Numpy/Scipy, sont les environnements choisis.</w:t>
      </w:r>
    </w:p>
    <w:p>
      <w:pPr>
        <w:spacing w:after="220" w:lineRule="auto"/>
      </w:pPr>
      <w:r>
        <w:rPr>
          <w:rFonts w:eastAsia="Georgia" w:cs="Georgia" w:ascii="Georgia" w:hAnsi="Georgia"/>
        </w:rPr>
        <w:t xml:space="preserve">Scilab n'a pas été retenu pour cette épreuve et nous nous limitons au langage Python.</w:t>
      </w:r>
      <w:r>
        <w:rPr/>
        <w:br w:type="textWrapping"/>
      </w:r>
      <w:r>
        <w:rPr>
          <w:rFonts w:eastAsia="Georgia" w:cs="Georgia" w:ascii="Georgia" w:hAnsi="Georgia"/>
        </w:rPr>
        <w:t xml:space="preserve">En accord avec les exigences officielles, les fonctions et procédures spécifiques de la bibliothèque Numpy, dont nous avons l'usage, sont rappelées dans la présente annexe.</w:t>
      </w:r>
    </w:p>
    <w:p>
      <w:pPr>
        <w:spacing w:after="220" w:lineRule="auto"/>
      </w:pPr>
      <w:r>
        <w:rPr/>
        <w:t xml:space="preserve">Recommandations :</w:t>
      </w:r>
      <w:r>
        <w:rPr/>
        <w:br w:type="textWrapping"/>
      </w:r>
      <w:r>
        <w:rPr>
          <w:rFonts w:eastAsia="Georgia" w:cs="Georgia" w:ascii="Georgia" w:hAnsi="Georgia"/>
        </w:rPr>
        <w:t xml:space="preserve">Les fonctions attendues dans le sujet n'utiliseront pas la récursivité.</w:t>
      </w:r>
      <w:r>
        <w:rPr/>
        <w:br w:type="textWrapping"/>
      </w:r>
      <w:r>
        <w:rPr>
          <w:rFonts w:eastAsia="Georgia" w:cs="Georgia" w:ascii="Georgia" w:hAnsi="Georgia"/>
        </w:rPr>
        <w:t xml:space="preserve">Elles ne doivent disposer dans leur code d'implémentation que d'un seul return.</w:t>
      </w:r>
      <w:r>
        <w:rPr/>
        <w:br w:type="textWrapping"/>
      </w:r>
      <w:r>
        <w:rPr>
          <w:rFonts w:eastAsia="Georgia" w:cs="Georgia" w:ascii="Georgia" w:hAnsi="Georgia"/>
        </w:rPr>
        <w:t xml:space="preserve">Les éventuelles procédures n'en auront, bien sur, aucun.</w:t>
      </w:r>
    </w:p>
    <w:p>
      <w:pPr>
        <w:spacing w:line="271" w:before="330" w:lineRule="auto"/>
      </w:pPr>
      <w:r>
        <w:rPr>
          <w:rFonts w:eastAsia="Georgia" w:cs="Georgia" w:ascii="Georgia" w:hAnsi="Georgia"/>
          <w:b/>
          <w:sz w:val="42"/>
        </w:rPr>
        <w:t xml:space="preserve">II. 1 Librairies utilisées</w:t>
      </w:r>
    </w:p>
    <w:p>
      <w:pPr>
        <w:spacing w:after="220" w:lineRule="auto"/>
      </w:pPr>
      <w:r>
        <w:rPr>
          <w:rFonts w:eastAsia="Georgia" w:cs="Georgia" w:ascii="Georgia" w:hAnsi="Georgia"/>
        </w:rPr>
        <w:t xml:space="preserve">Nous partons du principe que tous les programmes demandés sont précédés des appels suivants :</w:t>
      </w:r>
    </w:p>
    <w:p>
      <w:pPr>
        <w:pStyle w:val="SourceCode"/>
        <w:shd w:val="clear" w:fill="F8F8FA"/>
        <w:spacing w:lineRule="auto"/>
      </w:pPr>
      <w:r>
        <w:rPr>
          <w:rStyle w:val="VerbatimChar"/>
          <w:rFonts w:eastAsia="Consolas" w:cs="Consolas" w:ascii="Consolas" w:hAnsi="Consolas"/>
        </w:rPr>
        <w:t xml:space="preserve"># - * - coding:Utf-8 -*</w:t>
        <w:br/>
        <w:t xml:space="preserve">##ibrarimes utilisées et alias</w:t>
        <w:br/>
        <w:t xml:space="preserve">import numpy as np</w:t>
        <w:br/>
        <w:t xml:space="preserve">import matplotlib.pyplot as plt</w:t>
        <w:br/>
        <w:t xml:space="preserve">import numpy.random as rd</w:t>
        <w:br/>
        <w:t xml:space="preserve"/>
      </w:r>
    </w:p>
    <w:p>
      <w:pPr>
        <w:spacing w:after="220" w:lineRule="auto"/>
      </w:pPr>
      <w:r>
        <w:rPr>
          <w:rFonts w:eastAsia="Georgia" w:cs="Georgia" w:ascii="Georgia" w:hAnsi="Georgia"/>
        </w:rPr>
        <w:t xml:space="preserve">Les codes produits s'inspireront de ces quelques lignes pour l'exploitation des alias facilitant l'usage des fonctions et procédures des librairies appelées.</w:t>
      </w:r>
    </w:p>
    <w:p>
      <w:pPr>
        <w:spacing w:line="271" w:before="330" w:lineRule="auto"/>
      </w:pPr>
      <w:r>
        <w:rPr>
          <w:b/>
          <w:sz w:val="42"/>
        </w:rPr>
        <w:t xml:space="preserve">II. 2 Usage courant de Numpy</w:t>
      </w:r>
    </w:p>
    <w:p>
      <w:pPr>
        <w:spacing w:after="220" w:lineRule="auto"/>
      </w:pPr>
      <w:r>
        <w:rPr>
          <w:rFonts w:eastAsia="Georgia" w:cs="Georgia" w:ascii="Georgia" w:hAnsi="Georgia"/>
        </w:rPr>
        <w:t xml:space="preserve">La librairie Numpy privilégie l'usage du type tableau. Ces derniers seront ici essentiellement des tableaux à une dimension ou deux dimensions. A l'occasion, les premiers seront parfois désignés comme des vecteurs, et les seconds comme des matrices.</w:t>
      </w:r>
    </w:p>
    <w:p>
      <w:pPr>
        <w:spacing w:after="220" w:lineRule="auto"/>
      </w:pPr>
      <w:r>
        <w:rPr>
          <w:rFonts w:eastAsia="Georgia" w:cs="Georgia" w:ascii="Georgia" w:hAnsi="Georgia"/>
        </w:rPr>
        <w:t xml:space="preserve">Nous n'utiliserons toutefois pas le type spécifique python Matrix.</w:t>
      </w:r>
    </w:p>
    <w:p>
      <w:pPr>
        <w:pStyle w:val="SourceCode"/>
        <w:shd w:val="clear" w:fill="F8F8FA"/>
        <w:spacing w:lineRule="auto"/>
      </w:pPr>
      <w:r>
        <w:rPr>
          <w:rStyle w:val="VerbatimChar"/>
          <w:rFonts w:eastAsia="Consolas" w:cs="Consolas" w:ascii="Consolas" w:hAnsi="Consolas"/>
        </w:rPr>
        <w:t xml:space="preserve">## commandes de base</w:t>
        <w:br/>
        <w:t xml:space="preserve"># definir un tableau nul de tarlle nxp</w:t>
        <w:br/>
        <w:t xml:space="preserve">A=np.zeros(shape=(n,p))</w:t>
        <w:br/>
        <w:t xml:space="preserve"># définir un tableau identité de taille nxn</w:t>
        <w:br/>
        <w:t xml:space="preserve">B=np.eye(n)</w:t>
        <w:br/>
        <w:t xml:space="preserve"># défintr un tableau nempli de 1 unvformément nop</w:t>
        <w:br/>
        <w:t xml:space="preserve">C=np.ones(shape=(n,p))</w:t>
        <w:br/>
        <w:t xml:space="preserve"># obtenir les dimensions d'un tableau A = nop</w:t>
        <w:br/>
        <w:t xml:space="preserve">n,p=A.shape # usage de l'attribut shape</w:t>
        <w:br/>
        <w:t xml:space="preserve"># obtenir le nombre d'élements d'un tableau A</w:t>
        <w:br/>
        <w:t xml:space="preserve">nb_elements=A.size # usage de l'attribut size</w:t>
        <w:br/>
        <w:t xml:space="preserve"/>
      </w:r>
    </w:p>
    <w:p>
      <w:pPr>
        <w:spacing w:after="220" w:lineRule="auto"/>
      </w:pPr>
      <w:r>
        <w:rPr>
          <w:rFonts w:eastAsia="Georgia" w:cs="Georgia" w:ascii="Georgia" w:hAnsi="Georgia"/>
        </w:rPr>
        <w:t xml:space="preserve">Les tableaux se prêtent à de nombreuses opérations arithmétiques. Par défaut, chaque opération est effectuée sur l'ensemble des cellules contenues dans le tableau.</w:t>
      </w:r>
    </w:p>
    <w:p>
      <w:pPr>
        <w:pStyle w:val="SourceCode"/>
        <w:shd w:val="clear" w:fill="F8F8FA"/>
        <w:spacing w:lineRule="auto"/>
      </w:pPr>
      <w:r>
        <w:rPr>
          <w:rStyle w:val="VerbatimChar"/>
          <w:rFonts w:eastAsia="Consolas" w:cs="Consolas" w:ascii="Consolas" w:hAnsi="Consolas"/>
        </w:rPr>
        <w:t xml:space="preserve">## Opérations élémentaires sur les tableaux</w:t>
        <w:br/>
        <w:t xml:space="preserve"># Addibron d'un scalarre y a chaque terme du tableau</w:t>
        <w:br/>
        <w:t xml:space="preserve">j=1</w:t>
        <w:br/>
        <w:t xml:space="preserve">D=A+j</w:t>
        <w:br/>
        <w:t xml:space="preserve"># multiplication par un scalaire k</w:t>
        <w:br/>
        <w:t xml:space="preserve">k=2</w:t>
        <w:br/>
        <w:t xml:space="preserve">D=k*D</w:t>
        <w:br/>
        <w:t xml:space="preserve"># additron, soustrotion, prodututerme à terme</w:t>
        <w:br/>
        <w:t xml:space="preserve">AddBC=B+C</w:t>
        <w:br/>
        <w:t xml:space="preserve">SubBC=B-C</w:t>
        <w:br/>
        <w:t xml:space="preserve">ProdBC=B*C</w:t>
        <w:br/>
        <w:t xml:space="preserve"/>
      </w:r>
    </w:p>
    <w:p>
      <w:pPr>
        <w:spacing w:after="220" w:lineRule="auto"/>
      </w:pPr>
      <w:r>
        <w:rPr>
          <w:rFonts w:eastAsia="Georgia" w:cs="Georgia" w:ascii="Georgia" w:hAnsi="Georgia"/>
        </w:rPr>
        <w:t xml:space="preserve">Attention le produit de base est un produit terme à terme de chaque élément du tableau. Il ne correspond pas au produit matriciel dont certains ont coutume.</w:t>
      </w:r>
    </w:p>
    <w:p>
      <w:pPr>
        <w:spacing w:after="220" w:lineRule="auto"/>
      </w:pPr>
      <w:r>
        <w:rPr>
          <w:rFonts w:eastAsia="Georgia" w:cs="Georgia" w:ascii="Georgia" w:hAnsi="Georgia"/>
        </w:rPr>
        <w:t xml:space="preserve">Pour effectuer un produit matriciel, il faut utiliser la méthode dot.</w:t>
      </w:r>
    </w:p>
    <w:p>
      <w:pPr>
        <w:pStyle w:val="SourceCode"/>
        <w:shd w:val="clear" w:fill="F8F8FA"/>
        <w:spacing w:lineRule="auto"/>
      </w:pPr>
      <w:r>
        <w:rPr>
          <w:rStyle w:val="VerbatimChar"/>
          <w:rFonts w:eastAsia="Consolas" w:cs="Consolas" w:ascii="Consolas" w:hAnsi="Consolas"/>
        </w:rPr>
        <w:t xml:space="preserve">## Opératrons "matricuelles" courantes</w:t>
        <w:br/>
        <w:t xml:space="preserve"># produit matriciel B x C</w:t>
        <w:br/>
        <w:t xml:space="preserve">PmatBC=B.dot(C)</w:t>
        <w:br/>
        <w:t xml:space="preserve"># Tranposée dut tableau C</w:t>
        <w:br/>
        <w:t xml:space="preserve">C.T</w:t>
        <w:br/>
        <w:t xml:space="preserve"># Lecture de la cellule [%,j] du tableau C à 2 dimensions</w:t>
        <w:br/>
        <w:t xml:space="preserve">i,j=1,2</w:t>
        <w:br/>
        <w:t xml:space="preserve">r=C[i,j]</w:t>
        <w:br/>
        <w:t xml:space="preserve"/>
      </w:r>
    </w:p>
    <w:p>
      <w:pPr>
        <w:spacing w:after="220" w:lineRule="auto"/>
      </w:pPr>
      <w:r>
        <w:rPr>
          <w:rFonts w:eastAsia="Georgia" w:cs="Georgia" w:ascii="Georgia" w:hAnsi="Georgia"/>
        </w:rPr>
        <w:t xml:space="preserve">Nous rappelons à cette occasion que l'indexation d'un tableau 2D à </w:t>
      </w:r>
      <m:oMath>
        <m:r>
          <m:rPr>
            <m:sty m:val="i"/>
          </m:rPr>
          <m:t>N</m:t>
        </m:r>
        <m:r>
          <m:rPr>
            <m:sty m:val="p"/>
          </m:rPr>
          <m:t>×</m:t>
        </m:r>
        <m:r>
          <m:rPr>
            <m:sty m:val="i"/>
          </m:rPr>
          <m:t>N</m:t>
        </m:r>
      </m:oMath>
      <w:r>
        <w:rPr>
          <w:rFonts w:eastAsia="Georgia" w:cs="Georgia" w:ascii="Georgia" w:hAnsi="Georgia"/>
        </w:rPr>
        <w:t xml:space="preserve"> éléments couvre en python la distribution </w:t>
      </w:r>
      <m:oMath>
        <m:r>
          <m:rPr>
            <m:sty m:val="p"/>
          </m:rPr>
          <m:t>(</m:t>
        </m:r>
        <m:r>
          <m:rPr>
            <m:sty m:val="i"/>
          </m:rPr>
          <m:t>i</m:t>
        </m:r>
        <m:r>
          <m:rPr>
            <m:sty m:val="p"/>
          </m:rPr>
          <m:t>,</m:t>
        </m:r>
        <m:r>
          <m:rPr>
            <m:sty m:val="i"/>
          </m:rPr>
          <m:t>j</m:t>
        </m:r>
        <m:r>
          <m:rPr>
            <m:sty m:val="p"/>
          </m:rPr>
          <m:t>)</m:t>
        </m:r>
        <m:r>
          <m:rPr>
            <m:sty m:val="p"/>
          </m:rPr>
          <m:t>∈</m:t>
        </m:r>
        <m:r>
          <m:rPr>
            <m:sty m:val="p"/>
          </m:rPr>
          <m:t>[</m:t>
        </m:r>
        <m:r>
          <m:rPr>
            <m:sty m:val="p"/>
          </m:rPr>
          <m:t>0</m:t>
        </m:r>
        <m:r>
          <m:rPr>
            <m:sty m:val="p"/>
          </m:rPr>
          <m:t>,</m:t>
        </m:r>
        <m:r>
          <m:rPr>
            <m:sty m:val="p"/>
          </m:rPr>
          <m:t>1</m:t>
        </m:r>
        <m:r>
          <m:rPr>
            <m:sty m:val="p"/>
          </m:rPr>
          <m:t>,</m:t>
        </m:r>
        <m:r>
          <m:rPr>
            <m:sty m:val="p"/>
          </m:rPr>
          <m:t>⋯</m:t>
        </m:r>
        <m:r>
          <m:rPr>
            <m:sty m:val="p"/>
          </m:rPr>
          <m:t>,</m:t>
        </m:r>
        <m:r>
          <m:rPr>
            <m:sty m:val="i"/>
          </m:rPr>
          <m:t>N</m:t>
        </m:r>
        <m:r>
          <m:rPr>
            <m:sty m:val="p"/>
          </m:rPr>
          <m:t>−</m:t>
        </m:r>
        <m:r>
          <m:rPr>
            <m:sty m:val="p"/>
          </m:rPr>
          <m:t>1</m:t>
        </m:r>
        <m:r>
          <m:rPr>
            <m:sty m:val="p"/>
          </m:rPr>
          <m:t>]</m:t>
        </m:r>
      </m:oMath>
      <w:r>
        <w:rPr/>
        <w:t xml:space="preserve">.</w:t>
      </w:r>
    </w:p>
    <w:p>
      <w:pPr>
        <w:spacing w:line="271" w:before="330" w:lineRule="auto"/>
      </w:pPr>
      <w:r>
        <w:rPr>
          <w:b/>
          <w:sz w:val="42"/>
        </w:rPr>
        <w:t xml:space="preserve">II. 3 Manipulation et copies de tableaux</w:t>
      </w:r>
    </w:p>
    <w:p>
      <w:pPr>
        <w:spacing w:after="220" w:lineRule="auto"/>
      </w:pPr>
      <w:r>
        <w:rPr>
          <w:rFonts w:eastAsia="Georgia" w:cs="Georgia" w:ascii="Georgia" w:hAnsi="Georgia"/>
        </w:rPr>
        <w:t xml:space="preserve">Pour assurer la copie complète d'un tableau, il faut utiliser la méthode copy. Le simple égal est, à l'instar des listes de base, l'occasion de définir des alias</w:t>
      </w:r>
    </w:p>
    <w:p>
      <w:pPr>
        <w:pStyle w:val="SourceCode"/>
        <w:shd w:val="clear" w:fill="F8F8FA"/>
        <w:spacing w:lineRule="auto"/>
      </w:pPr>
      <w:r>
        <w:rPr>
          <w:rStyle w:val="VerbatimChar"/>
          <w:rFonts w:eastAsia="Consolas" w:cs="Consolas" w:ascii="Consolas" w:hAnsi="Consolas"/>
        </w:rPr>
        <w:t xml:space="preserve"># Alias</w:t>
        <w:br/>
        <w:t xml:space="preserve">F = C # F et C référencent le même tableau</w:t>
        <w:br/>
        <w:t xml:space="preserve">## Copie d'un tableau</w:t>
        <w:br/>
        <w:t xml:space="preserve">F=C.copy() # F réference une copre du tobleau C</w:t>
        <w:br/>
        <w:t xml:space="preserve"/>
      </w:r>
    </w:p>
    <w:p>
      <w:pPr>
        <w:spacing w:after="220" w:lineRule="auto"/>
      </w:pPr>
      <w:r>
        <w:rPr>
          <w:rFonts w:eastAsia="Georgia" w:cs="Georgia" w:ascii="Georgia" w:hAnsi="Georgia"/>
        </w:rPr>
        <w:t xml:space="preserve">la Librairie propose le redimensionnement d'un tableau avec la fonction reshape. Il faut bien sur que la forme visée ait le même nombre d'éléments que la forme initiale.</w:t>
      </w:r>
    </w:p>
    <w:p>
      <w:pPr>
        <w:pStyle w:val="SourceCode"/>
        <w:shd w:val="clear" w:fill="F8F8FA"/>
        <w:spacing w:lineRule="auto"/>
      </w:pPr>
      <w:r>
        <w:rPr>
          <w:rStyle w:val="VerbatimChar"/>
          <w:rFonts w:eastAsia="Consolas" w:cs="Consolas" w:ascii="Consolas" w:hAnsi="Consolas"/>
        </w:rPr>
        <w:t xml:space="preserve">## Rejormage</w:t>
        <w:br/>
        <w:t xml:space="preserve">% un tableau peut être réorganisé par la méthode reshape</w:t>
        <w:br/>
        <w:t xml:space="preserve">E=np.ones(9) 犎 vecteur 1D de neuf 1</w:t>
        <w:br/>
        <w:t xml:space="preserve">print(E)</w:t>
        <w:br/>
        <w:t xml:space="preserve">[ 1. 1. 1. 1. 1. 1. 1. 1. 1.]</w:t>
        <w:br/>
        <w:t xml:space="preserve">F=E.reshape(3,3) # reforme E en tableau 2D 303</w:t>
        <w:br/>
        <w:t xml:space="preserve">print(F)</w:t>
        <w:br/>
        <w:t xml:space="preserve">[[ 1. 1. 1.]</w:t>
        <w:br/>
        <w:t xml:space="preserve">[ 1. 1. 1.]</w:t>
        <w:br/>
        <w:t xml:space="preserve">[ 1, 1, 1,]]</w:t>
        <w:br/>
        <w:t xml:space="preserve">G=F.flatten() % renvore le tableau sous forme 1D</w:t>
        <w:br/>
        <w:t xml:space="preserve">print (G)</w:t>
        <w:br/>
        <w:t xml:space="preserve">[ 1.1.1.1.1.1.1.1.1.]</w:t>
        <w:br/>
        <w:t xml:space="preserve"/>
      </w:r>
    </w:p>
    <w:p>
      <w:pPr>
        <w:spacing w:after="220" w:lineRule="auto"/>
      </w:pPr>
      <w:r>
        <w:rPr>
          <w:rFonts w:eastAsia="Georgia" w:cs="Georgia" w:ascii="Georgia" w:hAnsi="Georgia"/>
        </w:rPr>
        <w:t xml:space="preserve">Numpy permet d'assembler les vecteurs et les matrices, de les concaténer en utilisant la fonction correspondante concatenate. Par défaut l'assemblage se fait selon la 1ère dimension (les lignes, donc assemblage vertical). L'option axis </w:t>
      </w:r>
      <m:oMath>
        <m:r>
          <m:rPr>
            <m:sty m:val="p"/>
          </m:rPr>
          <m:t>=</m:t>
        </m:r>
        <m:r>
          <m:rPr>
            <m:sty m:val="p"/>
          </m:rPr>
          <m:t>1</m:t>
        </m:r>
      </m:oMath>
      <w:r>
        <w:rPr/>
        <w:t xml:space="preserve"> assemble "horizontalement".</w:t>
      </w:r>
    </w:p>
    <w:p>
      <w:pPr>
        <w:pStyle w:val="SourceCode"/>
        <w:shd w:val="clear" w:fill="F8F8FA"/>
        <w:spacing w:lineRule="auto"/>
      </w:pPr>
      <w:r>
        <w:rPr>
          <w:rStyle w:val="VerbatimChar"/>
          <w:rFonts w:eastAsia="Consolas" w:cs="Consolas" w:ascii="Consolas" w:hAnsi="Consolas"/>
        </w:rPr>
        <w:t xml:space="preserve">$\mathrm{a}=\mathrm{np}$. arange (4) .reshape $(2,2)$</w:t>
        <w:br/>
        <w:t xml:space="preserve">    array([[0, 1],</w:t>
        <w:br/>
        <w:t xml:space="preserve">        [2, 3]])</w:t>
        <w:br/>
        <w:t xml:space="preserve">$\mathrm{b}=4+\mathrm{np}$. arange (4) .reshape $(2,2)$</w:t>
        <w:br/>
        <w:t xml:space="preserve">    array([[4, 5],</w:t>
        <w:br/>
        <w:t xml:space="preserve">        [6, 7]])</w:t>
        <w:br/>
        <w:t xml:space="preserve">np.concatenate((a,b))</w:t>
        <w:br/>
        <w:t xml:space="preserve">    array ([[0, 1],</w:t>
        <w:br/>
        <w:t xml:space="preserve">        [2, 3],</w:t>
        <w:br/>
        <w:t xml:space="preserve">        [4, 5] ,</w:t>
        <w:br/>
        <w:t xml:space="preserve">        [6, 7]])</w:t>
        <w:br/>
        <w:t xml:space="preserve">np.concatenate((a,b),axis=0)</w:t>
        <w:br/>
        <w:t xml:space="preserve">    array ([[0, 1],</w:t>
        <w:br/>
        <w:t xml:space="preserve">        $[2,3]$,</w:t>
        <w:br/>
        <w:t xml:space="preserve">        [4, 5] ,</w:t>
        <w:br/>
        <w:t xml:space="preserve">        [6, 7]])</w:t>
        <w:br/>
        <w:t xml:space="preserve">np.concatenate((a,b),axis=1)</w:t>
        <w:br/>
        <w:t xml:space="preserve">    array ( $[[0,1,4,5]$,</w:t>
        <w:br/>
        <w:t xml:space="preserve">        [2, 3, 6, 7]])</w:t>
        <w:br/>
        <w:t xml:space="preserve"/>
      </w:r>
    </w:p>
    <w:p>
      <w:pPr>
        <w:spacing w:after="220" w:lineRule="auto"/>
      </w:pPr>
      <w:r>
        <w:rPr>
          <w:rFonts w:eastAsia="Georgia" w:cs="Georgia" w:ascii="Georgia" w:hAnsi="Georgia"/>
        </w:rPr>
        <w:t xml:space="preserve">Les plus coutumiers d'entre vous pourront utiliser les techniques de slicing et de masquage qui ne seront pas rappelées ici. Si la librairie favorise le traitement en masse, nous acceptons néanmoins tous les codes utilisant de simples boucles.</w:t>
      </w:r>
    </w:p>
    <w:p>
      <w:pPr>
        <w:spacing w:line="271" w:before="330" w:lineRule="auto"/>
      </w:pPr>
      <w:r>
        <w:rPr>
          <w:rFonts w:eastAsia="Georgia" w:cs="Georgia" w:ascii="Georgia" w:hAnsi="Georgia"/>
          <w:b/>
          <w:sz w:val="42"/>
        </w:rPr>
        <w:t xml:space="preserve">II. 4 Utilisation du générateur aléatoire - numpy.random</w:t>
      </w:r>
    </w:p>
    <w:p>
      <w:pPr>
        <w:spacing w:after="220" w:lineRule="auto"/>
      </w:pPr>
      <w:r>
        <w:rPr>
          <w:rFonts w:eastAsia="Georgia" w:cs="Georgia" w:ascii="Georgia" w:hAnsi="Georgia"/>
        </w:rPr>
        <w:t xml:space="preserve">Python dispose de plusieurs librairies permettant la génération aléatoire de nombres. Pour des raisons pratiques évidentes(vectorisation), nous exploitons ici la librairie random intégrée au sein de Numpy. Les utilisations correctes d'autres librairies, correctement introduites et exploitées seront bien sur acceptées.</w:t>
      </w:r>
    </w:p>
    <w:p>
      <w:pPr>
        <w:spacing w:after="220" w:lineRule="auto"/>
      </w:pPr>
      <w:r>
        <w:rPr>
          <w:rFonts w:eastAsia="Georgia" w:cs="Georgia" w:ascii="Georgia" w:hAnsi="Georgia"/>
        </w:rPr>
        <w:t xml:space="preserve">La fonction rand() crée un tableau d'un format donné de réels aléatoires dans [ 0,1 [. La dimension du tableau est donnée par le paramètre passé dans le champ argument de la fonction, qui n'est autre que la forme shape du tableau renvoyé.</w:t>
      </w:r>
    </w:p>
    <w:p>
      <w:pPr>
        <w:spacing w:after="220" w:lineRule="auto"/>
      </w:pPr>
      <w:r>
        <w:rPr/>
        <w:t xml:space="preserve">Exemple:</w:t>
      </w:r>
    </w:p>
    <w:p>
      <w:pPr>
        <w:pStyle w:val="SourceCode"/>
        <w:shd w:val="clear" w:fill="F8F8FA"/>
        <w:spacing w:lineRule="auto"/>
      </w:pPr>
      <w:r>
        <w:rPr>
          <w:rStyle w:val="VerbatimChar"/>
          <w:rFonts w:eastAsia="Consolas" w:cs="Consolas" w:ascii="Consolas" w:hAnsi="Consolas"/>
        </w:rPr>
        <w:t xml:space="preserve">import numpy.random as rd # Appel de la librarrie</w:t>
        <w:br/>
        <w:t xml:space="preserve"># tableau 1D comportant 10 éléments</w:t>
        <w:br/>
        <w:t xml:space="preserve">print (rd.rand(10))</w:t>
        <w:br/>
        <w:t xml:space="preserve">&gt;&gt;&gt; [0.16653536 0.37216705 0.56565704 0.62948842 0.65555812 0.38543034</w:t>
        <w:br/>
        <w:t xml:space="preserve">    0.1486412 0.52610282 0.4686787 0.81558018]</w:t>
        <w:br/>
        <w:t xml:space="preserve"># tableau 2D comportant 3X2 ézénents</w:t>
        <w:br/>
        <w:t xml:space="preserve">print(rd.rand(3,2))</w:t>
        <w:br/>
        <w:t xml:space="preserve">&gt;&gt;&gt; [[0.98992966 0.58907376]</w:t>
        <w:br/>
        <w:t xml:space="preserve">    [0.6404654}0.53852321</w:t>
        <w:br/>
        <w:t xml:space="preserve">    [0.12416014 0.28279454]}</w:t>
        <w:br/>
        <w:t xml:space="preserve"/>
      </w:r>
    </w:p>
    <w:p>
      <w:pPr>
        <w:spacing w:after="220" w:lineRule="auto"/>
      </w:pPr>
      <w:r>
        <w:rPr>
          <w:rFonts w:eastAsia="Georgia" w:cs="Georgia" w:ascii="Georgia" w:hAnsi="Georgia"/>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a74dc326aaaf675c476f32adbbecfaf1f5e4df4.jpg" TargetMode="Internal"/><Relationship Id="rId6" Type="http://schemas.openxmlformats.org/officeDocument/2006/relationships/image" Target="media/image-b8d33285462be0f136797d7c88be1a0e232c0679.jpg" TargetMode="Internal"/><Relationship Id="rId7" Type="http://schemas.openxmlformats.org/officeDocument/2006/relationships/image" Target="media/image-3aba6bf5c37e36eb0ff82b8c7e2fdb8d8f4ca873.jpg" TargetMode="Internal"/><Relationship Id="rId8" Type="http://schemas.openxmlformats.org/officeDocument/2006/relationships/image" Target="media/image-d74f1617c3562cc65761c4c663a278ab664c1a1d.jpg" TargetMode="Internal"/><Relationship Id="rId9" Type="http://schemas.openxmlformats.org/officeDocument/2006/relationships/image" Target="media/image-3aae774e1a263f89ca2dfadaa1307b07faf03f1c.jpg" TargetMode="Internal"/><Relationship Id="rId10" Type="http://schemas.openxmlformats.org/officeDocument/2006/relationships/image" Target="media/image-8d67e04afe75228488cadbca2de56d9d2f3b67d1.jpg" TargetMode="Internal"/><Relationship Id="rId11" Type="http://schemas.openxmlformats.org/officeDocument/2006/relationships/image" Target="media/image-b03ca3fa0be6f523956b2920228ff8482ccc82f1.jpg" TargetMode="Internal"/><Relationship Id="rId12" Type="http://schemas.openxmlformats.org/officeDocument/2006/relationships/image" Target="media/image-d0d50bd1f7e878c29dcb9c8232fcb9d6ded3d6f2.jpg" TargetMode="Internal"/><Relationship Id="rId13" Type="http://schemas.openxmlformats.org/officeDocument/2006/relationships/image" Target="media/image-9f94c824dace94fa3b61f2832acaa50b12962bec.jpg" TargetMode="Internal"/><Relationship Id="rId14" Type="http://schemas.openxmlformats.org/officeDocument/2006/relationships/image" Target="media/image-785915936c90954d1fd3445a2b1141323a672d38.jpg" TargetMode="Internal"/><Relationship Id="rId15" Type="http://schemas.openxmlformats.org/officeDocument/2006/relationships/image" Target="media/image-ff57f9f3f4d3b827f2f81568d25d10bff57cab87.jpg" TargetMode="Internal"/><Relationship Id="rId16" Type="http://schemas.openxmlformats.org/officeDocument/2006/relationships/image" Target="media/image-9a1bdff463699885e5e3bfd183bc41e4e75df45a.jpg" TargetMode="Internal"/><Relationship Id="rId17" Type="http://schemas.openxmlformats.org/officeDocument/2006/relationships/image" Target="media/image-4db002a07180396d6d75ac5167de56b9f2bc1a32.jpg" TargetMode="Internal"/><Relationship Id="rId18" Type="http://schemas.openxmlformats.org/officeDocument/2006/relationships/image" Target="media/image-b91050488d8d1c4a3cbabf5d28f68c19499343a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2025-09-04T21:33:42.247Z</dcterms:created>
  <dcterms:modified xsi:type="dcterms:W3CDTF">2025-09-04T21:33:42.247Z</dcterms:modified>
</cp:coreProperties>
</file>