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after="220" w:lineRule="auto"/>
      </w:pPr>
      <w:r>
        <w:rPr>
          <w:rFonts w:eastAsia="Georgia" w:cs="Georgia" w:ascii="Georgia" w:hAnsi="Georgia"/>
        </w:rPr>
        <w:t xml:space="preserve">L'usage de tout ouvrage de référence et de tout document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Les trois parties du sujet sont indépendantes. Il est conseillé aux candidats de lire soigneusement le texte du sujet pour éviter des calculs ou des conversions inutiles.</w:t>
      </w:r>
    </w:p>
    <w:p>
      <w:pPr>
        <w:spacing w:after="220" w:lineRule="auto"/>
      </w:pPr>
      <w:r>
        <w:rPr>
          <w:rFonts w:eastAsia="Georgia" w:cs="Georgia" w:ascii="Georgia" w:hAnsi="Georgia"/>
        </w:rPr>
        <w:t xml:space="preserve">Les candidats doivent respecter les notations de l'énoncé et préciser, dans chaque cas, la numérotation de la question posée.</w:t>
      </w:r>
    </w:p>
    <w:p>
      <w:pPr>
        <w:spacing w:after="220" w:lineRule="auto"/>
      </w:pPr>
      <w:r>
        <w:rPr>
          <w:rFonts w:eastAsia="Georgia" w:cs="Georgia" w:ascii="Georgia" w:hAnsi="Georgia"/>
        </w:rPr>
        <w:t xml:space="preserve">Le diagramme des frigoristes est issu de la revue cool pack, et publié sur le net. Les autres documents sont issus de données publiées sur le net.</w:t>
      </w:r>
    </w:p>
    <w:p>
      <w:pPr>
        <w:spacing w:line="271" w:before="330" w:lineRule="auto"/>
      </w:pPr>
      <w:r>
        <w:rPr>
          <w:rFonts w:eastAsia="Georgia" w:cs="Georgia" w:ascii="Georgia" w:hAnsi="Georgia"/>
          <w:b/>
          <w:sz w:val="42"/>
        </w:rPr>
        <w:t xml:space="preserve">À rendre en fin d'épreuve avec la copie un document réponse.</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rFonts w:eastAsia="Georgia" w:cs="Georgia" w:ascii="Georgia" w:hAnsi="Georgia"/>
          <w:b/>
          <w:sz w:val="42"/>
        </w:rPr>
        <w:t xml:space="preserve">Documents et données numériques.</w:t>
      </w:r>
    </w:p>
    <w:p>
      <w:pPr>
        <w:spacing w:line="271" w:before="330" w:lineRule="auto"/>
      </w:pPr>
      <w:r>
        <w:rPr>
          <w:rFonts w:eastAsia="Georgia" w:cs="Georgia" w:ascii="Georgia" w:hAnsi="Georgia"/>
          <w:b/>
          <w:sz w:val="42"/>
        </w:rPr>
        <w:t xml:space="preserve">DOCUMENT 1 : Le plan Home Star et les économies d’énergie.</w:t>
      </w:r>
    </w:p>
    <w:p>
      <w:pPr>
        <w:spacing w:after="220" w:lineRule="auto"/>
      </w:pPr>
      <w:r>
        <w:rPr>
          <w:rFonts w:eastAsia="Georgia" w:cs="Georgia" w:ascii="Georgia" w:hAnsi="Georgia"/>
        </w:rPr>
        <w:t xml:space="preserve">La crise pétrolière de 1973 a amené les pouvoirs publics à des politiques volontaristes en matière d'énergie. La construction des logements obéit depuis lors à des règles d'isolation thermiques. Ces règles sont de plus en plus contraignantes au fil des décennies mais réalisables grâce à des avancées technologiques majeures et ont permis de limiter la facture énergétique française.</w:t>
      </w:r>
      <w:r>
        <w:rPr/>
        <w:br w:type="textWrapping"/>
      </w:r>
      <w:r>
        <w:rPr>
          <w:rFonts w:eastAsia="Georgia" w:cs="Georgia" w:ascii="Georgia" w:hAnsi="Georgia"/>
        </w:rPr>
        <w:t xml:space="preserve">Celle-ci représente toutefois encore en 2017 de 2,5 et </w:t>
      </w:r>
      <m:oMath>
        <m:r>
          <m:rPr>
            <m:sty m:val="p"/>
          </m:rPr>
          <m:t>3</m:t>
        </m:r>
        <m:r>
          <m:rPr>
            <m:sty m:val="p"/>
          </m:rPr>
          <m:t>%</m:t>
        </m:r>
      </m:oMath>
      <w:r>
        <w:rPr/>
        <w:t xml:space="preserve"> du PIB et </w:t>
      </w:r>
      <m:oMath>
        <m:r>
          <m:rPr>
            <m:sty m:val="p"/>
          </m:rPr>
          <m:t>40</m:t>
        </m:r>
        <m:r>
          <m:rPr>
            <m:sty m:val="p"/>
          </m:rPr>
          <m:t>%</m:t>
        </m:r>
      </m:oMath>
      <w:r>
        <w:rPr>
          <w:rFonts w:eastAsia="Georgia" w:cs="Georgia" w:ascii="Georgia" w:hAnsi="Georgia"/>
        </w:rPr>
        <w:t xml:space="preserve"> de cette charge est due au chauffage des bâtiments. La France importe en effet la quasi-totalité de l'énergie fossile dont elle a besoin.</w:t>
      </w:r>
      <w:r>
        <w:rPr/>
        <w:br w:type="textWrapping"/>
      </w:r>
      <w:r>
        <w:rPr>
          <w:rFonts w:eastAsia="Georgia" w:cs="Georgia" w:ascii="Georgia" w:hAnsi="Georgia"/>
        </w:rPr>
        <w:t xml:space="preserve">La rénovation des bâtiments anciens est donc un enjeu fondamental des prochaines décennies.</w:t>
      </w:r>
      <w:r>
        <w:rPr/>
        <w:br w:type="textWrapping"/>
      </w:r>
      <w:r>
        <w:rPr>
          <w:rFonts w:eastAsia="Georgia" w:cs="Georgia" w:ascii="Georgia" w:hAnsi="Georgia"/>
        </w:rPr>
        <w:t xml:space="preserve">La consommation d'énergie pour le chauffage et la production d'eau chaude sanitaire des logements est en moyenne de :</w:t>
      </w:r>
    </w:p>
    <w:p>
      <w:pPr>
        <w:numPr>
          <w:ilvl w:val="0"/>
          <w:numId w:val="1"/>
        </w:numPr>
        <w:spacing w:lineRule="auto"/>
      </w:pPr>
      <m:oMath>
        <m:r>
          <m:rPr>
            <m:sty m:val="p"/>
          </m:rPr>
          <m:t>100</m:t>
        </m:r>
        <m:r>
          <m:rPr>
            <m:sty m:val="p"/>
          </m:rPr>
          <m:t>kWh</m:t>
        </m:r>
        <m:r>
          <m:rPr>
            <m:sty m:val="p"/>
          </m:rPr>
          <m:t>.</m:t>
        </m:r>
        <m:sSup>
          <m:sSupPr/>
          <m:e>
            <m:r>
              <m:rPr>
                <m:sty m:val="p"/>
              </m:rPr>
              <m:t>m</m:t>
            </m:r>
          </m:e>
          <m:sup>
            <m:r>
              <m:rPr>
                <m:sty m:val="p"/>
              </m:rPr>
              <m:t>−</m:t>
            </m:r>
            <m:r>
              <m:rPr>
                <m:sty m:val="p"/>
              </m:rPr>
              <m:t>2</m:t>
            </m:r>
          </m:sup>
        </m:sSup>
      </m:oMath>
      <w:r>
        <w:rPr/>
        <w:t xml:space="preserve">. an </w:t>
      </w:r>
      <m:oMath>
        <m:sSup>
          <m:sSupPr/>
          <m:e>
            <m:r>
              <m:t xml:space="preserve"> </m:t>
            </m:r>
          </m:e>
          <m:sup>
            <m:r>
              <m:rPr>
                <m:sty m:val="p"/>
              </m:rPr>
              <m:t>−</m:t>
            </m:r>
            <m:r>
              <m:rPr>
                <m:sty m:val="p"/>
              </m:rPr>
              <m:t>1</m:t>
            </m:r>
          </m:sup>
        </m:sSup>
      </m:oMath>
      <w:r>
        <w:rPr>
          <w:rFonts w:eastAsia="Georgia" w:cs="Georgia" w:ascii="Georgia" w:hAnsi="Georgia"/>
        </w:rPr>
        <w:t xml:space="preserve"> pour ceux construits après 2000.</w:t>
      </w:r>
    </w:p>
    <w:p>
      <w:pPr>
        <w:numPr>
          <w:ilvl w:val="0"/>
          <w:numId w:val="1"/>
        </w:numPr>
        <w:spacing w:lineRule="auto"/>
      </w:pPr>
      <m:oMath>
        <m:r>
          <m:rPr>
            <m:sty m:val="p"/>
          </m:rPr>
          <m:t>200</m:t>
        </m:r>
        <m:r>
          <m:rPr>
            <m:sty m:val="p"/>
          </m:rPr>
          <m:t>kWh</m:t>
        </m:r>
        <m:r>
          <m:rPr>
            <m:sty m:val="p"/>
          </m:rPr>
          <m:t>.</m:t>
        </m:r>
        <m:sSup>
          <m:sSupPr/>
          <m:e>
            <m:r>
              <m:rPr>
                <m:sty m:val="p"/>
              </m:rPr>
              <m:t>m</m:t>
            </m:r>
          </m:e>
          <m:sup>
            <m:r>
              <m:rPr>
                <m:sty m:val="p"/>
              </m:rPr>
              <m:t>−</m:t>
            </m:r>
            <m:r>
              <m:rPr>
                <m:sty m:val="p"/>
              </m:rPr>
              <m:t>2</m:t>
            </m:r>
          </m:sup>
        </m:sSup>
        <m:r>
          <m:rPr>
            <m:sty m:val="p"/>
          </m:rPr>
          <m:t>.</m:t>
        </m:r>
        <m:r>
          <m:rPr>
            <m:sty m:val="i"/>
          </m:rPr>
          <m:t>a</m:t>
        </m:r>
        <m:sSup>
          <m:sSupPr/>
          <m:e>
            <m:r>
              <m:rPr>
                <m:sty m:val="i"/>
              </m:rPr>
              <m:t>n</m:t>
            </m:r>
          </m:e>
          <m:sup>
            <m:r>
              <m:rPr>
                <m:sty m:val="p"/>
              </m:rPr>
              <m:t>−</m:t>
            </m:r>
            <m:r>
              <m:rPr>
                <m:sty m:val="p"/>
              </m:rPr>
              <m:t>1</m:t>
            </m:r>
          </m:sup>
        </m:sSup>
      </m:oMath>
      <w:r>
        <w:rPr/>
        <w:t xml:space="preserve"> pour ceux construits entre 1975 et 2000 , soit le quart du parc immobilier.</w:t>
      </w:r>
    </w:p>
    <w:p>
      <w:pPr>
        <w:numPr>
          <w:ilvl w:val="0"/>
          <w:numId w:val="1"/>
        </w:numPr>
        <w:spacing w:lineRule="auto"/>
      </w:pPr>
      <m:oMath>
        <m:r>
          <m:rPr>
            <m:sty m:val="p"/>
          </m:rPr>
          <m:t>375</m:t>
        </m:r>
        <m:r>
          <m:rPr>
            <m:sty m:val="p"/>
          </m:rPr>
          <m:t>kWh</m:t>
        </m:r>
        <m:r>
          <m:rPr>
            <m:sty m:val="p"/>
          </m:rPr>
          <m:t>.</m:t>
        </m:r>
        <m:sSup>
          <m:sSupPr/>
          <m:e>
            <m:r>
              <m:rPr>
                <m:sty m:val="p"/>
              </m:rPr>
              <m:t>m</m:t>
            </m:r>
          </m:e>
          <m:sup>
            <m:r>
              <m:rPr>
                <m:sty m:val="p"/>
              </m:rPr>
              <m:t>−</m:t>
            </m:r>
            <m:r>
              <m:rPr>
                <m:sty m:val="p"/>
              </m:rPr>
              <m:t>2</m:t>
            </m:r>
          </m:sup>
        </m:sSup>
      </m:oMath>
      <w:r>
        <w:rPr/>
        <w:t xml:space="preserve">. an </w:t>
      </w:r>
      <m:oMath>
        <m:sSup>
          <m:sSupPr/>
          <m:e>
            <m:r>
              <m:rPr>
                <m:sty m:val="i"/>
              </m:rPr>
              <m:t xml:space="preserve"> </m:t>
            </m:r>
          </m:e>
          <m:sup>
            <m:r>
              <m:rPr>
                <m:sty m:val="p"/>
              </m:rPr>
              <m:t>−</m:t>
            </m:r>
            <m:r>
              <m:rPr>
                <m:sty m:val="p"/>
              </m:rPr>
              <m:t>1</m:t>
            </m:r>
          </m:sup>
        </m:sSup>
      </m:oMath>
      <w:r>
        <w:rPr>
          <w:rFonts w:eastAsia="Georgia" w:cs="Georgia" w:ascii="Georgia" w:hAnsi="Georgia"/>
        </w:rPr>
        <w:t xml:space="preserve"> pour les bâtiments d'avant 1975, qui représentent les deux tiers du parc immobilier.</w:t>
      </w:r>
      <w:r>
        <w:rPr/>
        <w:br w:type="textWrapping"/>
      </w:r>
      <w:r>
        <w:rPr>
          <w:rFonts w:eastAsia="Georgia" w:cs="Georgia" w:ascii="Georgia" w:hAnsi="Georgia"/>
        </w:rPr>
        <w:t xml:space="preserve">Ces dernières années, la problématique du réchauffement climatique a amené les gouvernements à accélérer la transition énergétique afin d'améliorer le bilan carbone de la France et diversifier ses sources d 'énergie. La France développe en particulier la part des énergies dites renouvelables dans son bouquet énergétique.</w:t>
      </w:r>
      <w:r>
        <w:rPr/>
        <w:br w:type="textWrapping"/>
      </w:r>
      <w:r>
        <w:rPr>
          <w:rFonts w:eastAsia="Georgia" w:cs="Georgia" w:ascii="Georgia" w:hAnsi="Georgia"/>
        </w:rPr>
        <w:t xml:space="preserve">De même, les Etats Unis, premier consommateur au monde d'énergie fossile, ont lancé en 2010 le plan Home star, plan d'isolation thermique des bâtiments, défendu par le président Obama en personne.</w:t>
      </w:r>
    </w:p>
    <w:p>
      <w:pPr>
        <w:spacing w:line="271" w:before="330" w:lineRule="auto"/>
      </w:pPr>
      <w:r>
        <w:rPr>
          <w:rFonts w:eastAsia="Georgia" w:cs="Georgia" w:ascii="Georgia" w:hAnsi="Georgia"/>
          <w:b/>
          <w:sz w:val="42"/>
        </w:rPr>
        <w:t xml:space="preserve">DOCUMENT 2 : Isolation thermique de bâtiments.</w:t>
      </w:r>
    </w:p>
    <w:p>
      <w:pPr>
        <w:spacing w:after="220" w:lineRule="auto"/>
      </w:pPr>
      <w:r>
        <w:rPr>
          <w:rFonts w:eastAsia="Georgia" w:cs="Georgia" w:ascii="Georgia" w:hAnsi="Georgia"/>
        </w:rPr>
        <w:t xml:space="preserve">On trouve dans une notice pour l'isolation thermique des bâtiments, les valeurs suivantes de conductances thermiques pour une surface unité de matériau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Eléments du bâtiment</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Conductance thermique pour un </w:t>
            </w:r>
            <m:oMath>
              <m:sSup>
                <m:sSupPr/>
                <m:e>
                  <m:r>
                    <m:rPr>
                      <m:sty m:val="b"/>
                    </m:rPr>
                    <m:t>m</m:t>
                  </m:r>
                </m:e>
                <m:sup>
                  <m:r>
                    <m:rPr>
                      <m:sty m:val="b"/>
                    </m:rPr>
                    <m:t>2</m:t>
                  </m:r>
                </m:sup>
              </m:sSup>
            </m:oMath>
            <w:r>
              <w:rPr>
                <w:rFonts w:eastAsia="Georgia" w:cs="Georgia" w:ascii="Georgia" w:hAnsi="Georgia"/>
              </w:rPr>
              <w:t xml:space="preserve"> de surface en USI N.B : Il est appelé coefficient </w:t>
            </w:r>
            <m:oMath>
              <m:sSub>
                <m:sSubPr/>
                <m:e>
                  <m:r>
                    <m:rPr>
                      <m:sty m:val="i"/>
                    </m:rPr>
                    <m:t>U</m:t>
                  </m:r>
                </m:e>
                <m:sub>
                  <m:r>
                    <m:rPr>
                      <m:sty m:val="i"/>
                    </m:rPr>
                    <m:t>W</m:t>
                  </m:r>
                </m:sub>
              </m:sSub>
            </m:oMath>
            <w:r>
              <w:rPr>
                <w:rFonts w:eastAsia="Georgia" w:cs="Georgia" w:ascii="Georgia" w:hAnsi="Georgia"/>
              </w:rPr>
              <w:t xml:space="preserve"> de performance. Il inclut toutes les déperditions (conductif et conducto-convectif)</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Fenêtre simple vitrage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W</m:t>
                    </m:r>
                  </m:sub>
                </m:sSub>
                <m:r>
                  <m:rPr>
                    <m:sty m:val="p"/>
                  </m:rPr>
                  <m:t>=</m:t>
                </m:r>
                <m:r>
                  <m:rPr>
                    <m:sty m:val="p"/>
                  </m:rPr>
                  <m:t>6</m:t>
                </m:r>
                <m:r>
                  <m:rPr>
                    <m:sty m:val="p"/>
                  </m:rPr>
                  <m:t>,</m:t>
                </m:r>
                <m:r>
                  <m:rPr>
                    <m:sty m:val="p"/>
                  </m:rPr>
                  <m:t>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Fenêtre double vitrage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W</m:t>
                    </m:r>
                  </m:sub>
                </m:sSub>
                <m:r>
                  <m:rPr>
                    <m:sty m:val="p"/>
                  </m:rPr>
                  <m:t>=</m:t>
                </m:r>
                <m:r>
                  <m:rPr>
                    <m:sty m:val="p"/>
                  </m:rPr>
                  <m:t>3</m:t>
                </m:r>
                <m:r>
                  <m:rPr>
                    <m:sty m:val="p"/>
                  </m:rPr>
                  <m:t>,</m:t>
                </m:r>
                <m:r>
                  <m:rPr>
                    <m:sty m:val="p"/>
                  </m:rPr>
                  <m:t>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Mur plein d'épaisseur 30 cm</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W</m:t>
                    </m:r>
                  </m:sub>
                </m:sSub>
                <m:r>
                  <m:rPr>
                    <m:sty m:val="p"/>
                  </m:rPr>
                  <m:t>=</m:t>
                </m:r>
                <m:r>
                  <m:rPr>
                    <m:sty m:val="p"/>
                  </m:rPr>
                  <m:t>2</m:t>
                </m:r>
                <m:r>
                  <m:rPr>
                    <m:sty m:val="p"/>
                  </m:rPr>
                  <m:t>,</m:t>
                </m:r>
                <m:r>
                  <m:rPr>
                    <m:sty m:val="p"/>
                  </m:rPr>
                  <m:t>0</m:t>
                </m:r>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Eléments du bâtiment</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Conductance thermique pour un </w:t>
            </w:r>
            <m:oMath>
              <m:sSup>
                <m:sSupPr/>
                <m:e>
                  <m:r>
                    <m:rPr>
                      <m:sty m:val="b"/>
                    </m:rPr>
                    <m:t>m</m:t>
                  </m:r>
                </m:e>
                <m:sup>
                  <m:r>
                    <m:rPr>
                      <m:sty m:val="b"/>
                    </m:rPr>
                    <m:t>2</m:t>
                  </m:r>
                </m:sup>
              </m:sSup>
            </m:oMath>
            <w:r>
              <w:rPr>
                <w:rFonts w:eastAsia="Georgia" w:cs="Georgia" w:ascii="Georgia" w:hAnsi="Georgia"/>
              </w:rPr>
              <w:t xml:space="preserve"> de surface en USI N.B : Il est appelé coefficient </w:t>
            </w:r>
            <m:oMath>
              <m:r>
                <m:rPr>
                  <m:sty m:val="i"/>
                </m:rPr>
                <m:t>U</m:t>
              </m:r>
            </m:oMath>
            <w:r>
              <w:rPr>
                <w:rFonts w:eastAsia="Georgia" w:cs="Georgia" w:ascii="Georgia" w:hAnsi="Georgia"/>
              </w:rPr>
              <w:t xml:space="preserve"> de performance. Il inclut toutes les déperditions (conductif et conducto-convectif)</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Mur creux d'épaisseur 30cm</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bi"/>
                      </m:rPr>
                      <m:t>U</m:t>
                    </m:r>
                  </m:e>
                  <m:sub>
                    <m:r>
                      <m:rPr>
                        <m:sty m:val="bi"/>
                      </m:rPr>
                      <m:t>W</m:t>
                    </m:r>
                  </m:sub>
                </m:sSub>
                <m:r>
                  <m:rPr>
                    <m:sty m:val="p"/>
                  </m:rPr>
                  <m:t>=</m:t>
                </m:r>
                <m:r>
                  <m:rPr>
                    <m:sty m:val="b"/>
                  </m:rPr>
                  <m:t>1</m:t>
                </m:r>
                <m:r>
                  <m:rPr>
                    <m:sty m:val="b"/>
                  </m:rPr>
                  <m:t>,</m:t>
                </m:r>
                <m:r>
                  <m:rPr>
                    <m:sty m:val="b"/>
                  </m:rPr>
                  <m:t>5</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Polystyrène d'épaisseur 2cm</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bi"/>
                      </m:rPr>
                      <m:t>U</m:t>
                    </m:r>
                  </m:e>
                  <m:sub>
                    <m:r>
                      <m:rPr>
                        <m:sty m:val="bi"/>
                      </m:rPr>
                      <m:t>W</m:t>
                    </m:r>
                  </m:sub>
                </m:sSub>
                <m:r>
                  <m:rPr>
                    <m:sty m:val="p"/>
                  </m:rPr>
                  <m:t>=</m:t>
                </m:r>
                <m:r>
                  <m:rPr>
                    <m:sty m:val="p"/>
                  </m:rPr>
                  <m:t>0</m:t>
                </m:r>
                <m:r>
                  <m:rPr>
                    <m:sty m:val="p"/>
                  </m:rPr>
                  <m:t>,</m:t>
                </m:r>
                <m:r>
                  <m:rPr>
                    <m:sty m:val="p"/>
                  </m:rPr>
                  <m:t>5</m:t>
                </m:r>
              </m:oMath>
            </m:oMathPara>
          </w:p>
        </w:tc>
      </w:tr>
    </w:tbl>
    <w:p>
      <w:pPr>
        <w:spacing w:lineRule="auto"/>
      </w:pPr>
    </w:p>
    <w:p>
      <w:pPr>
        <w:spacing w:line="271" w:before="330" w:lineRule="auto"/>
      </w:pPr>
      <w:r>
        <w:rPr>
          <w:rFonts w:eastAsia="Georgia" w:cs="Georgia" w:ascii="Georgia" w:hAnsi="Georgia"/>
          <w:b/>
          <w:sz w:val="42"/>
        </w:rPr>
        <w:t xml:space="preserve">Document 3 : Conductivités thermiques en USI</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Matériau</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thermique en USI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Cuivre</w:t>
            </w:r>
          </w:p>
        </w:tc>
        <w:tc>
          <w:tcPr>
            <w:tcBorders>
              <w:bottom w:val="single" w:sz="8" w:space="0" w:color="000000"/>
              <w:right w:val="single" w:sz="8" w:space="0" w:color="000000"/>
            </w:tcBorders>
            <w:vAlign w:val="center"/>
          </w:tcPr>
          <w:p>
            <w:pPr>
              <w:spacing w:lineRule="auto"/>
              <w:jc w:val="left"/>
            </w:pPr>
            <w:r>
              <w:rPr/>
              <w:t xml:space="preserve">400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Verre à vitre</w:t>
            </w:r>
          </w:p>
        </w:tc>
        <w:tc>
          <w:tcPr>
            <w:tcBorders>
              <w:bottom w:val="single" w:sz="8" w:space="0" w:color="000000"/>
              <w:right w:val="single" w:sz="8" w:space="0" w:color="000000"/>
            </w:tcBorders>
            <w:vAlign w:val="center"/>
          </w:tcPr>
          <w:p>
            <w:pPr>
              <w:spacing w:lineRule="auto"/>
              <w:jc w:val="left"/>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Air sec</w:t>
            </w:r>
          </w:p>
        </w:tc>
        <w:tc>
          <w:tcPr>
            <w:tcBorders>
              <w:bottom w:val="single" w:sz="8" w:space="0" w:color="000000"/>
              <w:right w:val="single" w:sz="8" w:space="0" w:color="000000"/>
            </w:tcBorders>
            <w:vAlign w:val="center"/>
          </w:tcPr>
          <w:p>
            <w:pPr>
              <w:spacing w:lineRule="auto"/>
              <w:jc w:val="left"/>
            </w:pPr>
            <w:r>
              <w:rPr/>
              <w:t xml:space="preserve">0,03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Laine de verre</w:t>
            </w:r>
          </w:p>
        </w:tc>
        <w:tc>
          <w:tcPr>
            <w:tcBorders>
              <w:bottom w:val="single" w:sz="8" w:space="0" w:color="000000"/>
              <w:right w:val="single" w:sz="8" w:space="0" w:color="000000"/>
            </w:tcBorders>
            <w:vAlign w:val="center"/>
          </w:tcPr>
          <w:p>
            <w:pPr>
              <w:spacing w:lineRule="auto"/>
              <w:jc w:val="left"/>
            </w:pPr>
            <w:r>
              <w:rPr/>
              <w:t xml:space="preserve">0,04</w:t>
            </w:r>
          </w:p>
        </w:tc>
      </w:tr>
    </w:tbl>
    <w:p>
      <w:pPr>
        <w:spacing w:lineRule="auto"/>
      </w:pPr>
    </w:p>
    <w:p>
      <w:pPr>
        <w:spacing w:line="271" w:before="330" w:lineRule="auto"/>
      </w:pPr>
      <w:r>
        <w:rPr>
          <w:rFonts w:eastAsia="Georgia" w:cs="Georgia" w:ascii="Georgia" w:hAnsi="Georgia"/>
          <w:b/>
          <w:sz w:val="42"/>
        </w:rPr>
        <w:t xml:space="preserve">On prendra pour les applications numériques:</w:t>
      </w:r>
    </w:p>
    <w:p>
      <w:pPr>
        <w:numPr>
          <w:ilvl w:val="0"/>
          <w:numId w:val="2"/>
        </w:numPr>
        <w:spacing w:lineRule="auto"/>
      </w:pPr>
      <w:r>
        <w:rPr/>
        <w:t xml:space="preserve">Prix du </w:t>
      </w:r>
      <m:oMath>
        <m:r>
          <m:rPr>
            <m:sty m:val="i"/>
          </m:rPr>
          <m:t>k</m:t>
        </m:r>
        <m:r>
          <m:rPr>
            <m:sty m:val="i"/>
          </m:rPr>
          <m:t>W</m:t>
        </m:r>
        <m:r>
          <m:rPr>
            <m:sty m:val="i"/>
          </m:rPr>
          <m:t>h</m:t>
        </m:r>
      </m:oMath>
      <w:r>
        <w:rPr/>
        <w:t xml:space="preserve"> en Euros en 2018:0,15 Euros.On rappelle que le </w:t>
      </w:r>
      <m:oMath>
        <m:r>
          <m:rPr>
            <m:sty m:val="i"/>
          </m:rPr>
          <m:t>k</m:t>
        </m:r>
        <m:r>
          <m:rPr>
            <m:sty m:val="i"/>
          </m:rPr>
          <m:t>W</m:t>
        </m:r>
        <m:r>
          <m:rPr>
            <m:sty m:val="i"/>
          </m:rPr>
          <m:t>h</m:t>
        </m:r>
      </m:oMath>
      <w:r>
        <w:rPr>
          <w:rFonts w:eastAsia="Georgia" w:cs="Georgia" w:ascii="Georgia" w:hAnsi="Georgia"/>
        </w:rPr>
        <w:t xml:space="preserve"> est l'énergie produite pendant une heure par une puissance de 1 kW .</w:t>
      </w:r>
    </w:p>
    <w:p>
      <w:pPr>
        <w:numPr>
          <w:ilvl w:val="0"/>
          <w:numId w:val="2"/>
        </w:numPr>
        <w:spacing w:lineRule="auto"/>
      </w:pPr>
      <w:r>
        <w:rPr/>
        <w:t xml:space="preserve">On prendra pour les calculs 5,5 mois </w:t>
      </w:r>
      <m:oMath>
        <m:r>
          <m:rPr>
            <m:sty m:val="p"/>
          </m:rPr>
          <m:t>=</m:t>
        </m:r>
        <m:r>
          <m:rPr>
            <m:sty m:val="p"/>
          </m:rPr>
          <m:t>4000</m:t>
        </m:r>
      </m:oMath>
      <w:r>
        <w:rPr>
          <w:rFonts w:eastAsia="Georgia" w:cs="Georgia" w:ascii="Georgia" w:hAnsi="Georgia"/>
        </w:rPr>
        <w:t xml:space="preserve"> heures, une année </w:t>
      </w:r>
      <m:oMath>
        <m:r>
          <m:rPr>
            <m:sty m:val="p"/>
          </m:rPr>
          <m:t>≈</m:t>
        </m:r>
        <m:r>
          <m:rPr>
            <m:sty m:val="p"/>
          </m:rPr>
          <m:t>3</m:t>
        </m:r>
        <m:r>
          <m:rPr>
            <m:sty m:val="p"/>
          </m:rPr>
          <m:t>⋅</m:t>
        </m:r>
        <m:sSup>
          <m:sSupPr/>
          <m:e>
            <m:r>
              <m:rPr>
                <m:sty m:val="p"/>
              </m:rPr>
              <m:t>10</m:t>
            </m:r>
          </m:e>
          <m:sup>
            <m:r>
              <m:rPr>
                <m:sty m:val="p"/>
              </m:rPr>
              <m:t>7</m:t>
            </m:r>
          </m:sup>
        </m:sSup>
        <m:r>
          <m:rPr>
            <m:sty m:val="i"/>
          </m:rPr>
          <m:t>s</m:t>
        </m:r>
      </m:oMath>
    </w:p>
    <w:p>
      <w:pPr>
        <w:numPr>
          <w:ilvl w:val="0"/>
          <w:numId w:val="2"/>
        </w:numPr>
        <w:spacing w:lineRule="auto"/>
      </w:pPr>
      <w:r>
        <w:rPr/>
        <w:t xml:space="preserve">On donne </w:t>
      </w:r>
      <m:oMath>
        <m:r>
          <m:rPr>
            <m:sty m:val="p"/>
          </m:rPr>
          <m:t>3</m:t>
        </m:r>
        <m:r>
          <m:rPr>
            <m:sty m:val="p"/>
          </m:rPr>
          <m:t>,</m:t>
        </m:r>
        <m:r>
          <m:rPr>
            <m:sty m:val="p"/>
          </m:rPr>
          <m:t>14</m:t>
        </m:r>
        <m:r>
          <m:rPr>
            <m:sty m:val="p"/>
          </m:rPr>
          <m:t>⋅</m:t>
        </m:r>
        <m:sSup>
          <m:sSupPr/>
          <m:e>
            <m:r>
              <m:rPr>
                <m:sty m:val="p"/>
              </m:rPr>
              <m:t>10</m:t>
            </m:r>
          </m:e>
          <m:sup>
            <m:r>
              <m:rPr>
                <m:sty m:val="p"/>
              </m:rPr>
              <m:t>6</m:t>
            </m:r>
          </m:sup>
        </m:sSup>
      </m:oMath>
      <w:r>
        <w:rPr/>
        <w:t xml:space="preserve"> heures </w:t>
      </w:r>
      <m:oMath>
        <m:r>
          <m:rPr>
            <m:sty m:val="p"/>
          </m:rPr>
          <m:t>≈</m:t>
        </m:r>
        <m:r>
          <m:rPr>
            <m:sty m:val="p"/>
          </m:rPr>
          <m:t>360</m:t>
        </m:r>
      </m:oMath>
      <w:r>
        <w:rPr/>
        <w:t xml:space="preserve"> ans</w:t>
      </w:r>
    </w:p>
    <w:p>
      <w:pPr>
        <w:numPr>
          <w:ilvl w:val="0"/>
          <w:numId w:val="2"/>
        </w:numPr>
        <w:spacing w:lineRule="auto"/>
      </w:pPr>
      <w:r>
        <w:rPr>
          <w:rFonts w:eastAsia="Georgia" w:cs="Georgia" w:ascii="Georgia" w:hAnsi="Georgia"/>
        </w:rPr>
        <w:t xml:space="preserve">Diffusivité thermique du cuivre </w:t>
      </w:r>
      <m:oMath>
        <m:sSub>
          <m:sSubPr/>
          <m:e>
            <m:r>
              <m:rPr>
                <m:sty m:val="i"/>
              </m:rPr>
              <m:t>D</m:t>
            </m:r>
          </m:e>
          <m:sub>
            <m:r>
              <m:rPr>
                <m:nor/>
              </m:rPr>
              <m:t>Cuivre </m:t>
            </m:r>
          </m:sub>
        </m:sSub>
        <m:r>
          <m:rPr>
            <m:sty m:val="p"/>
          </m:rPr>
          <m:t>=</m:t>
        </m:r>
        <m:sSup>
          <m:sSupPr/>
          <m:e>
            <m:r>
              <m:rPr>
                <m:sty m:val="p"/>
              </m:rPr>
              <m:t>120.10</m:t>
            </m:r>
          </m:e>
          <m:sup>
            <m:r>
              <m:rPr>
                <m:sty m:val="p"/>
              </m:rPr>
              <m:t>−</m:t>
            </m:r>
            <m:r>
              <m:rPr>
                <m:sty m:val="p"/>
              </m:rPr>
              <m:t>6</m:t>
            </m:r>
          </m:sup>
        </m:sSup>
      </m:oMath>
      <w:r>
        <w:rPr/>
        <w:t xml:space="preserve"> USI et </w:t>
      </w:r>
      <m:oMath>
        <m:f>
          <m:fPr>
            <m:ctrlPr>
              <w:rPr>
                <w:rFonts w:ascii="Cambria Math" w:hAnsi="Cambria Math"/>
              </w:rPr>
            </m:ctrlPr>
          </m:fPr>
          <m:num>
            <m:r>
              <m:rPr>
                <m:sty m:val="p"/>
              </m:rPr>
              <m:t>1</m:t>
            </m:r>
          </m:num>
          <m:den>
            <m:sSub>
              <m:sSubPr/>
              <m:e>
                <m:r>
                  <m:rPr>
                    <m:sty m:val="i"/>
                  </m:rPr>
                  <m:t>D</m:t>
                </m:r>
              </m:e>
              <m:sub>
                <m:r>
                  <m:rPr>
                    <m:nor/>
                  </m:rPr>
                  <m:t>Cuivre </m:t>
                </m:r>
              </m:sub>
            </m:sSub>
          </m:den>
        </m:f>
        <m:r>
          <m:rPr>
            <m:sty m:val="p"/>
          </m:rPr>
          <m:t>≈</m:t>
        </m:r>
        <m:r>
          <m:rPr>
            <m:sty m:val="p"/>
          </m:rPr>
          <m:t>8330</m:t>
        </m:r>
      </m:oMath>
      <w:r>
        <w:rPr/>
        <w:t xml:space="preserve"> USI</w:t>
      </w:r>
    </w:p>
    <w:p>
      <w:pPr>
        <w:numPr>
          <w:ilvl w:val="0"/>
          <w:numId w:val="2"/>
        </w:numPr>
        <w:spacing w:lineRule="auto"/>
      </w:pPr>
      <m:oMathPara>
        <m:oMathParaPr>
          <m:jc m:val="left"/>
        </m:oMathParaPr>
        <m:oMath>
          <m:f>
            <m:fPr>
              <m:ctrlPr>
                <w:rPr>
                  <w:rFonts w:ascii="Cambria Math" w:hAnsi="Cambria Math"/>
                </w:rPr>
              </m:ctrlPr>
            </m:fPr>
            <m:num>
              <m:r>
                <m:rPr>
                  <m:sty m:val="p"/>
                </m:rPr>
                <m:t>8330</m:t>
              </m:r>
            </m:num>
            <m:den>
              <m:r>
                <m:rPr>
                  <m:sty m:val="p"/>
                </m:rPr>
                <m:t>60</m:t>
              </m:r>
            </m:den>
          </m:f>
          <m:r>
            <m:rPr>
              <m:sty m:val="p"/>
            </m:rPr>
            <m:t>≈</m:t>
          </m:r>
          <m:r>
            <m:rPr>
              <m:sty m:val="p"/>
            </m:rPr>
            <m:t>139</m:t>
          </m:r>
        </m:oMath>
      </m:oMathPara>
    </w:p>
    <w:p>
      <w:pPr>
        <w:numPr>
          <w:ilvl w:val="0"/>
          <w:numId w:val="2"/>
        </w:numPr>
        <w:spacing w:lineRule="auto"/>
      </w:pPr>
      <m:oMathPara>
        <m:oMathParaPr>
          <m:jc m:val="left"/>
        </m:oMathParaPr>
        <m:oMath>
          <m:rad>
            <m:radPr>
              <m:degHide m:val="1"/>
              <m:ctrlPr>
                <w:rPr>
                  <w:rFonts w:ascii="Cambria Math" w:hAnsi="Cambria Math"/>
                </w:rPr>
              </m:ctrlPr>
            </m:radPr>
            <m:deg/>
            <m:e>
              <m:r>
                <m:rPr>
                  <m:sty m:val="p"/>
                </m:rPr>
                <m:t>6</m:t>
              </m:r>
            </m:e>
          </m:rad>
          <m:r>
            <m:rPr>
              <m:sty m:val="p"/>
            </m:rPr>
            <m:t>≈</m:t>
          </m:r>
          <m:r>
            <m:rPr>
              <m:sty m:val="p"/>
            </m:rPr>
            <m:t>2</m:t>
          </m:r>
          <m:r>
            <m:rPr>
              <m:sty m:val="p"/>
            </m:rPr>
            <m:t>,</m:t>
          </m:r>
          <m:r>
            <m:rPr>
              <m:sty m:val="p"/>
            </m:rPr>
            <m:t>4</m:t>
          </m:r>
        </m:oMath>
      </m:oMathPara>
    </w:p>
    <w:p>
      <w:pPr>
        <w:spacing w:after="220" w:lineRule="auto"/>
      </w:pPr>
      <w:r>
        <w:rPr>
          <w:rFonts w:eastAsia="Georgia" w:cs="Georgia" w:ascii="Georgia" w:hAnsi="Georgia"/>
        </w:rPr>
        <w:t xml:space="preserve">Le problème comporte trois parties largement indépendantes. Dans une première partie, on s'intéresse à l'isolation thermique et au concept de bâtiments dits à énergie positive. La seconde partie abordera le chauffage d'un appartement. Enfin, la troisième partie étudiera une PAC air /eau soit une énergie renouvelable et avec un bon bilan carbone.</w:t>
      </w:r>
    </w:p>
    <w:p>
      <w:pPr>
        <w:spacing w:after="220" w:lineRule="auto"/>
      </w:pPr>
      <w:r>
        <w:rPr>
          <w:rFonts w:eastAsia="Georgia" w:cs="Georgia" w:ascii="Georgia" w:hAnsi="Georgia"/>
        </w:rPr>
        <w:t xml:space="preserve">Première partie : Etude de l'isolation thermique d'un appartement (40% du barème)</w:t>
      </w:r>
    </w:p>
    <w:p>
      <w:pPr>
        <w:spacing w:after="220" w:lineRule="auto"/>
      </w:pPr>
      <w:r>
        <w:rPr>
          <w:rFonts w:eastAsia="Georgia" w:cs="Georgia" w:ascii="Georgia" w:hAnsi="Georgia"/>
        </w:rPr>
        <w:t xml:space="preserve">On considère une barre métallique en cuivre de longueur </w:t>
      </w:r>
      <m:oMath>
        <m:r>
          <m:rPr>
            <m:sty m:val="i"/>
          </m:rPr>
          <m:t>L</m:t>
        </m:r>
      </m:oMath>
      <w:r>
        <w:rPr>
          <w:rFonts w:eastAsia="Georgia" w:cs="Georgia" w:ascii="Georgia" w:hAnsi="Georgia"/>
        </w:rPr>
        <w:t xml:space="preserve"> dont la surface latérale est isolée thermiquement.</w:t>
      </w:r>
      <w:r>
        <w:rPr/>
        <w:br w:type="textWrapping"/>
      </w:r>
      <w:r>
        <w:rPr>
          <w:rFonts w:eastAsia="Georgia" w:cs="Georgia" w:ascii="Georgia" w:hAnsi="Georgia"/>
        </w:rPr>
        <w:t xml:space="preserve">Sa masse volumique est notée </w:t>
      </w:r>
      <m:oMath>
        <m:r>
          <m:rPr>
            <m:sty m:val="i"/>
          </m:rPr>
          <m:t>ρ</m:t>
        </m:r>
      </m:oMath>
      <w:r>
        <w:rPr>
          <w:rFonts w:eastAsia="Georgia" w:cs="Georgia" w:ascii="Georgia" w:hAnsi="Georgia"/>
        </w:rPr>
        <w:t xml:space="preserve"> et sa chaleur massique à</w:t>
      </w:r>
      <w:r>
        <w:rPr/>
        <w:br w:type="textWrapping"/>
      </w:r>
    </w:p>
    <w:p>
      <w:pPr>
        <w:spacing w:lineRule="auto"/>
        <w:jc w:val="center"/>
      </w:pPr>
      <w:r>
        <w:rPr/>
        <w:drawing>
          <wp:inline distB="0" distL="0" distR="0" distT="0">
            <wp:extent cx="3952875" cy="1485900"/>
            <wp:effectExtent b="0" l="0" r="0" t="0"/>
            <wp:docPr id="1" name="image-9ce7727f832f190497aaafb65fee834d28f7e6ab.jpg"/>
            <a:graphic>
              <a:graphicData uri="http://schemas.openxmlformats.org/drawingml/2006/picture">
                <pic:pic>
                  <pic:nvPicPr>
                    <pic:cNvPr id="1" name="image-9ce7727f832f190497aaafb65fee834d28f7e6ab.jpg" descr=""/>
                    <pic:cNvPicPr/>
                  </pic:nvPicPr>
                  <pic:blipFill>
                    <a:blip r:embed="rId5" cstate="print"/>
                    <a:srcRect b="0" l="0" r="0" t="0"/>
                    <a:stretch>
                      <a:fillRect/>
                    </a:stretch>
                  </pic:blipFill>
                  <pic:spPr>
                    <a:xfrm>
                      <a:off x="0" y="0"/>
                      <a:ext cx="3952875" cy="1485900"/>
                    </a:xfrm>
                    <a:prstGeom prst="rect"/>
                  </pic:spPr>
                </pic:pic>
              </a:graphicData>
            </a:graphic>
          </wp:inline>
        </w:drawing>
      </w:r>
    </w:p>
    <w:p>
      <w:pPr>
        <w:spacing w:after="220" w:lineRule="auto"/>
      </w:pPr>
      <w:r>
        <w:rPr/>
        <w:br w:type="textWrapping"/>
      </w:r>
      <w:r>
        <w:rPr>
          <w:rFonts w:eastAsia="Georgia" w:cs="Georgia" w:ascii="Georgia" w:hAnsi="Georgia"/>
        </w:rPr>
        <w:t xml:space="preserve">pression constante est notée </w:t>
      </w:r>
      <m:oMath>
        <m:sSub>
          <m:sSubPr/>
          <m:e>
            <m:r>
              <m:rPr>
                <m:sty m:val="i"/>
              </m:rPr>
              <m:t>C</m:t>
            </m:r>
          </m:e>
          <m:sub>
            <m:r>
              <m:rPr>
                <m:sty m:val="i"/>
              </m:rPr>
              <m:t>m</m:t>
            </m:r>
          </m:sub>
        </m:sSub>
      </m:oMath>
      <w:r>
        <w:rPr/>
        <w:t xml:space="preserve">.</w:t>
      </w:r>
      <w:r>
        <w:rPr/>
        <w:br w:type="textWrapping"/>
      </w:r>
      <w:r>
        <w:rPr>
          <w:rFonts w:eastAsia="Georgia" w:cs="Georgia" w:ascii="Georgia" w:hAnsi="Georgia"/>
        </w:rPr>
        <w:t xml:space="preserve">On rappelle que l'unité de </w:t>
      </w:r>
      <m:oMath>
        <m:sSub>
          <m:sSubPr/>
          <m:e>
            <m:r>
              <m:rPr>
                <m:sty m:val="i"/>
              </m:rPr>
              <m:t>C</m:t>
            </m:r>
          </m:e>
          <m:sub>
            <m:r>
              <m:rPr>
                <m:sty m:val="i"/>
              </m:rPr>
              <m:t>m</m:t>
            </m:r>
          </m:sub>
        </m:sSub>
      </m:oMath>
      <w:r>
        <w:rPr/>
        <w:t xml:space="preserve"> est le </w:t>
      </w:r>
      <m:oMath>
        <m:r>
          <m:rPr>
            <m:sty m:val="i"/>
          </m:rPr>
          <m:t>J</m:t>
        </m:r>
        <m:r>
          <m:rPr>
            <m:sty m:val="p"/>
          </m:rPr>
          <m:t>.</m:t>
        </m:r>
        <m:sSup>
          <m:sSupPr/>
          <m:e>
            <m:r>
              <m:rPr>
                <m:sty m:val="p"/>
              </m:rPr>
              <m:t>kg</m:t>
            </m:r>
          </m:e>
          <m:sup>
            <m:r>
              <m:rPr>
                <m:sty m:val="p"/>
              </m:rPr>
              <m:t>−</m:t>
            </m:r>
            <m:r>
              <m:rPr>
                <m:sty m:val="p"/>
              </m:rPr>
              <m:t>1</m:t>
            </m:r>
          </m:sup>
        </m:sSup>
        <m:r>
          <m:rPr>
            <m:sty m:val="p"/>
          </m:rPr>
          <m:t>.</m:t>
        </m:r>
        <m:sSup>
          <m:sSupPr/>
          <m:e>
            <m:r>
              <m:rPr>
                <m:sty m:val="i"/>
              </m:rPr>
              <m:t>K</m:t>
            </m:r>
          </m:e>
          <m:sup>
            <m:r>
              <m:rPr>
                <m:sty m:val="p"/>
              </m:rPr>
              <m:t>−</m:t>
            </m:r>
            <m:r>
              <m:rPr>
                <m:sty m:val="p"/>
              </m:rPr>
              <m:t>1</m:t>
            </m:r>
          </m:sup>
        </m:sSup>
      </m:oMath>
      <w:r>
        <w:rPr/>
        <w:t xml:space="preserve">. On note </w:t>
      </w:r>
      <m:oMath>
        <m:r>
          <m:rPr>
            <m:sty m:val="i"/>
          </m:rPr>
          <m:t>A</m:t>
        </m:r>
      </m:oMath>
      <w:r>
        <w:rPr/>
        <w:t xml:space="preserve"> l'aire de sa section droite. Enfin, on note </w:t>
      </w:r>
      <m:oMath>
        <m:r>
          <m:rPr>
            <m:sty m:val="i"/>
          </m:rPr>
          <m:t>λ</m:t>
        </m:r>
      </m:oMath>
      <w:r>
        <w:rPr>
          <w:rFonts w:eastAsia="Georgia" w:cs="Georgia" w:ascii="Georgia" w:hAnsi="Georgia"/>
        </w:rPr>
        <w:t xml:space="preserve"> sa conductivité thermique du cuivre. Le métal de la barre vérifie la loi phénoménologique de Fourier.</w:t>
      </w:r>
      <w:r>
        <w:rPr/>
        <w:br w:type="textWrapping"/>
      </w:r>
      <w:r>
        <w:rPr/>
        <w:t xml:space="preserve">En </w:t>
      </w:r>
      <m:oMath>
        <m:r>
          <m:rPr>
            <m:sty m:val="i"/>
          </m:rPr>
          <m:t>x</m:t>
        </m:r>
        <m:r>
          <m:rPr>
            <m:sty m:val="p"/>
          </m:rPr>
          <m:t>=</m:t>
        </m:r>
        <m:r>
          <m:rPr>
            <m:sty m:val="p"/>
          </m:rPr>
          <m:t>0</m:t>
        </m:r>
      </m:oMath>
      <w:r>
        <w:rPr>
          <w:rFonts w:eastAsia="Georgia" w:cs="Georgia" w:ascii="Georgia" w:hAnsi="Georgia"/>
        </w:rPr>
        <w:t xml:space="preserve"> est placé un thermostat de température </w:t>
      </w:r>
      <m:oMath>
        <m:r>
          <m:rPr>
            <m:sty m:val="i"/>
          </m:rPr>
          <m:t>T</m:t>
        </m:r>
        <m:r>
          <m:rPr>
            <m:sty m:val="p"/>
          </m:rPr>
          <m:t>(</m:t>
        </m:r>
        <m:r>
          <m:rPr>
            <m:sty m:val="i"/>
          </m:rPr>
          <m:t>x</m:t>
        </m:r>
        <m:r>
          <m:rPr>
            <m:sty m:val="p"/>
          </m:rPr>
          <m:t>=</m:t>
        </m:r>
        <m:r>
          <m:rPr>
            <m:sty m:val="p"/>
          </m:rPr>
          <m:t>0</m:t>
        </m:r>
        <m:r>
          <m:rPr>
            <m:sty m:val="p"/>
          </m:rPr>
          <m:t>)</m:t>
        </m:r>
        <m:r>
          <m:rPr>
            <m:sty m:val="p"/>
          </m:rPr>
          <m:t>=</m:t>
        </m:r>
        <m:sSub>
          <m:sSubPr/>
          <m:e>
            <m:r>
              <m:rPr>
                <m:sty m:val="i"/>
              </m:rPr>
              <m:t>T</m:t>
            </m:r>
          </m:e>
          <m:sub>
            <m:r>
              <m:rPr>
                <m:sty m:val="p"/>
              </m:rPr>
              <m:t>1</m:t>
            </m:r>
          </m:sub>
        </m:sSub>
      </m:oMath>
      <w:r>
        <w:rPr/>
        <w:t xml:space="preserve"> et en </w:t>
      </w:r>
      <m:oMath>
        <m:r>
          <m:rPr>
            <m:sty m:val="i"/>
          </m:rPr>
          <m:t>x</m:t>
        </m:r>
        <m:r>
          <m:rPr>
            <m:sty m:val="p"/>
          </m:rPr>
          <m:t>=</m:t>
        </m:r>
        <m:r>
          <m:rPr>
            <m:sty m:val="i"/>
          </m:rPr>
          <m:t>L</m:t>
        </m:r>
      </m:oMath>
      <w:r>
        <w:rPr>
          <w:rFonts w:eastAsia="Georgia" w:cs="Georgia" w:ascii="Georgia" w:hAnsi="Georgia"/>
        </w:rPr>
        <w:t xml:space="preserve"> un thermostat de température </w:t>
      </w:r>
      <m:oMath>
        <m:r>
          <m:rPr>
            <m:sty m:val="i"/>
          </m:rPr>
          <m:t>T</m:t>
        </m:r>
        <m:r>
          <m:rPr>
            <m:sty m:val="p"/>
          </m:rPr>
          <m:t>(</m:t>
        </m:r>
        <m:r>
          <m:rPr>
            <m:sty m:val="i"/>
          </m:rPr>
          <m:t>x</m:t>
        </m:r>
        <m:r>
          <m:rPr>
            <m:sty m:val="p"/>
          </m:rPr>
          <m:t>=</m:t>
        </m:r>
        <m:r>
          <m:rPr>
            <m:sty m:val="i"/>
          </m:rPr>
          <m:t>L</m:t>
        </m:r>
        <m:r>
          <m:rPr>
            <m:sty m:val="p"/>
          </m:rPr>
          <m:t>)</m:t>
        </m:r>
        <m:r>
          <m:rPr>
            <m:sty m:val="p"/>
          </m:rPr>
          <m:t>=</m:t>
        </m:r>
        <m:sSub>
          <m:sSubPr/>
          <m:e>
            <m:r>
              <m:rPr>
                <m:sty m:val="i"/>
              </m:rPr>
              <m:t>T</m:t>
            </m:r>
          </m:e>
          <m:sub>
            <m:r>
              <m:rPr>
                <m:sty m:val="p"/>
              </m:rPr>
              <m:t>2</m:t>
            </m:r>
          </m:sub>
        </m:sSub>
      </m:oMath>
    </w:p>
    <w:p>
      <w:pPr>
        <w:spacing w:after="220" w:lineRule="auto"/>
      </w:pPr>
      <w:r>
        <w:rPr/>
        <w:t xml:space="preserve">Question 1 : Qu'appelle-t-on thermostat ou source de chaleur ?</w:t>
      </w:r>
    </w:p>
    <w:p>
      <w:pPr>
        <w:spacing w:after="220" w:lineRule="auto"/>
      </w:pPr>
      <w:r>
        <w:rPr>
          <w:rFonts w:eastAsia="Georgia" w:cs="Georgia" w:ascii="Georgia" w:hAnsi="Georgia"/>
        </w:rPr>
        <w:t xml:space="preserve">Question 2 : Donner un exemple de système thermodynamique assimilable à un thermostat.</w:t>
      </w:r>
    </w:p>
    <w:p>
      <w:pPr>
        <w:spacing w:after="220" w:lineRule="auto"/>
      </w:pPr>
      <w:r>
        <w:rPr>
          <w:rFonts w:eastAsia="Georgia" w:cs="Georgia" w:ascii="Georgia" w:hAnsi="Georgia"/>
        </w:rPr>
        <w:t xml:space="preserve">Question 3 : Quelle est en théorie la capacité thermique d'un thermostat idéal ?</w:t>
      </w:r>
    </w:p>
    <w:p>
      <w:pPr>
        <w:spacing w:after="220" w:lineRule="auto"/>
      </w:pPr>
      <w:r>
        <w:rPr>
          <w:rFonts w:eastAsia="Georgia" w:cs="Georgia" w:ascii="Georgia" w:hAnsi="Georgia"/>
        </w:rPr>
        <w:t xml:space="preserve">Question 4 : Rappeler la loi de Fourier de la conduction au sein d'un matériau homogène.</w:t>
      </w:r>
    </w:p>
    <w:p>
      <w:pPr>
        <w:spacing w:after="220" w:lineRule="auto"/>
      </w:pPr>
      <w:r>
        <w:rPr/>
        <w:t xml:space="preserve">Question 5: En faisant un bilan local d'enthalpie entre </w:t>
      </w:r>
      <m:oMath>
        <m:r>
          <m:rPr>
            <m:sty m:val="i"/>
          </m:rPr>
          <m:t>x</m:t>
        </m:r>
      </m:oMath>
      <w:r>
        <w:rPr/>
        <w:t xml:space="preserve"> et </w:t>
      </w:r>
      <m:oMath>
        <m:r>
          <m:rPr>
            <m:sty m:val="i"/>
          </m:rPr>
          <m:t>x</m:t>
        </m:r>
        <m:r>
          <m:rPr>
            <m:sty m:val="p"/>
          </m:rPr>
          <m:t>+</m:t>
        </m:r>
        <m:r>
          <m:rPr>
            <m:sty m:val="i"/>
          </m:rPr>
          <m:t>d</m:t>
        </m:r>
        <m:r>
          <m:rPr>
            <m:sty m:val="i"/>
          </m:rPr>
          <m:t>x</m:t>
        </m:r>
      </m:oMath>
      <w:r>
        <w:rPr/>
        <w:t xml:space="preserve"> :</w:t>
      </w:r>
      <w:r>
        <w:rPr/>
        <w:br w:type="textWrapping"/>
      </w:r>
      <w:r>
        <w:rPr>
          <w:rFonts w:eastAsia="Georgia" w:cs="Georgia" w:ascii="Georgia" w:hAnsi="Georgia"/>
        </w:rPr>
        <w:t xml:space="preserve">a) Etablir l'équation de la chaleur qu'on mettra sous la forme : </w:t>
      </w:r>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D</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oMath>
      <w:r>
        <w:rPr/>
        <w:br w:type="textWrapping"/>
      </w:r>
      <w:r>
        <w:rPr/>
        <w:t xml:space="preserve">avec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la température locale de la tranche mésoscoscopique entre </w:t>
      </w:r>
      <m:oMath>
        <m:r>
          <m:rPr>
            <m:sty m:val="i"/>
          </m:rPr>
          <m:t>x</m:t>
        </m:r>
      </m:oMath>
      <w:r>
        <w:rPr/>
        <w:t xml:space="preserve"> et </w:t>
      </w:r>
      <m:oMath>
        <m:r>
          <m:rPr>
            <m:sty m:val="i"/>
          </m:rPr>
          <m:t>x</m:t>
        </m:r>
        <m:r>
          <m:rPr>
            <m:sty m:val="p"/>
          </m:rPr>
          <m:t>+</m:t>
        </m:r>
        <m:r>
          <m:rPr>
            <m:sty m:val="i"/>
          </m:rPr>
          <m:t>d</m:t>
        </m:r>
        <m:r>
          <m:rPr>
            <m:sty m:val="i"/>
          </m:rPr>
          <m:t>x</m:t>
        </m:r>
      </m:oMath>
      <w:r>
        <w:rPr>
          <w:rFonts w:eastAsia="Georgia" w:cs="Georgia" w:ascii="Georgia" w:hAnsi="Georgia"/>
        </w:rPr>
        <w:t xml:space="preserve"> à une date </w:t>
      </w:r>
      <m:oMath>
        <m:r>
          <m:rPr>
            <m:sty m:val="i"/>
          </m:rPr>
          <m:t>t</m:t>
        </m:r>
      </m:oMath>
      <w:r>
        <w:rPr/>
        <w:t xml:space="preserve">.</w:t>
      </w:r>
      <w:r>
        <w:rPr/>
        <w:br w:type="textWrapping"/>
      </w:r>
      <w:r>
        <w:rPr/>
        <w:t xml:space="preserve">b) Donner l'expression de </w:t>
      </w:r>
      <m:oMath>
        <m:r>
          <m:rPr>
            <m:sty m:val="i"/>
          </m:rPr>
          <m:t>D</m:t>
        </m:r>
      </m:oMath>
      <w:r>
        <w:rPr/>
        <w:t xml:space="preserve"> en fonction de </w:t>
      </w:r>
      <m:oMath>
        <m:r>
          <m:rPr>
            <m:sty m:val="i"/>
          </m:rPr>
          <m:t>λ</m:t>
        </m:r>
      </m:oMath>
      <w:r>
        <w:rPr/>
        <w:t xml:space="preserve">, </w:t>
      </w:r>
      <m:oMath>
        <m:r>
          <m:rPr>
            <m:sty m:val="i"/>
          </m:rPr>
          <m:t>ϱ</m:t>
        </m:r>
      </m:oMath>
      <w:r>
        <w:rPr/>
        <w:t xml:space="preserve"> et </w:t>
      </w:r>
      <m:oMath>
        <m:sSub>
          <m:sSubPr/>
          <m:e>
            <m:r>
              <m:rPr>
                <m:sty m:val="i"/>
              </m:rPr>
              <m:t>C</m:t>
            </m:r>
          </m:e>
          <m:sub>
            <m:r>
              <m:rPr>
                <m:sty m:val="i"/>
              </m:rPr>
              <m:t>m</m:t>
            </m:r>
          </m:sub>
        </m:sSub>
      </m:oMath>
      <w:r>
        <w:rPr/>
        <w:t xml:space="preserve">.</w:t>
      </w:r>
    </w:p>
    <w:p>
      <w:pPr>
        <w:spacing w:after="220" w:lineRule="auto"/>
      </w:pPr>
      <w:r>
        <w:rPr>
          <w:rFonts w:eastAsia="Georgia" w:cs="Georgia" w:ascii="Georgia" w:hAnsi="Georgia"/>
        </w:rPr>
        <w:t xml:space="preserve">Question 6 : Quelle est, en utilisant une équation aux dimensions de l'équation aux dérivées partielles, l'unité de </w:t>
      </w:r>
      <m:oMath>
        <m:r>
          <m:rPr>
            <m:sty m:val="i"/>
          </m:rPr>
          <m:t>D</m:t>
        </m:r>
      </m:oMath>
      <w:r>
        <w:rPr/>
        <w:t xml:space="preserve"> ?</w:t>
      </w:r>
    </w:p>
    <w:p>
      <w:pPr>
        <w:spacing w:after="220" w:lineRule="auto"/>
      </w:pPr>
      <w:r>
        <w:rPr>
          <w:rFonts w:eastAsia="Georgia" w:cs="Georgia" w:ascii="Georgia" w:hAnsi="Georgia"/>
        </w:rPr>
        <w:t xml:space="preserve">Question 7 : On admet que le temps caractéristique pour atteindre le régime permanent s'écrit :</w:t>
      </w:r>
    </w:p>
    <w:p>
      <w:pPr>
        <w:spacing w:after="220" w:lineRule="auto"/>
      </w:pPr>
      <m:oMathPara>
        <m:oMath>
          <m:r>
            <m:rPr>
              <m:sty m:val="i"/>
            </m:rPr>
            <m:t>τ</m:t>
          </m:r>
          <m:r>
            <m:rPr>
              <m:sty m:val="p"/>
            </m:rPr>
            <m:t>=</m:t>
          </m:r>
          <m:f>
            <m:fPr>
              <m:ctrlPr>
                <w:rPr>
                  <w:rFonts w:ascii="Cambria Math" w:hAnsi="Cambria Math"/>
                </w:rPr>
              </m:ctrlPr>
            </m:fPr>
            <m:num>
              <m:sSup>
                <m:sSupPr/>
                <m:e>
                  <m:r>
                    <m:rPr>
                      <m:sty m:val="i"/>
                    </m:rPr>
                    <m:t>L</m:t>
                  </m:r>
                </m:e>
                <m:sup>
                  <m:r>
                    <m:rPr>
                      <m:sty m:val="i"/>
                    </m:rPr>
                    <m:t>a</m:t>
                  </m:r>
                </m:sup>
              </m:sSup>
            </m:num>
            <m:den>
              <m:sSup>
                <m:sSupPr/>
                <m:e>
                  <m:r>
                    <m:rPr>
                      <m:sty m:val="i"/>
                    </m:rPr>
                    <m:t>D</m:t>
                  </m:r>
                </m:e>
                <m:sup>
                  <m:r>
                    <m:rPr>
                      <m:sty m:val="i"/>
                    </m:rPr>
                    <m:t>b</m:t>
                  </m:r>
                </m:sup>
              </m:sSup>
            </m:den>
          </m:f>
        </m:oMath>
      </m:oMathPara>
    </w:p>
    <w:p>
      <w:pPr>
        <w:spacing w:after="220" w:lineRule="auto"/>
      </w:pPr>
      <w:r>
        <w:rPr>
          <w:rFonts w:eastAsia="Georgia" w:cs="Georgia" w:ascii="Georgia" w:hAnsi="Georgia"/>
        </w:rPr>
        <w:t xml:space="preserve">a) Déterminer la valeur du coefficient a et du coefficient </w:t>
      </w:r>
      <m:oMath>
        <m:r>
          <m:rPr>
            <m:sty m:val="i"/>
          </m:rPr>
          <m:t>b</m:t>
        </m:r>
      </m:oMath>
      <w:r>
        <w:rPr/>
        <w:t xml:space="preserve"> par analyse dimensionnelle.</w:t>
      </w:r>
      <w:r>
        <w:rPr/>
        <w:br w:type="textWrapping"/>
      </w:r>
      <w:r>
        <w:rPr>
          <w:rFonts w:eastAsia="Georgia" w:cs="Georgia" w:ascii="Georgia" w:hAnsi="Georgia"/>
        </w:rPr>
        <w:t xml:space="preserve">b) Commenter physiquement la pertinence du résultat et l'expression de </w:t>
      </w:r>
      <m:oMath>
        <m:r>
          <m:rPr>
            <m:sty m:val="i"/>
          </m:rPr>
          <m:t>D</m:t>
        </m:r>
      </m:oMath>
      <w:r>
        <w:rPr/>
        <w:t xml:space="preserve"> en fonction de </w:t>
      </w:r>
      <m:oMath>
        <m:r>
          <m:rPr>
            <m:sty m:val="i"/>
          </m:rPr>
          <m:t>λ</m:t>
        </m:r>
      </m:oMath>
      <w:r>
        <w:rPr/>
        <w:t xml:space="preserve">, </w:t>
      </w:r>
      <m:oMath>
        <m:r>
          <m:rPr>
            <m:sty m:val="i"/>
          </m:rPr>
          <m:t>ϱ</m:t>
        </m:r>
      </m:oMath>
      <w:r>
        <w:rPr/>
        <w:t xml:space="preserve"> et </w:t>
      </w:r>
      <m:oMath>
        <m:sSub>
          <m:sSubPr/>
          <m:e>
            <m:r>
              <m:rPr>
                <m:sty m:val="i"/>
              </m:rPr>
              <m:t>C</m:t>
            </m:r>
          </m:e>
          <m:sub>
            <m:r>
              <m:rPr>
                <m:sty m:val="i"/>
              </m:rPr>
              <m:t>m</m:t>
            </m:r>
          </m:sub>
        </m:sSub>
      </m:oMath>
      <w:r>
        <w:rPr/>
        <w:t xml:space="preserve">.</w:t>
      </w:r>
      <w:r>
        <w:rPr/>
        <w:br w:type="textWrapping"/>
      </w:r>
      <w:r>
        <w:rPr>
          <w:rFonts w:eastAsia="Georgia" w:cs="Georgia" w:ascii="Georgia" w:hAnsi="Georgia"/>
        </w:rPr>
        <w:t xml:space="preserve">c) Calculer ce temps pour une barre de cuivre où </w:t>
      </w:r>
      <m:oMath>
        <m:r>
          <m:rPr>
            <m:sty m:val="i"/>
          </m:rPr>
          <m:t>L</m:t>
        </m:r>
        <m:r>
          <m:rPr>
            <m:sty m:val="p"/>
          </m:rPr>
          <m:t>=</m:t>
        </m:r>
        <m:r>
          <m:rPr>
            <m:sty m:val="p"/>
          </m:rPr>
          <m:t>1</m:t>
        </m:r>
        <m:r>
          <m:rPr>
            <m:sty m:val="i"/>
          </m:rPr>
          <m:t>m</m:t>
        </m:r>
      </m:oMath>
      <w:r>
        <w:rPr>
          <w:rFonts w:eastAsia="Georgia" w:cs="Georgia" w:ascii="Georgia" w:hAnsi="Georgia"/>
        </w:rPr>
        <w:t xml:space="preserve">. Commenter le résultat.</w:t>
      </w:r>
    </w:p>
    <w:p>
      <w:pPr>
        <w:spacing w:after="220" w:lineRule="auto"/>
      </w:pPr>
      <w:r>
        <w:rPr>
          <w:rFonts w:eastAsia="Georgia" w:cs="Georgia" w:ascii="Georgia" w:hAnsi="Georgia"/>
        </w:rPr>
        <w:t xml:space="preserve">Question 8: Etablir la solution de l'équation de la chaleur en régime permanent stationnaire c'est à dire le profil de température </w:t>
      </w:r>
      <m:oMath>
        <m:r>
          <m:rPr>
            <m:sty m:val="i"/>
          </m:rPr>
          <m:t>T</m:t>
        </m:r>
        <m:r>
          <m:rPr>
            <m:sty m:val="p"/>
          </m:rPr>
          <m:t>(</m:t>
        </m:r>
        <m:r>
          <m:rPr>
            <m:sty m:val="i"/>
          </m:rPr>
          <m:t>x</m:t>
        </m:r>
        <m:r>
          <m:rPr>
            <m:sty m:val="p"/>
          </m:rPr>
          <m:t>)</m:t>
        </m:r>
      </m:oMath>
      <w:r>
        <w:rPr/>
        <w:t xml:space="preserve"> et en faire le graphe.</w:t>
      </w:r>
    </w:p>
    <w:p>
      <w:pPr>
        <w:spacing w:after="220" w:lineRule="auto"/>
      </w:pPr>
      <w:r>
        <w:rPr/>
        <w:t xml:space="preserve">Question 9 : On note </w:t>
      </w:r>
      <m:oMath>
        <m:r>
          <m:rPr>
            <m:sty m:val="i"/>
          </m:rPr>
          <m:t>ϕ</m:t>
        </m:r>
      </m:oMath>
      <w:r>
        <w:rPr>
          <w:rFonts w:eastAsia="Georgia" w:cs="Georgia" w:ascii="Georgia" w:hAnsi="Georgia"/>
        </w:rPr>
        <w:t xml:space="preserve"> le courant ou flux thermique. Il représente la puissance qui traverse une section droite de la barre.</w:t>
      </w:r>
      <w:r>
        <w:rPr/>
        <w:br w:type="textWrapping"/>
      </w:r>
      <w:r>
        <w:rPr>
          <w:rFonts w:eastAsia="Georgia" w:cs="Georgia" w:ascii="Georgia" w:hAnsi="Georgia"/>
        </w:rPr>
        <w:t xml:space="preserve">a) Montrer qu'en convention récepteur pour la différence de température, on a:</w:t>
      </w:r>
      <w:r>
        <w:rPr/>
        <w:br w:type="textWrapping"/>
      </w:r>
      <m:oMathPara>
        <m:oMathParaPr>
          <m:jc m:val="left"/>
        </m:oMathParaPr>
        <m:oMath>
          <m:sSub>
            <m:sSubPr/>
            <m:e>
              <m:r>
                <m:rPr>
                  <m:sty m:val="i"/>
                </m:rPr>
                <m:t>T</m:t>
              </m:r>
            </m:e>
            <m:sub>
              <m:r>
                <m:rPr>
                  <m:sty m:val="p"/>
                </m:rPr>
                <m:t>1</m:t>
              </m:r>
            </m:sub>
          </m:sSub>
          <m:r>
            <m:rPr>
              <m:sty m:val="p"/>
            </m:rPr>
            <m:t>−</m:t>
          </m:r>
          <m:sSub>
            <m:sSubPr/>
            <m:e>
              <m:r>
                <m:rPr>
                  <m:sty m:val="i"/>
                </m:rPr>
                <m:t>T</m:t>
              </m:r>
            </m:e>
            <m:sub>
              <m:r>
                <m:rPr>
                  <m:sty m:val="p"/>
                </m:rPr>
                <m:t>2</m:t>
              </m:r>
            </m:sub>
          </m:sSub>
          <m:r>
            <m:rPr>
              <m:sty m:val="p"/>
            </m:rPr>
            <m:t>=</m:t>
          </m:r>
          <m:sSub>
            <m:sSubPr/>
            <m:e>
              <m:r>
                <m:rPr>
                  <m:sty m:val="i"/>
                </m:rPr>
                <m:t>R</m:t>
              </m:r>
            </m:e>
            <m:sub>
              <m:r>
                <m:rPr>
                  <m:sty m:val="i"/>
                </m:rPr>
                <m:t>T</m:t>
              </m:r>
              <m:r>
                <m:rPr>
                  <m:sty m:val="i"/>
                </m:rPr>
                <m:t>h</m:t>
              </m:r>
            </m:sub>
          </m:sSub>
          <m:r>
            <m:rPr>
              <m:sty m:val="i"/>
            </m:rPr>
            <m:t>ϕ</m:t>
          </m:r>
        </m:oMath>
      </m:oMathPara>
      <w:r>
        <w:rPr/>
        <w:br w:type="textWrapping"/>
      </w:r>
      <w:r>
        <w:rPr/>
        <w:t xml:space="preserve">b) Donner l'expression de </w:t>
      </w:r>
      <m:oMath>
        <m:sSub>
          <m:sSubPr/>
          <m:e>
            <m:r>
              <m:rPr>
                <m:sty m:val="i"/>
              </m:rPr>
              <m:t>R</m:t>
            </m:r>
          </m:e>
          <m:sub>
            <m:r>
              <m:rPr>
                <m:sty m:val="i"/>
              </m:rPr>
              <m:t>T</m:t>
            </m:r>
            <m:r>
              <m:rPr>
                <m:sty m:val="i"/>
              </m:rPr>
              <m:t>h</m:t>
            </m:r>
          </m:sub>
        </m:sSub>
      </m:oMath>
      <w:r>
        <w:rPr/>
        <w:t xml:space="preserve"> en fonction de </w:t>
      </w:r>
      <m:oMath>
        <m:r>
          <m:rPr>
            <m:sty m:val="i"/>
          </m:rPr>
          <m:t>λ</m:t>
        </m:r>
      </m:oMath>
      <w:r>
        <w:rPr/>
        <w:t xml:space="preserve">, </w:t>
      </w:r>
      <m:oMath>
        <m:r>
          <m:rPr>
            <m:sty m:val="i"/>
          </m:rPr>
          <m:t>A</m:t>
        </m:r>
      </m:oMath>
      <w:r>
        <w:rPr/>
        <w:t xml:space="preserve"> et </w:t>
      </w:r>
      <m:oMath>
        <m:r>
          <m:rPr>
            <m:sty m:val="i"/>
          </m:rPr>
          <m:t>L</m:t>
        </m:r>
      </m:oMath>
      <w:r>
        <w:rPr/>
        <w:t xml:space="preserve">.</w:t>
      </w:r>
      <w:r>
        <w:rPr/>
        <w:br w:type="textWrapping"/>
      </w:r>
      <m:oMath>
        <m:sSub>
          <m:sSubPr/>
          <m:e>
            <m:r>
              <m:rPr>
                <m:sty m:val="i"/>
              </m:rPr>
              <m:t>R</m:t>
            </m:r>
          </m:e>
          <m:sub>
            <m:r>
              <m:rPr>
                <m:sty m:val="i"/>
              </m:rPr>
              <m:t>T</m:t>
            </m:r>
            <m:r>
              <m:rPr>
                <m:sty m:val="i"/>
              </m:rPr>
              <m:t>h</m:t>
            </m:r>
          </m:sub>
        </m:sSub>
      </m:oMath>
      <w:r>
        <w:rPr>
          <w:rFonts w:eastAsia="Georgia" w:cs="Georgia" w:ascii="Georgia" w:hAnsi="Georgia"/>
        </w:rPr>
        <w:t xml:space="preserve"> est appelée résistance thermique et son inverse </w:t>
      </w:r>
      <m:oMath>
        <m:sSub>
          <m:sSubPr/>
          <m:e>
            <m:r>
              <m:rPr>
                <m:sty m:val="i"/>
              </m:rPr>
              <m:t>G</m:t>
            </m:r>
          </m:e>
          <m:sub>
            <m:r>
              <m:rPr>
                <m:sty m:val="i"/>
              </m:rPr>
              <m:t>T</m:t>
            </m:r>
            <m:r>
              <m:rPr>
                <m:sty m:val="i"/>
              </m:rPr>
              <m:t>h</m:t>
            </m:r>
          </m:sub>
        </m:sSub>
        <m:r>
          <m:rPr>
            <m:sty m:val="p"/>
          </m:rPr>
          <m:t>=</m:t>
        </m:r>
        <m:f>
          <m:fPr>
            <m:ctrlPr>
              <w:rPr>
                <w:rFonts w:ascii="Cambria Math" w:hAnsi="Cambria Math"/>
              </w:rPr>
            </m:ctrlPr>
          </m:fPr>
          <m:num>
            <m:r>
              <m:rPr>
                <m:sty m:val="p"/>
              </m:rPr>
              <m:t>1</m:t>
            </m:r>
          </m:num>
          <m:den>
            <m:sSub>
              <m:sSubPr/>
              <m:e>
                <m:r>
                  <m:rPr>
                    <m:sty m:val="i"/>
                  </m:rPr>
                  <m:t>R</m:t>
                </m:r>
              </m:e>
              <m:sub>
                <m:r>
                  <m:rPr>
                    <m:sty m:val="i"/>
                  </m:rPr>
                  <m:t>T</m:t>
                </m:r>
                <m:r>
                  <m:rPr>
                    <m:sty m:val="i"/>
                  </m:rPr>
                  <m:t>h</m:t>
                </m:r>
              </m:sub>
            </m:sSub>
          </m:den>
        </m:f>
      </m:oMath>
      <w:r>
        <w:rPr>
          <w:rFonts w:eastAsia="Georgia" w:cs="Georgia" w:ascii="Georgia" w:hAnsi="Georgia"/>
        </w:rPr>
        <w:t xml:space="preserve"> est appelée conductance thermique.</w:t>
      </w:r>
      <w:r>
        <w:rPr/>
        <w:br w:type="textWrapping"/>
      </w:r>
      <w:r>
        <w:rPr>
          <w:rFonts w:eastAsia="Georgia" w:cs="Georgia" w:ascii="Georgia" w:hAnsi="Georgia"/>
        </w:rPr>
        <w:t xml:space="preserve">c) Donner en français la signification physique de la conductance thermique après avoir précisé son unité.</w:t>
      </w:r>
    </w:p>
    <w:p>
      <w:pPr>
        <w:spacing w:line="271" w:before="330" w:lineRule="auto"/>
      </w:pPr>
      <w:r>
        <w:rPr>
          <w:b/>
          <w:sz w:val="42"/>
        </w:rPr>
        <w:t xml:space="preserve">Question 10 : Utilisation des documents 2 et 3</w:t>
      </w:r>
    </w:p>
    <w:p>
      <w:pPr>
        <w:spacing w:after="220" w:lineRule="auto"/>
      </w:pPr>
      <w:r>
        <w:rPr>
          <w:rFonts w:eastAsia="Georgia" w:cs="Georgia" w:ascii="Georgia" w:hAnsi="Georgia"/>
        </w:rPr>
        <w:t xml:space="preserve">Commenter physiquement les documents 2 et 3 . On donnera deux commentaires physiques en français par document.</w:t>
      </w:r>
    </w:p>
    <w:p>
      <w:pPr>
        <w:spacing w:after="220" w:lineRule="auto"/>
      </w:pPr>
      <w:r>
        <w:rPr>
          <w:rFonts w:eastAsia="Georgia" w:cs="Georgia" w:ascii="Georgia" w:hAnsi="Georgia"/>
        </w:rPr>
        <w:t xml:space="preserve">Question 11 : En faisant un schéma, expliquer ce qu'est le double vitrage. Quel est l'intérêt d'une couche d'air dans le double vitrage ? Justifier soigneusement vos réponses en utilisant les documents fournis.</w:t>
      </w:r>
    </w:p>
    <w:p>
      <w:pPr>
        <w:spacing w:line="271" w:before="330" w:lineRule="auto"/>
      </w:pPr>
      <w:r>
        <w:rPr>
          <w:rFonts w:eastAsia="Georgia" w:cs="Georgia" w:ascii="Georgia" w:hAnsi="Georgia"/>
          <w:b/>
          <w:sz w:val="42"/>
        </w:rPr>
        <w:t xml:space="preserve">Question 12: «Déperdition» à travers les fenêtres</w:t>
      </w:r>
    </w:p>
    <w:p>
      <w:pPr>
        <w:spacing w:after="220" w:lineRule="auto"/>
      </w:pPr>
      <w:r>
        <w:rPr>
          <w:rFonts w:eastAsia="Georgia" w:cs="Georgia" w:ascii="Georgia" w:hAnsi="Georgia"/>
        </w:rPr>
        <w:t xml:space="preserve">On se place dans cette partie en hiver et en Alsace. Le différentiel moyen de température entre l'intérieur de la maison et l'extérieur est supposé de manière simplifiée égal à une valeur moyenne </w:t>
      </w:r>
      <m:oMath>
        <m:r>
          <m:rPr>
            <m:sty m:val="p"/>
          </m:rPr>
          <m:t>Δ</m:t>
        </m:r>
        <m:r>
          <m:rPr>
            <m:sty m:val="i"/>
          </m:rPr>
          <m:t>T</m:t>
        </m:r>
        <m:r>
          <m:rPr>
            <m:sty m:val="p"/>
          </m:rPr>
          <m:t>=</m:t>
        </m:r>
        <m:r>
          <m:rPr>
            <m:sty m:val="p"/>
          </m:rPr>
          <m:t>10</m:t>
        </m:r>
        <m:r>
          <m:rPr>
            <m:nor/>
          </m:rPr>
          <m:t xml:space="preserve"> </m:t>
        </m:r>
        <m:r>
          <m:rPr>
            <m:sty m:val="p"/>
          </m:rPr>
          <m:t>K</m:t>
        </m:r>
      </m:oMath>
      <w:r>
        <w:rPr>
          <w:rFonts w:eastAsia="Georgia" w:cs="Georgia" w:ascii="Georgia" w:hAnsi="Georgia"/>
        </w:rPr>
        <w:t xml:space="preserve"> pendant une durée </w:t>
      </w:r>
      <m:oMath>
        <m:r>
          <m:rPr>
            <m:sty m:val="p"/>
          </m:rPr>
          <m:t>Δ</m:t>
        </m:r>
        <m:r>
          <m:rPr>
            <m:sty m:val="i"/>
          </m:rPr>
          <m:t>t</m:t>
        </m:r>
        <m:r>
          <m:rPr>
            <m:sty m:val="p"/>
          </m:rPr>
          <m:t>=</m:t>
        </m:r>
        <m:r>
          <m:rPr>
            <m:sty m:val="p"/>
          </m:rPr>
          <m:t>5</m:t>
        </m:r>
        <m:r>
          <m:rPr>
            <m:sty m:val="p"/>
          </m:rPr>
          <m:t>,</m:t>
        </m:r>
        <m:r>
          <m:rPr>
            <m:sty m:val="p"/>
          </m:rPr>
          <m:t>5</m:t>
        </m:r>
        <m:r>
          <m:rPr>
            <m:sty m:val="p"/>
          </m:rPr>
          <m:t>mois</m:t>
        </m:r>
        <m:r>
          <m:rPr>
            <m:sty m:val="p"/>
          </m:rPr>
          <m:t>≈</m:t>
        </m:r>
        <m:r>
          <m:rPr>
            <m:sty m:val="p"/>
          </m:rPr>
          <m:t>4000</m:t>
        </m:r>
      </m:oMath>
      <w:r>
        <w:rPr>
          <w:rFonts w:eastAsia="Georgia" w:cs="Georgia" w:ascii="Georgia" w:hAnsi="Georgia"/>
        </w:rPr>
        <w:t xml:space="preserve"> heures et de 0 K (Coût nul) le reste de l'année. On présentera les résultats sous forme d'un tableau à reproduire sur la copie.</w:t>
      </w:r>
      <w:r>
        <w:rPr/>
        <w:br w:type="textWrapping"/>
      </w:r>
      <w:r>
        <w:rPr/>
        <w:t xml:space="preserve">a) Calculer le courant ou flux thermique </w:t>
      </w:r>
      <m:oMath>
        <m:r>
          <m:rPr>
            <m:sty m:val="p"/>
          </m:rPr>
          <m:t>Φ</m:t>
        </m:r>
      </m:oMath>
      <w:r>
        <w:rPr>
          <w:rFonts w:eastAsia="Georgia" w:cs="Georgia" w:ascii="Georgia" w:hAnsi="Georgia"/>
        </w:rPr>
        <w:t xml:space="preserve"> traversant un mètre carré de fenêtre simple vitrage puis un mètre carré de fenêtre double vitrage.</w:t>
      </w:r>
      <w:r>
        <w:rPr/>
        <w:br w:type="textWrapping"/>
      </w:r>
      <w:r>
        <w:rPr>
          <w:rFonts w:eastAsia="Georgia" w:cs="Georgia" w:ascii="Georgia" w:hAnsi="Georgia"/>
        </w:rPr>
        <w:t xml:space="preserve">b) En déduire l'énergie </w:t>
      </w:r>
      <m:oMath>
        <m:r>
          <m:rPr>
            <m:sty m:val="i"/>
          </m:rPr>
          <m:t>E</m:t>
        </m:r>
      </m:oMath>
      <w:r>
        <w:rPr>
          <w:rFonts w:eastAsia="Georgia" w:cs="Georgia" w:ascii="Georgia" w:hAnsi="Georgia"/>
        </w:rPr>
        <w:t xml:space="preserve"> consommée en </w:t>
      </w:r>
      <m:oMath>
        <m:r>
          <m:rPr>
            <m:sty m:val="bi"/>
          </m:rPr>
          <m:t>k</m:t>
        </m:r>
        <m:r>
          <m:rPr>
            <m:sty m:val="bi"/>
          </m:rPr>
          <m:t>W</m:t>
        </m:r>
        <m:r>
          <m:rPr>
            <m:sty m:val="bi"/>
          </m:rPr>
          <m:t>h</m:t>
        </m:r>
      </m:oMath>
      <w:r>
        <w:rPr>
          <w:rFonts w:eastAsia="Georgia" w:cs="Georgia" w:ascii="Georgia" w:hAnsi="Georgia"/>
        </w:rPr>
        <w:t xml:space="preserve"> pour un mètre carré de fenêtre pendant l'année et le coût correspondant en Euros.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Φ</m:t>
                </m:r>
                <m:r>
                  <m:rPr>
                    <m:sty m:val="p"/>
                  </m:rPr>
                  <m:t>(</m:t>
                </m:r>
                <m:r>
                  <m:rPr>
                    <m:sty m:val="i"/>
                  </m:rPr>
                  <m:t>W</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E</m:t>
                </m:r>
                <m:r>
                  <m:rPr>
                    <m:sty m:val="p"/>
                  </m:rPr>
                  <m:t>(</m:t>
                </m:r>
                <m:r>
                  <m:rPr>
                    <m:sty m:val="i"/>
                  </m:rPr>
                  <m:t>k</m:t>
                </m:r>
                <m:r>
                  <m:rPr>
                    <m:sty m:val="i"/>
                  </m:rPr>
                  <m:t>W</m:t>
                </m:r>
                <m:r>
                  <m:rPr>
                    <m:sty m:val="i"/>
                  </m:rPr>
                  <m:t>h</m:t>
                </m:r>
                <m:r>
                  <m:rPr>
                    <m:sty m:val="p"/>
                  </m:rPr>
                  <m:t>)</m:t>
                </m:r>
              </m:oMath>
            </m:oMathPara>
          </w:p>
          <w:p>
            <w:pPr>
              <w:spacing w:lineRule="auto"/>
              <w:jc w:val="center"/>
            </w:pPr>
            <w:r>
              <w:rPr>
                <w:rFonts w:eastAsia="Georgia" w:cs="Georgia" w:ascii="Georgia" w:hAnsi="Georgia"/>
              </w:rPr>
              <w:t xml:space="preserve">Sur l'année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Coût</w:t>
            </w:r>
          </w:p>
          <w:p>
            <w:pPr>
              <w:spacing w:lineRule="auto"/>
              <w:jc w:val="left"/>
            </w:pPr>
            <w:r>
              <w:rPr>
                <w:rFonts w:eastAsia="Georgia" w:cs="Georgia" w:ascii="Georgia" w:hAnsi="Georgia"/>
              </w:rPr>
              <w:t xml:space="preserve">annuel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Simple vitrage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Double vitrage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Question 13: «Déperdition» à travers les murs non isolés puis isolés</w:t>
      </w:r>
    </w:p>
    <w:p>
      <w:pPr>
        <w:spacing w:after="220" w:lineRule="auto"/>
      </w:pPr>
      <w:r>
        <w:rPr>
          <w:rFonts w:eastAsia="Georgia" w:cs="Georgia" w:ascii="Georgia" w:hAnsi="Georgia"/>
        </w:rPr>
        <w:t xml:space="preserve">On présentera les résultats sous forme d'un tableau à reproduire sur la copie.</w:t>
      </w:r>
      <w:r>
        <w:rPr/>
        <w:br w:type="textWrapping"/>
      </w:r>
      <w:r>
        <w:rPr>
          <w:rFonts w:eastAsia="Georgia" w:cs="Georgia" w:ascii="Georgia" w:hAnsi="Georgia"/>
        </w:rPr>
        <w:t xml:space="preserve">a) Calculer le courant ou flux thermique traversant dans les mêmes conditions un mètre carré de mur plein de 30 cm d'épaisseur</w:t>
      </w:r>
      <w:r>
        <w:rPr/>
        <w:br w:type="textWrapping"/>
      </w:r>
      <w:r>
        <w:rPr>
          <w:rFonts w:eastAsia="Georgia" w:cs="Georgia" w:ascii="Georgia" w:hAnsi="Georgia"/>
        </w:rPr>
        <w:t xml:space="preserve">b) En déduire l'énergie consommée en kWh et le coût annuel par mètre carré de mur.</w:t>
      </w:r>
      <w:r>
        <w:rPr/>
        <w:br w:type="textWrapping"/>
      </w:r>
      <w:r>
        <w:rPr>
          <w:rFonts w:eastAsia="Georgia" w:cs="Georgia" w:ascii="Georgia" w:hAnsi="Georgia"/>
        </w:rPr>
        <w:t xml:space="preserve">c) Calculer littéralement puis numériquement en Euro l'économie réalisée si l'on isole totalement le mètre carré de mur d'un seul côté avec une couche de polystyrène de 2 cm . Commenter.</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Φ</m:t>
                </m:r>
                <m:r>
                  <m:rPr>
                    <m:sty m:val="p"/>
                  </m:rPr>
                  <m:t>(</m:t>
                </m:r>
                <m:r>
                  <m:rPr>
                    <m:sty m:val="i"/>
                  </m:rPr>
                  <m:t>k</m:t>
                </m:r>
                <m:r>
                  <m:rPr>
                    <m:sty m:val="i"/>
                  </m:rPr>
                  <m:t>W</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 (kWh) Sur l'année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Coût annuel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Mur (surface unité)</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Mur isolé (surface unité)</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Question 14 : Dans le cadre d'appartements dits « à énergie positive », on positionne de grandes fenêtres au sud, de petites fenêtres au Nord. Enfin, on plante des arbres à feuilles caduques au niveau de la face Sud. On se place toujours en Alsace.</w:t>
      </w:r>
      <w:r>
        <w:rPr/>
        <w:br w:type="textWrapping"/>
      </w:r>
      <w:r>
        <w:rPr/>
        <w:t xml:space="preserve">a) Proposer une explication.</w:t>
      </w:r>
      <w:r>
        <w:rPr/>
        <w:br w:type="textWrapping"/>
      </w:r>
      <w:r>
        <w:rPr>
          <w:rFonts w:eastAsia="Georgia" w:cs="Georgia" w:ascii="Georgia" w:hAnsi="Georgia"/>
        </w:rPr>
        <w:t xml:space="preserve">b) A-t-on intérêt à avoir des volets en métal ou en bois ? Justifier votre réponse.</w:t>
      </w:r>
    </w:p>
    <w:p>
      <w:pPr>
        <w:spacing w:line="271" w:before="330" w:lineRule="auto"/>
      </w:pPr>
      <w:r>
        <w:rPr>
          <w:rFonts w:eastAsia="Georgia" w:cs="Georgia" w:ascii="Georgia" w:hAnsi="Georgia"/>
          <w:b/>
          <w:sz w:val="42"/>
        </w:rPr>
        <w:t xml:space="preserve">Deuxième partie : Chauffage d'un appartement (20% du barème)</w:t>
      </w:r>
    </w:p>
    <w:p>
      <w:pPr>
        <w:spacing w:after="220" w:lineRule="auto"/>
      </w:pPr>
      <w:r>
        <w:rPr>
          <w:rFonts w:eastAsia="Georgia" w:cs="Georgia" w:ascii="Georgia" w:hAnsi="Georgia"/>
        </w:rPr>
        <w:t xml:space="preserve">Question 15 : On considère désormais un appartement standard de surface au sol 100 mètres carrés modélisé par une seule pièce de hauteur sous plafond de 2,5 mètres.</w:t>
      </w:r>
      <w:r>
        <w:rPr/>
        <w:br w:type="textWrapping"/>
      </w:r>
      <w:r>
        <w:rPr>
          <w:rFonts w:eastAsia="Georgia" w:cs="Georgia" w:ascii="Georgia" w:hAnsi="Georgia"/>
        </w:rPr>
        <w:t xml:space="preserve">Calculer le volume et la masse d'air sec contenue dans la pièce.</w:t>
      </w:r>
      <w:r>
        <w:rPr/>
        <w:br w:type="textWrapping"/>
      </w:r>
      <w:r>
        <w:rPr>
          <w:rFonts w:eastAsia="Georgia" w:cs="Georgia" w:ascii="Georgia" w:hAnsi="Georgia"/>
        </w:rPr>
        <w:t xml:space="preserve">Donnée: La masse volumique de l'air de l'appartement est prise égal à </w:t>
      </w:r>
      <m:oMath>
        <m:r>
          <m:rPr>
            <m:sty m:val="p"/>
          </m:rPr>
          <m:t>1</m:t>
        </m:r>
        <m:r>
          <m:rPr>
            <m:sty m:val="p"/>
          </m:rPr>
          <m:t>,</m:t>
        </m:r>
        <m:r>
          <m:rPr>
            <m:sty m:val="p"/>
          </m:rPr>
          <m:t>2</m:t>
        </m:r>
        <m:r>
          <m:rPr>
            <m:nor/>
          </m:rPr>
          <m:t xml:space="preserve"> </m:t>
        </m:r>
        <m:r>
          <m:rPr>
            <m:sty m:val="p"/>
          </m:rPr>
          <m:t>kg</m:t>
        </m:r>
      </m:oMath>
      <w:r>
        <w:rPr>
          <w:rFonts w:eastAsia="Georgia" w:cs="Georgia" w:ascii="Georgia" w:hAnsi="Georgia"/>
        </w:rPr>
        <w:t xml:space="preserve"> par mètre cube et supposée constante au cours des transformations thermodynamiques.</w:t>
      </w:r>
    </w:p>
    <w:p>
      <w:pPr>
        <w:spacing w:after="220" w:lineRule="auto"/>
      </w:pPr>
      <w:r>
        <w:rPr>
          <w:rFonts w:eastAsia="Georgia" w:cs="Georgia" w:ascii="Georgia" w:hAnsi="Georgia"/>
        </w:rPr>
        <w:t xml:space="preserve">Question 16 : La chaleur massique de l'air sec à pression constante est de :</w:t>
      </w:r>
      <w:r>
        <w:rPr/>
        <w:br w:type="textWrapping"/>
      </w:r>
      <m:oMath>
        <m:sSub>
          <m:sSubPr/>
          <m:e>
            <m:r>
              <m:rPr>
                <m:sty m:val="i"/>
              </m:rPr>
              <m:t>C</m:t>
            </m:r>
          </m:e>
          <m:sub>
            <m:r>
              <m:rPr>
                <m:sty m:val="i"/>
              </m:rPr>
              <m:t>P</m:t>
            </m:r>
            <m:r>
              <m:rPr>
                <m:sty m:val="i"/>
              </m:rPr>
              <m:t>m</m:t>
            </m:r>
          </m:sub>
        </m:sSub>
        <m:r>
          <m:rPr>
            <m:sty m:val="p"/>
          </m:rPr>
          <m:t>=</m:t>
        </m:r>
        <m:r>
          <m:rPr>
            <m:sty m:val="p"/>
          </m:rPr>
          <m:t>1</m:t>
        </m:r>
        <m:r>
          <m:rPr>
            <m:nor/>
          </m:rPr>
          <m:t xml:space="preserve"> </m:t>
        </m:r>
        <m:r>
          <m:rPr>
            <m:sty m:val="p"/>
          </m:rPr>
          <m:t>kJ</m:t>
        </m:r>
        <m:r>
          <m:rPr>
            <m:sty m:val="p"/>
          </m:rPr>
          <m:t>.</m:t>
        </m:r>
        <m:sSup>
          <m:sSupPr/>
          <m:e>
            <m:r>
              <m:rPr>
                <m:sty m:val="p"/>
              </m:rPr>
              <m:t>K</m:t>
            </m:r>
          </m:e>
          <m:sup>
            <m:r>
              <m:rPr>
                <m:sty m:val="p"/>
              </m:rPr>
              <m:t>−</m:t>
            </m:r>
            <m:r>
              <m:rPr>
                <m:sty m:val="p"/>
              </m:rPr>
              <m:t>1</m:t>
            </m:r>
          </m:sup>
        </m:sSup>
        <m:r>
          <m:rPr>
            <m:sty m:val="p"/>
          </m:rPr>
          <m:t>.</m:t>
        </m:r>
        <m:sSup>
          <m:sSupPr/>
          <m:e>
            <m:r>
              <m:rPr>
                <m:sty m:val="p"/>
              </m:rPr>
              <m:t>kg</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Les transformations thermodynamiques de l'air seront supposées isobares.</w:t>
      </w:r>
    </w:p>
    <w:p>
      <w:pPr>
        <w:spacing w:after="220" w:lineRule="auto"/>
      </w:pPr>
      <w:r>
        <w:rPr>
          <w:rFonts w:eastAsia="Georgia" w:cs="Georgia" w:ascii="Georgia" w:hAnsi="Georgia"/>
        </w:rPr>
        <w:t xml:space="preserve">a) Calculer la capacité thermique </w:t>
      </w:r>
      <m:oMath>
        <m:r>
          <m:rPr>
            <m:sty m:val="i"/>
          </m:rPr>
          <m:t>C</m:t>
        </m:r>
      </m:oMath>
      <w:r>
        <w:rPr/>
        <w:t xml:space="preserve"> de l'air sec de l'appartement.</w:t>
      </w:r>
      <w:r>
        <w:rPr/>
        <w:br w:type="textWrapping"/>
      </w:r>
      <w:r>
        <w:rPr>
          <w:rFonts w:eastAsia="Georgia" w:cs="Georgia" w:ascii="Georgia" w:hAnsi="Georgia"/>
        </w:rPr>
        <w:t xml:space="preserve">b) En supposant l'appartement idéalement isolé et donc sans aucune déperdition, calculer la durée de chauffage avec des convecteurs électriques de puissance totale 5 kW pour amener l'air sec de l'appartement de </w:t>
      </w:r>
      <m:oMath>
        <m:sSup>
          <m:sSupPr/>
          <m:e>
            <m:r>
              <m:rPr>
                <m:sty m:val="p"/>
              </m:rPr>
              <m:t>10</m:t>
            </m:r>
          </m:e>
          <m:sup>
            <m:r>
              <m:rPr>
                <m:sty m:val="p"/>
              </m:rPr>
              <m:t>∘</m:t>
            </m:r>
          </m:sup>
        </m:sSup>
        <m:r>
          <m:rPr>
            <m:sty m:val="p"/>
          </m:rPr>
          <m:t>C</m:t>
        </m:r>
      </m:oMath>
      <w:r>
        <w:rPr>
          <w:rFonts w:eastAsia="Georgia" w:cs="Georgia" w:ascii="Georgia" w:hAnsi="Georgia"/>
        </w:rPr>
        <w:t xml:space="preserve"> à </w:t>
      </w:r>
      <m:oMath>
        <m:sSup>
          <m:sSupPr/>
          <m:e>
            <m:r>
              <m:rPr>
                <m:sty m:val="p"/>
              </m:rPr>
              <m:t>20</m:t>
            </m:r>
          </m:e>
          <m:sup>
            <m:r>
              <m:rPr>
                <m:sty m:val="p"/>
              </m:rPr>
              <m:t>∘</m:t>
            </m:r>
          </m:sup>
        </m:sSup>
        <m:r>
          <m:rPr>
            <m:sty m:val="p"/>
          </m:rPr>
          <m:t>C</m:t>
        </m:r>
      </m:oMath>
      <w:r>
        <w:rPr/>
        <w:t xml:space="preserve">.</w:t>
      </w:r>
      <w:r>
        <w:rPr/>
        <w:br w:type="textWrapping"/>
      </w:r>
      <w:r>
        <w:rPr>
          <w:rFonts w:eastAsia="Georgia" w:cs="Georgia" w:ascii="Georgia" w:hAnsi="Georgia"/>
        </w:rPr>
        <w:t xml:space="preserve">c) Commenter physiquement le résultat.</w:t>
      </w:r>
    </w:p>
    <w:p>
      <w:pPr>
        <w:spacing w:after="220" w:lineRule="auto"/>
      </w:pPr>
      <w:r>
        <w:rPr>
          <w:rFonts w:eastAsia="Georgia" w:cs="Georgia" w:ascii="Georgia" w:hAnsi="Georgia"/>
        </w:rPr>
        <w:t xml:space="preserve">Question 17 : L'appartement comprend quatre fenêtres de 2,5 mètres carrés chacune.</w:t>
      </w:r>
      <w:r>
        <w:rPr/>
        <w:br w:type="textWrapping"/>
      </w:r>
      <w:r>
        <w:rPr>
          <w:rFonts w:eastAsia="Georgia" w:cs="Georgia" w:ascii="Georgia" w:hAnsi="Georgia"/>
        </w:rPr>
        <w:t xml:space="preserve">a) Calculer la conductance thermique d'une fenêtre avec les données précédentes pour un simple et un double vitrage.</w:t>
      </w:r>
      <w:r>
        <w:rPr/>
        <w:br w:type="textWrapping"/>
      </w:r>
      <w:r>
        <w:rPr>
          <w:rFonts w:eastAsia="Georgia" w:cs="Georgia" w:ascii="Georgia" w:hAnsi="Georgia"/>
        </w:rPr>
        <w:t xml:space="preserve">b) En tant que résistances thermiques, les quatre fenêtres sont-elles en série ou en parallèle ? Justifier votre réponse.</w:t>
      </w:r>
      <w:r>
        <w:rPr/>
        <w:br w:type="textWrapping"/>
      </w:r>
      <w:r>
        <w:rPr>
          <w:rFonts w:eastAsia="Georgia" w:cs="Georgia" w:ascii="Georgia" w:hAnsi="Georgia"/>
        </w:rPr>
        <w:t xml:space="preserve">c) En déduire la conductance thermique des 4 fenêtres puis la puissance ou courant thermique qui les traverse pour un simple puis pour un double vitrage dans les conditions de la question 12.</w:t>
      </w:r>
      <w:r>
        <w:rPr/>
        <w:br w:type="textWrapping"/>
      </w:r>
      <w:r>
        <w:rPr>
          <w:rFonts w:eastAsia="Georgia" w:cs="Georgia" w:ascii="Georgia" w:hAnsi="Georgia"/>
        </w:rPr>
        <w:t xml:space="preserve">d) En supposant que cette puissance correspond à </w:t>
      </w:r>
      <m:oMath>
        <m:r>
          <m:rPr>
            <m:sty m:val="p"/>
          </m:rPr>
          <m:t>20</m:t>
        </m:r>
        <m:r>
          <m:rPr>
            <m:sty m:val="p"/>
          </m:rPr>
          <m:t>%</m:t>
        </m:r>
      </m:oMath>
      <w:r>
        <w:rPr>
          <w:rFonts w:eastAsia="Georgia" w:cs="Georgia" w:ascii="Georgia" w:hAnsi="Georgia"/>
        </w:rPr>
        <w:t xml:space="preserve"> de la puissance transférée de l'appartement vers l'extérieur, déterminer en régime permanent la puissance totale </w:t>
      </w:r>
      <m:oMath>
        <m:sSub>
          <m:sSubPr/>
          <m:e>
            <m:r>
              <m:rPr>
                <m:sty m:val="i"/>
              </m:rPr>
              <m:t>P</m:t>
            </m:r>
          </m:e>
          <m:sub>
            <m:r>
              <m:rPr>
                <m:sty m:val="p"/>
              </m:rPr>
              <m:t>0</m:t>
            </m:r>
          </m:sub>
        </m:sSub>
      </m:oMath>
      <w:r>
        <w:rPr>
          <w:rFonts w:eastAsia="Georgia" w:cs="Georgia" w:ascii="Georgia" w:hAnsi="Georgia"/>
        </w:rPr>
        <w:t xml:space="preserve"> nécessaire des convecteurs électriques en hiver pour un différentiel de température de </w:t>
      </w:r>
      <m:oMath>
        <m:sSup>
          <m:sSupPr/>
          <m:e>
            <m:r>
              <m:rPr>
                <m:sty m:val="p"/>
              </m:rPr>
              <m:t>10</m:t>
            </m:r>
          </m:e>
          <m:sup>
            <m:r>
              <m:rPr>
                <m:sty m:val="p"/>
              </m:rPr>
              <m:t>∘</m:t>
            </m:r>
          </m:sup>
        </m:sSup>
        <m:r>
          <m:rPr>
            <m:sty m:val="p"/>
          </m:rPr>
          <m:t>C</m:t>
        </m:r>
      </m:oMath>
      <w:r>
        <w:rPr>
          <w:rFonts w:eastAsia="Georgia" w:cs="Georgia" w:ascii="Georgia" w:hAnsi="Georgia"/>
        </w:rPr>
        <w:t xml:space="preserve"> avec simple puis avec double vitrage. Est-ce en accord avec les données du document 1 ?</w:t>
      </w:r>
    </w:p>
    <w:p>
      <w:pPr>
        <w:spacing w:after="220" w:lineRule="auto"/>
      </w:pPr>
      <w:r>
        <w:rPr>
          <w:rFonts w:eastAsia="Georgia" w:cs="Georgia" w:ascii="Georgia" w:hAnsi="Georgia"/>
        </w:rPr>
        <w:t xml:space="preserve">Question 18 : Si l'on augmente la température de la pièce de </w:t>
      </w:r>
      <m:oMath>
        <m:sSup>
          <m:sSupPr/>
          <m:e>
            <m:r>
              <m:rPr>
                <m:sty m:val="p"/>
              </m:rPr>
              <m:t>1</m:t>
            </m:r>
          </m:e>
          <m:sup>
            <m:r>
              <m:rPr>
                <m:sty m:val="p"/>
              </m:rPr>
              <m:t>∘</m:t>
            </m:r>
          </m:sup>
        </m:sSup>
        <m:r>
          <m:rPr>
            <m:sty m:val="p"/>
          </m:rPr>
          <m:t>C</m:t>
        </m:r>
      </m:oMath>
      <w:r>
        <w:rPr>
          <w:rFonts w:eastAsia="Georgia" w:cs="Georgia" w:ascii="Georgia" w:hAnsi="Georgia"/>
        </w:rPr>
        <w:t xml:space="preserve">, toutes choses égales par ailleurs, quel est le coût supplémentaire relatif (en %)du chauffage ?</w:t>
      </w:r>
    </w:p>
    <w:p>
      <w:pPr>
        <w:spacing w:after="220" w:lineRule="auto"/>
      </w:pPr>
      <w:r>
        <w:rPr>
          <w:rFonts w:eastAsia="Georgia" w:cs="Georgia" w:ascii="Georgia" w:hAnsi="Georgia"/>
        </w:rPr>
        <w:t xml:space="preserve">En France, Le coût de l'électricité est peu élevé du fait de la production nucléaire. 75 % de l'électricité est produite en France par des centrales nucléaires. La France a le deuxième parc de centrales après les Etats Unis.</w:t>
      </w:r>
      <w:r>
        <w:rPr/>
        <w:br w:type="textWrapping"/>
      </w:r>
      <w:r>
        <w:rPr>
          <w:rFonts w:eastAsia="Georgia" w:cs="Georgia" w:ascii="Georgia" w:hAnsi="Georgia"/>
        </w:rPr>
        <w:t xml:space="preserve">Toutefois, les investissements importants dans le nucléaire (sécurité et maintenance des centrales) et l'épuisement du «combustible» à l'échelle de quelques dizaines d'années amènent à développer des sources d'énergie renouvelable. La France a développé à son maximum l'énergie hydroélectrique et les barrages au fil de l'eau.</w:t>
      </w:r>
      <w:r>
        <w:rPr/>
        <w:br w:type="textWrapping"/>
      </w:r>
      <w:r>
        <w:rPr>
          <w:rFonts w:eastAsia="Georgia" w:cs="Georgia" w:ascii="Georgia" w:hAnsi="Georgia"/>
        </w:rPr>
        <w:t xml:space="preserve">L'énergie géothermique est encore sous exploitée.</w:t>
      </w:r>
    </w:p>
    <w:p>
      <w:pPr>
        <w:spacing w:after="220" w:lineRule="auto"/>
      </w:pPr>
      <w:r>
        <w:rPr>
          <w:rFonts w:eastAsia="Georgia" w:cs="Georgia" w:ascii="Georgia" w:hAnsi="Georgia"/>
        </w:rPr>
        <w:t xml:space="preserve">On se propose d'étudier ici le principe d'une PAC en géothermie basse énergie d'un point de vue technique et d'un point de vue thermodynamique (Diagramme ( </w:t>
      </w:r>
      <m:oMath>
        <m:r>
          <m:rPr>
            <m:sty m:val="i"/>
          </m:rPr>
          <m:t>P</m:t>
        </m:r>
        <m:r>
          <m:rPr>
            <m:sty m:val="p"/>
          </m:rPr>
          <m:t>,</m:t>
        </m:r>
        <m:r>
          <m:rPr>
            <m:sty m:val="i"/>
          </m:rPr>
          <m:t>h</m:t>
        </m:r>
      </m:oMath>
      <w:r>
        <w:rPr/>
        <w:t xml:space="preserve"> ))</w:t>
      </w:r>
    </w:p>
    <w:p>
      <w:pPr>
        <w:spacing w:after="220" w:lineRule="auto"/>
      </w:pPr>
      <w:r>
        <w:rPr>
          <w:rFonts w:eastAsia="Georgia" w:cs="Georgia" w:ascii="Georgia" w:hAnsi="Georgia"/>
        </w:rPr>
        <w:t xml:space="preserve">Troisième partie : Géothermie et PAC air/eau (40% du barème)</w:t>
      </w:r>
      <w:r>
        <w:rPr/>
        <w:br w:type="textWrapping"/>
      </w:r>
    </w:p>
    <w:p>
      <w:pPr>
        <w:spacing w:lineRule="auto"/>
        <w:jc w:val="center"/>
      </w:pPr>
      <w:r>
        <w:rPr/>
        <w:drawing>
          <wp:inline distB="0" distL="0" distR="0" distT="0">
            <wp:extent cx="4086225" cy="3000375"/>
            <wp:effectExtent b="0" l="0" r="0" t="0"/>
            <wp:docPr id="2" name="image-f0db45d9b4c8a847126b6273cbeffebaa299a17d.jpg"/>
            <a:graphic>
              <a:graphicData uri="http://schemas.openxmlformats.org/drawingml/2006/picture">
                <pic:pic>
                  <pic:nvPicPr>
                    <pic:cNvPr id="2" name="image-f0db45d9b4c8a847126b6273cbeffebaa299a17d.jpg" descr=""/>
                    <pic:cNvPicPr/>
                  </pic:nvPicPr>
                  <pic:blipFill>
                    <a:blip r:embed="rId6" cstate="print"/>
                    <a:srcRect b="0" l="0" r="0" t="0"/>
                    <a:stretch>
                      <a:fillRect/>
                    </a:stretch>
                  </pic:blipFill>
                  <pic:spPr>
                    <a:xfrm>
                      <a:off x="0" y="0"/>
                      <a:ext cx="4086225" cy="3000375"/>
                    </a:xfrm>
                    <a:prstGeom prst="rect"/>
                  </pic:spPr>
                </pic:pic>
              </a:graphicData>
            </a:graphic>
          </wp:inline>
        </w:drawing>
      </w:r>
    </w:p>
    <w:p>
      <w:pPr>
        <w:spacing w:after="220" w:lineRule="auto"/>
      </w:pPr>
      <w:r>
        <w:rPr>
          <w:rFonts w:eastAsia="Georgia" w:cs="Georgia" w:ascii="Georgia" w:hAnsi="Georgia"/>
        </w:rPr>
        <w:t xml:space="preserve">Question 19 : Géothermie très basse énergie.</w:t>
      </w:r>
      <w:r>
        <w:rPr/>
        <w:br w:type="textWrapping"/>
      </w:r>
      <w:r>
        <w:rPr>
          <w:rFonts w:eastAsia="Georgia" w:cs="Georgia" w:ascii="Georgia" w:hAnsi="Georgia"/>
        </w:rPr>
        <w:t xml:space="preserve">En géothermie très basse énergie, on utilise l'énergie stockée dans le sol à basse profondeur. La diffusivité thermique d'un sol sableux sec est de </w:t>
      </w:r>
      <m:oMath>
        <m:sSub>
          <m:sSubPr/>
          <m:e>
            <m:r>
              <m:rPr>
                <m:sty m:val="i"/>
              </m:rPr>
              <m:t>D</m:t>
            </m:r>
          </m:e>
          <m:sub>
            <m:r>
              <m:rPr>
                <m:nor/>
              </m:rPr>
              <m:t>Sol </m:t>
            </m:r>
          </m:sub>
        </m:sSub>
        <m:r>
          <m:rPr>
            <m:sty m:val="p"/>
          </m:rPr>
          <m:t>=</m:t>
        </m:r>
        <m:r>
          <m:rPr>
            <m:sty m:val="p"/>
          </m:rPr>
          <m:t>0</m:t>
        </m:r>
        <m:r>
          <m:rPr>
            <m:sty m:val="p"/>
          </m:rPr>
          <m:t>,</m:t>
        </m:r>
        <m:r>
          <m:rPr>
            <m:sty m:val="p"/>
          </m:rPr>
          <m:t>2</m:t>
        </m:r>
        <m:r>
          <m:rPr>
            <m:sty m:val="p"/>
          </m:rPr>
          <m:t>⋅</m:t>
        </m:r>
        <m:sSup>
          <m:sSupPr/>
          <m:e>
            <m:r>
              <m:rPr>
                <m:sty m:val="p"/>
              </m:rPr>
              <m:t>10</m:t>
            </m:r>
          </m:e>
          <m:sup>
            <m:r>
              <m:rPr>
                <m:sty m:val="p"/>
              </m:rPr>
              <m:t>−</m:t>
            </m:r>
            <m:r>
              <m:rPr>
                <m:sty m:val="p"/>
              </m:rPr>
              <m:t>6</m:t>
            </m:r>
          </m:sup>
        </m:sSup>
      </m:oMath>
      <w:r>
        <w:rPr/>
        <w:t xml:space="preserve"> USI.</w:t>
      </w:r>
      <w:r>
        <w:rPr/>
        <w:br w:type="textWrapping"/>
      </w:r>
      <w:r>
        <w:rPr>
          <w:rFonts w:eastAsia="Georgia" w:cs="Georgia" w:ascii="Georgia" w:hAnsi="Georgia"/>
        </w:rPr>
        <w:t xml:space="preserve">Déterminer avec un minimum de calculs un ordre de grandeur de la profondeur minimum d'utilisation dans ce sol afin que les fluctuations annuelles de température de l'air à sa surface y soient imperceptibles.</w:t>
      </w:r>
    </w:p>
    <w:p>
      <w:pPr>
        <w:spacing w:line="271" w:before="330" w:lineRule="auto"/>
      </w:pPr>
      <w:r>
        <w:rPr>
          <w:rFonts w:eastAsia="Georgia" w:cs="Georgia" w:ascii="Georgia" w:hAnsi="Georgia"/>
          <w:b/>
          <w:sz w:val="42"/>
        </w:rPr>
        <w:t xml:space="preserve">Question 20 : Géothermie basse énergie</w:t>
      </w:r>
    </w:p>
    <w:p>
      <w:pPr>
        <w:spacing w:after="220" w:lineRule="auto"/>
      </w:pPr>
      <w:r>
        <w:rPr>
          <w:rFonts w:eastAsia="Georgia" w:cs="Georgia" w:ascii="Georgia" w:hAnsi="Georgia"/>
        </w:rPr>
        <w:t xml:space="preserve">Dans les profondeurs de la Terre en deçà de quelques centaines de mètres, des roches poreuses contiennent souvent de l'eau chaude à environ </w:t>
      </w:r>
      <m:oMath>
        <m:sSup>
          <m:sSupPr/>
          <m:e>
            <m:r>
              <m:rPr>
                <m:sty m:val="b"/>
              </m:rPr>
              <m:t>7</m:t>
            </m:r>
            <m:r>
              <m:rPr>
                <m:sty m:val="b"/>
              </m:rPr>
              <m:t>0</m:t>
            </m:r>
          </m:e>
          <m:sup>
            <m:r>
              <m:rPr>
                <m:sty m:val="p"/>
              </m:rPr>
              <m:t>∘</m:t>
            </m:r>
          </m:sup>
        </m:sSup>
        <m:r>
          <m:rPr>
            <m:sty m:val="bi"/>
          </m:rPr>
          <m:t>C</m:t>
        </m:r>
      </m:oMath>
      <w:r>
        <w:rPr>
          <w:rFonts w:eastAsia="Georgia" w:cs="Georgia" w:ascii="Georgia" w:hAnsi="Georgia"/>
        </w:rPr>
        <w:t xml:space="preserve">. La porosité des roches est de l'ordre de </w:t>
      </w:r>
      <m:oMath>
        <m:r>
          <m:rPr>
            <m:sty m:val="b"/>
          </m:rPr>
          <m:t>1</m:t>
        </m:r>
        <m:r>
          <m:rPr>
            <m:sty m:val="b"/>
          </m:rPr>
          <m:t>5</m:t>
        </m:r>
        <m:r>
          <m:rPr>
            <m:sty m:val="p"/>
          </m:rPr>
          <m:t>%</m:t>
        </m:r>
      </m:oMath>
      <w:r>
        <w:rPr>
          <w:rFonts w:eastAsia="Georgia" w:cs="Georgia" w:ascii="Georgia" w:hAnsi="Georgia"/>
        </w:rPr>
        <w:t xml:space="preserve"> c'est à dire qu'il y a un </w:t>
      </w:r>
      <m:oMath>
        <m:r>
          <m:rPr>
            <m:sty m:val="p"/>
          </m:rPr>
          <m:t>15</m:t>
        </m:r>
        <m:sSup>
          <m:sSupPr/>
          <m:e>
            <m:r>
              <m:rPr>
                <m:sty m:val="i"/>
              </m:rPr>
              <m:t>m</m:t>
            </m:r>
          </m:e>
          <m:sup>
            <m:r>
              <m:rPr>
                <m:sty m:val="p"/>
              </m:rPr>
              <m:t>3</m:t>
            </m:r>
          </m:sup>
        </m:sSup>
      </m:oMath>
      <w:r>
        <w:rPr/>
        <w:t xml:space="preserve"> d'eau chaude pour </w:t>
      </w:r>
      <m:oMath>
        <m:r>
          <m:rPr>
            <m:sty m:val="p"/>
          </m:rPr>
          <m:t>100</m:t>
        </m:r>
        <m:sSup>
          <m:sSupPr/>
          <m:e>
            <m:r>
              <m:rPr>
                <m:sty m:val="i"/>
              </m:rPr>
              <m:t>m</m:t>
            </m:r>
          </m:e>
          <m:sup>
            <m:r>
              <m:rPr>
                <m:sty m:val="p"/>
              </m:rPr>
              <m:t>3</m:t>
            </m:r>
          </m:sup>
        </m:sSup>
      </m:oMath>
      <w:r>
        <w:rPr/>
        <w:t xml:space="preserve"> de roches.</w:t>
      </w:r>
      <w:r>
        <w:rPr/>
        <w:br w:type="textWrapping"/>
      </w:r>
      <w:r>
        <w:rPr>
          <w:rFonts w:eastAsia="Georgia" w:cs="Georgia" w:ascii="Georgia" w:hAnsi="Georgia"/>
        </w:rPr>
        <w:t xml:space="preserve">L'épaisseur de la nappe de roche poreuse contenant l'eau chaude supposée constante est d'environ </w:t>
      </w:r>
      <m:oMath>
        <m:r>
          <m:rPr>
            <m:sty m:val="bi"/>
          </m:rPr>
          <m:t>H</m:t>
        </m:r>
        <m:r>
          <m:rPr>
            <m:sty m:val="p"/>
          </m:rPr>
          <m:t>=</m:t>
        </m:r>
        <m:r>
          <m:rPr>
            <m:sty m:val="b"/>
          </m:rPr>
          <m:t>1</m:t>
        </m:r>
        <m:r>
          <m:rPr>
            <m:sty m:val="b"/>
          </m:rPr>
          <m:t>0</m:t>
        </m:r>
        <m:r>
          <m:rPr>
            <m:sty m:val="b"/>
          </m:rPr>
          <m:t>0</m:t>
        </m:r>
        <m:r>
          <m:rPr>
            <m:sty m:val="b"/>
          </m:rPr>
          <m:t>m</m:t>
        </m:r>
      </m:oMath>
      <w:r>
        <w:rPr/>
        <w:t xml:space="preserve">.</w:t>
      </w:r>
      <w:r>
        <w:rPr/>
        <w:br w:type="textWrapping"/>
      </w:r>
      <w:r>
        <w:rPr/>
        <w:t xml:space="preserve">On rappelle qu'un litre d'eau a une masse de 1 kg et une chaleur massique :</w:t>
      </w:r>
    </w:p>
    <w:p>
      <w:pPr>
        <w:spacing w:after="220" w:lineRule="auto"/>
      </w:pPr>
      <m:oMathPara>
        <m:oMath>
          <m:sSub>
            <m:sSubPr/>
            <m:e>
              <m:r>
                <m:rPr>
                  <m:sty m:val="i"/>
                </m:rPr>
                <m:t>C</m:t>
              </m:r>
            </m:e>
            <m:sub>
              <m:r>
                <m:rPr>
                  <m:sty m:val="i"/>
                </m:rPr>
                <m:t>P</m:t>
              </m:r>
              <m:r>
                <m:rPr>
                  <m:sty m:val="i"/>
                </m:rPr>
                <m:t>m</m:t>
              </m:r>
              <m:r>
                <m:rPr>
                  <m:sty m:val="p"/>
                </m:rPr>
                <m:t>,</m:t>
              </m:r>
              <m:r>
                <m:rPr>
                  <m:sty m:val="i"/>
                </m:rPr>
                <m:t>e</m:t>
              </m:r>
              <m:r>
                <m:rPr>
                  <m:sty m:val="i"/>
                </m:rPr>
                <m:t>a</m:t>
              </m:r>
              <m:r>
                <m:rPr>
                  <m:sty m:val="i"/>
                </m:rPr>
                <m:t>u</m:t>
              </m:r>
            </m:sub>
          </m:sSub>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1</m:t>
          </m:r>
          <m:r>
            <m:rPr>
              <m:sty m:val="p"/>
            </m:rPr>
            <m:t>kcal</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p>
      <w:pPr>
        <w:spacing w:lineRule="auto"/>
        <w:jc w:val="center"/>
      </w:pPr>
      <w:r>
        <w:rPr/>
        <w:drawing>
          <wp:inline distB="0" distL="0" distR="0" distT="0">
            <wp:extent cx="5486400" cy="4844750"/>
            <wp:effectExtent b="0" l="0" r="0" t="0"/>
            <wp:docPr id="3" name="image-adf0869c2b3e6198b438ac08a47d416661212dfa.jpg"/>
            <a:graphic>
              <a:graphicData uri="http://schemas.openxmlformats.org/drawingml/2006/picture">
                <pic:pic>
                  <pic:nvPicPr>
                    <pic:cNvPr id="3" name="image-adf0869c2b3e6198b438ac08a47d416661212dfa.jpg" descr=""/>
                    <pic:cNvPicPr/>
                  </pic:nvPicPr>
                  <pic:blipFill>
                    <a:blip r:embed="rId7" cstate="print"/>
                    <a:srcRect b="0" l="0" r="0" t="0"/>
                    <a:stretch>
                      <a:fillRect/>
                    </a:stretch>
                  </pic:blipFill>
                  <pic:spPr>
                    <a:xfrm>
                      <a:off x="0" y="0"/>
                      <a:ext cx="5486400" cy="4844750"/>
                    </a:xfrm>
                    <a:prstGeom prst="rect"/>
                  </pic:spPr>
                </pic:pic>
              </a:graphicData>
            </a:graphic>
          </wp:inline>
        </w:drawing>
      </w:r>
    </w:p>
    <w:p>
      <w:pPr>
        <w:spacing w:after="220" w:lineRule="auto"/>
      </w:pPr>
      <w:r>
        <w:rPr>
          <w:rFonts w:eastAsia="Georgia" w:cs="Georgia" w:ascii="Georgia" w:hAnsi="Georgia"/>
        </w:rPr>
        <w:t xml:space="preserve">L'eau à </w:t>
      </w:r>
      <m:oMath>
        <m:sSup>
          <m:sSupPr/>
          <m:e>
            <m:r>
              <m:rPr>
                <m:sty m:val="p"/>
              </m:rPr>
              <m:t>70</m:t>
            </m:r>
          </m:e>
          <m:sup>
            <m:r>
              <m:rPr>
                <m:sty m:val="p"/>
              </m:rPr>
              <m:t>∘</m:t>
            </m:r>
          </m:sup>
        </m:sSup>
        <m:r>
          <m:rPr>
            <m:sty m:val="bi"/>
          </m:rPr>
          <m:t>C</m:t>
        </m:r>
      </m:oMath>
      <w:r>
        <w:rPr>
          <w:rFonts w:eastAsia="Georgia" w:cs="Georgia" w:ascii="Georgia" w:hAnsi="Georgia"/>
        </w:rPr>
        <w:t xml:space="preserve"> est pompée vers la surface, et après utilisation elle est réinjectée pour maintenir la pression en amont (schéma simpliste cicontre) Elle a alors une température de </w:t>
      </w:r>
      <m:oMath>
        <m:sSup>
          <m:sSupPr/>
          <m:e>
            <m:r>
              <m:rPr>
                <m:sty m:val="b"/>
              </m:rPr>
              <m:t>1</m:t>
            </m:r>
            <m:r>
              <m:rPr>
                <m:sty m:val="b"/>
              </m:rPr>
              <m:t>0</m:t>
            </m:r>
          </m:e>
          <m:sup>
            <m:r>
              <m:rPr>
                <m:sty m:val="p"/>
              </m:rPr>
              <m:t>∘</m:t>
            </m:r>
          </m:sup>
        </m:sSup>
        <m:r>
          <m:rPr>
            <m:sty m:val="bi"/>
          </m:rPr>
          <m:t>C</m:t>
        </m:r>
      </m:oMath>
      <w:r>
        <w:rPr/>
        <w:t xml:space="preserve">.</w:t>
      </w:r>
      <w:r>
        <w:rPr/>
        <w:br w:type="textWrapping"/>
      </w:r>
      <w:r>
        <w:rPr>
          <w:rFonts w:eastAsia="Georgia" w:cs="Georgia" w:ascii="Georgia" w:hAnsi="Georgia"/>
        </w:rPr>
        <w:t xml:space="preserve">La distance entre les puits d'injection et de réinjection est d'environ </w:t>
      </w:r>
      <m:oMath>
        <m:sSup>
          <m:sSupPr/>
          <m:e>
            <m:r>
              <m:rPr>
                <m:sty m:val="bi"/>
              </m:rPr>
              <m:t>H</m:t>
            </m:r>
          </m:e>
          <m:sup>
            <m:r>
              <m:rPr>
                <m:sty m:val="bi"/>
              </m:rPr>
              <m:t>′</m:t>
            </m:r>
          </m:sup>
        </m:sSup>
        <m:r>
          <m:rPr>
            <m:sty m:val="p"/>
          </m:rPr>
          <m:t>=</m:t>
        </m:r>
        <m:r>
          <m:rPr>
            <m:sty m:val="b"/>
          </m:rPr>
          <m:t>1</m:t>
        </m:r>
        <m:r>
          <m:rPr>
            <m:sty m:val="bi"/>
          </m:rPr>
          <m:t>k</m:t>
        </m:r>
        <m:r>
          <m:rPr>
            <m:sty m:val="bi"/>
          </m:rPr>
          <m:t>m</m:t>
        </m:r>
      </m:oMath>
      <w:r>
        <w:rPr/>
        <w:t xml:space="preserve">.</w:t>
      </w:r>
    </w:p>
    <w:p>
      <w:pPr>
        <w:spacing w:after="220" w:lineRule="auto"/>
      </w:pPr>
      <w:r>
        <w:rPr>
          <w:rFonts w:eastAsia="Georgia" w:cs="Georgia" w:ascii="Georgia" w:hAnsi="Georgia"/>
        </w:rPr>
        <w:t xml:space="preserve">L'eau est réinjectée avec un débit volumique </w:t>
      </w:r>
      <m:oMath>
        <m:sSub>
          <m:sSubPr/>
          <m:e>
            <m:r>
              <m:rPr>
                <m:sty m:val="bi"/>
              </m:rPr>
              <m:t>D</m:t>
            </m:r>
          </m:e>
          <m:sub>
            <m:r>
              <m:rPr>
                <m:sty m:val="i"/>
              </m:rPr>
              <m:t>V</m:t>
            </m:r>
          </m:sub>
        </m:sSub>
        <m:r>
          <m:rPr>
            <m:sty m:val="p"/>
          </m:rPr>
          <m:t>=</m:t>
        </m:r>
        <m:r>
          <m:rPr>
            <m:sty m:val="b"/>
          </m:rPr>
          <m:t>1</m:t>
        </m:r>
        <m:r>
          <m:rPr>
            <m:sty m:val="b"/>
          </m:rPr>
          <m:t>0</m:t>
        </m:r>
        <m:r>
          <m:rPr>
            <m:sty m:val="b"/>
          </m:rPr>
          <m:t>0</m:t>
        </m:r>
        <m:sSup>
          <m:sSupPr/>
          <m:e>
            <m:r>
              <m:rPr>
                <m:sty m:val="bi"/>
              </m:rPr>
              <m:t>m</m:t>
            </m:r>
          </m:e>
          <m:sup>
            <m:r>
              <m:rPr>
                <m:sty m:val="p"/>
              </m:rPr>
              <m:t>3</m:t>
            </m:r>
          </m:sup>
        </m:sSup>
        <m:r>
          <m:rPr>
            <m:sty m:val="p"/>
          </m:rPr>
          <m:t>⋅</m:t>
        </m:r>
        <m:sSup>
          <m:sSupPr/>
          <m:e>
            <m:r>
              <m:rPr>
                <m:sty m:val="bi"/>
              </m:rPr>
              <m:t>h</m:t>
            </m:r>
          </m:e>
          <m:sup>
            <m:r>
              <m:rPr>
                <m:sty m:val="p"/>
              </m:rPr>
              <m:t>−</m:t>
            </m:r>
            <m:r>
              <m:rPr>
                <m:sty m:val="b"/>
              </m:rPr>
              <m:t>1</m:t>
            </m:r>
          </m:sup>
        </m:sSup>
      </m:oMath>
      <w:r>
        <w:rPr>
          <w:rFonts w:eastAsia="Georgia" w:cs="Georgia" w:ascii="Georgia" w:hAnsi="Georgia"/>
        </w:rPr>
        <w:t xml:space="preserve"> constant et avec une symétrie cylindrique de hauteur </w:t>
      </w:r>
      <m:oMath>
        <m:r>
          <m:rPr>
            <m:sty m:val="i"/>
          </m:rPr>
          <m:t>H</m:t>
        </m:r>
      </m:oMath>
      <w:r>
        <w:rPr>
          <w:rFonts w:eastAsia="Georgia" w:cs="Georgia" w:ascii="Georgia" w:hAnsi="Georgia"/>
        </w:rPr>
        <w:t xml:space="preserve"> autour du puits de réinjection.</w:t>
      </w:r>
    </w:p>
    <w:p>
      <w:pPr>
        <w:spacing w:after="220" w:lineRule="auto"/>
      </w:pPr>
      <w:r>
        <w:rPr/>
        <w:t xml:space="preserve">On note </w:t>
      </w:r>
      <m:oMath>
        <m:r>
          <m:rPr>
            <m:sty m:val="i"/>
          </m:rPr>
          <m:t>r</m:t>
        </m:r>
        <m:r>
          <m:rPr>
            <m:sty m:val="p"/>
          </m:rPr>
          <m:t>(</m:t>
        </m:r>
        <m:r>
          <m:rPr>
            <m:sty m:val="i"/>
          </m:rPr>
          <m:t>t</m:t>
        </m:r>
        <m:r>
          <m:rPr>
            <m:sty m:val="p"/>
          </m:rPr>
          <m:t>)</m:t>
        </m:r>
      </m:oMath>
      <w:r>
        <w:rPr>
          <w:rFonts w:eastAsia="Georgia" w:cs="Georgia" w:ascii="Georgia" w:hAnsi="Georgia"/>
        </w:rPr>
        <w:t xml:space="preserve"> la distance parcourue par l'eau froide depuis le puits à une date t. </w:t>
      </w:r>
      <m:oMath>
        <m:r>
          <m:rPr>
            <m:sty m:val="i"/>
          </m:rPr>
          <m:t>r</m:t>
        </m:r>
        <m:r>
          <m:rPr>
            <m:sty m:val="p"/>
          </m:rPr>
          <m:t>(</m:t>
        </m:r>
        <m:r>
          <m:rPr>
            <m:sty m:val="i"/>
          </m:rPr>
          <m:t>t</m:t>
        </m:r>
        <m:r>
          <m:rPr>
            <m:sty m:val="p"/>
          </m:rPr>
          <m:t>)</m:t>
        </m:r>
      </m:oMath>
      <w:r>
        <w:rPr>
          <w:rFonts w:eastAsia="Georgia" w:cs="Georgia" w:ascii="Georgia" w:hAnsi="Georgia"/>
        </w:rPr>
        <w:t xml:space="preserve"> est appelée distance du front froid par rapport au puits de réinjection. On a évidemment </w:t>
      </w:r>
      <m:oMath>
        <m:r>
          <m:rPr>
            <m:sty m:val="i"/>
          </m:rPr>
          <m:t>r</m:t>
        </m:r>
        <m:r>
          <m:rPr>
            <m:sty m:val="p"/>
          </m:rPr>
          <m:t>(</m:t>
        </m:r>
        <m:r>
          <m:rPr>
            <m:sty m:val="i"/>
          </m:rPr>
          <m:t>t</m:t>
        </m:r>
        <m:r>
          <m:rPr>
            <m:sty m:val="p"/>
          </m:rPr>
          <m:t>=</m:t>
        </m:r>
        <m:r>
          <m:rPr>
            <m:sty m:val="p"/>
          </m:rPr>
          <m:t>0</m:t>
        </m:r>
        <m:r>
          <m:rPr>
            <m:sty m:val="p"/>
          </m:rPr>
          <m:t>)</m:t>
        </m:r>
        <m:r>
          <m:rPr>
            <m:sty m:val="p"/>
          </m:rPr>
          <m:t>=</m:t>
        </m:r>
        <m:r>
          <m:rPr>
            <m:sty m:val="p"/>
          </m:rPr>
          <m:t>0</m:t>
        </m:r>
      </m:oMath>
      <w:r>
        <w:rPr/>
        <w:br w:type="textWrapping"/>
      </w:r>
      <w:r>
        <w:rPr>
          <w:rFonts w:eastAsia="Georgia" w:cs="Georgia" w:ascii="Georgia" w:hAnsi="Georgia"/>
        </w:rPr>
        <w:t xml:space="preserve">a) Calculer le volume d'eau froide réinjectée entre </w:t>
      </w:r>
      <m:oMath>
        <m:r>
          <m:rPr>
            <m:sty m:val="i"/>
          </m:rPr>
          <m:t>t</m:t>
        </m:r>
      </m:oMath>
      <w:r>
        <w:rPr/>
        <w:t xml:space="preserve"> et </w:t>
      </w:r>
      <m:oMath>
        <m:r>
          <m:rPr>
            <m:sty m:val="i"/>
          </m:rPr>
          <m:t>t</m:t>
        </m:r>
        <m:r>
          <m:rPr>
            <m:sty m:val="p"/>
          </m:rPr>
          <m:t>+</m:t>
        </m:r>
        <m:r>
          <m:rPr>
            <m:sty m:val="i"/>
          </m:rPr>
          <m:t>d</m:t>
        </m:r>
        <m:r>
          <m:rPr>
            <m:sty m:val="i"/>
          </m:rPr>
          <m:t>t</m:t>
        </m:r>
      </m:oMath>
      <w:r>
        <w:rPr/>
        <w:t xml:space="preserve"> en fonction de </w:t>
      </w:r>
      <m:oMath>
        <m:r>
          <m:rPr>
            <m:sty m:val="i"/>
          </m:rPr>
          <m:t>r</m:t>
        </m:r>
      </m:oMath>
      <w:r>
        <w:rPr/>
        <w:t xml:space="preserve">, </w:t>
      </w:r>
      <m:oMath>
        <m:r>
          <m:rPr>
            <m:sty m:val="i"/>
          </m:rPr>
          <m:t>d</m:t>
        </m:r>
        <m:r>
          <m:rPr>
            <m:sty m:val="i"/>
          </m:rPr>
          <m:t>r</m:t>
        </m:r>
      </m:oMath>
      <w:r>
        <w:rPr/>
        <w:t xml:space="preserve"> et </w:t>
      </w:r>
      <m:oMath>
        <m:r>
          <m:rPr>
            <m:sty m:val="i"/>
          </m:rPr>
          <m:t>H</m:t>
        </m:r>
      </m:oMath>
      <w:r>
        <w:rPr/>
        <w:t xml:space="preserve">.</w:t>
      </w:r>
      <w:r>
        <w:rPr/>
        <w:br w:type="textWrapping"/>
      </w:r>
      <w:r>
        <w:rPr>
          <w:rFonts w:eastAsia="Georgia" w:cs="Georgia" w:ascii="Georgia" w:hAnsi="Georgia"/>
        </w:rPr>
        <w:t xml:space="preserve">b) En déduire </w:t>
      </w:r>
      <m:oMath>
        <m:r>
          <m:rPr>
            <m:sty m:val="i"/>
          </m:rPr>
          <m:t>r</m:t>
        </m:r>
        <m:r>
          <m:rPr>
            <m:sty m:val="p"/>
          </m:rPr>
          <m:t>(</m:t>
        </m:r>
        <m:r>
          <m:rPr>
            <m:sty m:val="i"/>
          </m:rPr>
          <m:t>t</m:t>
        </m:r>
        <m:r>
          <m:rPr>
            <m:sty m:val="p"/>
          </m:rPr>
          <m:t>)</m:t>
        </m:r>
      </m:oMath>
      <w:r>
        <w:rPr/>
        <w:t xml:space="preserve"> en fonction de </w:t>
      </w:r>
      <m:oMath>
        <m:r>
          <m:rPr>
            <m:sty m:val="i"/>
          </m:rPr>
          <m:t>t</m:t>
        </m:r>
        <m:r>
          <m:rPr>
            <m:sty m:val="p"/>
          </m:rPr>
          <m:t>,</m:t>
        </m:r>
        <m:r>
          <m:rPr>
            <m:sty m:val="i"/>
          </m:rPr>
          <m:t>H</m:t>
        </m:r>
      </m:oMath>
      <w:r>
        <w:rPr/>
        <w:t xml:space="preserve"> et </w:t>
      </w:r>
      <m:oMath>
        <m:sSub>
          <m:sSubPr/>
          <m:e>
            <m:r>
              <m:rPr>
                <m:sty m:val="i"/>
              </m:rPr>
              <m:t>D</m:t>
            </m:r>
          </m:e>
          <m:sub>
            <m:r>
              <m:rPr>
                <m:sty m:val="i"/>
              </m:rPr>
              <m:t>V</m:t>
            </m:r>
          </m:sub>
        </m:sSub>
      </m:oMath>
      <w:r>
        <w:rPr/>
        <w:t xml:space="preserve">.</w:t>
      </w:r>
      <w:r>
        <w:rPr/>
        <w:br w:type="textWrapping"/>
      </w:r>
      <w:r>
        <w:rPr>
          <w:rFonts w:eastAsia="Georgia" w:cs="Georgia" w:ascii="Georgia" w:hAnsi="Georgia"/>
        </w:rPr>
        <w:t xml:space="preserve">c) Au bout de combien d'années le front froid atteint le puits d'extraction situé à 1 km (Cf. schéma). Donner une expression littérale puis une estimation grossière en années.</w:t>
      </w:r>
      <w:r>
        <w:rPr/>
        <w:br w:type="textWrapping"/>
      </w:r>
      <w:r>
        <w:rPr>
          <w:rFonts w:eastAsia="Georgia" w:cs="Georgia" w:ascii="Georgia" w:hAnsi="Georgia"/>
        </w:rPr>
        <w:t xml:space="preserve">Conclure sur la pérennité de l'installation.</w:t>
      </w:r>
      <w:r>
        <w:rPr/>
        <w:br w:type="textWrapping"/>
      </w:r>
      <w:r>
        <w:rPr>
          <w:rFonts w:eastAsia="Georgia" w:cs="Georgia" w:ascii="Georgia" w:hAnsi="Georgia"/>
        </w:rPr>
        <w:t xml:space="preserve">d) Déterminer en kilocalories (kcal) l'énergie récupérable par unité de surface de la nappe puis l'énergie en kilocalories (kcal) récupérable par </w:t>
      </w:r>
      <m:oMath>
        <m:sSup>
          <m:sSupPr/>
          <m:e>
            <m:r>
              <m:rPr>
                <m:sty m:val="i"/>
              </m:rPr>
              <m:t>m</m:t>
            </m:r>
          </m:e>
          <m:sup>
            <m:r>
              <m:rPr>
                <m:sty m:val="p"/>
              </m:rPr>
              <m:t>3</m:t>
            </m:r>
          </m:sup>
        </m:sSup>
      </m:oMath>
      <w:r>
        <w:rPr>
          <w:rFonts w:eastAsia="Georgia" w:cs="Georgia" w:ascii="Georgia" w:hAnsi="Georgia"/>
        </w:rPr>
        <w:t xml:space="preserve"> d'eau de la roche. La comparer à celle d'un mètre cube de pétrole : </w:t>
      </w:r>
      <m:oMath>
        <m:sSub>
          <m:sSubPr/>
          <m:e>
            <m:r>
              <m:rPr>
                <m:sty m:val="i"/>
              </m:rPr>
              <m:t>E</m:t>
            </m:r>
          </m:e>
          <m:sub>
            <m:r>
              <m:rPr>
                <m:nor/>
              </m:rPr>
              <m:t>Pétrole pour un mètre cube </m:t>
            </m:r>
          </m:sub>
        </m:sSub>
        <m:r>
          <m:rPr>
            <m:sty m:val="p"/>
          </m:rPr>
          <m:t>=</m:t>
        </m:r>
        <m:r>
          <m:rPr>
            <m:sty m:val="p"/>
          </m:rPr>
          <m:t>60</m:t>
        </m:r>
        <m:r>
          <m:rPr>
            <m:sty m:val="p"/>
          </m:rPr>
          <m:t>Mcal</m:t>
        </m:r>
      </m:oMath>
      <w:r>
        <w:rPr/>
        <w:t xml:space="preserve">.</w:t>
      </w:r>
      <w:r>
        <w:rPr/>
        <w:br w:type="textWrapping"/>
      </w:r>
      <w:r>
        <w:rPr>
          <w:rFonts w:eastAsia="Georgia" w:cs="Georgia" w:ascii="Georgia" w:hAnsi="Georgia"/>
        </w:rPr>
        <w:t xml:space="preserve">e) Commenter le résultat. Le procédé est il rentable ? Justifier votre réponse.</w:t>
      </w:r>
    </w:p>
    <w:p>
      <w:pPr>
        <w:spacing w:after="220" w:lineRule="auto"/>
      </w:pPr>
      <w:r>
        <w:rPr>
          <w:rFonts w:eastAsia="Georgia" w:cs="Georgia" w:ascii="Georgia" w:hAnsi="Georgia"/>
        </w:rPr>
        <w:t xml:space="preserve">Question 21 : Pompe à chaleur air/eau.</w:t>
      </w:r>
    </w:p>
    <w:p>
      <w:pPr>
        <w:spacing w:after="220" w:lineRule="auto"/>
      </w:pPr>
      <w:r>
        <w:rPr>
          <w:rFonts w:eastAsia="Georgia" w:cs="Georgia" w:ascii="Georgia" w:hAnsi="Georgia"/>
        </w:rPr>
        <w:t xml:space="preserve">Rappeler à l'aide d'un schéma annoté le principe élémentaire d'une pompe à chaleur fonctionnant entre deux sources de chaleur idéales, source chaude notée </w:t>
      </w:r>
      <m:oMath>
        <m:sSub>
          <m:sSubPr/>
          <m:e>
            <m:r>
              <m:rPr>
                <m:sty m:val="i"/>
              </m:rPr>
              <m:t>S</m:t>
            </m:r>
          </m:e>
          <m:sub>
            <m:r>
              <m:rPr>
                <m:sty m:val="i"/>
              </m:rPr>
              <m:t>C</m:t>
            </m:r>
          </m:sub>
        </m:sSub>
      </m:oMath>
      <w:r>
        <w:rPr>
          <w:rFonts w:eastAsia="Georgia" w:cs="Georgia" w:ascii="Georgia" w:hAnsi="Georgia"/>
        </w:rPr>
        <w:t xml:space="preserve"> et source froide notée </w:t>
      </w:r>
      <m:oMath>
        <m:sSub>
          <m:sSubPr/>
          <m:e>
            <m:r>
              <m:rPr>
                <m:sty m:val="i"/>
              </m:rPr>
              <m:t>S</m:t>
            </m:r>
          </m:e>
          <m:sub>
            <m:r>
              <m:rPr>
                <m:sty m:val="i"/>
              </m:rPr>
              <m:t>f</m:t>
            </m:r>
          </m:sub>
        </m:sSub>
      </m:oMath>
      <w:r>
        <w:rPr/>
        <w:br w:type="textWrapping"/>
      </w:r>
      <w:r>
        <w:rPr>
          <w:rFonts w:eastAsia="Georgia" w:cs="Georgia" w:ascii="Georgia" w:hAnsi="Georgia"/>
        </w:rPr>
        <w:t xml:space="preserve">a) Définir en français ce que sont en général pour une machine ditherme la source chaude et la source froide.</w:t>
      </w:r>
      <w:r>
        <w:rPr/>
        <w:br w:type="textWrapping"/>
      </w:r>
      <w:r>
        <w:rPr>
          <w:rFonts w:eastAsia="Georgia" w:cs="Georgia" w:ascii="Georgia" w:hAnsi="Georgia"/>
        </w:rPr>
        <w:t xml:space="preserve">b) Le système considéré étant le fluide de la machine, justifier en particulier le signe des différents échanges thermiques </w:t>
      </w:r>
      <m:oMath>
        <m:r>
          <m:rPr>
            <m:sty m:val="p"/>
          </m:rPr>
          <m:t>W</m:t>
        </m:r>
        <m:r>
          <m:rPr>
            <m:sty m:val="p"/>
          </m:rPr>
          <m:t>,</m:t>
        </m:r>
        <m:sSub>
          <m:sSubPr/>
          <m:e>
            <m:r>
              <m:rPr>
                <m:sty m:val="i"/>
              </m:rPr>
              <m:t>Q</m:t>
            </m:r>
          </m:e>
          <m:sub>
            <m:r>
              <m:rPr>
                <m:sty m:val="i"/>
              </m:rPr>
              <m:t>c</m:t>
            </m:r>
          </m:sub>
        </m:sSub>
        <m:r>
          <m:rPr>
            <m:sty m:val="p"/>
          </m:rPr>
          <m:t>,</m:t>
        </m:r>
        <m:sSub>
          <m:sSubPr/>
          <m:e>
            <m:r>
              <m:rPr>
                <m:sty m:val="i"/>
              </m:rPr>
              <m:t>Q</m:t>
            </m:r>
          </m:e>
          <m:sub>
            <m:r>
              <m:rPr>
                <m:sty m:val="i"/>
              </m:rPr>
              <m:t>f</m:t>
            </m:r>
          </m:sub>
        </m:sSub>
        <m:r>
          <m:rPr>
            <m:sty m:val="p"/>
          </m:rPr>
          <m:t>:</m:t>
        </m:r>
        <m:r>
          <m:rPr>
            <m:sty m:val="p"/>
          </m:rPr>
          <m:t>W</m:t>
        </m:r>
      </m:oMath>
      <w:r>
        <w:rPr>
          <w:rFonts w:eastAsia="Georgia" w:cs="Georgia" w:ascii="Georgia" w:hAnsi="Georgia"/>
        </w:rPr>
        <w:t xml:space="preserve"> travail reçu algébriquement par le fluide sur un cycle, </w:t>
      </w:r>
      <m:oMath>
        <m:sSub>
          <m:sSubPr/>
          <m:e>
            <m:r>
              <m:rPr>
                <m:sty m:val="i"/>
              </m:rPr>
              <m:t>Q</m:t>
            </m:r>
          </m:e>
          <m:sub>
            <m:r>
              <m:rPr>
                <m:sty m:val="i"/>
              </m:rPr>
              <m:t>c</m:t>
            </m:r>
          </m:sub>
        </m:sSub>
      </m:oMath>
      <w:r>
        <w:rPr>
          <w:rFonts w:eastAsia="Georgia" w:cs="Georgia" w:ascii="Georgia" w:hAnsi="Georgia"/>
        </w:rPr>
        <w:t xml:space="preserve"> chaleur reçue algébriquement par le fluide de la source chaude et </w:t>
      </w:r>
      <m:oMath>
        <m:sSub>
          <m:sSubPr/>
          <m:e>
            <m:r>
              <m:rPr>
                <m:sty m:val="bi"/>
              </m:rPr>
              <m:t>Q</m:t>
            </m:r>
          </m:e>
          <m:sub>
            <m:r>
              <m:rPr>
                <m:sty m:val="bi"/>
              </m:rPr>
              <m:t>f</m:t>
            </m:r>
          </m:sub>
        </m:sSub>
      </m:oMath>
      <w:r>
        <w:rPr>
          <w:rFonts w:eastAsia="Georgia" w:cs="Georgia" w:ascii="Georgia" w:hAnsi="Georgia"/>
        </w:rPr>
        <w:t xml:space="preserve"> chaleur reçue algébriquement par le fluide de la source froide.</w:t>
      </w:r>
      <w:r>
        <w:rPr/>
        <w:br w:type="textWrapping"/>
      </w:r>
      <w:r>
        <w:rPr>
          <w:rFonts w:eastAsia="Georgia" w:cs="Georgia" w:ascii="Georgia" w:hAnsi="Georgia"/>
        </w:rPr>
        <w:t xml:space="preserve">c) Déterminer le </w:t>
      </w:r>
      <m:oMath>
        <m:r>
          <m:rPr>
            <m:sty m:val="i"/>
          </m:rPr>
          <m:t>C</m:t>
        </m:r>
        <m:r>
          <m:rPr>
            <m:sty m:val="i"/>
          </m:rPr>
          <m:t>O</m:t>
        </m:r>
        <m:r>
          <m:rPr>
            <m:sty m:val="i"/>
          </m:rPr>
          <m:t>P</m:t>
        </m:r>
      </m:oMath>
      <w:r>
        <w:rPr>
          <w:rFonts w:eastAsia="Georgia" w:cs="Georgia" w:ascii="Georgia" w:hAnsi="Georgia"/>
        </w:rPr>
        <w:t xml:space="preserve"> (coefficient de performance) ou efficacité de la machine pour un fonctionnement réversible en fonction de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rFonts w:eastAsia="Georgia" w:cs="Georgia" w:ascii="Georgia" w:hAnsi="Georgia"/>
        </w:rPr>
        <w:t xml:space="preserve">, températures des sources chaudes et froides.</w:t>
      </w:r>
    </w:p>
    <w:p>
      <w:pPr>
        <w:spacing w:line="271" w:before="330" w:lineRule="auto"/>
      </w:pPr>
      <w:r>
        <w:rPr>
          <w:b/>
          <w:sz w:val="42"/>
        </w:rPr>
        <w:t xml:space="preserve">Question 22 : Diagramme des frigoristes de la PAC</w:t>
      </w:r>
    </w:p>
    <w:p>
      <w:pPr>
        <w:spacing w:after="220" w:lineRule="auto"/>
      </w:pPr>
      <w:r>
        <w:rPr>
          <w:rFonts w:eastAsia="Georgia" w:cs="Georgia" w:ascii="Georgia" w:hAnsi="Georgia"/>
        </w:rPr>
        <w:t xml:space="preserve">On considère une </w:t>
      </w:r>
      <m:oMath>
        <m:r>
          <m:rPr>
            <m:sty m:val="i"/>
          </m:rPr>
          <m:t>P</m:t>
        </m:r>
        <m:r>
          <m:rPr>
            <m:sty m:val="i"/>
          </m:rPr>
          <m:t>A</m:t>
        </m:r>
        <m:r>
          <m:rPr>
            <m:sty m:val="i"/>
          </m:rPr>
          <m:t>C</m:t>
        </m:r>
      </m:oMath>
      <w:r>
        <w:rPr>
          <w:rFonts w:eastAsia="Georgia" w:cs="Georgia" w:ascii="Georgia" w:hAnsi="Georgia"/>
        </w:rPr>
        <w:t xml:space="preserve"> air/eau utilisée en hiver dont le fluide frigorifique est le </w:t>
      </w:r>
      <m:oMath>
        <m:r>
          <m:rPr>
            <m:sty m:val="i"/>
          </m:rPr>
          <m:t>R</m:t>
        </m:r>
        <m:r>
          <m:rPr>
            <m:sty m:val="p"/>
          </m:rPr>
          <m:t>410</m:t>
        </m:r>
        <m:r>
          <m:rPr>
            <m:sty m:val="i"/>
          </m:rPr>
          <m:t>A</m:t>
        </m:r>
      </m:oMath>
      <w:r>
        <w:rPr>
          <w:rFonts w:eastAsia="Georgia" w:cs="Georgia" w:ascii="Georgia" w:hAnsi="Georgia"/>
        </w:rPr>
        <w:t xml:space="preserve"> dont le diagramme des frigoristes est donné en annexe. Ce gaz n'a pas d'effet sur la couche d'ozone mais un impact non négligeable sur le réchauffement climatique.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nor/>
                  </m:rPr>
                  <m:t> On rappelle le premier principe de la thermodynamique industrielle </m:t>
                </m:r>
              </m:e>
            </m:mr>
            <m:mr>
              <m:e/>
              <m:e>
                <m:r>
                  <m:rPr>
                    <m:nor/>
                  </m:rPr>
                  <m:t> (Formule de Zeuner) : </m:t>
                </m:r>
              </m:e>
            </m:mr>
            <m:mr>
              <m:e/>
              <m:e>
                <m:sSubSup>
                  <m:sSubSupPr/>
                  <m:e>
                    <m:d>
                      <m:dPr>
                        <m:begChr m:val="["/>
                        <m:endChr m:val="]"/>
                        <m:ctrlPr>
                          <w:rPr>
                            <w:rFonts w:ascii="Cambria Math" w:hAnsi="Cambria Math"/>
                          </w:rPr>
                        </m:ctrlPr>
                      </m:dPr>
                      <m:e>
                        <m:r>
                          <m:rPr>
                            <m:sty m:val="i"/>
                          </m:rPr>
                          <m:t>h</m:t>
                        </m:r>
                        <m:r>
                          <m:rPr>
                            <m:sty m:val="p"/>
                          </m:rPr>
                          <m:t>+</m:t>
                        </m:r>
                        <m:r>
                          <m:rPr>
                            <m:sty m:val="i"/>
                          </m:rPr>
                          <m:t>g</m:t>
                        </m:r>
                        <m:r>
                          <m:rPr>
                            <m:sty m:val="i"/>
                          </m:rPr>
                          <m:t>z</m:t>
                        </m:r>
                        <m:r>
                          <m:rPr>
                            <m:sty m:val="p"/>
                          </m:rPr>
                          <m:t>+</m:t>
                        </m:r>
                        <m:f>
                          <m:fPr>
                            <m:ctrlPr>
                              <w:rPr>
                                <w:rFonts w:ascii="Cambria Math" w:hAnsi="Cambria Math"/>
                              </w:rPr>
                            </m:ctrlPr>
                          </m:fPr>
                          <m:num>
                            <m:r>
                              <m:rPr>
                                <m:sty m:val="p"/>
                              </m:rPr>
                              <m:t>1</m:t>
                            </m:r>
                          </m:num>
                          <m:den>
                            <m:r>
                              <m:rPr>
                                <m:sty m:val="p"/>
                              </m:rPr>
                              <m:t>2</m:t>
                            </m:r>
                          </m:den>
                        </m:f>
                        <m:sSup>
                          <m:sSupPr/>
                          <m:e>
                            <m:r>
                              <m:rPr>
                                <m:sty m:val="i"/>
                              </m:rPr>
                              <m:t>c</m:t>
                            </m:r>
                          </m:e>
                          <m:sup>
                            <m:r>
                              <m:rPr>
                                <m:sty m:val="p"/>
                              </m:rPr>
                              <m:t>2</m:t>
                            </m:r>
                          </m:sup>
                        </m:sSup>
                      </m:e>
                    </m:d>
                  </m:e>
                  <m:sub>
                    <m:r>
                      <m:rPr>
                        <m:nor/>
                      </m:rPr>
                      <m:t>entrée </m:t>
                    </m:r>
                  </m:sub>
                  <m:sup>
                    <m:r>
                      <m:rPr>
                        <m:nor/>
                      </m:rPr>
                      <m:t>sortie </m:t>
                    </m:r>
                  </m:sup>
                </m:sSubSup>
                <m:r>
                  <m:rPr>
                    <m:sty m:val="p"/>
                  </m:rPr>
                  <m:t>=</m:t>
                </m:r>
                <m:sSub>
                  <m:sSubPr/>
                  <m:e>
                    <m:r>
                      <m:rPr>
                        <m:sty m:val="i"/>
                      </m:rPr>
                      <m:t>w</m:t>
                    </m:r>
                  </m:e>
                  <m:sub>
                    <m:r>
                      <m:rPr>
                        <m:nor/>
                      </m:rPr>
                      <m:t>massique indiqué </m:t>
                    </m:r>
                  </m:sub>
                </m:sSub>
                <m:r>
                  <m:rPr>
                    <m:sty m:val="p"/>
                  </m:rPr>
                  <m:t>+</m:t>
                </m:r>
                <m:sSub>
                  <m:sSubPr/>
                  <m:e>
                    <m:r>
                      <m:rPr>
                        <m:sty m:val="i"/>
                      </m:rPr>
                      <m:t>q</m:t>
                    </m:r>
                  </m:e>
                  <m:sub>
                    <m:r>
                      <m:rPr>
                        <m:nor/>
                      </m:rPr>
                      <m:t>massique </m:t>
                    </m:r>
                  </m:sub>
                </m:sSub>
              </m:e>
            </m:mr>
          </m:m>
        </m:oMath>
      </m:oMathPara>
    </w:p>
    <w:p>
      <w:pPr>
        <w:spacing w:after="220" w:lineRule="auto"/>
      </w:pPr>
      <w:r>
        <w:rPr>
          <w:rFonts w:eastAsia="Georgia" w:cs="Georgia" w:ascii="Georgia" w:hAnsi="Georgia"/>
        </w:rPr>
        <w:t xml:space="preserve">Le fluide est vaporisé entièrement (Etape 1-2) puis surchauffé de manière isobare (Etape 2-3), le compresseur isentrope (transformation isentropique) l'amène à une pression de 20 bars (Etape 3-4), le fluide est liquéfié (Etape 4-5) puis sous refroidi (Etape 5-6). Une détente isenthalpe le ramène à l'état 1.</w:t>
      </w:r>
    </w:p>
    <w:p>
      <w:pPr>
        <w:spacing w:after="220" w:lineRule="auto"/>
      </w:pPr>
      <w:r>
        <w:rPr>
          <w:rFonts w:eastAsia="Georgia" w:cs="Georgia" w:ascii="Georgia" w:hAnsi="Georgia"/>
        </w:rPr>
        <w:t xml:space="preserve">On donne les coordonnées ( </w:t>
      </w:r>
      <m:oMath>
        <m:r>
          <m:rPr>
            <m:sty m:val="i"/>
          </m:rPr>
          <m:t>h</m:t>
        </m:r>
        <m:r>
          <m:rPr>
            <m:sty m:val="p"/>
          </m:rPr>
          <m:t>,</m:t>
        </m:r>
        <m:r>
          <m:rPr>
            <m:sty m:val="i"/>
          </m:rPr>
          <m:t>P</m:t>
        </m:r>
        <m:r>
          <m:rPr>
            <m:sty m:val="p"/>
          </m:rPr>
          <m:t>,</m:t>
        </m:r>
        <m:r>
          <m:rPr>
            <m:sty m:val="i"/>
          </m:rPr>
          <m:t>s</m:t>
        </m:r>
      </m:oMath>
      <w:r>
        <w:rPr>
          <w:rFonts w:eastAsia="Georgia" w:cs="Georgia" w:ascii="Georgia" w:hAnsi="Georgia"/>
        </w:rPr>
        <w:t xml:space="preserve"> ) suivants à différents états du cycle.</w:t>
      </w:r>
    </w:p>
    <w:p>
      <w:pPr>
        <w:spacing w:lineRule="auto"/>
      </w:pPr>
      <w:r>
        <w:rPr>
          <w:rFonts w:eastAsia="Georgia" w:cs="Georgia" w:ascii="Georgia" w:hAnsi="Georgia"/>
        </w:rPr>
        <w:t xml:space="preserve">Les unités sont celles du diagramme fourni en annexe.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Etat du fluide</w:t>
            </w:r>
          </w:p>
        </w:tc>
        <w:tc>
          <w:tcPr>
            <w:tcBorders>
              <w:top w:val="single" w:sz="8" w:space="0" w:color="000000"/>
              <w:bottom w:val="single" w:sz="8" w:space="0" w:color="000000"/>
              <w:right w:val="single" w:sz="8" w:space="0" w:color="000000"/>
            </w:tcBorders>
            <w:vAlign w:val="center"/>
          </w:tcPr>
          <w:p>
            <w:pPr>
              <w:spacing w:lineRule="auto"/>
              <w:jc w:val="left"/>
            </w:pPr>
            <m:oMath>
              <m:r>
                <m:rPr>
                  <m:sty m:val="i"/>
                </m:rPr>
                <m:t>h</m:t>
              </m:r>
            </m:oMath>
            <w:r>
              <w:rPr/>
              <w:t xml:space="preserve"> : Enthalpie massique en </w:t>
            </w:r>
            <m:oMath>
              <m:r>
                <m:rPr>
                  <m:sty m:val="p"/>
                </m:rPr>
                <m:t>kJ</m:t>
              </m:r>
              <m:r>
                <m:rPr>
                  <m:sty m:val="p"/>
                </m:rPr>
                <m:t>.</m:t>
              </m:r>
              <m:sSup>
                <m:sSupPr/>
                <m:e>
                  <m:r>
                    <m:rPr>
                      <m:sty m:val="p"/>
                    </m:rPr>
                    <m:t>kg</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left"/>
            </w:pPr>
            <m:oMath>
              <m:r>
                <m:rPr>
                  <m:sty m:val="i"/>
                </m:rPr>
                <m:t>P</m:t>
              </m:r>
            </m:oMath>
            <w:r>
              <w:rPr/>
              <w:t xml:space="preserve"> : Pression en bars</w:t>
            </w:r>
          </w:p>
        </w:tc>
        <w:tc>
          <w:tcPr>
            <w:tcBorders>
              <w:top w:val="single" w:sz="8" w:space="0" w:color="000000"/>
              <w:bottom w:val="single" w:sz="8" w:space="0" w:color="000000"/>
              <w:right w:val="single" w:sz="8" w:space="0" w:color="000000"/>
            </w:tcBorders>
            <w:vAlign w:val="center"/>
          </w:tcPr>
          <w:p>
            <w:pPr>
              <w:spacing w:lineRule="auto"/>
              <w:jc w:val="left"/>
            </w:pPr>
            <m:oMath>
              <m:r>
                <m:rPr>
                  <m:sty m:val="i"/>
                </m:rPr>
                <m:t>s</m:t>
              </m:r>
            </m:oMath>
            <w:r>
              <w:rPr/>
              <w:t xml:space="preserve"> : Entropie massique en </w:t>
            </w:r>
            <m:oMath>
              <m:r>
                <m:rPr>
                  <m:sty m:val="p"/>
                </m:rPr>
                <m:t>kJ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Etat 1</w:t>
            </w:r>
          </w:p>
        </w:tc>
        <w:tc>
          <w:tcPr>
            <w:tcBorders>
              <w:bottom w:val="single" w:sz="8" w:space="0" w:color="000000"/>
              <w:right w:val="single" w:sz="8" w:space="0" w:color="000000"/>
            </w:tcBorders>
            <w:vAlign w:val="center"/>
          </w:tcPr>
          <w:p>
            <w:pPr>
              <w:spacing w:lineRule="auto"/>
              <w:jc w:val="left"/>
            </w:pPr>
            <w:r>
              <w:rPr/>
              <w:t xml:space="preserve">240</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Etat 2 (Etat vapeur saturante)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Etat 3 (vapeur surchauffée)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p"/>
                      </m:rPr>
                      <m:t>3</m:t>
                    </m:r>
                  </m:sub>
                </m:sSub>
              </m:oMath>
            </m:oMathPara>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1900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Etat 4</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p"/>
                      </m:rPr>
                      <m:t>4</m:t>
                    </m:r>
                  </m:sub>
                </m:sSub>
              </m:oMath>
            </m:oMathPara>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1900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Etat 5</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p"/>
                      </m:rPr>
                      <m:t>5</m:t>
                    </m:r>
                  </m:sub>
                </m:sSub>
              </m:oMath>
            </m:oMathPara>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Etat 6</w:t>
            </w:r>
          </w:p>
        </w:tc>
        <w:tc>
          <w:tcPr>
            <w:tcBorders>
              <w:bottom w:val="single" w:sz="8" w:space="0" w:color="000000"/>
              <w:right w:val="single" w:sz="8" w:space="0" w:color="000000"/>
            </w:tcBorders>
            <w:vAlign w:val="center"/>
          </w:tcPr>
          <w:p>
            <w:pPr>
              <w:spacing w:lineRule="auto"/>
              <w:jc w:val="left"/>
            </w:pPr>
            <w:r>
              <w:rPr/>
              <w:t xml:space="preserve">240</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On note </w:t>
      </w:r>
      <m:oMath>
        <m:r>
          <m:rPr>
            <m:sty m:val="i"/>
          </m:rPr>
          <m:t>h</m:t>
        </m:r>
      </m:oMath>
      <w:r>
        <w:rPr/>
        <w:t xml:space="preserve"> enthalpie massique du fluide, </w:t>
      </w:r>
      <m:oMath>
        <m:r>
          <m:rPr>
            <m:sty m:val="i"/>
          </m:rPr>
          <m:t>w</m:t>
        </m:r>
      </m:oMath>
      <w:r>
        <w:rPr>
          <w:rFonts w:eastAsia="Georgia" w:cs="Georgia" w:ascii="Georgia" w:hAnsi="Georgia"/>
        </w:rPr>
        <w:t xml:space="preserve"> travail indiqué massique reçu algébriquement par le fluide, </w:t>
      </w:r>
      <m:oMath>
        <m:r>
          <m:rPr>
            <m:sty m:val="i"/>
          </m:rPr>
          <m:t>q</m:t>
        </m:r>
      </m:oMath>
      <w:r>
        <w:rPr>
          <w:rFonts w:eastAsia="Georgia" w:cs="Georgia" w:ascii="Georgia" w:hAnsi="Georgia"/>
        </w:rPr>
        <w:t xml:space="preserve"> chaleur reçue algébriquement par le fluide.</w:t>
      </w:r>
      <w:r>
        <w:rPr/>
        <w:br w:type="textWrapping"/>
      </w:r>
      <w:r>
        <w:rPr>
          <w:rFonts w:eastAsia="Georgia" w:cs="Georgia" w:ascii="Georgia" w:hAnsi="Georgia"/>
        </w:rPr>
        <w:t xml:space="preserve">a) Déterminer graphiquement les valeurs numériques de: </w:t>
      </w:r>
      <m:oMath>
        <m:sSub>
          <m:sSubPr/>
          <m:e>
            <m:r>
              <m:rPr>
                <m:sty m:val="i"/>
              </m:rPr>
              <m:t>h</m:t>
            </m:r>
          </m:e>
          <m:sub>
            <m:r>
              <m:rPr>
                <m:sty m:val="p"/>
              </m:rPr>
              <m:t>2</m:t>
            </m:r>
          </m:sub>
        </m:sSub>
        <m:r>
          <m:rPr>
            <m:sty m:val="p"/>
          </m:rPr>
          <m:t>,</m:t>
        </m:r>
        <m:sSub>
          <m:sSubPr/>
          <m:e>
            <m:r>
              <m:rPr>
                <m:sty m:val="i"/>
              </m:rPr>
              <m:t>h</m:t>
            </m:r>
          </m:e>
          <m:sub>
            <m:r>
              <m:rPr>
                <m:sty m:val="p"/>
              </m:rPr>
              <m:t>4</m:t>
            </m:r>
          </m:sub>
        </m:sSub>
        <m:r>
          <m:rPr>
            <m:sty m:val="p"/>
          </m:rPr>
          <m:t>,</m:t>
        </m:r>
        <m:sSub>
          <m:sSubPr/>
          <m:e>
            <m:r>
              <m:rPr>
                <m:sty m:val="i"/>
              </m:rPr>
              <m:t>h</m:t>
            </m:r>
          </m:e>
          <m:sub>
            <m:r>
              <m:rPr>
                <m:sty m:val="p"/>
              </m:rPr>
              <m:t>3</m:t>
            </m:r>
          </m:sub>
        </m:sSub>
        <m:r>
          <m:rPr>
            <m:sty m:val="p"/>
          </m:rPr>
          <m:t>,</m:t>
        </m:r>
        <m:sSub>
          <m:sSubPr/>
          <m:e>
            <m:r>
              <m:rPr>
                <m:sty m:val="i"/>
              </m:rPr>
              <m:t>h</m:t>
            </m:r>
          </m:e>
          <m:sub>
            <m:r>
              <m:rPr>
                <m:sty m:val="p"/>
              </m:rPr>
              <m:t>5</m:t>
            </m:r>
          </m:sub>
        </m:sSub>
      </m:oMath>
      <w:r>
        <w:rPr/>
        <w:t xml:space="preserve">.</w:t>
      </w:r>
      <w:r>
        <w:rPr/>
        <w:br w:type="textWrapping"/>
      </w:r>
      <w:r>
        <w:rPr>
          <w:rFonts w:eastAsia="Georgia" w:cs="Georgia" w:ascii="Georgia" w:hAnsi="Georgia"/>
        </w:rPr>
        <w:t xml:space="preserve">b) Représenter le cycle sur le diagramme des frigoristes fourni en l'orientant. Le document annoté ou non doit être remis avec la copie. On fera attention au changement d'échelle dans le document.</w:t>
      </w:r>
      <w:r>
        <w:rPr/>
        <w:br w:type="textWrapping"/>
      </w:r>
      <w:r>
        <w:rPr/>
        <w:t xml:space="preserve">c) Expliquer pourquoi le condenseur est en contact avec la source chaude.</w:t>
      </w:r>
      <w:r>
        <w:rPr/>
        <w:br w:type="textWrapping"/>
      </w:r>
      <w:r>
        <w:rPr>
          <w:rFonts w:eastAsia="Georgia" w:cs="Georgia" w:ascii="Georgia" w:hAnsi="Georgia"/>
        </w:rPr>
        <w:t xml:space="preserve">d) En négligeant les variations d'énergie cinétique et potentielles, déterminer littéralement :</w:t>
      </w:r>
    </w:p>
    <w:p>
      <w:pPr>
        <w:spacing w:after="220" w:lineRule="auto"/>
      </w:pPr>
      <m:oMathPara>
        <m:oMath>
          <m:sSub>
            <m:sSubPr/>
            <m:e>
              <m:r>
                <m:rPr>
                  <m:sty m:val="i"/>
                </m:rPr>
                <m:t>q</m:t>
              </m:r>
            </m:e>
            <m:sub>
              <m:r>
                <m:rPr>
                  <m:sty m:val="p"/>
                </m:rPr>
                <m:t>1</m:t>
              </m:r>
              <m:r>
                <m:rPr>
                  <m:sty m:val="p"/>
                </m:rPr>
                <m:t>→</m:t>
              </m:r>
              <m:r>
                <m:rPr>
                  <m:sty m:val="p"/>
                </m:rPr>
                <m:t>2</m:t>
              </m:r>
            </m:sub>
          </m:sSub>
          <m:r>
            <m:rPr>
              <m:sty m:val="p"/>
            </m:rPr>
            <m:t>,</m:t>
          </m:r>
          <m:sSub>
            <m:sSubPr/>
            <m:e>
              <m:r>
                <m:rPr>
                  <m:sty m:val="i"/>
                </m:rPr>
                <m:t>q</m:t>
              </m:r>
            </m:e>
            <m:sub>
              <m:r>
                <m:rPr>
                  <m:sty m:val="p"/>
                </m:rPr>
                <m:t>2</m:t>
              </m:r>
              <m:r>
                <m:rPr>
                  <m:sty m:val="p"/>
                </m:rPr>
                <m:t>→</m:t>
              </m:r>
              <m:r>
                <m:rPr>
                  <m:sty m:val="p"/>
                </m:rPr>
                <m:t>3</m:t>
              </m:r>
            </m:sub>
          </m:sSub>
          <m:r>
            <m:rPr>
              <m:sty m:val="p"/>
            </m:rPr>
            <m:t>,</m:t>
          </m:r>
          <m:sSub>
            <m:sSubPr/>
            <m:e>
              <m:r>
                <m:rPr>
                  <m:sty m:val="i"/>
                </m:rPr>
                <m:t>w</m:t>
              </m:r>
            </m:e>
            <m:sub>
              <m:r>
                <m:rPr>
                  <m:sty m:val="p"/>
                </m:rPr>
                <m:t>3</m:t>
              </m:r>
              <m:r>
                <m:rPr>
                  <m:sty m:val="p"/>
                </m:rPr>
                <m:t>→</m:t>
              </m:r>
              <m:r>
                <m:rPr>
                  <m:sty m:val="p"/>
                </m:rPr>
                <m:t>4</m:t>
              </m:r>
            </m:sub>
          </m:sSub>
          <m:r>
            <m:rPr>
              <m:sty m:val="p"/>
            </m:rPr>
            <m:t>,</m:t>
          </m:r>
          <m:sSub>
            <m:sSubPr/>
            <m:e>
              <m:r>
                <m:rPr>
                  <m:sty m:val="i"/>
                </m:rPr>
                <m:t>q</m:t>
              </m:r>
            </m:e>
            <m:sub>
              <m:r>
                <m:rPr>
                  <m:sty m:val="p"/>
                </m:rPr>
                <m:t>4</m:t>
              </m:r>
              <m:r>
                <m:rPr>
                  <m:sty m:val="p"/>
                </m:rPr>
                <m:t>→</m:t>
              </m:r>
              <m:r>
                <m:rPr>
                  <m:sty m:val="p"/>
                </m:rPr>
                <m:t>5</m:t>
              </m:r>
            </m:sub>
          </m:sSub>
          <m:r>
            <m:rPr>
              <m:nor/>
            </m:rPr>
            <m:t> et </m:t>
          </m:r>
          <m:sSub>
            <m:sSubPr/>
            <m:e>
              <m:r>
                <m:rPr>
                  <m:sty m:val="i"/>
                </m:rPr>
                <m:t>q</m:t>
              </m:r>
            </m:e>
            <m:sub>
              <m:r>
                <m:rPr>
                  <m:sty m:val="p"/>
                </m:rPr>
                <m:t>5</m:t>
              </m:r>
              <m:r>
                <m:rPr>
                  <m:sty m:val="p"/>
                </m:rPr>
                <m:t>→</m:t>
              </m:r>
              <m:r>
                <m:rPr>
                  <m:sty m:val="p"/>
                </m:rPr>
                <m:t>6</m:t>
              </m:r>
            </m:sub>
          </m:sSub>
          <m:r>
            <m:rPr>
              <m:sty m:val="p"/>
            </m:rPr>
            <m:t>.</m:t>
          </m:r>
        </m:oMath>
      </m:oMathPara>
    </w:p>
    <w:p>
      <w:pPr>
        <w:spacing w:after="220" w:lineRule="auto"/>
      </w:pPr>
      <w:r>
        <w:rPr>
          <w:rFonts w:eastAsia="Georgia" w:cs="Georgia" w:ascii="Georgia" w:hAnsi="Georgia"/>
        </w:rPr>
        <w:t xml:space="preserve">e) Donner par une mesure graphique leurs valeurs approchées.</w:t>
      </w:r>
      <w:r>
        <w:rPr/>
        <w:br w:type="textWrapping"/>
      </w:r>
      <w:r>
        <w:rPr>
          <w:rFonts w:eastAsia="Georgia" w:cs="Georgia" w:ascii="Georgia" w:hAnsi="Georgia"/>
        </w:rPr>
        <w:t xml:space="preserve">f) En déduire la valeur approchée du </w:t>
      </w:r>
      <m:oMath>
        <m:r>
          <m:rPr>
            <m:sty m:val="i"/>
          </m:rPr>
          <m:t>C</m:t>
        </m:r>
        <m:r>
          <m:rPr>
            <m:sty m:val="i"/>
          </m:rPr>
          <m:t>O</m:t>
        </m:r>
        <m:r>
          <m:rPr>
            <m:sty m:val="i"/>
          </m:rPr>
          <m:t>P</m:t>
        </m:r>
      </m:oMath>
      <w:r>
        <w:rPr/>
        <w:t xml:space="preserve"> de la </w:t>
      </w:r>
      <m:oMath>
        <m:r>
          <m:rPr>
            <m:sty m:val="i"/>
          </m:rPr>
          <m:t>P</m:t>
        </m:r>
        <m:r>
          <m:rPr>
            <m:sty m:val="i"/>
          </m:rPr>
          <m:t>A</m:t>
        </m:r>
        <m:r>
          <m:rPr>
            <m:sty m:val="i"/>
          </m:rPr>
          <m:t>C</m:t>
        </m:r>
      </m:oMath>
      <w:r>
        <w:rPr/>
        <w:t xml:space="preserve">. Quel serait le </w:t>
      </w:r>
      <m:oMath>
        <m:r>
          <m:rPr>
            <m:sty m:val="i"/>
          </m:rPr>
          <m:t>C</m:t>
        </m:r>
        <m:r>
          <m:rPr>
            <m:sty m:val="i"/>
          </m:rPr>
          <m:t>O</m:t>
        </m:r>
        <m:r>
          <m:rPr>
            <m:sty m:val="i"/>
          </m:rPr>
          <m:t>P</m:t>
        </m:r>
      </m:oMath>
      <w:r>
        <w:rPr>
          <w:rFonts w:eastAsia="Georgia" w:cs="Georgia" w:ascii="Georgia" w:hAnsi="Georgia"/>
        </w:rPr>
        <w:t xml:space="preserve"> idéal avec les mêmes températures extrêmes?</w:t>
      </w:r>
      <w:r>
        <w:rPr/>
        <w:br w:type="textWrapping"/>
      </w:r>
      <w:r>
        <w:rPr>
          <w:rFonts w:eastAsia="Georgia" w:cs="Georgia" w:ascii="Georgia" w:hAnsi="Georgia"/>
        </w:rPr>
        <w:t xml:space="preserve">g) Quel est le débit massique du fluide pour une puissance chauffante de la </w:t>
      </w:r>
      <m:oMath>
        <m:r>
          <m:rPr>
            <m:sty m:val="i"/>
          </m:rPr>
          <m:t>P</m:t>
        </m:r>
        <m:r>
          <m:rPr>
            <m:sty m:val="i"/>
          </m:rPr>
          <m:t>A</m:t>
        </m:r>
        <m:r>
          <m:rPr>
            <m:sty m:val="i"/>
          </m:rPr>
          <m:t>C</m:t>
        </m:r>
      </m:oMath>
      <w:r>
        <w:rPr/>
        <w:t xml:space="preserve"> de </w:t>
      </w:r>
      <m:oMath>
        <m:r>
          <m:rPr>
            <m:sty m:val="p"/>
          </m:rPr>
          <m:t>5</m:t>
        </m:r>
        <m:r>
          <m:rPr>
            <m:sty m:val="i"/>
          </m:rPr>
          <m:t>k</m:t>
        </m:r>
        <m:r>
          <m:rPr>
            <m:sty m:val="i"/>
          </m:rPr>
          <m:t>W</m:t>
        </m:r>
      </m:oMath>
      <w:r>
        <w:rPr/>
        <w:t xml:space="preserve">.</w:t>
      </w:r>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r>
        <w:rPr/>
        <w:br w:type="textWrapping"/>
      </w:r>
      <w:r>
        <w:rPr/>
        <w:t xml:space="preserve">DANS CE CADRE</w:t>
      </w:r>
      <w:r>
        <w:rPr/>
        <w:br w:type="textWrapping"/>
      </w:r>
    </w:p>
    <w:p>
      <w:pPr>
        <w:spacing w:lineRule="auto"/>
        <w:jc w:val="center"/>
      </w:pPr>
      <w:r>
        <w:rPr/>
        <w:drawing>
          <wp:inline distB="0" distL="0" distR="0" distT="0">
            <wp:extent cx="5486400" cy="7851517"/>
            <wp:effectExtent b="0" l="0" r="0" t="0"/>
            <wp:docPr id="4" name="image-4c6332bdb0b8984925eaec760deaa5755922690f.jpg"/>
            <a:graphic>
              <a:graphicData uri="http://schemas.openxmlformats.org/drawingml/2006/picture">
                <pic:pic>
                  <pic:nvPicPr>
                    <pic:cNvPr id="4" name="image-4c6332bdb0b8984925eaec760deaa5755922690f.jpg" descr=""/>
                    <pic:cNvPicPr/>
                  </pic:nvPicPr>
                  <pic:blipFill>
                    <a:blip r:embed="rId8" cstate="print"/>
                    <a:srcRect b="0" l="0" r="0" t="0"/>
                    <a:stretch>
                      <a:fillRect/>
                    </a:stretch>
                  </pic:blipFill>
                  <pic:spPr>
                    <a:xfrm>
                      <a:off x="0" y="0"/>
                      <a:ext cx="5486400" cy="7851517"/>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36311"/>
            <wp:effectExtent b="0" l="0" r="0" t="0"/>
            <wp:docPr id="5" name="image-c96190a165af34b805ee6a366235a277e96561d9.jpg"/>
            <a:graphic>
              <a:graphicData uri="http://schemas.openxmlformats.org/drawingml/2006/picture">
                <pic:pic>
                  <pic:nvPicPr>
                    <pic:cNvPr id="5" name="image-c96190a165af34b805ee6a366235a277e96561d9.jpg" descr=""/>
                    <pic:cNvPicPr/>
                  </pic:nvPicPr>
                  <pic:blipFill>
                    <a:blip r:embed="rId9" cstate="print"/>
                    <a:srcRect b="0" l="0" r="0" t="0"/>
                    <a:stretch>
                      <a:fillRect/>
                    </a:stretch>
                  </pic:blipFill>
                  <pic:spPr>
                    <a:xfrm>
                      <a:off x="0" y="0"/>
                      <a:ext cx="5486400" cy="936311"/>
                    </a:xfrm>
                    <a:prstGeom prst="rect"/>
                  </pic:spPr>
                </pic:pic>
              </a:graphicData>
            </a:graphic>
          </wp:inline>
        </w:drawing>
      </w:r>
    </w:p>
    <w:p>
      <w:pPr>
        <w:spacing w:line="271" w:before="330" w:lineRule="auto"/>
      </w:pPr>
      <w:r>
        <w:rPr>
          <w:b/>
          <w:sz w:val="42"/>
        </w:rPr>
        <w:t xml:space="preserve">Epreuve de Physique B - Chimie</w:t>
      </w:r>
    </w:p>
    <w:p>
      <w:pPr>
        <w:spacing w:after="220" w:lineRule="auto"/>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line="271" w:before="330" w:lineRule="auto"/>
      </w:pPr>
      <m:oMathPara>
        <m:oMathParaPr>
          <m:jc m:val="left"/>
        </m:oMathParaPr>
        <m:oMath>
          <m:bar>
            <m:barPr/>
            <m:e>
              <m:r>
                <m:rPr>
                  <m:nor/>
                </m:rPr>
                <w:rPr>
                  <w:sz w:val="42"/>
                </w:rPr>
                <m:t> À rendre en fin d'épreuve avec la copie un document réponse. </m:t>
              </m:r>
            </m:e>
          </m:bar>
        </m:oMath>
      </m:oMathPara>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rFonts w:eastAsia="Georgia" w:cs="Georgia" w:ascii="Georgia" w:hAnsi="Georgia"/>
          <w:b/>
          <w:sz w:val="42"/>
        </w:rPr>
        <w:t xml:space="preserve">CHIMIE La calculatrice n'est pas autorisée</w:t>
      </w:r>
    </w:p>
    <w:p>
      <w:pPr>
        <w:spacing w:after="220" w:lineRule="auto"/>
      </w:pPr>
      <w:r>
        <w:rPr>
          <w:rFonts w:eastAsia="Georgia" w:cs="Georgia" w:ascii="Georgia" w:hAnsi="Georgia"/>
        </w:rPr>
        <w:t xml:space="preserve">L'eau de Javel est une solution liquide oxydante fréquemment utilisée comme désinfectant et comme décolorant. Mais son utilisation pose des problèmes de pollution. L'eau de Javel contient du chlore qui, libéré tout au long de la production, de l'utilisation puis de son rejet avec les eaux domestiques, peut être très préjudiciable à l'environnement. Une fois dans l'air, le chlore peut réagir avec d'autres molécules organiques et se convertir en organochlorés, particulièrement toxiques et persistants dans notre environnement. Nous verrons dans ce sujet quelles alternatives ont été trouvées.</w:t>
      </w:r>
    </w:p>
    <w:p>
      <w:pPr>
        <w:spacing w:after="220" w:lineRule="auto"/>
      </w:pPr>
      <w:r>
        <w:rPr>
          <w:rFonts w:eastAsia="Georgia" w:cs="Georgia" w:ascii="Georgia" w:hAnsi="Georgia"/>
        </w:rPr>
        <w:t xml:space="preserve">Toutes les parties sont indépendantes.</w:t>
      </w:r>
    </w:p>
    <w:p>
      <w:pPr>
        <w:spacing w:line="271" w:before="330" w:lineRule="auto"/>
      </w:pPr>
      <w:r>
        <w:rPr>
          <w:rFonts w:eastAsia="Georgia" w:cs="Georgia" w:ascii="Georgia" w:hAnsi="Georgia"/>
          <w:b/>
          <w:sz w:val="42"/>
        </w:rPr>
        <w:t xml:space="preserve">1. Préparation de l'eau de Javel.</w:t>
      </w:r>
    </w:p>
    <w:p>
      <w:pPr>
        <w:spacing w:after="220" w:lineRule="auto"/>
      </w:pPr>
      <w:r>
        <w:rPr>
          <w:rFonts w:eastAsia="Georgia" w:cs="Georgia" w:ascii="Georgia" w:hAnsi="Georgia"/>
        </w:rPr>
        <w:t xml:space="preserve">On donne en annexe 1 le diagramme E-pH du chlore pour une concentration de tracé égale à </w:t>
      </w:r>
      <m:oMath>
        <m:r>
          <m:rPr>
            <m:sty m:val="p"/>
          </m:rPr>
          <m:t>0</m:t>
        </m:r>
        <m:r>
          <m:rPr>
            <m:sty m:val="p"/>
          </m:rPr>
          <m:t>,</m:t>
        </m:r>
        <m:r>
          <m:rPr>
            <m:sty m:val="p"/>
          </m:rPr>
          <m:t>10</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Les seules espèces à considérer sont </w:t>
      </w:r>
      <m:oMath>
        <m:r>
          <m:rPr>
            <m:sty m:val="p"/>
          </m:rPr>
          <m:t>HClO</m:t>
        </m:r>
        <m:r>
          <m:rPr>
            <m:sty m:val="p"/>
          </m:rPr>
          <m:t>,</m:t>
        </m:r>
        <m:sSup>
          <m:sSupPr/>
          <m:e>
            <m:r>
              <m:rPr>
                <m:sty m:val="p"/>
              </m:rPr>
              <m:t>ClO</m:t>
            </m:r>
          </m:e>
          <m:sup>
            <m:r>
              <m:rPr>
                <m:sty m:val="p"/>
              </m:rPr>
              <m:t>−</m:t>
            </m:r>
          </m:sup>
        </m:sSup>
        <m:r>
          <m:rPr>
            <m:sty m:val="p"/>
          </m:rPr>
          <m:t>,</m:t>
        </m:r>
        <m:sSub>
          <m:sSubPr/>
          <m:e>
            <m:r>
              <m:rPr>
                <m:sty m:val="p"/>
              </m:rPr>
              <m:t>Cl</m:t>
            </m:r>
          </m:e>
          <m:sub>
            <m:r>
              <m:rPr>
                <m:sty m:val="p"/>
              </m:rPr>
              <m:t>2</m:t>
            </m:r>
          </m:sub>
        </m:sSub>
      </m:oMath>
      <w:r>
        <w:rPr/>
        <w:t xml:space="preserve"> et </w:t>
      </w:r>
      <m:oMath>
        <m:sSup>
          <m:sSupPr/>
          <m:e>
            <m:r>
              <m:rPr>
                <m:sty m:val="p"/>
              </m:rPr>
              <m:t>Cl</m:t>
            </m:r>
          </m:e>
          <m:sup>
            <m:r>
              <m:rPr>
                <m:sty m:val="p"/>
              </m:rPr>
              <m:t>−</m:t>
            </m:r>
          </m:sup>
        </m:sSup>
      </m:oMath>
      <w:r>
        <w:rPr>
          <w:rFonts w:eastAsia="Georgia" w:cs="Georgia" w:ascii="Georgia" w:hAnsi="Georgia"/>
        </w:rPr>
        <w:t xml:space="preserve">en solution aqueuse. Données à 298 K et à </w:t>
      </w:r>
      <m:oMath>
        <m:r>
          <m:rPr>
            <m:sty m:val="p"/>
          </m:rPr>
          <m:t>pH</m:t>
        </m:r>
        <m:r>
          <m:rPr>
            <m:sty m:val="p"/>
          </m:rPr>
          <m:t>=</m:t>
        </m:r>
        <m:r>
          <m:rPr>
            <m:sty m:val="p"/>
          </m:rPr>
          <m:t>0</m:t>
        </m:r>
        <m:r>
          <m:rPr>
            <m:sty m:val="p"/>
          </m:rPr>
          <m:t>:</m:t>
        </m:r>
        <m:sSup>
          <m:sSupPr/>
          <m:e>
            <m:r>
              <m:rPr>
                <m:sty m:val="p"/>
              </m:rPr>
              <m:t>E</m:t>
            </m:r>
          </m:e>
          <m:sup>
            <m:r>
              <m:rPr>
                <m:sty m:val="p"/>
              </m:rPr>
              <m:t>∘</m:t>
            </m:r>
          </m:sup>
        </m:sSup>
        <m:sSub>
          <m:sSubPr/>
          <m:e>
            <m:r>
              <m:t xml:space="preserve"> </m:t>
            </m:r>
          </m:e>
          <m:sub>
            <m:r>
              <m:rPr>
                <m:sty m:val="p"/>
              </m:rPr>
              <m:t>1</m:t>
            </m:r>
          </m:sub>
        </m:sSub>
        <m:d>
          <m:dPr>
            <m:begChr m:val="("/>
            <m:endChr m:val=")"/>
            <m:ctrlPr>
              <w:rPr>
                <w:rFonts w:ascii="Cambria Math" w:hAnsi="Cambria Math"/>
              </w:rPr>
            </m:ctrlPr>
          </m:dPr>
          <m:e>
            <m:sSub>
              <m:sSubPr/>
              <m:e>
                <m:r>
                  <m:rPr>
                    <m:sty m:val="p"/>
                  </m:rPr>
                  <m:t>Cl</m:t>
                </m:r>
              </m:e>
              <m:sub>
                <m:r>
                  <m:rPr>
                    <m:sty m:val="p"/>
                  </m:rPr>
                  <m:t>2</m:t>
                </m:r>
                <m:r>
                  <m:rPr>
                    <m:sty m:val="p"/>
                  </m:rPr>
                  <m:t>(</m:t>
                </m:r>
                <m:r>
                  <m:rPr>
                    <m:sty m:val="p"/>
                  </m:rPr>
                  <m:t>aq</m:t>
                </m:r>
                <m:r>
                  <m:rPr>
                    <m:sty m:val="p"/>
                  </m:rPr>
                  <m:t>)</m:t>
                </m:r>
              </m:sub>
            </m:sSub>
            <m:r>
              <m:rPr>
                <m:sty m:val="p"/>
              </m:rPr>
              <m:t>,</m:t>
            </m:r>
            <m:sSubSup>
              <m:sSubSupPr/>
              <m:e>
                <m:r>
                  <m:rPr>
                    <m:sty m:val="p"/>
                  </m:rPr>
                  <m:t>Cl</m:t>
                </m:r>
              </m:e>
              <m:sub>
                <m:r>
                  <m:rPr>
                    <m:sty m:val="p"/>
                  </m:rPr>
                  <m:t>(</m:t>
                </m:r>
                <m:r>
                  <m:rPr>
                    <m:sty m:val="p"/>
                  </m:rPr>
                  <m:t>aq</m:t>
                </m:r>
                <m:r>
                  <m:rPr>
                    <m:sty m:val="p"/>
                  </m:rPr>
                  <m:t>)</m:t>
                </m:r>
              </m:sub>
              <m:sup>
                <m:r>
                  <m:rPr>
                    <m:sty m:val="p"/>
                  </m:rPr>
                  <m:t>−</m:t>
                </m:r>
              </m:sup>
            </m:sSubSup>
          </m:e>
        </m:d>
        <m:r>
          <m:rPr>
            <m:sty m:val="p"/>
          </m:rPr>
          <m:t>=</m:t>
        </m:r>
        <m:r>
          <m:rPr>
            <m:sty m:val="p"/>
          </m:rPr>
          <m:t>1</m:t>
        </m:r>
        <m:r>
          <m:rPr>
            <m:sty m:val="p"/>
          </m:rPr>
          <m:t>,</m:t>
        </m:r>
        <m:r>
          <m:rPr>
            <m:sty m:val="p"/>
          </m:rPr>
          <m:t>4</m:t>
        </m:r>
        <m:r>
          <m:rPr>
            <m:nor/>
          </m:rPr>
          <m:t xml:space="preserve"> </m:t>
        </m:r>
        <m:r>
          <m:rPr>
            <m:sty m:val="p"/>
          </m:rPr>
          <m:t>V</m:t>
        </m:r>
        <m:r>
          <m:rPr>
            <m:sty m:val="p"/>
          </m:rPr>
          <m:t>;</m:t>
        </m:r>
        <m:sSup>
          <m:sSupPr/>
          <m:e>
            <m:r>
              <m:rPr>
                <m:sty m:val="p"/>
              </m:rPr>
              <m:t>E</m:t>
            </m:r>
          </m:e>
          <m:sup>
            <m:r>
              <m:rPr>
                <m:sty m:val="p"/>
              </m:rPr>
              <m:t>∘</m:t>
            </m:r>
          </m:sup>
        </m:sSup>
        <m:sSub>
          <m:sSubPr/>
          <m:e>
            <m:r>
              <m:t xml:space="preserve"> </m:t>
            </m:r>
          </m:e>
          <m:sub>
            <m:r>
              <m:rPr>
                <m:sty m:val="p"/>
              </m:rPr>
              <m:t>2</m:t>
            </m:r>
          </m:sub>
        </m:sSub>
        <m:d>
          <m:dPr>
            <m:begChr m:val="("/>
            <m:endChr m:val=")"/>
            <m:ctrlPr>
              <w:rPr>
                <w:rFonts w:ascii="Cambria Math" w:hAnsi="Cambria Math"/>
              </w:rPr>
            </m:ctrlPr>
          </m:dPr>
          <m:e>
            <m:sSub>
              <m:sSubPr/>
              <m:e>
                <m:r>
                  <m:rPr>
                    <m:sty m:val="p"/>
                  </m:rPr>
                  <m:t>HClO</m:t>
                </m:r>
              </m:e>
              <m:sub>
                <m:r>
                  <m:rPr>
                    <m:sty m:val="p"/>
                  </m:rPr>
                  <m:t>(</m:t>
                </m:r>
                <m:r>
                  <m:rPr>
                    <m:sty m:val="p"/>
                  </m:rPr>
                  <m:t>aq</m:t>
                </m:r>
                <m:r>
                  <m:rPr>
                    <m:sty m:val="p"/>
                  </m:rPr>
                  <m:t>)</m:t>
                </m:r>
              </m:sub>
            </m:sSub>
            <m:r>
              <m:rPr>
                <m:sty m:val="p"/>
              </m:rPr>
              <m:t>,</m:t>
            </m:r>
            <m:sSub>
              <m:sSubPr/>
              <m:e>
                <m:r>
                  <m:rPr>
                    <m:sty m:val="p"/>
                  </m:rPr>
                  <m:t>Cl</m:t>
                </m:r>
              </m:e>
              <m:sub>
                <m:r>
                  <m:rPr>
                    <m:sty m:val="p"/>
                  </m:rPr>
                  <m:t>2</m:t>
                </m:r>
                <m:r>
                  <m:rPr>
                    <m:sty m:val="p"/>
                  </m:rPr>
                  <m:t>(</m:t>
                </m:r>
                <m:r>
                  <m:rPr>
                    <m:sty m:val="p"/>
                  </m:rPr>
                  <m:t>aq</m:t>
                </m:r>
                <m:r>
                  <m:rPr>
                    <m:sty m:val="p"/>
                  </m:rPr>
                  <m:t>)</m:t>
                </m:r>
              </m:sub>
            </m:sSub>
          </m:e>
        </m:d>
        <m:r>
          <m:rPr>
            <m:sty m:val="p"/>
          </m:rPr>
          <m:t>=</m:t>
        </m:r>
        <m:r>
          <m:rPr>
            <m:sty m:val="p"/>
          </m:rPr>
          <m:t>1</m:t>
        </m:r>
        <m:r>
          <m:rPr>
            <m:sty m:val="p"/>
          </m:rPr>
          <m:t>,</m:t>
        </m:r>
        <m:r>
          <m:rPr>
            <m:sty m:val="p"/>
          </m:rPr>
          <m:t>6</m:t>
        </m:r>
        <m:r>
          <m:rPr>
            <m:nor/>
          </m:rPr>
          <m:t xml:space="preserve"> </m:t>
        </m:r>
        <m:r>
          <m:rPr>
            <m:sty m:val="p"/>
          </m:rPr>
          <m:t>V</m:t>
        </m:r>
      </m:oMath>
      <w:r>
        <w:rPr/>
        <w:t xml:space="preserve">. </w:t>
      </w:r>
      <m:oMath>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m:t>
        </m:r>
        <m:r>
          <m:rPr>
            <m:sty m:val="p"/>
          </m:rPr>
          <m:t>10</m:t>
        </m:r>
        <m:r>
          <m:rPr>
            <m:sty m:val="p"/>
          </m:rPr>
          <m:t>)</m:t>
        </m:r>
        <m:r>
          <m:rPr>
            <m:sty m:val="p"/>
          </m:rPr>
          <m:t>=</m:t>
        </m:r>
        <m:r>
          <m:rPr>
            <m:sty m:val="p"/>
          </m:rPr>
          <m:t>0.06</m:t>
        </m:r>
        <m:r>
          <m:rPr>
            <m:nor/>
          </m:rPr>
          <m:t xml:space="preserve"> </m:t>
        </m:r>
        <m:r>
          <m:rPr>
            <m:sty m:val="p"/>
          </m:rPr>
          <m:t>V</m:t>
        </m:r>
      </m:oMath>
    </w:p>
    <w:p>
      <w:pPr>
        <w:spacing w:after="220" w:lineRule="auto"/>
      </w:pPr>
      <w:r>
        <w:rPr>
          <w:rFonts w:eastAsia="Georgia" w:cs="Georgia" w:ascii="Georgia" w:hAnsi="Georgia"/>
        </w:rPr>
        <w:t xml:space="preserve">Q1. Indiquer les domaines de prédominance des différentes espèces du chlore.</w:t>
      </w:r>
      <w:r>
        <w:rPr/>
        <w:br w:type="textWrapping"/>
      </w:r>
      <w:r>
        <w:rPr>
          <w:rFonts w:eastAsia="Georgia" w:cs="Georgia" w:ascii="Georgia" w:hAnsi="Georgia"/>
        </w:rPr>
        <w:t xml:space="preserve">Q2. On considère une solution de dichlore. Que se passe-t-il si on augmente le pH jusqu'à une valeur comprise entre </w:t>
      </w:r>
      <m:oMath>
        <m:sSub>
          <m:sSubPr/>
          <m:e>
            <m:r>
              <m:rPr>
                <m:sty m:val="p"/>
              </m:rPr>
              <m:t>pH</m:t>
            </m:r>
          </m:e>
          <m:sub>
            <m:r>
              <m:rPr>
                <m:sty m:val="p"/>
              </m:rPr>
              <m:t>A</m:t>
            </m:r>
          </m:sub>
        </m:sSub>
      </m:oMath>
      <w:r>
        <w:rPr/>
        <w:t xml:space="preserve"> et </w:t>
      </w:r>
      <m:oMath>
        <m:sSub>
          <m:sSubPr/>
          <m:e>
            <m:r>
              <m:rPr>
                <m:sty m:val="p"/>
              </m:rPr>
              <m:t>pH</m:t>
            </m:r>
          </m:e>
          <m:sub>
            <m:r>
              <m:rPr>
                <m:sty m:val="p"/>
              </m:rPr>
              <m:t>B</m:t>
            </m:r>
          </m:sub>
        </m:sSub>
      </m:oMath>
      <w:r>
        <w:rPr>
          <w:rFonts w:eastAsia="Georgia" w:cs="Georgia" w:ascii="Georgia" w:hAnsi="Georgia"/>
        </w:rPr>
        <w:t xml:space="preserve"> ? Ecrire une équation pour la réaction correspondante.</w:t>
      </w:r>
    </w:p>
    <w:p>
      <w:pPr>
        <w:spacing w:after="220" w:lineRule="auto"/>
      </w:pPr>
      <w:r>
        <w:rPr/>
        <w:t xml:space="preserve">Q3. Donner la pente de la droite </w:t>
      </w:r>
      <m:oMath>
        <m:r>
          <m:rPr>
            <m:sty m:val="p"/>
          </m:rPr>
          <m:t>(</m:t>
        </m:r>
        <m:r>
          <m:rPr>
            <m:sty m:val="p"/>
          </m:rPr>
          <m:t>AB</m:t>
        </m:r>
        <m:r>
          <m:rPr>
            <m:sty m:val="p"/>
          </m:rPr>
          <m:t>)</m:t>
        </m:r>
      </m:oMath>
      <w:r>
        <w:rPr/>
        <w:t xml:space="preserve">.</w:t>
      </w:r>
      <w:r>
        <w:rPr/>
        <w:br w:type="textWrapping"/>
      </w:r>
      <w:r>
        <w:rPr>
          <w:rFonts w:eastAsia="Georgia" w:cs="Georgia" w:ascii="Georgia" w:hAnsi="Georgia"/>
        </w:rPr>
        <w:t xml:space="preserve">Q4. Déterminer le pKa du couple </w:t>
      </w:r>
      <m:oMath>
        <m:sSub>
          <m:sSubPr/>
          <m:e>
            <m:r>
              <m:rPr>
                <m:sty m:val="p"/>
              </m:rPr>
              <m:t>HClO</m:t>
            </m:r>
          </m:e>
          <m:sub>
            <m:r>
              <m:rPr>
                <m:sty m:val="p"/>
              </m:rPr>
              <m:t>(</m:t>
            </m:r>
            <m:r>
              <m:rPr>
                <m:sty m:val="p"/>
              </m:rPr>
              <m:t>aq</m:t>
            </m:r>
            <m:r>
              <m:rPr>
                <m:sty m:val="p"/>
              </m:rPr>
              <m:t>)</m:t>
            </m:r>
          </m:sub>
        </m:sSub>
        <m:r>
          <m:rPr>
            <m:sty m:val="p"/>
          </m:rPr>
          <m:t>/</m:t>
        </m:r>
        <m:sSubSup>
          <m:sSubSupPr/>
          <m:e>
            <m:r>
              <m:rPr>
                <m:sty m:val="p"/>
              </m:rPr>
              <m:t>ClO</m:t>
            </m:r>
          </m:e>
          <m:sub>
            <m:r>
              <m:rPr>
                <m:sty m:val="p"/>
              </m:rPr>
              <m:t>(</m:t>
            </m:r>
            <m:r>
              <m:rPr>
                <m:sty m:val="p"/>
              </m:rPr>
              <m:t>aq</m:t>
            </m:r>
            <m:r>
              <m:rPr>
                <m:sty m:val="p"/>
              </m:rPr>
              <m:t>)</m:t>
            </m:r>
          </m:sub>
          <m:sup>
            <m:r>
              <m:rPr>
                <m:sty m:val="p"/>
              </m:rPr>
              <m:t>−</m:t>
            </m:r>
          </m:sup>
        </m:sSubSup>
      </m:oMath>
      <w:r>
        <w:rPr/>
        <w:t xml:space="preserve">.</w:t>
      </w:r>
      <w:r>
        <w:rPr/>
        <w:br w:type="textWrapping"/>
      </w:r>
      <w:r>
        <w:rPr>
          <w:rFonts w:eastAsia="Georgia" w:cs="Georgia" w:ascii="Georgia" w:hAnsi="Georgia"/>
        </w:rPr>
        <w:t xml:space="preserve">Q5. Déterminer le potentiel standard </w:t>
      </w:r>
      <m:oMath>
        <m:sSup>
          <m:sSupPr/>
          <m:e>
            <m:r>
              <m:rPr>
                <m:sty m:val="p"/>
              </m:rPr>
              <m:t>E</m:t>
            </m:r>
          </m:e>
          <m:sup>
            <m:r>
              <m:rPr>
                <m:sty m:val="p"/>
              </m:rPr>
              <m:t>∘</m:t>
            </m:r>
          </m:sup>
        </m:sSup>
        <m:sSub>
          <m:sSubPr/>
          <m:e>
            <m:r>
              <m:t xml:space="preserve"> </m:t>
            </m:r>
          </m:e>
          <m:sub>
            <m:r>
              <m:rPr>
                <m:sty m:val="p"/>
              </m:rPr>
              <m:t>3</m:t>
            </m:r>
          </m:sub>
        </m:sSub>
      </m:oMath>
      <w:r>
        <w:rPr/>
        <w:t xml:space="preserve"> du couple </w:t>
      </w:r>
      <m:oMath>
        <m:sSub>
          <m:sSubPr/>
          <m:e>
            <m:r>
              <m:rPr>
                <m:sty m:val="p"/>
              </m:rPr>
              <m:t>HClO</m:t>
            </m:r>
          </m:e>
          <m:sub>
            <m:r>
              <m:rPr>
                <m:sty m:val="p"/>
              </m:rPr>
              <m:t>(</m:t>
            </m:r>
            <m:r>
              <m:rPr>
                <m:sty m:val="p"/>
              </m:rPr>
              <m:t>aq</m:t>
            </m:r>
            <m:r>
              <m:rPr>
                <m:sty m:val="p"/>
              </m:rPr>
              <m:t>)</m:t>
            </m:r>
          </m:sub>
        </m:sSub>
        <m:r>
          <m:rPr>
            <m:sty m:val="p"/>
          </m:rPr>
          <m:t>/</m:t>
        </m:r>
        <m:sSup>
          <m:sSupPr/>
          <m:e>
            <m:r>
              <m:rPr>
                <m:sty m:val="p"/>
              </m:rPr>
              <m:t>Cl</m:t>
            </m:r>
          </m:e>
          <m:sup>
            <m:r>
              <m:rPr>
                <m:sty m:val="p"/>
              </m:rPr>
              <m:t>−</m:t>
            </m:r>
          </m:sup>
        </m:sSup>
        <m:sSub>
          <m:sSubPr/>
          <m:e>
            <m:r>
              <m:t xml:space="preserve"> </m:t>
            </m:r>
          </m:e>
          <m:sub>
            <m:r>
              <m:rPr>
                <m:sty m:val="p"/>
              </m:rPr>
              <m:t>(</m:t>
            </m:r>
            <m:r>
              <m:rPr>
                <m:sty m:val="p"/>
              </m:rPr>
              <m:t>aq</m:t>
            </m:r>
            <m:r>
              <m:rPr>
                <m:sty m:val="p"/>
              </m:rPr>
              <m:t>)</m:t>
            </m:r>
          </m:sub>
        </m:sSub>
      </m:oMath>
      <w:r>
        <w:rPr/>
        <w:t xml:space="preserve">.</w:t>
      </w:r>
      <w:r>
        <w:rPr/>
        <w:br w:type="textWrapping"/>
      </w:r>
      <w:r>
        <w:rPr>
          <w:rFonts w:eastAsia="Georgia" w:cs="Georgia" w:ascii="Georgia" w:hAnsi="Georgia"/>
        </w:rPr>
        <w:t xml:space="preserve">L'eau de Javel est une solution aqueuse d'hypochlorite de sodium NaClO et de chlorure de sodium ; elle est préparée par la réaction directe entre le dichlore et l'hydroxyde de sodium </w:t>
      </w:r>
      <m:oMath>
        <m:r>
          <m:rPr>
            <m:sty m:val="p"/>
          </m:rPr>
          <m:t>(</m:t>
        </m:r>
        <m:r>
          <m:rPr>
            <m:sty m:val="p"/>
          </m:rPr>
          <m:t>NaOH</m:t>
        </m:r>
        <m:r>
          <m:rPr>
            <m:sty m:val="p"/>
          </m:rPr>
          <m:t>)</m:t>
        </m:r>
      </m:oMath>
      <w:r>
        <w:rPr/>
        <w:t xml:space="preserve">.</w:t>
      </w:r>
    </w:p>
    <w:p>
      <w:pPr>
        <w:spacing w:after="220" w:lineRule="auto"/>
      </w:pPr>
      <w:r>
        <w:rPr>
          <w:rFonts w:eastAsia="Georgia" w:cs="Georgia" w:ascii="Georgia" w:hAnsi="Georgia"/>
        </w:rPr>
        <w:t xml:space="preserve">Q6. Ecrire une équation de réaction de formation de l'eau de Javel.</w:t>
      </w:r>
      <w:r>
        <w:rPr/>
        <w:br w:type="textWrapping"/>
      </w:r>
      <w:r>
        <w:rPr>
          <w:rFonts w:eastAsia="Georgia" w:cs="Georgia" w:ascii="Georgia" w:hAnsi="Georgia"/>
        </w:rPr>
        <w:t xml:space="preserve">Q7. Que se passe-t-il si on mélange de l'eau de javel avec un détergent acide ? Quel est le gaz toxique qui se dégage ? Que pouvez vous en conclure ?</w:t>
      </w:r>
    </w:p>
    <w:p>
      <w:pPr>
        <w:spacing w:after="220" w:lineRule="auto"/>
      </w:pPr>
      <w:r>
        <w:rPr>
          <w:rFonts w:eastAsia="Georgia" w:cs="Georgia" w:ascii="Georgia" w:hAnsi="Georgia"/>
        </w:rPr>
        <w:t xml:space="preserve">Le chlorure de sodium solide NaCl est un produit secondaire de la synthèse de l'eau de Javel. Dans ce cristal ionique les ions chlorures forment un arrangement cubique à faces centrées et les cations sodium occupent tous les sites octaédriques.</w:t>
      </w:r>
      <w:r>
        <w:rPr/>
        <w:br w:type="textWrapping"/>
      </w:r>
      <w:r>
        <w:rPr>
          <w:rFonts w:eastAsia="Georgia" w:cs="Georgia" w:ascii="Georgia" w:hAnsi="Georgia"/>
        </w:rPr>
        <w:t xml:space="preserve">Données :</w:t>
      </w:r>
      <w:r>
        <w:rPr/>
        <w:br w:type="textWrapping"/>
      </w:r>
      <w:r>
        <w:rPr>
          <w:rFonts w:eastAsia="Georgia" w:cs="Georgia" w:ascii="Georgia" w:hAnsi="Georgia"/>
        </w:rPr>
        <w:t xml:space="preserve">Le paramètre de la maille </w:t>
      </w:r>
      <m:oMath>
        <m:r>
          <m:rPr>
            <m:sty m:val="p"/>
          </m:rPr>
          <m:t>a</m:t>
        </m:r>
        <m:r>
          <m:rPr>
            <m:sty m:val="p"/>
          </m:rPr>
          <m:t>=</m:t>
        </m:r>
        <m:r>
          <m:rPr>
            <m:sty m:val="p"/>
          </m:rPr>
          <m:t>600</m:t>
        </m:r>
        <m:r>
          <m:rPr>
            <m:sty m:val="p"/>
          </m:rPr>
          <m:t>pm</m:t>
        </m:r>
      </m:oMath>
      <w:r>
        <w:rPr/>
        <w:t xml:space="preserve">.</w:t>
      </w:r>
      <w:r>
        <w:rPr/>
        <w:br w:type="textWrapping"/>
      </w:r>
      <w:r>
        <w:rPr/>
        <w:t xml:space="preserve">Masses molaires : </w:t>
      </w:r>
      <m:oMath>
        <m:sSub>
          <m:sSubPr/>
          <m:e>
            <m:r>
              <m:rPr>
                <m:sty m:val="p"/>
              </m:rPr>
              <m:t>M</m:t>
            </m:r>
          </m:e>
          <m:sub>
            <m:r>
              <m:rPr>
                <m:sty m:val="p"/>
              </m:rPr>
              <m:t>Na</m:t>
            </m:r>
          </m:sub>
        </m:sSub>
        <m:r>
          <m:rPr>
            <m:sty m:val="p"/>
          </m:rPr>
          <m:t>=</m:t>
        </m:r>
        <m:r>
          <m:rPr>
            <m:sty m:val="p"/>
          </m:rPr>
          <m:t>23</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sSub>
          <m:sSubPr/>
          <m:e>
            <m:r>
              <m:rPr>
                <m:sty m:val="p"/>
              </m:rPr>
              <m:t>M</m:t>
            </m:r>
          </m:e>
          <m:sub>
            <m:r>
              <m:rPr>
                <m:sty m:val="p"/>
              </m:rPr>
              <m:t>Cl</m:t>
            </m:r>
          </m:sub>
        </m:sSub>
        <m:r>
          <m:rPr>
            <m:sty m:val="p"/>
          </m:rPr>
          <m:t>=</m:t>
        </m:r>
        <m:r>
          <m:rPr>
            <m:sty m:val="p"/>
          </m:rPr>
          <m:t>35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w:t>
      </w:r>
      <w:r>
        <w:rPr/>
        <w:br w:type="textWrapping"/>
      </w:r>
      <w:r>
        <w:rPr/>
        <w:t xml:space="preserve">Constante d'Avogadro: </w:t>
      </w:r>
      <m:oMath>
        <m:sSub>
          <m:sSubPr/>
          <m:e>
            <m:r>
              <m:rPr>
                <m:sty m:val="p"/>
              </m:rPr>
              <m:t>N</m:t>
            </m:r>
          </m:e>
          <m:sub>
            <m:r>
              <m:rPr>
                <m:sty m:val="p"/>
              </m:rPr>
              <m:t>a</m:t>
            </m:r>
          </m:sub>
        </m:sSub>
        <m:r>
          <m:rPr>
            <m:sty m:val="p"/>
          </m:rPr>
          <m:t>=</m:t>
        </m:r>
        <m:sSup>
          <m:sSupPr/>
          <m:e>
            <m:r>
              <m:rPr>
                <m:sty m:val="p"/>
              </m:rPr>
              <m:t>6.10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r>
        <w:rPr/>
        <w:br w:type="textWrapping"/>
      </w:r>
      <w:r>
        <w:rPr>
          <w:rFonts w:eastAsia="Georgia" w:cs="Georgia" w:ascii="Georgia" w:hAnsi="Georgia"/>
        </w:rPr>
        <w:t xml:space="preserve">Q8. Représenter en perspective la maille de NaCl en différenciant les ions. Vous indiquerez précisément la localisation des sites octaédriques.</w:t>
      </w:r>
    </w:p>
    <w:p>
      <w:pPr>
        <w:spacing w:after="220" w:lineRule="auto"/>
      </w:pPr>
      <w:r>
        <w:rPr>
          <w:rFonts w:eastAsia="Georgia" w:cs="Georgia" w:ascii="Georgia" w:hAnsi="Georgia"/>
        </w:rPr>
        <w:t xml:space="preserve">Q9. Déterminer le nombre de motif par maille puis coordinence du sodium et du chlore.</w:t>
      </w:r>
      <w:r>
        <w:rPr/>
        <w:br w:type="textWrapping"/>
      </w:r>
      <w:r>
        <w:rPr/>
        <w:t xml:space="preserve">Q10. Donner un ordre de grandeur de la masse volumique de NaCl .</w:t>
      </w:r>
      <w:r>
        <w:rPr/>
        <w:br w:type="textWrapping"/>
      </w:r>
      <w:r>
        <w:rPr/>
        <w:t xml:space="preserve">Q11. Ecrire la relation de tangence des anions et des cations.</w:t>
      </w:r>
      <w:r>
        <w:rPr/>
        <w:br w:type="textWrapping"/>
      </w:r>
      <w:r>
        <w:rPr>
          <w:rFonts w:eastAsia="Georgia" w:cs="Georgia" w:ascii="Georgia" w:hAnsi="Georgia"/>
        </w:rPr>
        <w:t xml:space="preserve">Q12. En considérant que les anions ne doivent pas être tangents, donner l'inégalité vérifiée par le rayon des anions chlorures.</w:t>
      </w:r>
    </w:p>
    <w:p>
      <w:pPr>
        <w:spacing w:after="220" w:lineRule="auto"/>
      </w:pPr>
      <w:r>
        <w:rPr>
          <w:rFonts w:eastAsia="Georgia" w:cs="Georgia" w:ascii="Georgia" w:hAnsi="Georgia"/>
        </w:rPr>
        <w:t xml:space="preserve">Q13. Déduire des deux relations précédentes la valeur limite de </w:t>
      </w:r>
      <m:oMath>
        <m:f>
          <m:fPr>
            <m:ctrlPr>
              <w:rPr>
                <w:rFonts w:ascii="Cambria Math" w:hAnsi="Cambria Math"/>
              </w:rPr>
            </m:ctrlPr>
          </m:fPr>
          <m:num>
            <m:sSub>
              <m:sSubPr/>
              <m:e>
                <m:r>
                  <m:rPr>
                    <m:sty m:val="i"/>
                  </m:rPr>
                  <m:t>r</m:t>
                </m:r>
              </m:e>
              <m:sub>
                <m:sSup>
                  <m:sSupPr/>
                  <m:e>
                    <m:r>
                      <m:rPr>
                        <m:sty m:val="p"/>
                      </m:rPr>
                      <m:t>Na</m:t>
                    </m:r>
                  </m:e>
                  <m:sup>
                    <m:r>
                      <m:rPr>
                        <m:sty m:val="p"/>
                      </m:rPr>
                      <m:t>+</m:t>
                    </m:r>
                  </m:sup>
                </m:sSup>
              </m:sub>
            </m:sSub>
          </m:num>
          <m:den>
            <m:r>
              <m:rPr>
                <m:sty m:val="i"/>
              </m:rPr>
              <m:t>r</m:t>
            </m:r>
            <m:sSup>
              <m:sSupPr/>
              <m:e>
                <m:r>
                  <m:rPr>
                    <m:sty m:val="p"/>
                  </m:rPr>
                  <m:t>Cl</m:t>
                </m:r>
              </m:e>
              <m:sup>
                <m:r>
                  <m:rPr>
                    <m:sty m:val="p"/>
                  </m:rPr>
                  <m:t>−</m:t>
                </m:r>
              </m:sup>
            </m:sSup>
          </m:den>
        </m:f>
      </m:oMath>
      <w:r>
        <w:rPr/>
        <w:t xml:space="preserve">.</w:t>
      </w:r>
    </w:p>
    <w:p>
      <w:pPr>
        <w:spacing w:line="271" w:before="330" w:lineRule="auto"/>
      </w:pPr>
      <w:r>
        <w:rPr>
          <w:b/>
          <w:sz w:val="42"/>
        </w:rPr>
        <w:t xml:space="preserve">2. Dosage indirect de l'eau de Javel.</w:t>
      </w:r>
    </w:p>
    <w:p>
      <w:pPr>
        <w:spacing w:after="220" w:lineRule="auto"/>
      </w:pPr>
      <w:r>
        <w:rPr>
          <w:rFonts w:eastAsia="Georgia" w:cs="Georgia" w:ascii="Georgia" w:hAnsi="Georgia"/>
        </w:rPr>
        <w:t xml:space="preserve">L'eau de Javel est caractérisée par son degré chlorométrique D : c'est le volume, exprimé en litre et mesuré à </w:t>
      </w:r>
      <m:oMath>
        <m:sSup>
          <m:sSupPr/>
          <m:e>
            <m:r>
              <m:rPr>
                <m:sty m:val="p"/>
              </m:rPr>
              <m:t>0</m:t>
            </m:r>
          </m:e>
          <m:sup>
            <m:r>
              <m:rPr>
                <m:sty m:val="p"/>
              </m:rPr>
              <m:t>∘</m:t>
            </m:r>
          </m:sup>
        </m:sSup>
        <m:r>
          <m:rPr>
            <m:sty m:val="p"/>
          </m:rPr>
          <m:t>C</m:t>
        </m:r>
      </m:oMath>
      <w:r>
        <w:rPr/>
        <w:t xml:space="preserve"> sous </w:t>
      </w:r>
      <m:oMath>
        <m:r>
          <m:rPr>
            <m:sty m:val="p"/>
          </m:rPr>
          <m:t>1</m:t>
        </m:r>
        <m:r>
          <m:rPr>
            <m:sty m:val="p"/>
          </m:rPr>
          <m:t>,</m:t>
        </m:r>
        <m:sSup>
          <m:sSupPr/>
          <m:e>
            <m:r>
              <m:rPr>
                <m:sty m:val="p"/>
              </m:rPr>
              <m:t>010</m:t>
            </m:r>
          </m:e>
          <m:sup>
            <m:r>
              <m:rPr>
                <m:sty m:val="p"/>
              </m:rPr>
              <m:t>5</m:t>
            </m:r>
          </m:sup>
        </m:sSup>
        <m:r>
          <m:rPr>
            <m:nor/>
          </m:rPr>
          <m:t xml:space="preserve"> </m:t>
        </m:r>
        <m:r>
          <m:rPr>
            <m:sty m:val="p"/>
          </m:rPr>
          <m:t>Pa</m:t>
        </m:r>
      </m:oMath>
      <w:r>
        <w:rPr>
          <w:rFonts w:eastAsia="Georgia" w:cs="Georgia" w:ascii="Georgia" w:hAnsi="Georgia"/>
        </w:rPr>
        <w:t xml:space="preserve"> de dichlore que donne l'acidification complète d'un litre d'eau de Javel suivant l'équation :</w:t>
      </w:r>
    </w:p>
    <w:p>
      <w:pPr>
        <w:spacing w:after="220" w:lineRule="auto"/>
      </w:pPr>
      <m:oMathPara>
        <m:oMath>
          <m:sSubSup>
            <m:sSubSupPr/>
            <m:e>
              <m:r>
                <m:rPr>
                  <m:sty m:val="p"/>
                </m:rPr>
                <m:t>Cl</m:t>
              </m:r>
            </m:e>
            <m:sub>
              <m:r>
                <m:rPr>
                  <m:sty m:val="p"/>
                </m:rPr>
                <m:t>aq</m:t>
              </m:r>
            </m:sub>
            <m:sup>
              <m:r>
                <m:rPr>
                  <m:sty m:val="p"/>
                </m:rPr>
                <m:t>−</m:t>
              </m:r>
            </m:sup>
          </m:sSubSup>
          <m:r>
            <m:rPr>
              <m:sty m:val="p"/>
            </m:rPr>
            <m:t>+</m:t>
          </m:r>
          <m:sSub>
            <m:sSubPr/>
            <m:e>
              <m:r>
                <m:rPr>
                  <m:sty m:val="p"/>
                </m:rPr>
                <m:t>ClO</m:t>
              </m:r>
            </m:e>
            <m:sub>
              <m:r>
                <m:rPr>
                  <m:sty m:val="p"/>
                </m:rPr>
                <m:t>aq</m:t>
              </m:r>
            </m:sub>
          </m:sSub>
          <m:r>
            <m:rPr>
              <m:sty m:val="p"/>
            </m:rPr>
            <m:t>+</m:t>
          </m:r>
          <m:r>
            <m:rPr>
              <m:sty m:val="p"/>
            </m:rPr>
            <m:t>2</m:t>
          </m:r>
          <m:sSubSup>
            <m:sSubSupPr/>
            <m:e>
              <m:r>
                <m:rPr>
                  <m:sty m:val="p"/>
                </m:rPr>
                <m:t>H</m:t>
              </m:r>
            </m:e>
            <m:sub>
              <m:r>
                <m:rPr>
                  <m:sty m:val="p"/>
                </m:rPr>
                <m:t>aq</m:t>
              </m:r>
            </m:sub>
            <m:sup>
              <m:r>
                <m:rPr>
                  <m:sty m:val="p"/>
                </m:rPr>
                <m:t>+</m:t>
              </m:r>
            </m:sup>
          </m:sSubSup>
          <m:r>
            <m:rPr>
              <m:sty m:val="p"/>
            </m:rPr>
            <m:t>=</m:t>
          </m:r>
          <m:sSub>
            <m:sSubPr/>
            <m:e>
              <m:r>
                <m:rPr>
                  <m:sty m:val="p"/>
                </m:rPr>
                <m:t>Cl</m:t>
              </m:r>
            </m:e>
            <m:sub>
              <m:r>
                <m:rPr>
                  <m:sty m:val="p"/>
                </m:rPr>
                <m:t>2</m:t>
              </m:r>
              <m:r>
                <m:rPr>
                  <m:sty m:val="p"/>
                </m:rPr>
                <m:t>(</m:t>
              </m:r>
              <m:r>
                <m:rPr>
                  <m:sty m:val="i"/>
                </m:rPr>
                <m:t>g</m:t>
              </m:r>
              <m:r>
                <m:rPr>
                  <m:sty m:val="p"/>
                </m:rPr>
                <m:t>)</m:t>
              </m:r>
            </m:sub>
          </m:sSub>
          <m:r>
            <m:rPr>
              <m:sty m:val="p"/>
            </m:rPr>
            <m:t>+</m:t>
          </m:r>
          <m:sSub>
            <m:sSubPr/>
            <m:e>
              <m:r>
                <m:rPr>
                  <m:sty m:val="p"/>
                </m:rPr>
                <m:t>H</m:t>
              </m:r>
            </m:e>
            <m:sub>
              <m:r>
                <m:rPr>
                  <m:sty m:val="p"/>
                </m:rPr>
                <m:t>2</m:t>
              </m:r>
            </m:sub>
          </m:sSub>
          <m:r>
            <m:rPr>
              <m:sty m:val="p"/>
            </m:rPr>
            <m:t>O</m:t>
          </m:r>
        </m:oMath>
      </m:oMathPara>
    </w:p>
    <w:p>
      <w:pPr>
        <w:spacing w:after="220" w:lineRule="auto"/>
      </w:pPr>
      <w:r>
        <w:rPr>
          <w:rFonts w:eastAsia="Georgia" w:cs="Georgia" w:ascii="Georgia" w:hAnsi="Georgia"/>
        </w:rPr>
        <w:t xml:space="preserve">On souhaite dans cette partie vérifier le degré chlorométrique donné sur l'étiquette d'un berlingot d'eau de javel présenté en annexe 2 .</w:t>
      </w:r>
    </w:p>
    <w:p>
      <w:pPr>
        <w:spacing w:after="220" w:lineRule="auto"/>
      </w:pPr>
      <w:r>
        <w:rPr/>
        <w:t xml:space="preserve">On part de la solution commerciale que l'on dilue dix fois. Soit </w:t>
      </w:r>
      <m:oMath>
        <m:sSub>
          <m:sSubPr/>
          <m:e>
            <m:r>
              <m:rPr>
                <m:sty m:val="p"/>
              </m:rPr>
              <m:t>S</m:t>
            </m:r>
          </m:e>
          <m:sub>
            <m:r>
              <m:rPr>
                <m:sty m:val="p"/>
              </m:rPr>
              <m:t>0</m:t>
            </m:r>
          </m:sub>
        </m:sSub>
      </m:oMath>
      <w:r>
        <w:rPr/>
        <w:t xml:space="preserve"> la solution obtenue.</w:t>
      </w:r>
    </w:p>
    <w:p>
      <w:pPr>
        <w:spacing w:line="271" w:before="330" w:lineRule="auto"/>
      </w:pPr>
      <w:r>
        <w:rPr>
          <w:b/>
          <w:sz w:val="42"/>
        </w:rPr>
        <w:t xml:space="preserve">Principe du dosage :</w:t>
      </w:r>
    </w:p>
    <w:p>
      <w:pPr>
        <w:spacing w:after="220" w:lineRule="auto"/>
      </w:pPr>
      <w:r>
        <w:rPr>
          <w:rFonts w:eastAsia="Georgia" w:cs="Georgia" w:ascii="Georgia" w:hAnsi="Georgia"/>
        </w:rPr>
        <w:t xml:space="preserve">Lors du dosage indirect, on ajoute un excès d'ions iodure à un volume connu d'eau de Javel. Le diiode obtenu par réaction entre les ions hypochlorite </w:t>
      </w:r>
      <m:oMath>
        <m:sSup>
          <m:sSupPr/>
          <m:e>
            <m:r>
              <m:rPr>
                <m:sty m:val="p"/>
              </m:rPr>
              <m:t>ClO</m:t>
            </m:r>
          </m:e>
          <m:sup>
            <m:r>
              <m:rPr>
                <m:sty m:val="p"/>
              </m:rPr>
              <m:t>−</m:t>
            </m:r>
          </m:sup>
        </m:sSup>
      </m:oMath>
      <w:r>
        <w:rPr/>
        <w:t xml:space="preserve">et iodure </w:t>
      </w:r>
      <m:oMath>
        <m:sSup>
          <m:sSupPr/>
          <m:e>
            <m:r>
              <m:rPr>
                <m:sty m:val="p"/>
              </m:rPr>
              <m:t>I</m:t>
            </m:r>
          </m:e>
          <m:sup>
            <m:r>
              <m:rPr>
                <m:sty m:val="p"/>
              </m:rPr>
              <m:t>−</m:t>
            </m:r>
          </m:sup>
        </m:sSup>
      </m:oMath>
      <w:r>
        <w:rPr>
          <w:rFonts w:eastAsia="Georgia" w:cs="Georgia" w:ascii="Georgia" w:hAnsi="Georgia"/>
        </w:rPr>
        <w:t xml:space="preserve">, est ensuite dosé par des ions thiosulfate </w:t>
      </w:r>
      <m:oMath>
        <m:sSub>
          <m:sSubPr/>
          <m:e>
            <m:r>
              <m:rPr>
                <m:sty m:val="p"/>
              </m:rPr>
              <m:t>S</m:t>
            </m:r>
          </m:e>
          <m:sub>
            <m:r>
              <m:rPr>
                <m:sty m:val="p"/>
              </m:rPr>
              <m:t>2</m:t>
            </m:r>
          </m:sub>
        </m:sSub>
        <m:sSub>
          <m:sSubPr/>
          <m:e>
            <m:r>
              <m:rPr>
                <m:sty m:val="p"/>
              </m:rPr>
              <m:t>O</m:t>
            </m:r>
          </m:e>
          <m:sub>
            <m:r>
              <m:rPr>
                <m:sty m:val="p"/>
              </m:rPr>
              <m:t>3</m:t>
            </m:r>
          </m:sub>
        </m:sSub>
        <m:sSup>
          <m:sSupPr/>
          <m:e>
            <m:r>
              <m:t xml:space="preserve"> </m:t>
            </m:r>
          </m:e>
          <m:sup>
            <m:r>
              <m:rPr>
                <m:sty m:val="p"/>
              </m:rPr>
              <m:t>2</m:t>
            </m:r>
            <m:r>
              <m:rPr>
                <m:sty m:val="p"/>
              </m:rPr>
              <m:t>−</m:t>
            </m:r>
          </m:sup>
        </m:sSup>
      </m:oMath>
      <w:r>
        <w:rPr>
          <w:rFonts w:eastAsia="Georgia" w:cs="Georgia" w:ascii="Georgia" w:hAnsi="Georgia"/>
        </w:rPr>
        <w:t xml:space="preserve"> de concentration connue. La concentration d'ions hypochlorite s'en déduit.</w:t>
      </w:r>
      <w:r>
        <w:rPr/>
        <w:br w:type="textWrapping"/>
      </w:r>
      <w:r>
        <w:rPr>
          <w:rFonts w:eastAsia="Georgia" w:cs="Georgia" w:ascii="Georgia" w:hAnsi="Georgia"/>
        </w:rPr>
        <w:t xml:space="preserve">Données: </w:t>
      </w:r>
      <m:oMath>
        <m:sSup>
          <m:sSupPr/>
          <m:e>
            <m:r>
              <m:rPr>
                <m:sty m:val="p"/>
              </m:rPr>
              <m:t>E</m:t>
            </m:r>
          </m:e>
          <m:sup>
            <m:r>
              <m:rPr>
                <m:sty m:val="p"/>
              </m:rPr>
              <m:t>∘</m:t>
            </m:r>
          </m:sup>
        </m:sSup>
        <m:d>
          <m:dPr>
            <m:begChr m:val="("/>
            <m:endChr m:val=")"/>
            <m:ctrlPr>
              <w:rPr>
                <w:rFonts w:ascii="Cambria Math" w:hAnsi="Cambria Math"/>
              </w:rPr>
            </m:ctrlPr>
          </m:dPr>
          <m:e>
            <m:sSub>
              <m:sSubPr/>
              <m:e>
                <m:r>
                  <m:rPr>
                    <m:sty m:val="p"/>
                  </m:rPr>
                  <m:t>Cl</m:t>
                </m:r>
              </m:e>
              <m:sub>
                <m:r>
                  <m:rPr>
                    <m:sty m:val="p"/>
                  </m:rPr>
                  <m:t>2</m:t>
                </m:r>
                <m:r>
                  <m:rPr>
                    <m:sty m:val="p"/>
                  </m:rPr>
                  <m:t>(</m:t>
                </m:r>
                <m:r>
                  <m:rPr>
                    <m:nor/>
                  </m:rPr>
                  <m:t xml:space="preserve"> </m:t>
                </m:r>
                <m:r>
                  <m:rPr>
                    <m:sty m:val="p"/>
                  </m:rPr>
                  <m:t>g</m:t>
                </m:r>
                <m:r>
                  <m:rPr>
                    <m:sty m:val="p"/>
                  </m:rPr>
                  <m:t>)</m:t>
                </m:r>
              </m:sub>
            </m:sSub>
            <m:r>
              <m:rPr>
                <m:sty m:val="p"/>
              </m:rPr>
              <m:t>/</m:t>
            </m:r>
            <m:sSup>
              <m:sSupPr/>
              <m:e>
                <m:r>
                  <m:rPr>
                    <m:sty m:val="p"/>
                  </m:rPr>
                  <m:t>Cl</m:t>
                </m:r>
              </m:e>
              <m:sup>
                <m:r>
                  <m:rPr>
                    <m:sty m:val="p"/>
                  </m:rPr>
                  <m:t>−</m:t>
                </m:r>
              </m:sup>
            </m:sSup>
            <m:sSub>
              <m:sSubPr/>
              <m:e>
                <m:r>
                  <m:t xml:space="preserve"> </m:t>
                </m:r>
              </m:e>
              <m:sub>
                <m:r>
                  <m:rPr>
                    <m:sty m:val="p"/>
                  </m:rPr>
                  <m:t>(</m:t>
                </m:r>
                <m:r>
                  <m:rPr>
                    <m:sty m:val="p"/>
                  </m:rPr>
                  <m:t>aq</m:t>
                </m:r>
                <m:r>
                  <m:rPr>
                    <m:sty m:val="p"/>
                  </m:rPr>
                  <m:t>)</m:t>
                </m:r>
              </m:sub>
            </m:sSub>
          </m:e>
        </m:d>
        <m:r>
          <m:rPr>
            <m:sty m:val="p"/>
          </m:rPr>
          <m:t>=</m:t>
        </m:r>
        <m:r>
          <m:rPr>
            <m:sty m:val="p"/>
          </m:rPr>
          <m:t>1</m:t>
        </m:r>
        <m:r>
          <m:rPr>
            <m:sty m:val="p"/>
          </m:rPr>
          <m:t>,</m:t>
        </m:r>
        <m:r>
          <m:rPr>
            <m:sty m:val="p"/>
          </m:rPr>
          <m:t>4</m:t>
        </m:r>
        <m:r>
          <m:rPr>
            <m:nor/>
          </m:rPr>
          <m:t xml:space="preserve"> </m:t>
        </m:r>
        <m:r>
          <m:rPr>
            <m:sty m:val="p"/>
          </m:rPr>
          <m:t>V</m:t>
        </m:r>
        <m:r>
          <m:rPr>
            <m:sty m:val="p"/>
          </m:rPr>
          <m:t>;</m:t>
        </m:r>
        <m:sSup>
          <m:sSupPr/>
          <m:e>
            <m:r>
              <m:rPr>
                <m:sty m:val="p"/>
              </m:rPr>
              <m:t>E</m:t>
            </m:r>
          </m:e>
          <m:sup>
            <m:r>
              <m:rPr>
                <m:sty m:val="p"/>
              </m:rPr>
              <m:t>∘</m:t>
            </m:r>
          </m:sup>
        </m:sSup>
        <m:d>
          <m:dPr>
            <m:begChr m:val="("/>
            <m:endChr m:val=")"/>
            <m:ctrlPr>
              <w:rPr>
                <w:rFonts w:ascii="Cambria Math" w:hAnsi="Cambria Math"/>
              </w:rPr>
            </m:ctrlPr>
          </m:dPr>
          <m:e>
            <m:sSup>
              <m:sSupPr/>
              <m:e>
                <m:r>
                  <m:rPr>
                    <m:sty m:val="p"/>
                  </m:rPr>
                  <m:t>ClO</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Cl</m:t>
                </m:r>
              </m:e>
              <m:sub>
                <m:r>
                  <m:rPr>
                    <m:sty m:val="p"/>
                  </m:rPr>
                  <m:t>2</m:t>
                </m:r>
                <m:r>
                  <m:rPr>
                    <m:sty m:val="p"/>
                  </m:rPr>
                  <m:t>(</m:t>
                </m:r>
                <m:r>
                  <m:rPr>
                    <m:nor/>
                  </m:rPr>
                  <m:t xml:space="preserve"> </m:t>
                </m:r>
                <m:r>
                  <m:rPr>
                    <m:sty m:val="p"/>
                  </m:rPr>
                  <m:t>g</m:t>
                </m:r>
                <m:r>
                  <m:rPr>
                    <m:sty m:val="p"/>
                  </m:rPr>
                  <m:t>)</m:t>
                </m:r>
              </m:sub>
            </m:sSub>
          </m:e>
        </m:d>
        <m:r>
          <m:rPr>
            <m:sty m:val="p"/>
          </m:rPr>
          <m:t>=</m:t>
        </m:r>
        <m:r>
          <m:rPr>
            <m:sty m:val="p"/>
          </m:rPr>
          <m:t>2</m:t>
        </m:r>
        <m:r>
          <m:rPr>
            <m:sty m:val="p"/>
          </m:rPr>
          <m:t>,</m:t>
        </m:r>
        <m:r>
          <m:rPr>
            <m:sty m:val="p"/>
          </m:rPr>
          <m:t>0</m:t>
        </m:r>
        <m:r>
          <m:rPr>
            <m:nor/>
          </m:rPr>
          <m:t xml:space="preserve"> </m:t>
        </m:r>
        <m:r>
          <m:rPr>
            <m:sty m:val="p"/>
          </m:rPr>
          <m:t>V</m:t>
        </m:r>
      </m:oMath>
      <w:r>
        <w:rPr/>
        <w:t xml:space="preserve">;</w:t>
      </w:r>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b>
                <m:sSubPr/>
                <m:e>
                  <m:r>
                    <m:rPr>
                      <m:sty m:val="p"/>
                    </m:rPr>
                    <m:t>S</m:t>
                  </m:r>
                </m:e>
                <m:sub>
                  <m:r>
                    <m:rPr>
                      <m:sty m:val="p"/>
                    </m:rPr>
                    <m:t>4</m:t>
                  </m:r>
                </m:sub>
              </m:sSub>
              <m:sSub>
                <m:sSubPr/>
                <m:e>
                  <m:r>
                    <m:rPr>
                      <m:sty m:val="p"/>
                    </m:rPr>
                    <m:t>O</m:t>
                  </m:r>
                </m:e>
                <m:sub>
                  <m:r>
                    <m:rPr>
                      <m:sty m:val="p"/>
                    </m:rPr>
                    <m:t>6</m:t>
                  </m:r>
                </m:sub>
              </m:sSub>
              <m:sSup>
                <m:sSupPr/>
                <m:e>
                  <m:r>
                    <m:t xml:space="preserve"> </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S</m:t>
                  </m:r>
                </m:e>
                <m:sub>
                  <m:r>
                    <m:rPr>
                      <m:sty m:val="p"/>
                    </m:rPr>
                    <m:t>2</m:t>
                  </m:r>
                </m:sub>
              </m:sSub>
              <m:sSub>
                <m:sSubPr/>
                <m:e>
                  <m:r>
                    <m:rPr>
                      <m:sty m:val="p"/>
                    </m:rPr>
                    <m:t>O</m:t>
                  </m:r>
                </m:e>
                <m:sub>
                  <m:r>
                    <m:rPr>
                      <m:sty m:val="p"/>
                    </m:rPr>
                    <m:t>3</m:t>
                  </m:r>
                </m:sub>
              </m:sSub>
              <m:sSup>
                <m:sSupPr/>
                <m:e>
                  <m:r>
                    <m:t xml:space="preserve"> </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e>
          </m:d>
          <m:r>
            <m:rPr>
              <m:sty m:val="p"/>
            </m:rPr>
            <m:t>=</m:t>
          </m:r>
          <m:r>
            <m:rPr>
              <m:sty m:val="p"/>
            </m:rPr>
            <m:t>0</m:t>
          </m:r>
          <m:r>
            <m:rPr>
              <m:sty m:val="p"/>
            </m:rPr>
            <m:t>,</m:t>
          </m:r>
          <m:r>
            <m:rPr>
              <m:sty m:val="p"/>
            </m:rPr>
            <m:t>1</m:t>
          </m:r>
          <m:r>
            <m:rPr>
              <m:nor/>
            </m:rPr>
            <m:t xml:space="preserve"> </m:t>
          </m:r>
          <m:r>
            <m:rPr>
              <m:sty m:val="p"/>
            </m:rPr>
            <m:t>V</m:t>
          </m:r>
          <m:r>
            <m:rPr>
              <m:sty m:val="p"/>
            </m:rPr>
            <m:t>;</m:t>
          </m:r>
          <m:sSup>
            <m:sSupPr/>
            <m:e>
              <m:r>
                <m:rPr>
                  <m:sty m:val="p"/>
                </m:rPr>
                <m:t>E</m:t>
              </m:r>
            </m:e>
            <m:sup>
              <m:r>
                <m:rPr>
                  <m:sty m:val="p"/>
                </m:rPr>
                <m:t>∘</m:t>
              </m:r>
            </m:sup>
          </m:sSup>
          <m:d>
            <m:dPr>
              <m:begChr m:val="("/>
              <m:endChr m:val=")"/>
              <m:ctrlPr>
                <w:rPr>
                  <w:rFonts w:ascii="Cambria Math" w:hAnsi="Cambria Math"/>
                </w:rPr>
              </m:ctrlPr>
            </m:dPr>
            <m:e>
              <m:sSub>
                <m:sSubPr/>
                <m:e>
                  <m:r>
                    <m:rPr>
                      <m:sty m:val="p"/>
                    </m:rPr>
                    <m:t>I</m:t>
                  </m:r>
                </m:e>
                <m:sub>
                  <m:r>
                    <m:rPr>
                      <m:sty m:val="p"/>
                    </m:rPr>
                    <m:t>2</m:t>
                  </m:r>
                  <m:r>
                    <m:rPr>
                      <m:sty m:val="p"/>
                    </m:rPr>
                    <m:t>(</m:t>
                  </m:r>
                  <m:r>
                    <m:rPr>
                      <m:sty m:val="p"/>
                    </m:rPr>
                    <m:t>aq</m:t>
                  </m:r>
                  <m:r>
                    <m:rPr>
                      <m:sty m:val="p"/>
                    </m:rPr>
                    <m:t>)</m:t>
                  </m:r>
                </m:sub>
              </m:sSub>
              <m:r>
                <m:rPr>
                  <m:sty m:val="p"/>
                </m:rPr>
                <m:t>/</m:t>
              </m:r>
              <m:sSup>
                <m:sSupPr/>
                <m:e>
                  <m:r>
                    <m:rPr>
                      <m:sty m:val="p"/>
                    </m:rPr>
                    <m:t>I</m:t>
                  </m:r>
                </m:e>
                <m:sup>
                  <m:r>
                    <m:rPr>
                      <m:sty m:val="p"/>
                    </m:rPr>
                    <m:t>−</m:t>
                  </m:r>
                </m:sup>
              </m:sSup>
              <m:sSub>
                <m:sSubPr/>
                <m:e>
                  <m:r>
                    <m:t xml:space="preserve"> </m:t>
                  </m:r>
                </m:e>
                <m:sub>
                  <m:r>
                    <m:rPr>
                      <m:sty m:val="p"/>
                    </m:rPr>
                    <m:t>(</m:t>
                  </m:r>
                  <m:r>
                    <m:rPr>
                      <m:sty m:val="p"/>
                    </m:rPr>
                    <m:t>aq</m:t>
                  </m:r>
                  <m:r>
                    <m:rPr>
                      <m:sty m:val="p"/>
                    </m:rPr>
                    <m:t>)</m:t>
                  </m:r>
                </m:sub>
              </m:sSub>
            </m:e>
          </m:d>
          <m:r>
            <m:rPr>
              <m:sty m:val="p"/>
            </m:rPr>
            <m:t>=</m:t>
          </m:r>
          <m:r>
            <m:rPr>
              <m:sty m:val="p"/>
            </m:rPr>
            <m:t>0</m:t>
          </m:r>
          <m:r>
            <m:rPr>
              <m:sty m:val="p"/>
            </m:rPr>
            <m:t>,</m:t>
          </m:r>
          <m:r>
            <m:rPr>
              <m:sty m:val="p"/>
            </m:rPr>
            <m:t>5</m:t>
          </m:r>
          <m:r>
            <m:rPr>
              <m:nor/>
            </m:rPr>
            <m:t xml:space="preserve"> </m:t>
          </m:r>
          <m:r>
            <m:rPr>
              <m:sty m:val="p"/>
            </m:rPr>
            <m:t>V</m:t>
          </m:r>
        </m:oMath>
      </m:oMathPara>
      <w:r>
        <w:rPr/>
        <w:br w:type="textWrapping"/>
      </w:r>
      <m:oMath>
        <m:r>
          <m:rPr>
            <m:sty m:val="p"/>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Protocole expérimental du dosage :</w:t>
      </w:r>
    </w:p>
    <w:p>
      <w:pPr>
        <w:spacing w:after="220" w:lineRule="auto"/>
      </w:pPr>
      <w:r>
        <w:rPr/>
        <w:t xml:space="preserve">Pour effectuer ce dosage on introduit dans cet ordre, dans un erlenmeyer </w:t>
      </w:r>
      <m:oMath>
        <m:sSub>
          <m:sSubPr/>
          <m:e>
            <m:r>
              <m:rPr>
                <m:sty m:val="p"/>
              </m:rPr>
              <m:t>V</m:t>
            </m:r>
          </m:e>
          <m:sub>
            <m:r>
              <m:rPr>
                <m:sty m:val="p"/>
              </m:rPr>
              <m:t>0</m:t>
            </m:r>
          </m:sub>
        </m:sSub>
        <m:r>
          <m:rPr>
            <m:sty m:val="p"/>
          </m:rPr>
          <m:t>=</m:t>
        </m:r>
        <m:r>
          <m:rPr>
            <m:sty m:val="p"/>
          </m:rPr>
          <m:t>10</m:t>
        </m:r>
        <m:r>
          <m:rPr>
            <m:sty m:val="p"/>
          </m:rPr>
          <m:t>,</m:t>
        </m:r>
        <m:r>
          <m:rPr>
            <m:sty m:val="p"/>
          </m:rPr>
          <m:t>0</m:t>
        </m:r>
        <m:r>
          <m:rPr>
            <m:nor/>
          </m:rPr>
          <m:t xml:space="preserve"> </m:t>
        </m:r>
        <m:r>
          <m:rPr>
            <m:sty m:val="p"/>
          </m:rPr>
          <m:t>mL</m:t>
        </m:r>
      </m:oMath>
      <w:r>
        <w:rPr/>
        <w:t xml:space="preserve"> de solution </w:t>
      </w:r>
      <m:oMath>
        <m:sSub>
          <m:sSubPr/>
          <m:e>
            <m:r>
              <m:rPr>
                <m:sty m:val="p"/>
              </m:rPr>
              <m:t>S</m:t>
            </m:r>
          </m:e>
          <m:sub>
            <m:r>
              <m:rPr>
                <m:sty m:val="p"/>
              </m:rPr>
              <m:t>0</m:t>
            </m:r>
          </m:sub>
        </m:sSub>
        <m:r>
          <m:rPr>
            <m:sty m:val="p"/>
          </m:rPr>
          <m:t>,</m:t>
        </m:r>
        <m:sSub>
          <m:sSubPr/>
          <m:e>
            <m:r>
              <m:rPr>
                <m:nor/>
              </m:rPr>
              <m:t xml:space="preserve"> </m:t>
            </m:r>
            <m:r>
              <m:rPr>
                <m:sty m:val="p"/>
              </m:rPr>
              <m:t>V</m:t>
            </m:r>
          </m:e>
          <m:sub>
            <m:r>
              <m:rPr>
                <m:sty m:val="p"/>
              </m:rPr>
              <m:t>1</m:t>
            </m:r>
          </m:sub>
        </m:sSub>
        <m:r>
          <m:rPr>
            <m:sty m:val="p"/>
          </m:rPr>
          <m:t>=</m:t>
        </m:r>
        <m:r>
          <m:rPr>
            <m:sty m:val="p"/>
          </m:rPr>
          <m:t>20</m:t>
        </m:r>
        <m:r>
          <m:rPr>
            <m:nor/>
          </m:rPr>
          <m:t xml:space="preserve"> </m:t>
        </m:r>
        <m:r>
          <m:rPr>
            <m:sty m:val="p"/>
          </m:rPr>
          <m:t>mL</m:t>
        </m:r>
      </m:oMath>
      <w:r>
        <w:rPr/>
        <w:t xml:space="preserve"> de la solution de iodure de potassium de concentration </w:t>
      </w:r>
      <m:oMath>
        <m:sSub>
          <m:sSubPr/>
          <m:e>
            <m:r>
              <m:rPr>
                <m:sty m:val="p"/>
              </m:rPr>
              <m:t>c</m:t>
            </m:r>
          </m:e>
          <m:sub>
            <m:r>
              <m:rPr>
                <m:sty m:val="p"/>
              </m:rPr>
              <m:t>1</m:t>
            </m:r>
          </m:sub>
        </m:sSub>
        <m:r>
          <m:rPr>
            <m:sty m:val="p"/>
          </m:rPr>
          <m:t>=</m:t>
        </m:r>
        <m:r>
          <m:rPr>
            <m:sty m:val="p"/>
          </m:rPr>
          <m:t>0</m:t>
        </m:r>
        <m:r>
          <m:rPr>
            <m:sty m:val="p"/>
          </m:rPr>
          <m:t>,</m:t>
        </m:r>
        <m:r>
          <m:rPr>
            <m:sty m:val="p"/>
          </m:rPr>
          <m:t>10</m:t>
        </m:r>
      </m:oMath>
      <w:r>
        <w:rPr/>
        <w:t xml:space="preserve"> mol. </w:t>
      </w:r>
      <m:oMath>
        <m:sSup>
          <m:sSupPr/>
          <m:e>
            <m:r>
              <m:rPr>
                <m:sty m:val="p"/>
              </m:rPr>
              <m:t>L</m:t>
            </m:r>
          </m:e>
          <m:sup>
            <m:r>
              <m:rPr>
                <m:sty m:val="p"/>
              </m:rPr>
              <m:t>−</m:t>
            </m:r>
            <m:r>
              <m:rPr>
                <m:sty m:val="p"/>
              </m:rPr>
              <m:t>1</m:t>
            </m:r>
          </m:sup>
        </m:sSup>
      </m:oMath>
      <w:r>
        <w:rPr>
          <w:rFonts w:eastAsia="Georgia" w:cs="Georgia" w:ascii="Georgia" w:hAnsi="Georgia"/>
        </w:rPr>
        <w:t xml:space="preserve"> et 2 mL de solution d'acide chlorhydrique à </w:t>
      </w:r>
      <m:oMath>
        <m:r>
          <m:rPr>
            <m:sty m:val="p"/>
          </m:rPr>
          <m:t>5</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On dose ensuite le diiode formé à l'aide d'une solution de thiosulfate de sodium </w:t>
      </w:r>
      <m:oMath>
        <m:sSub>
          <m:sSubPr/>
          <m:e>
            <m:r>
              <m:rPr>
                <m:sty m:val="p"/>
              </m:rPr>
              <m:t>Na</m:t>
            </m:r>
          </m:e>
          <m:sub>
            <m:r>
              <m:rPr>
                <m:sty m:val="p"/>
              </m:rPr>
              <m:t>2</m:t>
            </m:r>
          </m:sub>
        </m:sSub>
        <m:sSub>
          <m:sSubPr/>
          <m:e>
            <m:r>
              <m:rPr>
                <m:nor/>
              </m:rPr>
              <m:t xml:space="preserve"> </m:t>
            </m:r>
            <m:r>
              <m:rPr>
                <m:sty m:val="p"/>
              </m:rPr>
              <m:t>S</m:t>
            </m:r>
          </m:e>
          <m:sub>
            <m:r>
              <m:rPr>
                <m:sty m:val="p"/>
              </m:rPr>
              <m:t>2</m:t>
            </m:r>
          </m:sub>
        </m:sSub>
        <m:sSub>
          <m:sSubPr/>
          <m:e>
            <m:r>
              <m:rPr>
                <m:sty m:val="p"/>
              </m:rPr>
              <m:t>O</m:t>
            </m:r>
          </m:e>
          <m:sub>
            <m:r>
              <m:rPr>
                <m:sty m:val="p"/>
              </m:rPr>
              <m:t>3</m:t>
            </m:r>
          </m:sub>
        </m:sSub>
      </m:oMath>
      <w:r>
        <w:rPr/>
        <w:t xml:space="preserve"> de concentration </w:t>
      </w:r>
      <m:oMath>
        <m:sSub>
          <m:sSubPr/>
          <m:e>
            <m:r>
              <m:rPr>
                <m:sty m:val="p"/>
              </m:rPr>
              <m:t>c</m:t>
            </m:r>
          </m:e>
          <m:sub>
            <m:r>
              <m:rPr>
                <m:sty m:val="p"/>
              </m:rPr>
              <m:t>2</m:t>
            </m:r>
          </m:sub>
        </m:sSub>
        <m:r>
          <m:rPr>
            <m:sty m:val="p"/>
          </m:rPr>
          <m:t>=</m:t>
        </m:r>
        <m:r>
          <m:rPr>
            <m:sty m:val="p"/>
          </m:rPr>
          <m:t>0</m:t>
        </m:r>
        <m:r>
          <m:rPr>
            <m:sty m:val="p"/>
          </m:rPr>
          <m:t>,</m:t>
        </m:r>
        <m:r>
          <m:rPr>
            <m:sty m:val="p"/>
          </m:rPr>
          <m:t>15</m:t>
        </m:r>
      </m:oMath>
      <w:r>
        <w:rPr/>
        <w:t xml:space="preserve"> mol. </w:t>
      </w:r>
      <m:oMath>
        <m:sSup>
          <m:sSupPr/>
          <m:e>
            <m:r>
              <m:rPr>
                <m:sty m:val="p"/>
              </m:rPr>
              <m:t>L</m:t>
            </m:r>
          </m:e>
          <m:sup>
            <m:r>
              <m:rPr>
                <m:sty m:val="p"/>
              </m:rPr>
              <m:t>−</m:t>
            </m:r>
            <m:r>
              <m:rPr>
                <m:sty m:val="p"/>
              </m:rPr>
              <m:t>1</m:t>
            </m:r>
          </m:sup>
        </m:sSup>
      </m:oMath>
      <w:r>
        <w:rPr>
          <w:rFonts w:eastAsia="Georgia" w:cs="Georgia" w:ascii="Georgia" w:hAnsi="Georgia"/>
        </w:rPr>
        <w:t xml:space="preserve">, en ajoutant 3 à 4 gouttes d'empois d'amidon. On obtient un volume équivalent </w:t>
      </w:r>
      <m:oMath>
        <m:sSub>
          <m:sSubPr/>
          <m:e>
            <m:r>
              <m:rPr>
                <m:sty m:val="p"/>
              </m:rPr>
              <m:t>V</m:t>
            </m:r>
          </m:e>
          <m:sub>
            <m:r>
              <m:rPr>
                <m:sty m:val="p"/>
              </m:rPr>
              <m:t>E</m:t>
            </m:r>
          </m:sub>
        </m:sSub>
        <m:r>
          <m:rPr>
            <m:sty m:val="p"/>
          </m:rPr>
          <m:t>=</m:t>
        </m:r>
        <m:r>
          <m:rPr>
            <m:sty m:val="p"/>
          </m:rPr>
          <m:t>20</m:t>
        </m:r>
        <m:r>
          <m:rPr>
            <m:nor/>
          </m:rPr>
          <m:t xml:space="preserve"> </m:t>
        </m:r>
        <m:r>
          <m:rPr>
            <m:sty m:val="p"/>
          </m:rPr>
          <m:t>mL</m:t>
        </m:r>
      </m:oMath>
    </w:p>
    <w:p>
      <w:pPr>
        <w:spacing w:after="220" w:lineRule="auto"/>
      </w:pPr>
      <w:r>
        <w:rPr>
          <w:rFonts w:eastAsia="Georgia" w:cs="Georgia" w:ascii="Georgia" w:hAnsi="Georgia"/>
        </w:rPr>
        <w:t xml:space="preserve">Q14. Pourquoi l'ordre d'introduction des réactifs dans l'erlenmeyer est-il très important?</w:t>
      </w:r>
      <w:r>
        <w:rPr/>
        <w:br w:type="textWrapping"/>
      </w:r>
      <w:r>
        <w:rPr>
          <w:rFonts w:eastAsia="Georgia" w:cs="Georgia" w:ascii="Georgia" w:hAnsi="Georgia"/>
        </w:rPr>
        <w:t xml:space="preserve">Q15. Ecrire les deux demi-équations d'oxydoréduction des couples </w:t>
      </w:r>
      <m:oMath>
        <m:sSup>
          <m:sSupPr/>
          <m:e>
            <m:r>
              <m:rPr>
                <m:sty m:val="p"/>
              </m:rPr>
              <m:t>ClO</m:t>
            </m:r>
          </m:e>
          <m:sup>
            <m:r>
              <m:rPr>
                <m:sty m:val="p"/>
              </m:rPr>
              <m:t>−</m:t>
            </m:r>
          </m:sup>
        </m:sSup>
        <m:sSub>
          <m:sSubPr/>
          <m:e>
            <m:r>
              <m:t xml:space="preserve"> </m:t>
            </m:r>
          </m:e>
          <m:sub>
            <m:r>
              <m:rPr>
                <m:nor/>
              </m:rPr>
              <m:t>aq </m:t>
            </m:r>
          </m:sub>
        </m:sSub>
        <m:r>
          <m:rPr>
            <m:sty m:val="p"/>
          </m:rPr>
          <m:t>/</m:t>
        </m:r>
        <m:sSup>
          <m:sSupPr/>
          <m:e>
            <m:r>
              <m:rPr>
                <m:sty m:val="p"/>
              </m:rPr>
              <m:t>Cl</m:t>
            </m:r>
          </m:e>
          <m:sup>
            <m:r>
              <m:rPr>
                <m:sty m:val="p"/>
              </m:rPr>
              <m:t>−</m:t>
            </m:r>
          </m:sup>
        </m:sSup>
        <m:sSub>
          <m:sSubPr/>
          <m:e>
            <m:r>
              <m:t xml:space="preserve"> </m:t>
            </m:r>
          </m:e>
          <m:sub>
            <m:r>
              <m:rPr>
                <m:nor/>
              </m:rPr>
              <m:t>aq </m:t>
            </m:r>
          </m:sub>
        </m:sSub>
      </m:oMath>
      <w:r>
        <w:rPr/>
        <w:t xml:space="preserve"> et </w:t>
      </w:r>
      <m:oMath>
        <m:sSub>
          <m:sSubPr/>
          <m:e>
            <m:r>
              <m:rPr>
                <m:sty m:val="p"/>
              </m:rPr>
              <m:t>I</m:t>
            </m:r>
          </m:e>
          <m:sub>
            <m:r>
              <m:rPr>
                <m:sty m:val="p"/>
              </m:rPr>
              <m:t>2</m:t>
            </m:r>
            <m:r>
              <m:rPr>
                <m:nor/>
              </m:rPr>
              <m:t> aq </m:t>
            </m:r>
          </m:sub>
        </m:sSub>
        <m:r>
          <m:rPr>
            <m:sty m:val="p"/>
          </m:rPr>
          <m:t>/</m:t>
        </m:r>
        <m:sSup>
          <m:sSupPr/>
          <m:e>
            <m:r>
              <m:rPr>
                <m:sty m:val="p"/>
              </m:rPr>
              <m:t>I</m:t>
            </m:r>
          </m:e>
          <m:sup>
            <m:r>
              <m:rPr>
                <m:sty m:val="p"/>
              </m:rPr>
              <m:t>−</m:t>
            </m:r>
          </m:sup>
        </m:sSup>
        <m:sSub>
          <m:sSubPr/>
          <m:e>
            <m:r>
              <m:t xml:space="preserve"> </m:t>
            </m:r>
          </m:e>
          <m:sub>
            <m:r>
              <m:rPr>
                <m:nor/>
              </m:rPr>
              <m:t>aq </m:t>
            </m:r>
          </m:sub>
        </m:sSub>
      </m:oMath>
      <w:r>
        <w:rPr/>
        <w:t xml:space="preserve">.</w:t>
      </w:r>
      <w:r>
        <w:rPr/>
        <w:br w:type="textWrapping"/>
      </w:r>
      <w:r>
        <w:rPr>
          <w:rFonts w:eastAsia="Georgia" w:cs="Georgia" w:ascii="Georgia" w:hAnsi="Georgia"/>
        </w:rPr>
        <w:t xml:space="preserve">Q16. En déduire l'équation de la réaction d'oxydoréduction ayant lieu dans le bécher avant le dosage.</w:t>
      </w:r>
      <w:r>
        <w:rPr/>
        <w:br w:type="textWrapping"/>
      </w:r>
      <w:r>
        <w:rPr>
          <w:rFonts w:eastAsia="Georgia" w:cs="Georgia" w:ascii="Georgia" w:hAnsi="Georgia"/>
        </w:rPr>
        <w:t xml:space="preserve">Justifier le fait que cette réaction est quasi-totale.</w:t>
      </w:r>
      <w:r>
        <w:rPr/>
        <w:br w:type="textWrapping"/>
      </w:r>
      <w:r>
        <w:rPr>
          <w:rFonts w:eastAsia="Georgia" w:cs="Georgia" w:ascii="Georgia" w:hAnsi="Georgia"/>
        </w:rPr>
        <w:t xml:space="preserve">Q17. En déduire une relation entre la quantité de matière de diiode présent dans l'erlenmeyer et les quantités de matière des réactifs. On rappelle que les ions iodure ont été introduits en excès.</w:t>
      </w:r>
    </w:p>
    <w:p>
      <w:pPr>
        <w:spacing w:after="220" w:lineRule="auto"/>
      </w:pPr>
      <w:r>
        <w:rPr>
          <w:rFonts w:eastAsia="Georgia" w:cs="Georgia" w:ascii="Georgia" w:hAnsi="Georgia"/>
        </w:rPr>
        <w:t xml:space="preserve">Q18. Ecrire la réaction de dosage du diiode par les ions thiosulfates.</w:t>
      </w:r>
      <w:r>
        <w:rPr/>
        <w:br w:type="textWrapping"/>
      </w:r>
      <w:r>
        <w:rPr>
          <w:rFonts w:eastAsia="Georgia" w:cs="Georgia" w:ascii="Georgia" w:hAnsi="Georgia"/>
        </w:rPr>
        <w:t xml:space="preserve">Q19. Calculer la quantité de matière de diiode présent dans les 10 mL de la solution </w:t>
      </w:r>
      <m:oMath>
        <m:sSub>
          <m:sSubPr/>
          <m:e>
            <m:r>
              <m:rPr>
                <m:sty m:val="p"/>
              </m:rPr>
              <m:t>S</m:t>
            </m:r>
          </m:e>
          <m:sub>
            <m:r>
              <m:rPr>
                <m:sty m:val="p"/>
              </m:rPr>
              <m:t>0</m:t>
            </m:r>
          </m:sub>
        </m:sSub>
      </m:oMath>
      <w:r>
        <w:rPr/>
        <w:t xml:space="preserve"> puis celle des ions hypochlorite </w:t>
      </w:r>
      <m:oMath>
        <m:sSup>
          <m:sSupPr/>
          <m:e>
            <m:r>
              <m:rPr>
                <m:sty m:val="p"/>
              </m:rPr>
              <m:t>ClO</m:t>
            </m:r>
          </m:e>
          <m:sup>
            <m:r>
              <m:rPr>
                <m:sty m:val="p"/>
              </m:rPr>
              <m:t>−</m:t>
            </m:r>
          </m:sup>
        </m:sSup>
      </m:oMath>
      <w:r>
        <w:rPr/>
        <w:t xml:space="preserve">.</w:t>
      </w:r>
    </w:p>
    <w:p>
      <w:pPr>
        <w:spacing w:after="220" w:lineRule="auto"/>
      </w:pPr>
      <w:r>
        <w:rPr>
          <w:rFonts w:eastAsia="Georgia" w:cs="Georgia" w:ascii="Georgia" w:hAnsi="Georgia"/>
        </w:rPr>
        <w:t xml:space="preserve">Q20. En déduire la concentrattion d'ions hypochlorite présents dans la solution commerciale puis le degré chlorométrique de la solution d'eau de javel. Comparer le résultat obtenu à la valeur donnée sur l'étiquette (annexe 2)..</w:t>
      </w:r>
    </w:p>
    <w:p>
      <w:pPr>
        <w:spacing w:after="220" w:lineRule="auto"/>
      </w:pPr>
      <w:r>
        <w:rPr>
          <w:rFonts w:eastAsia="Georgia" w:cs="Georgia" w:ascii="Georgia" w:hAnsi="Georgia"/>
        </w:rPr>
        <w:t xml:space="preserve">Q21. La figure ci-dessous représente les courbes donnant l'évolution en fonction du temps de la concentration en ions hypochlorite pour trois températures </w:t>
      </w:r>
      <m:oMath>
        <m:sSup>
          <m:sSupPr/>
          <m:e>
            <m:r>
              <m:rPr>
                <m:sty m:val="p"/>
              </m:rPr>
              <m:t>20</m:t>
            </m:r>
          </m:e>
          <m:sup>
            <m:r>
              <m:rPr>
                <m:sty m:val="p"/>
              </m:rPr>
              <m:t>∘</m:t>
            </m:r>
          </m:sup>
        </m:sSup>
        <m:r>
          <m:rPr>
            <m:sty m:val="p"/>
          </m:rPr>
          <m:t>C</m:t>
        </m:r>
        <m:r>
          <m:rPr>
            <m:sty m:val="p"/>
          </m:rPr>
          <m:t>,</m:t>
        </m:r>
        <m:sSup>
          <m:sSupPr/>
          <m:e>
            <m:r>
              <m:rPr>
                <m:sty m:val="p"/>
              </m:rPr>
              <m:t>30</m:t>
            </m:r>
          </m:e>
          <m:sup>
            <m:r>
              <m:rPr>
                <m:sty m:val="p"/>
              </m:rPr>
              <m:t>∘</m:t>
            </m:r>
          </m:sup>
        </m:sSup>
        <m:r>
          <m:rPr>
            <m:sty m:val="p"/>
          </m:rPr>
          <m:t>C</m:t>
        </m:r>
      </m:oMath>
      <w:r>
        <w:rPr/>
        <w:t xml:space="preserve"> et </w:t>
      </w:r>
      <m:oMath>
        <m:sSup>
          <m:sSupPr/>
          <m:e>
            <m:r>
              <m:rPr>
                <m:sty m:val="p"/>
              </m:rPr>
              <m:t>40</m:t>
            </m:r>
          </m:e>
          <m:sup>
            <m:r>
              <m:rPr>
                <m:sty m:val="p"/>
              </m:rPr>
              <m:t>∘</m:t>
            </m:r>
          </m:sup>
        </m:sSup>
        <m:r>
          <m:rPr>
            <m:sty m:val="p"/>
          </m:rPr>
          <m:t>C</m:t>
        </m:r>
      </m:oMath>
      <w:r>
        <w:rPr>
          <w:rFonts w:eastAsia="Georgia" w:cs="Georgia" w:ascii="Georgia" w:hAnsi="Georgia"/>
        </w:rPr>
        <w:t xml:space="preserve">. Justifier à l'aide de ces graphes la recommandation faite par la fabricant (annexe 2).</w:t>
      </w:r>
      <w:r>
        <w:rPr/>
        <w:br w:type="textWrapping"/>
      </w:r>
    </w:p>
    <w:p>
      <w:pPr>
        <w:spacing w:lineRule="auto"/>
        <w:jc w:val="center"/>
      </w:pPr>
      <w:r>
        <w:rPr/>
        <w:drawing>
          <wp:inline distB="0" distL="0" distR="0" distT="0">
            <wp:extent cx="5486400" cy="3439551"/>
            <wp:effectExtent b="0" l="0" r="0" t="0"/>
            <wp:docPr id="6" name="image-2b5a78e033357ed8ca7a73db3760103f16546ec4.jpg"/>
            <a:graphic>
              <a:graphicData uri="http://schemas.openxmlformats.org/drawingml/2006/picture">
                <pic:pic>
                  <pic:nvPicPr>
                    <pic:cNvPr id="6" name="image-2b5a78e033357ed8ca7a73db3760103f16546ec4.jpg" descr=""/>
                    <pic:cNvPicPr/>
                  </pic:nvPicPr>
                  <pic:blipFill>
                    <a:blip r:embed="rId10" cstate="print"/>
                    <a:srcRect b="0" l="0" r="0" t="0"/>
                    <a:stretch>
                      <a:fillRect/>
                    </a:stretch>
                  </pic:blipFill>
                  <pic:spPr>
                    <a:xfrm>
                      <a:off x="0" y="0"/>
                      <a:ext cx="5486400" cy="3439551"/>
                    </a:xfrm>
                    <a:prstGeom prst="rect"/>
                  </pic:spPr>
                </pic:pic>
              </a:graphicData>
            </a:graphic>
          </wp:inline>
        </w:drawing>
      </w:r>
    </w:p>
    <w:p>
      <w:pPr>
        <w:spacing w:after="220" w:lineRule="auto"/>
      </w:pPr>
      <w:r>
        <w:rPr>
          <w:rFonts w:eastAsia="Georgia" w:cs="Georgia" w:ascii="Georgia" w:hAnsi="Georgia"/>
        </w:rPr>
        <w:t xml:space="preserve">Q22. Quel est le nom de la loi montrant que la température est un facteur cinétique. Donner son expression et définir les différents termes.</w:t>
      </w:r>
    </w:p>
    <w:p>
      <w:pPr>
        <w:spacing w:after="220" w:lineRule="auto"/>
      </w:pPr>
      <w:r>
        <w:rPr>
          <w:rFonts w:eastAsia="Georgia" w:cs="Georgia" w:ascii="Georgia" w:hAnsi="Georgia"/>
        </w:rPr>
        <w:t xml:space="preserve">Q23. A votre avis, la conservation d'une solution d'eau de Javel diluée est-elle meilleure que celle d'une solution commerciale? Justifier votre réponse.</w:t>
      </w:r>
    </w:p>
    <w:p>
      <w:pPr>
        <w:spacing w:line="271" w:before="330" w:lineRule="auto"/>
      </w:pPr>
      <w:r>
        <w:rPr>
          <w:rFonts w:eastAsia="Georgia" w:cs="Georgia" w:ascii="Georgia" w:hAnsi="Georgia"/>
          <w:b/>
          <w:sz w:val="42"/>
        </w:rPr>
        <w:t xml:space="preserve">3. Le percarbonate de sodium : une alternative à l'eau de Javel.</w:t>
      </w:r>
    </w:p>
    <w:p>
      <w:pPr>
        <w:spacing w:after="220" w:lineRule="auto"/>
      </w:pPr>
      <w:r>
        <w:rPr/>
        <w:t xml:space="preserve">Le percarbonate de sodium de formule </w:t>
      </w:r>
      <m:oMath>
        <m:sSub>
          <m:sSubPr/>
          <m:e>
            <m:r>
              <m:rPr>
                <m:sty m:val="p"/>
              </m:rPr>
              <m:t>Na</m:t>
            </m:r>
          </m:e>
          <m:sub>
            <m:r>
              <m:rPr>
                <m:sty m:val="p"/>
              </m:rPr>
              <m:t>2</m:t>
            </m:r>
          </m:sub>
        </m:sSub>
        <m:sSub>
          <m:sSubPr/>
          <m:e>
            <m:r>
              <m:rPr>
                <m:sty m:val="p"/>
              </m:rPr>
              <m:t>CO</m:t>
            </m:r>
          </m:e>
          <m:sub>
            <m:r>
              <m:rPr>
                <m:sty m:val="p"/>
              </m:rPr>
              <m:t>3</m:t>
            </m:r>
          </m:sub>
        </m:sSub>
        <m:r>
          <m:rPr>
            <m:sty m:val="p"/>
          </m:rPr>
          <m:t>,</m:t>
        </m:r>
        <m:r>
          <m:rPr>
            <m:sty m:val="p"/>
          </m:rPr>
          <m:t>1</m:t>
        </m:r>
        <m:r>
          <m:rPr>
            <m:sty m:val="p"/>
          </m:rPr>
          <m:t>,</m:t>
        </m:r>
        <m:r>
          <m:rPr>
            <m:sty m:val="p"/>
          </m:rPr>
          <m:t>5</m:t>
        </m:r>
        <m:sSub>
          <m:sSubPr/>
          <m:e>
            <m:r>
              <m:rPr>
                <m:sty m:val="p"/>
              </m:rPr>
              <m:t>H</m:t>
            </m:r>
          </m:e>
          <m:sub>
            <m:r>
              <m:rPr>
                <m:sty m:val="p"/>
              </m:rPr>
              <m:t>2</m:t>
            </m:r>
          </m:sub>
        </m:sSub>
        <m:sSub>
          <m:sSubPr/>
          <m:e>
            <m:r>
              <m:rPr>
                <m:sty m:val="p"/>
              </m:rPr>
              <m:t>O</m:t>
            </m:r>
          </m:e>
          <m:sub>
            <m:r>
              <m:rPr>
                <m:sty m:val="p"/>
              </m:rPr>
              <m:t>2</m:t>
            </m:r>
          </m:sub>
        </m:sSub>
      </m:oMath>
      <w:r>
        <w:rPr>
          <w:rFonts w:eastAsia="Georgia" w:cs="Georgia" w:ascii="Georgia" w:hAnsi="Georgia"/>
        </w:rPr>
        <w:t xml:space="preserve"> est un agent blanchissant oxygéné. Il se décompose dans l'eau pour donner de l'eau oxygénée et du carbonate de sodium. Le carbonate de sodium augmente le pH , ce qui améliore l'efficacité des agents détergents. L'eau oxygénée est un agent blanchissant efficace grâce à ses propriétés oxydantes. Contrairement à l'eau de Javel, le percarbonate de sodium n'est pas nocif pour l'environnement et il possède également des propriétés désinfectantes et désodorisantes.</w:t>
      </w:r>
      <w:r>
        <w:rPr/>
        <w:br w:type="textWrapping"/>
      </w:r>
      <w:r>
        <w:rPr>
          <w:rFonts w:eastAsia="Georgia" w:cs="Georgia" w:ascii="Georgia" w:hAnsi="Georgia"/>
        </w:rPr>
        <w:t xml:space="preserve">L'eau oxygénée utilisée dans le percarbonate de sodium intervient dans deux couples oxydant-réducteur :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oMath>
      <w:r>
        <w:rPr/>
        <w:t xml:space="preserve"> et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rFonts w:eastAsia="Georgia" w:cs="Georgia" w:ascii="Georgia" w:hAnsi="Georgia"/>
        </w:rPr>
        <w:t xml:space="preserve">. Dans certaines conditions, le peroxyde d'hydrogène est capable de réagir sur lui-même (réaction de dismutation) selon l'équation bilan :</w:t>
      </w:r>
    </w:p>
    <w:p>
      <w:pPr>
        <w:spacing w:after="220" w:lineRule="auto"/>
      </w:pPr>
      <m:oMathPara>
        <m:oMath>
          <m:sSub>
            <m:sSubPr/>
            <m:e>
              <m:r>
                <m:rPr>
                  <m:sty m:val="p"/>
                </m:rPr>
                <m:t>H</m:t>
              </m:r>
            </m:e>
            <m:sub>
              <m:r>
                <m:rPr>
                  <m:sty m:val="p"/>
                </m:rPr>
                <m:t>2</m:t>
              </m:r>
            </m:sub>
          </m:sSub>
          <m:sSub>
            <m:sSubPr/>
            <m:e>
              <m:r>
                <m:rPr>
                  <m:sty m:val="p"/>
                </m:rPr>
                <m:t>O</m:t>
              </m:r>
            </m:e>
            <m:sub>
              <m:r>
                <m:rPr>
                  <m:sty m:val="p"/>
                </m:rPr>
                <m:t>2</m:t>
              </m:r>
              <m:r>
                <m:rPr>
                  <m:sty m:val="p"/>
                </m:rPr>
                <m:t>(</m:t>
              </m:r>
              <m:r>
                <m:rPr>
                  <m:sty m:val="i"/>
                </m:rPr>
                <m:t>a</m:t>
              </m:r>
              <m:r>
                <m:rPr>
                  <m:sty m:val="i"/>
                </m:rPr>
                <m:t>q</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i"/>
                </m:rPr>
                <m:t>l</m:t>
              </m:r>
              <m:r>
                <m:rPr>
                  <m:sty m:val="i"/>
                </m:rPr>
                <m:t>i</m:t>
              </m:r>
              <m:r>
                <m:rPr>
                  <m:sty m:val="i"/>
                </m:rPr>
                <m:t>q</m:t>
              </m:r>
              <m:r>
                <m:rPr>
                  <m:sty m:val="p"/>
                </m:rPr>
                <m:t>)</m:t>
              </m:r>
            </m:sub>
          </m:sSub>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r>
                <m:rPr>
                  <m:sty m:val="p"/>
                </m:rPr>
                <m:t>(</m:t>
              </m:r>
              <m:r>
                <m:rPr>
                  <m:sty m:val="i"/>
                </m:rPr>
                <m:t>g</m:t>
              </m:r>
              <m:r>
                <m:rPr>
                  <m:sty m:val="p"/>
                </m:rPr>
                <m:t>)</m:t>
              </m:r>
            </m:sub>
          </m:sSub>
        </m:oMath>
      </m:oMathPara>
    </w:p>
    <w:p>
      <w:pPr>
        <w:spacing w:after="220" w:lineRule="auto"/>
      </w:pPr>
      <w:r>
        <w:rPr>
          <w:rFonts w:eastAsia="Georgia" w:cs="Georgia" w:ascii="Georgia" w:hAnsi="Georgia"/>
        </w:rPr>
        <w:t xml:space="preserve">Nous allons dans la suite de cette partie, étudier cette réaction tout d'abord du point de vue thermodynamique puis cinétique.</w:t>
      </w:r>
    </w:p>
    <w:p>
      <w:pPr>
        <w:spacing w:line="271" w:before="330" w:lineRule="auto"/>
      </w:pPr>
      <w:r>
        <w:rPr>
          <w:b/>
          <w:sz w:val="42"/>
        </w:rPr>
        <w:t xml:space="preserve">Aspect thermodynamique :</w:t>
      </w:r>
    </w:p>
    <w:p>
      <w:pPr>
        <w:spacing w:line="271" w:before="330" w:lineRule="auto"/>
      </w:pPr>
      <w:r>
        <w:rPr>
          <w:rFonts w:eastAsia="Georgia" w:cs="Georgia" w:ascii="Georgia" w:hAnsi="Georgia"/>
          <w:b/>
          <w:sz w:val="42"/>
        </w:rPr>
        <w:t xml:space="preserve">Données à 298 K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2</m:t>
                    </m:r>
                    <m:r>
                      <m:rPr>
                        <m:nor/>
                      </m:rPr>
                      <m:t> (aq) </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nor/>
                      </m:rPr>
                      <m:t> (g) </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nor/>
                      </m:rPr>
                      <m:t>(liq) </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p>
                      <m:sSupPr/>
                      <m:e>
                        <m:r>
                          <m:rPr>
                            <m:sty m:val="p"/>
                          </m:rPr>
                          <m:t>kJ</m:t>
                        </m:r>
                      </m:e>
                      <m:sup>
                        <m:r>
                          <m:rPr>
                            <m:sty m:val="p"/>
                          </m:rPr>
                          <m:t>e</m:t>
                        </m:r>
                      </m:sup>
                    </m:sSup>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-190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-290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nor/>
                      </m:rPr>
                      <m:t xml:space="preserve"> </m:t>
                    </m:r>
                    <m:r>
                      <m:rPr>
                        <m:sty m:val="p"/>
                      </m:rPr>
                      <m:t>S</m:t>
                    </m:r>
                  </m:e>
                  <m:sup>
                    <m:r>
                      <m:rPr>
                        <m:sty m:val="p"/>
                      </m:rPr>
                      <m:t>∘</m:t>
                    </m:r>
                  </m:sup>
                </m:sSup>
                <m:d>
                  <m:dPr>
                    <m:begChr m:val="("/>
                    <m:endChr m:val=")"/>
                    <m:ctrlPr>
                      <w:rPr>
                        <w:rFonts w:ascii="Cambria Math" w:hAnsi="Cambria Math"/>
                      </w:rPr>
                    </m:ctrlPr>
                  </m:dPr>
                  <m:e>
                    <m:sSup>
                      <m:sSupPr/>
                      <m:e>
                        <m:r>
                          <m:rPr>
                            <m:sty m:val="p"/>
                          </m:rPr>
                          <m:t>J</m:t>
                        </m:r>
                      </m:e>
                      <m:sup>
                        <m:r>
                          <m:rPr>
                            <m:sty m:val="p"/>
                          </m:rPr>
                          <m:t>−</m:t>
                        </m:r>
                        <m:r>
                          <m:rPr>
                            <m:sty m:val="p"/>
                          </m:rPr>
                          <m:t>1</m:t>
                        </m:r>
                      </m:sup>
                    </m:sSup>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140</w:t>
            </w:r>
          </w:p>
        </w:tc>
        <w:tc>
          <w:tcPr>
            <w:tcBorders>
              <w:bottom w:val="single" w:sz="8" w:space="0" w:color="000000"/>
              <w:right w:val="single" w:sz="8" w:space="0" w:color="000000"/>
            </w:tcBorders>
            <w:vAlign w:val="center"/>
          </w:tcPr>
          <w:p>
            <w:pPr>
              <w:spacing w:lineRule="auto"/>
              <w:jc w:val="center"/>
            </w:pPr>
            <w:r>
              <w:rPr/>
              <w:t xml:space="preserve">200</w:t>
            </w:r>
          </w:p>
        </w:tc>
        <w:tc>
          <w:tcPr>
            <w:tcBorders>
              <w:bottom w:val="single" w:sz="8" w:space="0" w:color="000000"/>
              <w:right w:val="single" w:sz="8" w:space="0" w:color="000000"/>
            </w:tcBorders>
            <w:vAlign w:val="center"/>
          </w:tcPr>
          <w:p>
            <w:pPr>
              <w:spacing w:lineRule="auto"/>
              <w:jc w:val="center"/>
            </w:pPr>
            <w:r>
              <w:rPr/>
              <w:t xml:space="preserve">70</w:t>
            </w:r>
          </w:p>
        </w:tc>
      </w:tr>
    </w:tbl>
    <w:p>
      <w:pPr>
        <w:spacing w:lineRule="auto"/>
      </w:pPr>
    </w:p>
    <w:p>
      <w:pPr>
        <w:spacing w:after="220" w:lineRule="auto"/>
      </w:pPr>
      <m:oMathPara>
        <m:oMathParaPr>
          <m:jc m:val="left"/>
        </m:oMathParaPr>
        <m:oMath>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ln</m:t>
          </m:r>
          <m:r>
            <m:rPr>
              <m:sty m:val="p"/>
            </m:rPr>
            <m:t>⁡</m:t>
          </m:r>
          <m:r>
            <m:rPr>
              <m:sty m:val="p"/>
            </m:rPr>
            <m:t>(</m:t>
          </m:r>
          <m:r>
            <m:rPr>
              <m:sty m:val="p"/>
            </m:rPr>
            <m:t>2</m:t>
          </m:r>
          <m:r>
            <m:rPr>
              <m:sty m:val="p"/>
            </m:rPr>
            <m:t>)</m:t>
          </m:r>
          <m:r>
            <m:rPr>
              <m:sty m:val="p"/>
            </m:rPr>
            <m:t>=</m:t>
          </m:r>
          <m:r>
            <m:rPr>
              <m:sty m:val="p"/>
            </m:rPr>
            <m:t>0</m:t>
          </m:r>
          <m:r>
            <m:rPr>
              <m:sty m:val="p"/>
            </m:rPr>
            <m:t>,</m:t>
          </m:r>
          <m:r>
            <m:rPr>
              <m:sty m:val="p"/>
            </m:rPr>
            <m:t>7</m:t>
          </m:r>
        </m:oMath>
      </m:oMathPara>
      <w:r>
        <w:rPr/>
        <w:br w:type="textWrapping"/>
      </w:r>
      <w:r>
        <w:rPr>
          <w:rFonts w:eastAsia="Georgia" w:cs="Georgia" w:ascii="Georgia" w:hAnsi="Georgia"/>
        </w:rPr>
        <w:t xml:space="preserve">Q24. Calculer l'entropie standard de la réaction (1). Justifier son signe.</w:t>
      </w:r>
      <w:r>
        <w:rPr/>
        <w:br w:type="textWrapping"/>
      </w:r>
      <w:r>
        <w:rPr>
          <w:rFonts w:eastAsia="Georgia" w:cs="Georgia" w:ascii="Georgia" w:hAnsi="Georgia"/>
        </w:rPr>
        <w:t xml:space="preserve">Q25. Que vaut l'enthalpie standard de formation du dioxygène gazeux ? Justifier.</w:t>
      </w:r>
      <w:r>
        <w:rPr/>
        <w:br w:type="textWrapping"/>
      </w:r>
      <w:r>
        <w:rPr>
          <w:rFonts w:eastAsia="Georgia" w:cs="Georgia" w:ascii="Georgia" w:hAnsi="Georgia"/>
        </w:rPr>
        <w:t xml:space="preserve">Q26. Calculer l'enthalpie standard de réaction de la réaction (1). Que peut-on en déduire ?</w:t>
      </w:r>
      <w:r>
        <w:rPr/>
        <w:br w:type="textWrapping"/>
      </w:r>
      <w:r>
        <w:rPr>
          <w:rFonts w:eastAsia="Georgia" w:cs="Georgia" w:ascii="Georgia" w:hAnsi="Georgia"/>
        </w:rPr>
        <w:t xml:space="preserve">Q27. Exprimer la constante d'équilibre de cette réaction à 300 K en fonction des constantes thermodynamiques calculées dans les questions précédentes.</w:t>
      </w:r>
    </w:p>
    <w:p>
      <w:pPr>
        <w:spacing w:after="220" w:lineRule="auto"/>
      </w:pPr>
      <w:r>
        <w:rPr/>
        <w:t xml:space="preserve">On obtient </w:t>
      </w:r>
      <m:oMath>
        <m:r>
          <m:rPr>
            <m:sty m:val="p"/>
          </m:rPr>
          <m:t>.</m:t>
        </m:r>
        <m:sSup>
          <m:sSupPr/>
          <m:e>
            <m:r>
              <m:rPr>
                <m:sty m:val="p"/>
              </m:rPr>
              <m:t>K</m:t>
            </m:r>
          </m:e>
          <m:sup>
            <m:r>
              <m:rPr>
                <m:sty m:val="p"/>
              </m:rPr>
              <m:t>∘</m:t>
            </m:r>
          </m:sup>
        </m:sSup>
        <m:r>
          <m:rPr>
            <m:sty m:val="p"/>
          </m:rPr>
          <m:t>=</m:t>
        </m:r>
        <m:r>
          <m:rPr>
            <m:sty m:val="p"/>
          </m:rPr>
          <m:t>1</m:t>
        </m:r>
        <m:r>
          <m:rPr>
            <m:sty m:val="p"/>
          </m:rPr>
          <m:t>,</m:t>
        </m:r>
        <m:sSup>
          <m:sSupPr/>
          <m:e>
            <m:r>
              <m:rPr>
                <m:sty m:val="p"/>
              </m:rPr>
              <m:t>010</m:t>
            </m:r>
          </m:e>
          <m:sup>
            <m:r>
              <m:rPr>
                <m:sty m:val="p"/>
              </m:rPr>
              <m:t>19</m:t>
            </m:r>
          </m:sup>
        </m:sSup>
      </m:oMath>
      <w:r>
        <w:rPr/>
        <w:br w:type="textWrapping"/>
      </w:r>
      <w:r>
        <w:rPr>
          <w:rFonts w:eastAsia="Georgia" w:cs="Georgia" w:ascii="Georgia" w:hAnsi="Georgia"/>
        </w:rPr>
        <w:t xml:space="preserve">En déduire si l'eau oxygénée est stable du point de vue thermodynamique.</w:t>
      </w:r>
      <w:r>
        <w:rPr/>
        <w:br w:type="textWrapping"/>
      </w:r>
      <w:r>
        <w:rPr>
          <w:rFonts w:eastAsia="Georgia" w:cs="Georgia" w:ascii="Georgia" w:hAnsi="Georgia"/>
        </w:rPr>
        <w:t xml:space="preserve">Q28. Quelle est l'influence d'une augmentation de température isobare sur l'équilibre (1) ? Une justification rigoureuse est attendue.</w:t>
      </w:r>
    </w:p>
    <w:p>
      <w:pPr>
        <w:spacing w:after="220" w:lineRule="auto"/>
      </w:pPr>
      <w:r>
        <w:rPr>
          <w:rFonts w:eastAsia="Georgia" w:cs="Georgia" w:ascii="Georgia" w:hAnsi="Georgia"/>
        </w:rPr>
        <w:t xml:space="preserve">Q29. Quelle est l'influence d'une augmentation de pression isotherme sur l'équilibre (1) ? Une justification rigoureuse est attendue.</w:t>
      </w:r>
    </w:p>
    <w:p>
      <w:pPr>
        <w:spacing w:after="220" w:lineRule="auto"/>
      </w:pPr>
      <w:r>
        <w:rPr>
          <w:rFonts w:eastAsia="Georgia" w:cs="Georgia" w:ascii="Georgia" w:hAnsi="Georgia"/>
        </w:rPr>
        <w:t xml:space="preserve">Q30. Donner les conditions expérimentales permettant de minimiser la décomposition de l'eau oxygénée.</w:t>
      </w:r>
    </w:p>
    <w:p>
      <w:pPr>
        <w:spacing w:line="271" w:before="330" w:lineRule="auto"/>
      </w:pPr>
      <w:r>
        <w:rPr>
          <w:rFonts w:eastAsia="Georgia" w:cs="Georgia" w:ascii="Georgia" w:hAnsi="Georgia"/>
          <w:b/>
          <w:sz w:val="42"/>
        </w:rPr>
        <w:t xml:space="preserve">Aspect cinétique :</w:t>
      </w:r>
    </w:p>
    <w:p>
      <w:pPr>
        <w:spacing w:after="220" w:lineRule="auto"/>
      </w:pPr>
      <w:r>
        <w:rPr>
          <w:rFonts w:eastAsia="Georgia" w:cs="Georgia" w:ascii="Georgia" w:hAnsi="Georgia"/>
        </w:rPr>
        <w:t xml:space="preserve">A température ordinaire, la réaction 1 est une réaction lente. Elle peut cependant être accélérée en utilisant par exemple des ions ferriques, un fil de platine ou de la catalase, enzyme se trouvant dans le sang.</w:t>
      </w:r>
    </w:p>
    <w:p>
      <w:pPr>
        <w:spacing w:after="220" w:lineRule="auto"/>
      </w:pPr>
      <w:r>
        <w:rPr>
          <w:rFonts w:eastAsia="Georgia" w:cs="Georgia" w:ascii="Georgia" w:hAnsi="Georgia"/>
        </w:rPr>
        <w:t xml:space="preserve">Q31. Donner la définition d'un catalyseur.</w:t>
      </w:r>
      <w:r>
        <w:rPr/>
        <w:br w:type="textWrapping"/>
      </w:r>
      <w:r>
        <w:rPr>
          <w:rFonts w:eastAsia="Georgia" w:cs="Georgia" w:ascii="Georgia" w:hAnsi="Georgia"/>
        </w:rPr>
        <w:t xml:space="preserve">Q32. Sur quelle grandeur caractéristique de la réaction un catalyseur agit-il ? Réaliser un schéma illustrant le rôle d'un catalyseur.</w:t>
      </w:r>
    </w:p>
    <w:p>
      <w:pPr>
        <w:spacing w:after="220" w:lineRule="auto"/>
      </w:pPr>
      <w:r>
        <w:rPr>
          <w:rFonts w:eastAsia="Georgia" w:cs="Georgia" w:ascii="Georgia" w:hAnsi="Georgia"/>
        </w:rPr>
        <w:t xml:space="preserve">Q33. A quel type de catalyse correspond celle réalisée avec le fil de platine ? Justifier votre réponse.</w:t>
      </w:r>
    </w:p>
    <w:p>
      <w:pPr>
        <w:spacing w:after="220" w:lineRule="auto"/>
      </w:pPr>
      <w:r>
        <w:rPr>
          <w:rFonts w:eastAsia="Georgia" w:cs="Georgia" w:ascii="Georgia" w:hAnsi="Georgia"/>
        </w:rPr>
        <w:t xml:space="preserve">La transformation étudiée dans ce qui suit est catalysée par les ions ferriques. On mélange </w:t>
      </w:r>
      <m:oMath>
        <m:r>
          <m:rPr>
            <m:sty m:val="p"/>
          </m:rPr>
          <m:t>10</m:t>
        </m:r>
        <m:r>
          <m:rPr>
            <m:sty m:val="p"/>
          </m:rPr>
          <m:t>,</m:t>
        </m:r>
        <m:r>
          <m:rPr>
            <m:sty m:val="p"/>
          </m:rPr>
          <m:t>0</m:t>
        </m:r>
        <m:r>
          <m:rPr>
            <m:nor/>
          </m:rPr>
          <m:t xml:space="preserve"> </m:t>
        </m:r>
        <m:r>
          <m:rPr>
            <m:sty m:val="p"/>
          </m:rPr>
          <m:t>mL</m:t>
        </m:r>
      </m:oMath>
      <w:r>
        <w:rPr>
          <w:rFonts w:eastAsia="Georgia" w:cs="Georgia" w:ascii="Georgia" w:hAnsi="Georgia"/>
        </w:rPr>
        <w:t xml:space="preserve"> de la solution commerciale d'eau oxygénée avec 85 mL d'eau. A l'instant </w:t>
      </w:r>
      <m:oMath>
        <m:r>
          <m:rPr>
            <m:sty m:val="p"/>
          </m:rPr>
          <m:t>t</m:t>
        </m:r>
        <m:r>
          <m:rPr>
            <m:sty m:val="p"/>
          </m:rPr>
          <m:t>=</m:t>
        </m:r>
        <m:r>
          <m:rPr>
            <m:sty m:val="p"/>
          </m:rPr>
          <m:t>0</m:t>
        </m:r>
        <m:r>
          <m:rPr>
            <m:nor/>
          </m:rPr>
          <m:t xml:space="preserve"> </m:t>
        </m:r>
        <m:r>
          <m:rPr>
            <m:sty m:val="p"/>
          </m:rPr>
          <m:t>s</m:t>
        </m:r>
      </m:oMath>
      <w:r>
        <w:rPr>
          <w:rFonts w:eastAsia="Georgia" w:cs="Georgia" w:ascii="Georgia" w:hAnsi="Georgia"/>
        </w:rPr>
        <w:t xml:space="preserve">, on introduit dans le système 5 mL d'une solution de chlorure de fer III.</w:t>
      </w:r>
      <w:r>
        <w:rPr/>
        <w:br w:type="textWrapping"/>
      </w:r>
      <w:r>
        <w:rPr>
          <w:rFonts w:eastAsia="Georgia" w:cs="Georgia" w:ascii="Georgia" w:hAnsi="Georgia"/>
        </w:rPr>
        <w:t xml:space="preserve">Au bout d'un temps déterminé, on prélève </w:t>
      </w:r>
      <m:oMath>
        <m:r>
          <m:rPr>
            <m:sty m:val="p"/>
          </m:rPr>
          <m:t>10</m:t>
        </m:r>
        <m:r>
          <m:rPr>
            <m:sty m:val="p"/>
          </m:rPr>
          <m:t>,</m:t>
        </m:r>
        <m:r>
          <m:rPr>
            <m:sty m:val="p"/>
          </m:rPr>
          <m:t>0</m:t>
        </m:r>
        <m:r>
          <m:rPr>
            <m:nor/>
          </m:rPr>
          <m:t xml:space="preserve"> </m:t>
        </m:r>
        <m:r>
          <m:rPr>
            <m:sty m:val="p"/>
          </m:rPr>
          <m:t>mL</m:t>
        </m:r>
      </m:oMath>
      <w:r>
        <w:rPr>
          <w:rFonts w:eastAsia="Georgia" w:cs="Georgia" w:ascii="Georgia" w:hAnsi="Georgia"/>
        </w:rPr>
        <w:t xml:space="preserve"> du mélange réactionnel que l'on verse dans un bécher d'eau glacée. On titre alors le contenu du bécher par une solution de permanganate de potassium afin de déterminer la concentration en eau oxygénée se trouvant dans le milieu réactionnel. La température est maintenue constante</w:t>
      </w:r>
      <w:r>
        <w:rPr/>
        <w:br w:type="textWrapping"/>
      </w:r>
      <w:r>
        <w:rPr>
          <w:rFonts w:eastAsia="Georgia" w:cs="Georgia" w:ascii="Georgia" w:hAnsi="Georgia"/>
        </w:rPr>
        <w:t xml:space="preserve">On obtient les résultats suivants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t(min)</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10</w:t>
            </w:r>
          </w:p>
        </w:tc>
        <w:tc>
          <w:tcPr>
            <w:tcBorders>
              <w:top w:val="single" w:sz="8" w:space="0" w:color="000000"/>
              <w:bottom w:val="single" w:sz="8" w:space="0" w:color="000000"/>
              <w:right w:val="single" w:sz="8" w:space="0" w:color="000000"/>
            </w:tcBorders>
            <w:vAlign w:val="center"/>
          </w:tcPr>
          <w:p>
            <w:pPr>
              <w:spacing w:lineRule="auto"/>
              <w:jc w:val="left"/>
            </w:pPr>
            <w:r>
              <w:rPr/>
              <w:t xml:space="preserve">20</w:t>
            </w:r>
          </w:p>
        </w:tc>
        <w:tc>
          <w:tcPr>
            <w:tcBorders>
              <w:top w:val="single" w:sz="8" w:space="0" w:color="000000"/>
              <w:bottom w:val="single" w:sz="8" w:space="0" w:color="000000"/>
              <w:right w:val="single" w:sz="8" w:space="0" w:color="000000"/>
            </w:tcBorders>
            <w:vAlign w:val="center"/>
          </w:tcPr>
          <w:p>
            <w:pPr>
              <w:spacing w:lineRule="auto"/>
              <w:jc w:val="left"/>
            </w:pPr>
            <w:r>
              <w:rPr/>
              <w:t xml:space="preserve">30</w:t>
            </w:r>
          </w:p>
        </w:tc>
        <w:tc>
          <w:tcPr>
            <w:tcBorders>
              <w:top w:val="single" w:sz="8" w:space="0" w:color="000000"/>
              <w:bottom w:val="single" w:sz="8" w:space="0" w:color="000000"/>
              <w:right w:val="single" w:sz="8" w:space="0" w:color="000000"/>
            </w:tcBorders>
            <w:vAlign w:val="center"/>
          </w:tcPr>
          <w:p>
            <w:pPr>
              <w:spacing w:lineRule="auto"/>
              <w:jc w:val="left"/>
            </w:pPr>
            <w:r>
              <w:rPr/>
              <w:t xml:space="preserve">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 </w:t>
            </w:r>
            <m:oMath>
              <m:sSub>
                <m:sSubPr/>
                <m:e>
                  <m:r>
                    <m:rPr>
                      <m:sty m:val="p"/>
                    </m:rPr>
                    <m:t>H</m:t>
                  </m:r>
                </m:e>
                <m:sub>
                  <m:r>
                    <m:rPr>
                      <m:sty m:val="p"/>
                    </m:rPr>
                    <m:t>2</m:t>
                  </m:r>
                </m:sub>
              </m:sSub>
              <m:sSub>
                <m:sSubPr/>
                <m:e>
                  <m:r>
                    <m:rPr>
                      <m:sty m:val="p"/>
                    </m:rPr>
                    <m:t>O</m:t>
                  </m:r>
                </m:e>
                <m:sub>
                  <m:r>
                    <m:rPr>
                      <m:sty m:val="p"/>
                    </m:rPr>
                    <m:t>2</m:t>
                  </m:r>
                </m:sub>
              </m:sSub>
            </m:oMath>
            <w:r>
              <w:rPr/>
              <w:t xml:space="preserve"> ] mol. </w:t>
            </w:r>
            <m:oMath>
              <m:sSup>
                <m:sSupPr/>
                <m:e>
                  <m:r>
                    <m:rPr>
                      <m:sty m:val="p"/>
                    </m:rPr>
                    <m:t>L</m:t>
                  </m:r>
                </m:e>
                <m:sup>
                  <m:r>
                    <m:rPr>
                      <m:sty m:val="p"/>
                    </m:rPr>
                    <m:t>−</m:t>
                  </m:r>
                  <m:r>
                    <m:rPr>
                      <m:sty m:val="p"/>
                    </m:rPr>
                    <m:t>1</m:t>
                  </m:r>
                </m:sup>
              </m:sSup>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m:t>
                </m:r>
                <m:r>
                  <m:rPr>
                    <m:sty m:val="p"/>
                  </m:rPr>
                  <m:t>,</m:t>
                </m:r>
                <m:r>
                  <m:rPr>
                    <m:sty m:val="p"/>
                  </m:rPr>
                  <m:t>30</m:t>
                </m:r>
                <m:r>
                  <m:rPr>
                    <m:sty m:val="p"/>
                  </m:rPr>
                  <m:t>×</m:t>
                </m:r>
                <m:sSup>
                  <m:sSupPr/>
                  <m:e>
                    <m:r>
                      <m:rPr>
                        <m:sty m:val="p"/>
                      </m:rPr>
                      <m:t>10</m:t>
                    </m:r>
                  </m:e>
                  <m:sup>
                    <m:r>
                      <m:rPr>
                        <m:sty m:val="p"/>
                      </m:rPr>
                      <m:t>−</m:t>
                    </m:r>
                    <m:r>
                      <m:rPr>
                        <m:sty m:val="p"/>
                      </m:rPr>
                      <m:t>2</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3</m:t>
                </m:r>
                <m:r>
                  <m:rPr>
                    <m:sty m:val="p"/>
                  </m:rPr>
                  <m:t>×</m:t>
                </m:r>
                <m:sSup>
                  <m:sSupPr/>
                  <m:e>
                    <m:r>
                      <m:rPr>
                        <m:sty m:val="p"/>
                      </m:rPr>
                      <m:t>10</m:t>
                    </m:r>
                  </m:e>
                  <m:sup>
                    <m:r>
                      <m:rPr>
                        <m:sty m:val="p"/>
                      </m:rPr>
                      <m:t>−</m:t>
                    </m:r>
                    <m:r>
                      <m:rPr>
                        <m:sty m:val="p"/>
                      </m:rPr>
                      <m:t>2</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20</m:t>
                </m:r>
                <m:r>
                  <m:rPr>
                    <m:sty m:val="p"/>
                  </m:rPr>
                  <m:t>×</m:t>
                </m:r>
                <m:sSup>
                  <m:sSupPr/>
                  <m:e>
                    <m:r>
                      <m:rPr>
                        <m:sty m:val="p"/>
                      </m:rPr>
                      <m:t>10</m:t>
                    </m:r>
                  </m:e>
                  <m:sup>
                    <m:r>
                      <m:rPr>
                        <m:sty m:val="p"/>
                      </m:rPr>
                      <m:t>−</m:t>
                    </m:r>
                    <m:r>
                      <m:rPr>
                        <m:sty m:val="p"/>
                      </m:rPr>
                      <m:t>2</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4</m:t>
                </m:r>
                <m:r>
                  <m:rPr>
                    <m:sty m:val="p"/>
                  </m:rPr>
                  <m:t>×</m:t>
                </m:r>
                <m:sSup>
                  <m:sSupPr/>
                  <m:e>
                    <m:r>
                      <m:rPr>
                        <m:sty m:val="p"/>
                      </m:rPr>
                      <m:t>10</m:t>
                    </m:r>
                  </m:e>
                  <m:sup>
                    <m:r>
                      <m:rPr>
                        <m:sty m:val="p"/>
                      </m:rPr>
                      <m:t>−</m:t>
                    </m:r>
                    <m:r>
                      <m:rPr>
                        <m:sty m:val="p"/>
                      </m:rPr>
                      <m:t>2</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2</m:t>
                </m:r>
                <m:r>
                  <m:rPr>
                    <m:sty m:val="p"/>
                  </m:rPr>
                  <m:t>×</m:t>
                </m:r>
                <m:sSup>
                  <m:sSupPr/>
                  <m:e>
                    <m:r>
                      <m:rPr>
                        <m:sty m:val="p"/>
                      </m:rPr>
                      <m:t>10</m:t>
                    </m:r>
                  </m:e>
                  <m:sup>
                    <m:r>
                      <m:rPr>
                        <m:sty m:val="p"/>
                      </m:rPr>
                      <m:t>−</m:t>
                    </m:r>
                    <m:r>
                      <m:rPr>
                        <m:sty m:val="p"/>
                      </m:rPr>
                      <m:t>2</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90</m:t>
                </m:r>
                <m:r>
                  <m:rPr>
                    <m:sty m:val="p"/>
                  </m:rPr>
                  <m:t>×</m:t>
                </m:r>
                <m:sSup>
                  <m:sSupPr/>
                  <m:e>
                    <m:r>
                      <m:rPr>
                        <m:sty m:val="p"/>
                      </m:rPr>
                      <m:t>10</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ln</m:t>
                </m:r>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d>
              </m:oMath>
            </m:oMathPara>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-3,2</w:t>
            </w:r>
          </w:p>
        </w:tc>
        <w:tc>
          <w:tcPr>
            <w:tcBorders>
              <w:bottom w:val="single" w:sz="8" w:space="0" w:color="000000"/>
              <w:right w:val="single" w:sz="8" w:space="0" w:color="000000"/>
            </w:tcBorders>
            <w:vAlign w:val="center"/>
          </w:tcPr>
          <w:p>
            <w:pPr>
              <w:spacing w:lineRule="auto"/>
              <w:jc w:val="left"/>
            </w:pPr>
            <w:r>
              <w:rPr/>
              <w:t xml:space="preserve">-3,7</w:t>
            </w:r>
          </w:p>
        </w:tc>
        <w:tc>
          <w:tcPr>
            <w:tcBorders>
              <w:bottom w:val="single" w:sz="8" w:space="0" w:color="000000"/>
              <w:right w:val="single" w:sz="8" w:space="0" w:color="000000"/>
            </w:tcBorders>
            <w:vAlign w:val="center"/>
          </w:tcPr>
          <w:p>
            <w:pPr>
              <w:spacing w:lineRule="auto"/>
              <w:jc w:val="left"/>
            </w:pPr>
            <w:r>
              <w:rPr/>
              <w:t xml:space="preserve">-4,4</w:t>
            </w:r>
          </w:p>
        </w:tc>
        <w:tc>
          <w:tcPr>
            <w:tcBorders>
              <w:bottom w:val="single" w:sz="8" w:space="0" w:color="000000"/>
              <w:right w:val="single" w:sz="8" w:space="0" w:color="000000"/>
            </w:tcBorders>
            <w:vAlign w:val="center"/>
          </w:tcPr>
          <w:p>
            <w:pPr>
              <w:spacing w:lineRule="auto"/>
              <w:jc w:val="left"/>
            </w:pPr>
            <w:r>
              <w:rPr/>
              <w:t xml:space="preserve">-4,7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 </w:t>
            </w:r>
            <m:oMath>
              <m:sSub>
                <m:sSubPr/>
                <m:e>
                  <m:r>
                    <m:rPr>
                      <m:sty m:val="p"/>
                    </m:rPr>
                    <m:t>H</m:t>
                  </m:r>
                </m:e>
                <m:sub>
                  <m:r>
                    <m:rPr>
                      <m:sty m:val="p"/>
                    </m:rPr>
                    <m:t>2</m:t>
                  </m:r>
                </m:sub>
              </m:sSub>
              <m:sSub>
                <m:sSubPr/>
                <m:e>
                  <m:r>
                    <m:rPr>
                      <m:sty m:val="p"/>
                    </m:rPr>
                    <m:t>O</m:t>
                  </m:r>
                </m:e>
                <m:sub>
                  <m:r>
                    <m:rPr>
                      <m:sty m:val="p"/>
                    </m:rPr>
                    <m:t>2</m:t>
                  </m:r>
                </m:sub>
              </m:sSub>
            </m:oMath>
            <w:r>
              <w:rPr/>
              <w:t xml:space="preserve"> ] </w:t>
            </w:r>
            <m:oMath>
              <m:sSup>
                <m:sSupPr/>
                <m:e>
                  <m:r>
                    <m:rPr>
                      <m:sty m:val="p"/>
                    </m:rPr>
                    <m:t>mol</m:t>
                  </m:r>
                </m:e>
                <m:sup>
                  <m:r>
                    <m:rPr>
                      <m:sty m:val="p"/>
                    </m:rPr>
                    <m:t>−</m:t>
                  </m:r>
                  <m:r>
                    <m:rPr>
                      <m:sty m:val="p"/>
                    </m:rPr>
                    <m:t>1</m:t>
                  </m:r>
                </m:sup>
              </m:sSup>
              <m:r>
                <m:rPr>
                  <m:nor/>
                </m:rPr>
                <m:t xml:space="preserve"> </m:t>
              </m:r>
              <m:r>
                <m:rPr>
                  <m:sty m:val="p"/>
                </m:rPr>
                <m:t>L</m:t>
              </m:r>
            </m:oMath>
          </w:p>
        </w:tc>
        <w:tc>
          <w:tcPr>
            <w:tcBorders>
              <w:bottom w:val="single" w:sz="8" w:space="0" w:color="000000"/>
              <w:right w:val="single" w:sz="8" w:space="0" w:color="000000"/>
            </w:tcBorders>
            <w:vAlign w:val="center"/>
          </w:tcPr>
          <w:p>
            <w:pPr>
              <w:spacing w:lineRule="auto"/>
              <w:jc w:val="left"/>
            </w:pPr>
            <w:r>
              <w:rPr/>
              <w:t xml:space="preserve">13,7</w:t>
            </w:r>
          </w:p>
        </w:tc>
        <w:tc>
          <w:tcPr>
            <w:tcBorders>
              <w:bottom w:val="single" w:sz="8" w:space="0" w:color="000000"/>
              <w:right w:val="single" w:sz="8" w:space="0" w:color="000000"/>
            </w:tcBorders>
            <w:vAlign w:val="center"/>
          </w:tcPr>
          <w:p>
            <w:pPr>
              <w:spacing w:lineRule="auto"/>
              <w:jc w:val="left"/>
            </w:pPr>
            <w:r>
              <w:rPr/>
              <w:t xml:space="preserve">18.9</w:t>
            </w:r>
          </w:p>
        </w:tc>
        <w:tc>
          <w:tcPr>
            <w:tcBorders>
              <w:bottom w:val="single" w:sz="8" w:space="0" w:color="000000"/>
              <w:right w:val="single" w:sz="8" w:space="0" w:color="000000"/>
            </w:tcBorders>
            <w:vAlign w:val="center"/>
          </w:tcPr>
          <w:p>
            <w:pPr>
              <w:spacing w:lineRule="auto"/>
              <w:jc w:val="left"/>
            </w:pPr>
            <w:r>
              <w:rPr/>
              <w:t xml:space="preserve">23,8</w:t>
            </w:r>
          </w:p>
        </w:tc>
        <w:tc>
          <w:tcPr>
            <w:tcBorders>
              <w:bottom w:val="single" w:sz="8" w:space="0" w:color="000000"/>
              <w:right w:val="single" w:sz="8" w:space="0" w:color="000000"/>
            </w:tcBorders>
            <w:vAlign w:val="center"/>
          </w:tcPr>
          <w:p>
            <w:pPr>
              <w:spacing w:lineRule="auto"/>
              <w:jc w:val="left"/>
            </w:pPr>
            <w:r>
              <w:rPr/>
              <w:t xml:space="preserve">41,6</w:t>
            </w:r>
          </w:p>
        </w:tc>
        <w:tc>
          <w:tcPr>
            <w:tcBorders>
              <w:bottom w:val="single" w:sz="8" w:space="0" w:color="000000"/>
              <w:right w:val="single" w:sz="8" w:space="0" w:color="000000"/>
            </w:tcBorders>
            <w:vAlign w:val="center"/>
          </w:tcPr>
          <w:p>
            <w:pPr>
              <w:spacing w:lineRule="auto"/>
              <w:jc w:val="left"/>
            </w:pPr>
            <w:r>
              <w:rPr/>
              <w:t xml:space="preserve">83.3</w:t>
            </w:r>
          </w:p>
        </w:tc>
        <w:tc>
          <w:tcPr>
            <w:tcBorders>
              <w:bottom w:val="single" w:sz="8" w:space="0" w:color="000000"/>
              <w:right w:val="single" w:sz="8" w:space="0" w:color="000000"/>
            </w:tcBorders>
            <w:vAlign w:val="center"/>
          </w:tcPr>
          <w:p>
            <w:pPr>
              <w:spacing w:lineRule="auto"/>
              <w:jc w:val="left"/>
            </w:pPr>
            <w:r>
              <w:rPr/>
              <w:t xml:space="preserve">111,1</w:t>
            </w:r>
          </w:p>
        </w:tc>
      </w:tr>
    </w:tbl>
    <w:p>
      <w:pPr>
        <w:spacing w:lineRule="auto"/>
      </w:pPr>
    </w:p>
    <w:p>
      <w:pPr>
        <w:spacing w:after="220" w:lineRule="auto"/>
      </w:pPr>
      <w:r>
        <w:rPr>
          <w:rFonts w:eastAsia="Georgia" w:cs="Georgia" w:ascii="Georgia" w:hAnsi="Georgia"/>
        </w:rPr>
        <w:t xml:space="preserve">Q34. On suppose que la réaction admet un ordre et que la concentration de peroxyde d'hydrogène est la seule qui intervienne dans la loi de vitesse. Donner l'expression de la vitesse de la réaction en fonction de la concentration en eau oxygénée.</w:t>
      </w:r>
    </w:p>
    <w:p>
      <w:pPr>
        <w:spacing w:after="220" w:lineRule="auto"/>
      </w:pPr>
      <w:r>
        <w:rPr>
          <w:rFonts w:eastAsia="Georgia" w:cs="Georgia" w:ascii="Georgia" w:hAnsi="Georgia"/>
        </w:rPr>
        <w:t xml:space="preserve">Q35. Dans l'hypothèse ou l'ordre global de la réaction est égal à 1 , écrire l'équation différentielle régissant l'évolution temporelle de la concentration en eau oxygénée et donner sa solution.</w:t>
      </w:r>
    </w:p>
    <w:p>
      <w:pPr>
        <w:spacing w:after="220" w:lineRule="auto"/>
      </w:pPr>
      <w:r>
        <w:rPr>
          <w:rFonts w:eastAsia="Georgia" w:cs="Georgia" w:ascii="Georgia" w:hAnsi="Georgia"/>
        </w:rPr>
        <w:t xml:space="preserve">Q36. Dans l'hypothèse ou l'ordre global de la réaction est égal à 2, écrire l'équation différentielle régissant l'évolution temporelle de la concentration en eau oxygénée et donner sa solution.</w:t>
      </w:r>
    </w:p>
    <w:p>
      <w:pPr>
        <w:spacing w:after="220" w:lineRule="auto"/>
      </w:pPr>
      <w:r>
        <w:rPr>
          <w:rFonts w:eastAsia="Georgia" w:cs="Georgia" w:ascii="Georgia" w:hAnsi="Georgia"/>
        </w:rPr>
        <w:t xml:space="preserve">Q37. Expliciter la méthode utilisée pour établir l'ordre de la réaction. La mettre en œuvre et en déduire une valeur approchée de la constante de vitesse. Vous pourrez utiliser le papier millimétré fourni en annexe 3.</w:t>
      </w:r>
    </w:p>
    <w:p>
      <w:pPr>
        <w:spacing w:after="220" w:lineRule="auto"/>
      </w:pPr>
      <w:r>
        <w:rPr>
          <w:rFonts w:eastAsia="Georgia" w:cs="Georgia" w:ascii="Georgia" w:hAnsi="Georgia"/>
        </w:rPr>
        <w:t xml:space="preserve">Q38. Donner la définition du temps de demi-réaction. Quelle est son expression en fonction de k ? Faire l'application numérique</w:t>
      </w:r>
    </w:p>
    <w:p>
      <w:pPr>
        <w:spacing w:after="220" w:lineRule="auto"/>
      </w:pPr>
      <w:r>
        <w:rPr>
          <w:rFonts w:eastAsia="Georgia" w:cs="Georgia" w:ascii="Georgia" w:hAnsi="Georgia"/>
        </w:rPr>
        <w:t xml:space="preserve">Q39. Expliciter une méthode permettant de déterminer graphiquement ce temps de demiréaction.</w:t>
      </w:r>
    </w:p>
    <w:p>
      <w:pPr>
        <w:spacing w:after="220" w:lineRule="auto"/>
      </w:pPr>
      <w:r>
        <w:rPr>
          <w:rFonts w:eastAsia="Georgia" w:cs="Georgia" w:ascii="Georgia" w:hAnsi="Georgia"/>
        </w:rPr>
        <w:t xml:space="preserve">Q40. Si la réaction avait été réalisée à une température plus élevée, comment auraient évolué la constante de vitesse et le temps de demi réaction ?</w:t>
      </w:r>
    </w:p>
    <w:p>
      <w:pPr>
        <w:spacing w:line="271" w:before="330" w:lineRule="auto"/>
      </w:pPr>
      <w:r>
        <w:rPr>
          <w:b/>
          <w:sz w:val="42"/>
        </w:rPr>
        <w:t xml:space="preserve">ANNEXES</w:t>
      </w:r>
    </w:p>
    <w:p>
      <w:pPr>
        <w:spacing w:line="271" w:before="330" w:lineRule="auto"/>
      </w:pPr>
      <w:r>
        <w:rPr>
          <w:b/>
          <w:sz w:val="42"/>
        </w:rPr>
        <w:t xml:space="preserve">ANNEXE 1:</w:t>
      </w:r>
    </w:p>
    <w:p>
      <w:pPr>
        <w:spacing w:lineRule="auto"/>
        <w:jc w:val="center"/>
      </w:pPr>
      <w:r>
        <w:rPr/>
        <w:drawing>
          <wp:inline distB="0" distL="0" distR="0" distT="0">
            <wp:extent cx="5486400" cy="3381703"/>
            <wp:effectExtent b="0" l="0" r="0" t="0"/>
            <wp:docPr id="7" name="image-be83957b606bd5c8c0de2ef934ec8f91b0fa0b7a.jpg"/>
            <a:graphic>
              <a:graphicData uri="http://schemas.openxmlformats.org/drawingml/2006/picture">
                <pic:pic>
                  <pic:nvPicPr>
                    <pic:cNvPr id="7" name="image-be83957b606bd5c8c0de2ef934ec8f91b0fa0b7a.jpg" descr=""/>
                    <pic:cNvPicPr/>
                  </pic:nvPicPr>
                  <pic:blipFill>
                    <a:blip r:embed="rId11" cstate="print"/>
                    <a:srcRect b="0" l="0" r="0" t="0"/>
                    <a:stretch>
                      <a:fillRect/>
                    </a:stretch>
                  </pic:blipFill>
                  <pic:spPr>
                    <a:xfrm>
                      <a:off x="0" y="0"/>
                      <a:ext cx="5486400" cy="3381703"/>
                    </a:xfrm>
                    <a:prstGeom prst="rect"/>
                  </pic:spPr>
                </pic:pic>
              </a:graphicData>
            </a:graphic>
          </wp:inline>
        </w:drawing>
      </w:r>
    </w:p>
    <w:p>
      <w:pPr>
        <w:spacing w:line="271" w:before="330" w:lineRule="auto"/>
      </w:pPr>
      <w:r>
        <w:rPr>
          <w:rFonts w:eastAsia="Georgia" w:cs="Georgia" w:ascii="Georgia" w:hAnsi="Georgia"/>
          <w:b/>
          <w:sz w:val="42"/>
        </w:rPr>
        <w:t xml:space="preserve">ANNEXE 2 : extrait d'une étiquette d'eau de Javel.</w:t>
      </w:r>
    </w:p>
    <w:p>
      <w:pPr>
        <w:spacing w:after="220" w:lineRule="auto"/>
      </w:pPr>
      <w:r>
        <w:rPr/>
        <w:t xml:space="preserve">9,6 % de chlore actif au conditionnement. Soit </w:t>
      </w:r>
      <m:oMath>
        <m:sSup>
          <m:sSupPr/>
          <m:e>
            <m:r>
              <m:rPr>
                <m:sty m:val="p"/>
              </m:rPr>
              <m:t>36</m:t>
            </m:r>
          </m:e>
          <m:sup>
            <m:r>
              <m:rPr>
                <m:sty m:val="p"/>
              </m:rPr>
              <m:t>∘</m:t>
            </m:r>
          </m:sup>
        </m:sSup>
        <m:r>
          <m:rPr>
            <m:sty m:val="p"/>
          </m:rPr>
          <m:t>Chl</m:t>
        </m:r>
      </m:oMath>
      <w:r>
        <w:rPr/>
        <w:t xml:space="preserve">.</w:t>
      </w:r>
    </w:p>
    <w:p>
      <w:pPr>
        <w:spacing w:after="220" w:lineRule="auto"/>
      </w:pPr>
      <w:r>
        <w:rPr>
          <w:rFonts w:eastAsia="Georgia" w:cs="Georgia" w:ascii="Georgia" w:hAnsi="Georgia"/>
        </w:rPr>
        <w:t xml:space="preserve">Emploi : pour un litre d'eau de javel, prête à l'emploi, mélanger le contenu de cette dose avec de l'eau dans une bouteille de un litre. Lors de la dilution, ne pas utiliser de flacon ayant contenu des produits alimentaires. A diluer dans les trois mois qui suivent la date de fabrication (dans les deux mois et demi dans les périodes chaudes). A conserver au frais et à l'abri de la lumière et du soleil.</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ANNEXE 3：</w:t>
      </w:r>
    </w:p>
    <w:p>
      <w:pPr>
        <w:spacing w:lineRule="auto"/>
        <w:jc w:val="center"/>
      </w:pPr>
      <w:r>
        <w:rPr/>
        <w:drawing>
          <wp:inline distB="0" distL="0" distR="0" distT="0">
            <wp:extent cx="5486400" cy="7949242"/>
            <wp:effectExtent b="0" l="0" r="0" t="0"/>
            <wp:docPr id="8" name="image-790137dbbe6dae30d8e317d7efa68769b7a9dbcb.jpg"/>
            <a:graphic>
              <a:graphicData uri="http://schemas.openxmlformats.org/drawingml/2006/picture">
                <pic:pic>
                  <pic:nvPicPr>
                    <pic:cNvPr id="8" name="image-790137dbbe6dae30d8e317d7efa68769b7a9dbcb.jpg" descr=""/>
                    <pic:cNvPicPr/>
                  </pic:nvPicPr>
                  <pic:blipFill>
                    <a:blip r:embed="rId12" cstate="print"/>
                    <a:srcRect b="0" l="0" r="0" t="0"/>
                    <a:stretch>
                      <a:fillRect/>
                    </a:stretch>
                  </pic:blipFill>
                  <pic:spPr>
                    <a:xfrm>
                      <a:off x="0" y="0"/>
                      <a:ext cx="5486400" cy="794924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36311"/>
            <wp:effectExtent b="0" l="0" r="0" t="0"/>
            <wp:docPr id="9" name="image-c69abc55dc008770a7e33112fee9e64f6f312f31.jpg"/>
            <a:graphic>
              <a:graphicData uri="http://schemas.openxmlformats.org/drawingml/2006/picture">
                <pic:pic>
                  <pic:nvPicPr>
                    <pic:cNvPr id="9" name="image-c69abc55dc008770a7e33112fee9e64f6f312f31.jpg" descr=""/>
                    <pic:cNvPicPr/>
                  </pic:nvPicPr>
                  <pic:blipFill>
                    <a:blip r:embed="rId13" cstate="print"/>
                    <a:srcRect b="0" l="0" r="0" t="0"/>
                    <a:stretch>
                      <a:fillRect/>
                    </a:stretch>
                  </pic:blipFill>
                  <pic:spPr>
                    <a:xfrm>
                      <a:off x="0" y="0"/>
                      <a:ext cx="5486400" cy="936311"/>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ce7727f832f190497aaafb65fee834d28f7e6ab.jpg" TargetMode="Internal"/><Relationship Id="rId6" Type="http://schemas.openxmlformats.org/officeDocument/2006/relationships/image" Target="media/image-f0db45d9b4c8a847126b6273cbeffebaa299a17d.jpg" TargetMode="Internal"/><Relationship Id="rId7" Type="http://schemas.openxmlformats.org/officeDocument/2006/relationships/image" Target="media/image-adf0869c2b3e6198b438ac08a47d416661212dfa.jpg" TargetMode="Internal"/><Relationship Id="rId8" Type="http://schemas.openxmlformats.org/officeDocument/2006/relationships/image" Target="media/image-4c6332bdb0b8984925eaec760deaa5755922690f.jpg" TargetMode="Internal"/><Relationship Id="rId9" Type="http://schemas.openxmlformats.org/officeDocument/2006/relationships/image" Target="media/image-c96190a165af34b805ee6a366235a277e96561d9.jpg" TargetMode="Internal"/><Relationship Id="rId10" Type="http://schemas.openxmlformats.org/officeDocument/2006/relationships/image" Target="media/image-2b5a78e033357ed8ca7a73db3760103f16546ec4.jpg" TargetMode="Internal"/><Relationship Id="rId11" Type="http://schemas.openxmlformats.org/officeDocument/2006/relationships/image" Target="media/image-be83957b606bd5c8c0de2ef934ec8f91b0fa0b7a.jpg" TargetMode="Internal"/><Relationship Id="rId12" Type="http://schemas.openxmlformats.org/officeDocument/2006/relationships/image" Target="media/image-790137dbbe6dae30d8e317d7efa68769b7a9dbcb.jpg" TargetMode="Internal"/><Relationship Id="rId13" Type="http://schemas.openxmlformats.org/officeDocument/2006/relationships/image" Target="media/image-c69abc55dc008770a7e33112fee9e64f6f312f3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2025-09-04T21:45:05.107Z</dcterms:created>
  <dcterms:modified xsi:type="dcterms:W3CDTF">2025-09-04T21:45:05.107Z</dcterms:modified>
</cp:coreProperties>
</file>