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74a829"/>
      <w:r>
        <w:rPr>
          <w:b/>
          <w:sz w:val="56"/>
        </w:rPr>
        <w:t xml:space="preserve">ECOLE DE HAUTES ETUDES COMMERCIALES DU NORD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d'admission sur classes préparatoires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MATHEMATIQUES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Option économique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Mardi 9 mai 2006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line="271" w:before="330" w:lineRule="auto"/>
      </w:pPr>
      <w:bookmarkStart w:id="1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1"/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matrice dans la base canonique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10</m:t>
                    </m:r>
                  </m:e>
                  <m:e>
                    <m:r>
                      <m:rPr>
                        <m:sty m:val="p"/>
                      </m:rPr>
                      <m:t>7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pose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La matrice </w:t>
      </w:r>
      <m:oMath>
        <m:r>
          <m:rPr>
            <m:sty m:val="i"/>
          </m:rPr>
          <m:t>A</m:t>
        </m:r>
      </m:oMath>
      <w:r>
        <w:rPr/>
        <w:t xml:space="preserve"> est-elle inversible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 le vecteur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dont la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coordonnée dans </w:t>
      </w:r>
      <m:oMath>
        <m:r>
          <m:rPr>
            <m:scr m:val="script"/>
          </m:rPr>
          <m:t>B</m:t>
        </m:r>
      </m:oMath>
      <w:r>
        <w:rPr/>
        <w:t xml:space="preserve"> vaut 1 , et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le vecteur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dont la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coordonnée dans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vaut 1 , et qui vérifie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 est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que l'on notera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P</m:t>
        </m:r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Écrire la matrice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déduire la seule valeur propre de </w:t>
      </w:r>
      <m:oMath>
        <m:r>
          <m:rPr>
            <m:sty m:val="i"/>
          </m:rPr>
          <m:t>f</m:t>
        </m:r>
      </m:oMath>
      <w:r>
        <w:rPr/>
        <w:t xml:space="preserve">. L'endomorphisme </w:t>
      </w:r>
      <m:oMath>
        <m:r>
          <m:rPr>
            <m:sty m:val="i"/>
          </m:rPr>
          <m:t>f</m:t>
        </m:r>
      </m:oMath>
      <w:r>
        <w:rPr/>
        <w:t xml:space="preserve"> est-il diagonalisable ?</w:t>
      </w:r>
      <w:r>
        <w:rPr/>
        <w:br w:type="textWrapping"/>
      </w:r>
      <w:r>
        <w:rPr/>
        <w:t xml:space="preserve">b) Donner la relation liant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puis en déduire que,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3 , on a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)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commutent avec </w:t>
      </w:r>
      <m:oMath>
        <m:r>
          <m:rPr>
            <m:sty m:val="i"/>
          </m:rPr>
          <m:t>N</m:t>
        </m:r>
      </m:oMath>
      <w:r>
        <w:rPr/>
        <w:t xml:space="preserve"> (respectivement </w:t>
      </w:r>
      <m:oMath>
        <m:r>
          <m:rPr>
            <m:sty m:val="i"/>
          </m:rPr>
          <m:t>A</m:t>
        </m:r>
      </m:oMath>
      <w:r>
        <w:rPr/>
        <w:t xml:space="preserve"> ).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aussi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que :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⇔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Quelle est la dimension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m:t>[</m:t>
                      </m:r>
                    </m:e>
                  </m:d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[</m:t>
                      </m:r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sinon. </m:t>
                  </m:r>
                </m:e>
                <m:e/>
              </m:mr>
            </m:m>
          </m:e>
        </m:d>
      </m:oMath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peut être considérée comme une densité de probabilité.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on considère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sur un certain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admettant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pour densité.</w:t>
      </w:r>
      <w:r>
        <w:rPr/>
        <w:br w:type="textWrapping"/>
      </w:r>
      <w:r>
        <w:rPr>
          <w:rFonts w:eastAsia="Georgia" w:cs="Georgia" w:ascii="Georgia" w:hAnsi="Georgia"/>
        </w:rPr>
        <w:t xml:space="preserve">2) Déterminer la fonction de répartition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3)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 une espérance et que celle-ci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a) Déterminer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X</m:t>
        </m:r>
      </m:oMath>
      <w:r>
        <w:rPr/>
        <w:t xml:space="preserve"> a une variance et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5) On appelle variable indicatrice d'un événement </w:t>
      </w:r>
      <m:oMath>
        <m:r>
          <m:rPr>
            <m:sty m:val="i"/>
          </m:rPr>
          <m:t>A</m:t>
        </m:r>
      </m:oMath>
      <w:r>
        <w:rPr/>
        <w:t xml:space="preserve">, la variable de Bernoulli qui vaut 1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réalisé et 0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maintenant la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indicatrice de l'événement ( </w:t>
      </w:r>
      <m:oMath>
        <m:r>
          <m:rPr>
            <m:sty m:val="i"/>
          </m:rPr>
          <m:t>X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) et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indicatrice de l'événement (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 la relation liant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puis établir sans calcul que le coefficient de corrélation linéaire de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égal à -1 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valeur de la covariance de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Calculer les dérivées partielles premières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 seul point critique de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Calculer les dérivées partielles secondes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présente un minimum local en </w:t>
      </w:r>
      <m:oMath>
        <m:r>
          <m:rPr>
            <m:sty m:val="i"/>
          </m:rPr>
          <m:t>A</m:t>
        </m:r>
      </m:oMath>
      <w:r>
        <w:rPr/>
        <w:t xml:space="preserve"> et donner la valeur </w:t>
      </w:r>
      <m:oMath>
        <m:r>
          <m:rPr>
            <m:sty m:val="i"/>
          </m:rPr>
          <m:t>m</m:t>
        </m:r>
      </m:oMath>
      <w:r>
        <w:rPr/>
        <w:t xml:space="preserve"> de ce minimum.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Développer </w:t>
      </w:r>
      <m:oMath>
        <m:r>
          <m:rPr>
            <m:sty m:val="p"/>
          </m:rPr>
          <m:t>2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y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m</m:t>
        </m:r>
      </m:oMath>
      <w:r>
        <w:rPr/>
        <w:t xml:space="preserve"> est le minimum global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y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y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Utiliser la question 3) pour établir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possède un minimum global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préciser en quel point ce minimum est atteint.</w:t>
      </w:r>
    </w:p>
    <w:p>
      <w:pPr>
        <w:spacing w:line="271" w:before="330" w:lineRule="auto"/>
      </w:pPr>
      <w:bookmarkStart w:id="5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5"/>
    </w:p>
    <w:p>
      <w:pPr>
        <w:spacing w:line="271" w:before="330" w:lineRule="auto"/>
      </w:pPr>
      <w:bookmarkStart w:id="6" w:name="partie_1_étude_d_une_variable_dis_d9e998"/>
      <w:r>
        <w:rPr>
          <w:rFonts w:eastAsia="Georgia" w:cs="Georgia" w:ascii="Georgia" w:hAnsi="Georgia"/>
          <w:b/>
          <w:sz w:val="42"/>
        </w:rPr>
        <w:t xml:space="preserve">Partie 1: étude d'une variable discrète sans mémoire.</w:t>
      </w:r>
      <w:bookmarkEnd w:id="6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discrète, à valeurs dans </w:t>
      </w:r>
      <m:oMath>
        <m:r>
          <m:rPr>
            <m:scr m:val="double-struck"/>
          </m:rPr>
          <m:t>N</m:t>
        </m:r>
      </m:oMath>
      <w:r>
        <w:rPr/>
        <w:t xml:space="preserve"> telle que 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également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×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 et on suppose que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q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×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Utiliser la relation obtenue à la deuxième question pour 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géométrique.</w:t>
      </w:r>
      <w:r>
        <w:rPr/>
        <w:br w:type="textWrapping"/>
      </w:r>
      <w:r>
        <w:rPr/>
        <w:t xml:space="preserve">b)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exprimer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a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Reconnaître la loi suivie par la variable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2_taux_de_panne_d_une_vari_6acc57"/>
      <w:r>
        <w:rPr>
          <w:rFonts w:eastAsia="Georgia" w:cs="Georgia" w:ascii="Georgia" w:hAnsi="Georgia"/>
          <w:b/>
          <w:sz w:val="42"/>
        </w:rPr>
        <w:t xml:space="preserve">Partie 2 : taux de panne d'une variable discrète.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toute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N</m:t>
        </m:r>
      </m:oMath>
      <w:r>
        <w:rPr/>
        <w:t xml:space="preserve"> et telle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le taux de panne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alors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par récurrence,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Conclure quant à la nature de la série de terme général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Compléter la déclaration de fonction récursive suivante pour qu'elle renvoie la valeur de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lorsqu' on appelle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Function f(n : integer) : integer ;</w:t>
        <w:br/>
        <w:t xml:space="preserve">Begin</w:t>
        <w:br/>
        <w:t xml:space="preserve">If (n=0) then f:= __----</w:t>
        <w:br/>
        <w:t xml:space="preserve">    else f:= __-_--- ;</w:t>
        <w:br/>
        <w:t xml:space="preserve">end;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On considère la déclaration de fonction récursive suivante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Function \(g(a:\) real ; \(n:\) integer ) : real ;</w:t>
        <w:br/>
        <w:t xml:space="preserve">Begin</w:t>
        <w:br/>
        <w:t xml:space="preserve">If \((n=0)\) then \(g:=1\)</w:t>
        <w:br/>
        <w:t xml:space="preserve">    else \(g:=a * g(a, n-1)\);</w:t>
        <w:br/>
        <w:t xml:space="preserve">end ;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Dire quel est le résultat retourné à l'appel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Proposer un programme (sans écrire la partie déclarative) utilisant ces deux fonctions et permettant d'une part le calcul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 et d'autre part, à l'aide du résultat de la question 1a), le calcul et l'affichage du taux de panne à l'instant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d'une variable aléatoire suivant la loi de Poisson de paramètre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a sont entrés au clavier par l'utilisateur (on supposera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d) Compléter la déclaration de fonction suivante pour qu'elle renvoie la valeur de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sup>
                </m:sSup>
                <m:r>
                  <m:rPr>
                    <m:nor/>
                  </m:rPr>
                  <m:t> à l'appel de </m:t>
                </m:r>
                <m:r>
                  <m:rPr>
                    <m:sty m:val="p"/>
                  </m:rPr>
                  <m:t>sigma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e>
            </m:mr>
            <m:mr>
              <m:e/>
              <m:e>
                <m:r>
                  <m:rPr>
                    <m:nor/>
                  </m:rPr>
                  <m:t> Function </m:t>
                </m:r>
                <m:r>
                  <m:rPr>
                    <m:sty m:val="p"/>
                  </m:rPr>
                  <m:t>sigma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real 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integer 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real </m:t>
                </m:r>
                <m:r>
                  <m:rPr>
                    <m:sty m:val="p"/>
                  </m:rPr>
                  <m:t>;</m:t>
                </m:r>
              </m:e>
            </m:mr>
            <m:mr>
              <m:e/>
              <m:e>
                <m:r>
                  <m:rPr>
                    <m:nor/>
                  </m:rPr>
                  <m:t> var 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integer </m:t>
                </m:r>
                <m:r>
                  <m:rPr>
                    <m:sty m:val="p"/>
                  </m:rPr>
                  <m:t>;</m:t>
                </m:r>
              </m:e>
            </m:mr>
            <m:mr>
              <m:e/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real </m:t>
                </m:r>
                <m:r>
                  <m:rPr>
                    <m:sty m:val="p"/>
                  </m:rPr>
                  <m:t>;</m:t>
                </m:r>
              </m:e>
            </m:mr>
            <m:mr>
              <m:e/>
              <m:e>
                <m:r>
                  <m:rPr>
                    <m:nor/>
                  </m:rPr>
                  <m:t> Begin </m:t>
                </m:r>
              </m:e>
            </m:mr>
            <m:mr>
              <m:e/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;</m:t>
                </m:r>
              </m:e>
            </m:mr>
            <m:mr>
              <m:e/>
              <m:e>
                <m:r>
                  <m:rPr>
                    <m:nor/>
                  </m:rPr>
                  <m:t> For 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1</m:t>
                </m:r>
                <m:r>
                  <m:rPr>
                    <m:nor/>
                  </m:rPr>
                  <m:t> to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nor/>
                  </m:rPr>
                  <m:t> do begin 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∗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p"/>
                  </m:rPr>
                  <m:t>;</m:t>
                </m:r>
                <m:r>
                  <m:rPr>
                    <m:nor/>
                  </m:rPr>
                  <m:t> end </m:t>
                </m:r>
                <m:r>
                  <m:rPr>
                    <m:sty m:val="p"/>
                  </m:rPr>
                  <m:t>;</m:t>
                </m:r>
              </m:e>
            </m:mr>
            <m:mr>
              <m:e/>
              <m:e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;</m:t>
                </m:r>
              </m:e>
            </m:mr>
            <m:mr>
              <m:e/>
              <m:e>
                <m:r>
                  <m:rPr>
                    <m:nor/>
                  </m:rPr>
                  <m:t> sigma 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;</m:t>
                </m:r>
              </m:e>
            </m:mr>
            <m:mr>
              <m:e/>
              <m:e>
                <m:r>
                  <m:rPr>
                    <m:nor/>
                  </m:rPr>
                  <m:t> end </m:t>
                </m:r>
                <m:r>
                  <m:rPr>
                    <m:sty m:val="p"/>
                  </m:rPr>
                  <m:t>;</m:t>
                </m:r>
              </m:e>
            </m:mr>
          </m:m>
        </m:oMath>
      </m:oMathPara>
    </w:p>
    <w:p>
      <w:pPr>
        <w:spacing w:line="271" w:before="330" w:lineRule="auto"/>
      </w:pPr>
      <w:bookmarkStart w:id="8" w:name="partie_3_caractérisation_des_vari_85f573"/>
      <w:r>
        <w:rPr>
          <w:rFonts w:eastAsia="Georgia" w:cs="Georgia" w:ascii="Georgia" w:hAnsi="Georgia"/>
          <w:b/>
          <w:sz w:val="42"/>
        </w:rPr>
        <w:t xml:space="preserve">Partie 3 : caractérisation des variables dont la loi est du type de celle de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.</w:t>
      </w:r>
      <w:bookmarkEnd w:id="8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le taux de panne de la variable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dont la loi a été trouvée à la question 3d) de la partie 1.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considère une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et vérifiant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suppose que le taux de panne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constant, c'est-à-dire que l'on a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Conclure que les seules variables aléatoires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N</m:t>
        </m:r>
      </m:oMath>
      <w:r>
        <w:rPr/>
        <w:t xml:space="preserve">, dont le taux de panne est constant et telles que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sont les variables dont la loi est du type de celle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2026-05-03T11:13:23.845Z</dcterms:created>
  <dcterms:modified xsi:type="dcterms:W3CDTF">2026-05-03T11:13:23.845Z</dcterms:modified>
</cp:coreProperties>
</file>