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Concepteur : EM LYON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nor/>
              </m:rPr>
              <m:t>ère </m:t>
            </m:r>
          </m:sup>
        </m:sSup>
      </m:oMath>
      <w:r>
        <w:rPr>
          <w:rFonts w:eastAsia="Georgia" w:cs="Georgia" w:ascii="Georgia" w:hAnsi="Georgia"/>
        </w:rPr>
        <w:t xml:space="preserve"> épreuve (option économique)</w:t>
      </w:r>
    </w:p>
    <w:p>
      <w:pPr>
        <w:spacing w:line="271" w:before="330" w:lineRule="auto"/>
      </w:pPr>
      <w:bookmarkStart w:id="0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9 mai 2005 de 8 heures à 12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éléments suivants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, et si </w:t>
      </w:r>
      <m:oMath>
        <m:r>
          <m:rPr>
            <m:sty m:val="i"/>
          </m:rPr>
          <m:t>M</m:t>
        </m:r>
      </m:oMath>
      <w:r>
        <w:rPr/>
        <w:t xml:space="preserve"> est inversible, on note, pour tout entier naturel </w:t>
      </w:r>
      <m:oMath>
        <m:r>
          <m:rPr>
            <m:sty m:val="i"/>
          </m:rPr>
          <m:t>k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et on rappelle qu'alors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inversible et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dimension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la matrice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a. Montrer,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Vérifier que </w:t>
      </w:r>
      <m:oMath>
        <m:r>
          <m:rPr>
            <m:sty m:val="i"/>
          </m:rPr>
          <m:t>L</m:t>
        </m:r>
      </m:oMath>
      <w:r>
        <w:rPr/>
        <w:t xml:space="preserve"> est inversible et montrer, pour tout entier relatif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 Exprimer, pour tout entier relatif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représenté par la matrice </w:t>
      </w:r>
      <m:oMath>
        <m:r>
          <m:rPr>
            <m:sty m:val="i"/>
          </m:rPr>
          <m:t>A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l'application identique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dans lui-même.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une valeur propre et une seule que l'on déterminera.</w:t>
      </w:r>
    </w:p>
    <w:p>
      <w:pPr>
        <w:spacing w:after="220" w:lineRule="auto"/>
      </w:pPr>
      <w:r>
        <w:rPr/>
        <w:t xml:space="preserve">Est-ce que </w:t>
      </w:r>
      <m:oMath>
        <m:r>
          <m:rPr>
            <m:sty m:val="i"/>
          </m:rPr>
          <m:t>f</m:t>
        </m:r>
      </m:oMath>
      <w:r>
        <w:rPr/>
        <w:t xml:space="preserve"> est diagonalisable?</w:t>
      </w:r>
      <w:r>
        <w:rPr/>
        <w:br w:type="textWrapping"/>
      </w:r>
      <w:r>
        <w:rPr/>
        <w:t xml:space="preserve">5.a. Soit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).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et, pour tout entier relatif </w:t>
      </w:r>
      <m:oMath>
        <m:r>
          <m:rPr>
            <m:sty m:val="i"/>
          </m:rPr>
          <m:t>n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réel </w:t>
      </w:r>
      <m:oMath>
        <m:r>
          <m:rPr>
            <m:sty m:val="i"/>
          </m:rPr>
          <m:t>t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Tracer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converge, et calculer cette intégrale.</w:t>
      </w:r>
    </w:p>
    <w:p>
      <w:pPr>
        <w:spacing w:after="220" w:lineRule="auto"/>
      </w:pPr>
      <w:r>
        <w:rPr/>
        <w:t xml:space="preserve">On distinguera les cas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un réel positif </w:t>
      </w:r>
      <m:oMath>
        <m:r>
          <m:rPr>
            <m:sty m:val="i"/>
          </m:rPr>
          <m:t>α</m:t>
        </m:r>
      </m:oMath>
      <w:r>
        <w:rPr/>
        <w:t xml:space="preserve"> tel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fixé.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φ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u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u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d>
                  </m:e>
                </m:d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Calculer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⟹</m:t>
                </m:r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⩾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u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v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strictement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c. On admet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continue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Montrer que l'équation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d'inconnue </w:t>
      </w:r>
      <m:oMath>
        <m:r>
          <m:rPr>
            <m:sty m:val="i"/>
          </m:rPr>
          <m:t>u</m:t>
        </m:r>
      </m:oMath>
      <w:r>
        <w:rPr/>
        <w:t xml:space="preserve">, admet une solution et une seule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qui, à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associe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l'unique solution de l'équation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Ainsi,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a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6.a. Vérifier,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  <m:r>
              <m:rPr>
                <m:sty m:val="p"/>
              </m:rPr>
              <m:t>: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montrer :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puis :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en déduire :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4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7.a. Montrer que l'application </w:t>
      </w:r>
      <m:oMath>
        <m:r>
          <m:rPr>
            <m:sty m:val="i"/>
          </m:rPr>
          <m:t>U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Étudier la dérivabilité de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asymptote à la courbe représentative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Tracer l'allure de la courbe représentative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On considère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nor/>
                    </m:rPr>
                    <m:t>.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montrer que sa limite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Écrire un programme en Turbo-Pascal qui calcule et affiche le plus petit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</m:sup>
          </m:sSup>
        </m:oMath>
      </m:oMathPara>
    </w:p>
    <w:p>
      <w:pPr>
        <w:spacing w:line="271" w:before="330" w:lineRule="auto"/>
      </w:pPr>
      <w:bookmarkStart w:id="3" w:name="exercice_3"/>
      <w:r>
        <w:rPr>
          <w:b/>
          <w:sz w:val="42"/>
        </w:rPr>
        <w:t xml:space="preserve">Exercice 3</w:t>
      </w:r>
      <w:bookmarkEnd w:id="3"/>
    </w:p>
    <w:p>
      <w:pPr>
        <w:spacing w:line="271" w:before="330" w:lineRule="auto"/>
      </w:pPr>
      <w:bookmarkStart w:id="4" w:name="bm_1_préliminaire"/>
      <w:r>
        <w:rPr>
          <w:rFonts w:eastAsia="Georgia" w:cs="Georgia" w:ascii="Georgia" w:hAnsi="Georgia"/>
          <w:b/>
          <w:sz w:val="42"/>
        </w:rPr>
        <w:t xml:space="preserve">1. Préliminaire :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Dans une succession d'épreuves de Bernoulli indépendantes, de même probabilité d'échec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définit deux suites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égale au nombre d'épreuves nécessaires pour obtenir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succès ;</w:t>
      </w:r>
      <w:r>
        <w:rPr/>
        <w:br w:type="textWrapping"/>
      </w:r>
      <m:oMath>
        <m:r>
          <m:rPr>
            <m:sty m:val="p"/>
          </m:rPr>
          <m:t>⋆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égale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égale au nombre d'épreuves supplémentaires nécessaires pour obtenir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succès après 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-ième succès.</w:t>
      </w:r>
      <w:r>
        <w:rPr/>
        <w:br w:type="textWrapping"/>
      </w:r>
      <w:r>
        <w:rPr/>
        <w:t xml:space="preserve">Ainsi,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déterminer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et, sans calcul, donner l'espérance et la variance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justifier l'indépendance des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montrer que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définies et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Déterminer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 peut-on dire, sans calcul, de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e. 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Deux joueurs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procèdent chacun à une succession de lancers d'une même pièce. À chaque lancer, la probabilité d'obtenir pile est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fixé,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la probabilité d'obtenir face est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Le joueur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commence et il s'arrête quand il obtient le premier pile.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lancers effectués par le joueur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Le joueur </w:t>
      </w:r>
      <m:oMath>
        <m:r>
          <m:rPr>
            <m:sty m:val="i"/>
          </m:rPr>
          <m:t>B</m:t>
        </m:r>
      </m:oMath>
      <w:r>
        <w:rPr/>
        <w:t xml:space="preserve"> effectue alors autant de lancers que le joueur </w:t>
      </w:r>
      <m:oMath>
        <m:r>
          <m:rPr>
            <m:sty m:val="i"/>
          </m:rPr>
          <m:t>A</m:t>
        </m:r>
      </m:oMath>
      <w:r>
        <w:rPr/>
        <w:t xml:space="preserve"> et 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égale au nombre de piles obtenu par le joueur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Rappeler la loi de </w:t>
      </w:r>
      <m:oMath>
        <m:r>
          <m:rPr>
            <m:sty m:val="i"/>
          </m:rPr>
          <m:t>X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donner la loi conditionnelle de </w:t>
      </w:r>
      <m:oMath>
        <m:r>
          <m:rPr>
            <m:sty m:val="i"/>
          </m:rPr>
          <m:t>Y</m:t>
        </m:r>
      </m:oMath>
      <w:r>
        <w:rPr/>
        <w:t xml:space="preserve"> sachant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b. Quelles sont les valeurs prises par </w:t>
      </w:r>
      <m:oMath>
        <m:r>
          <m:rPr>
            <m:sty m:val="i"/>
          </m:rPr>
          <m:t>Y</m:t>
        </m:r>
      </m:oMath>
      <w:r>
        <w:rPr/>
        <w:t xml:space="preserve"> ?</w:t>
      </w:r>
      <w:r>
        <w:rPr/>
        <w:br w:type="textWrapping"/>
      </w:r>
      <w:r>
        <w:rPr/>
        <w:t xml:space="preserve">c. Montrer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/>
        <w:t xml:space="preserve">d. 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</w:p>
    <w:p>
      <w:pPr>
        <w:spacing w:after="220" w:lineRule="auto"/>
      </w:pPr>
      <w:r>
        <w:rPr/>
        <w:t xml:space="preserve">Montrer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puis, en utilisant 1.e,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q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q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2026-05-03T11:17:20.287Z</dcterms:created>
  <dcterms:modified xsi:type="dcterms:W3CDTF">2026-05-03T11:17:20.287Z</dcterms:modified>
</cp:coreProperties>
</file>