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bookmarkStart w:id="0" w:name="concepteur_epreuves_esc_esc_chambery"/>
      <w:r>
        <w:rPr>
          <w:b/>
          <w:sz w:val="42"/>
        </w:rPr>
        <w:t xml:space="preserve">Concepteur Epreuves ESC : ESC CHAMBERY</w:t>
      </w:r>
      <w:bookmarkEnd w:id="0"/>
    </w:p>
    <w:p>
      <w:pPr>
        <w:spacing w:lineRule="auto"/>
        <w:ind w:left="2265" w:right="2265"/>
        <w:jc w:val="center"/>
      </w:pPr>
      <w:r>
        <w:rPr/>
        <w:t xml:space="preserve">Code sujet</w:t>
      </w:r>
    </w:p>
    <w:p>
      <w:pPr>
        <w:spacing w:lineRule="auto"/>
        <w:ind w:left="2265" w:right="2265"/>
        <w:jc w:val="center"/>
      </w:pPr>
      <w:r>
        <w:rPr/>
        <w:t xml:space="preserve">OPTION ECONOMIQUE</w:t>
      </w:r>
    </w:p>
    <w:p>
      <w:pPr>
        <w:spacing w:lineRule="auto"/>
        <w:ind w:left="2265" w:right="2265"/>
        <w:jc w:val="center"/>
      </w:pPr>
      <w:r>
        <w:rPr/>
        <w:t xml:space="preserve">293</w:t>
      </w:r>
    </w:p>
    <w:p>
      <w:pPr>
        <w:spacing w:lineRule="auto"/>
        <w:ind w:left="2265" w:right="2265"/>
        <w:jc w:val="center"/>
      </w:pPr>
      <w:r>
        <w:rPr/>
        <w:t xml:space="preserve">ESC</w:t>
      </w:r>
    </w:p>
    <w:p>
      <w:pPr>
        <w:spacing w:lineRule="auto"/>
        <w:ind w:left="2265" w:right="2265"/>
        <w:jc w:val="center"/>
      </w:pPr>
      <w:r>
        <w:rPr/>
      </w:r>
      <m:oMath>
        <m:r>
          <m:rPr>
            <m:sty m:val="p"/>
          </m:rPr>
          <m:t>_</m:t>
        </m:r>
        <m:r>
          <m:rPr>
            <m:sty m:val="p"/>
          </m:rPr>
          <m:t>_</m:t>
        </m:r>
        <m:r>
          <m:rPr>
            <m:sty m:val="p"/>
          </m:rPr>
          <m:t>_</m:t>
        </m:r>
        <m:r>
          <m:rPr>
            <m:sty m:val="p"/>
          </m:rPr>
          <m:t>_</m:t>
        </m:r>
      </m:oMath>
      <w:r>
        <w:rPr/>
        <w:t xml:space="preserve"> MATE</w:t>
      </w:r>
    </w:p>
    <w:p>
      <w:pPr>
        <w:spacing w:line="271" w:before="330" w:lineRule="auto"/>
      </w:pPr>
      <w:bookmarkStart w:id="1" w:name="mathematiques"/>
      <w:r>
        <w:rPr>
          <w:b/>
          <w:sz w:val="42"/>
        </w:rPr>
        <w:t xml:space="preserve">MATHEMATIQUES</w:t>
      </w:r>
      <w:bookmarkEnd w:id="1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Mercredi 14 mai 2008, de 14 h. à 18 h.</w:t>
      </w:r>
      <w:r>
        <w:rPr/>
        <w:br w:type="textWrapping"/>
      </w:r>
      <w:r>
        <w:rPr/>
        <w:t xml:space="preserve">N.B.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Il n'est fait usage d'aucun document : l'utilisation de toute calculatrice et de tout matériel électronique est interdite.</w:t>
      </w:r>
      <w:r>
        <w:rPr/>
        <w:br w:type="textWrapping"/>
      </w:r>
      <w:r>
        <w:rPr>
          <w:rFonts w:eastAsia="Georgia" w:cs="Georgia" w:ascii="Georgia" w:hAnsi="Georgia"/>
        </w:rPr>
        <w:t xml:space="preserve">Seule l'utilisation d'une règle graduée est autorisée.</w:t>
      </w:r>
    </w:p>
    <w:p>
      <w:pPr>
        <w:spacing w:line="271" w:before="330" w:lineRule="auto"/>
      </w:pPr>
      <w:bookmarkStart w:id="2" w:name="exercice_1"/>
      <w:r>
        <w:rPr>
          <w:b/>
          <w:sz w:val="42"/>
        </w:rPr>
        <w:t xml:space="preserve">EXERCICE 1</w:t>
      </w:r>
      <w:bookmarkEnd w:id="2"/>
    </w:p>
    <w:p>
      <w:pPr>
        <w:spacing w:after="220" w:lineRule="auto"/>
      </w:pPr>
      <w:r>
        <w:rPr/>
        <w:t xml:space="preserve">On note </w:t>
      </w:r>
      <m:oMath>
        <m:r>
          <m:rPr>
            <m:scr m:val="script"/>
          </m:rPr>
          <m:t>B</m:t>
        </m:r>
        <m:r>
          <m:rPr>
            <m:scr m:val="script"/>
          </m:rPr>
          <m:t>C</m:t>
        </m:r>
      </m:oMath>
      <w:r>
        <w:rPr/>
        <w:t xml:space="preserve"> la base canonique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et on définit les matrices:</w:t>
      </w:r>
    </w:p>
    <w:p>
      <w:pPr>
        <w:spacing w:after="220" w:lineRule="auto"/>
      </w:pPr>
      <m:oMathPara>
        <m:oMath>
          <m:r>
            <m:rPr>
              <m:sty m:val="i"/>
            </m:rPr>
            <m:t>I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N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P</m:t>
              </m:r>
            </m:e>
            <m:sub>
              <m:r>
                <m:rPr>
                  <m:sty m:val="i"/>
                </m:rPr>
                <m:t>y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i"/>
                      </m:rPr>
                      <m:t>y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4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</m:m>
            </m:e>
          </m:d>
          <m:r>
            <m:rPr>
              <m:sty m:val="p"/>
            </m:rPr>
            <m:t xml:space="preserve"> 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sty m:val="i"/>
            </m:rPr>
            <m:t>A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3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2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2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f</m:t>
        </m:r>
      </m:oMath>
      <w:r>
        <w:rPr/>
        <w:t xml:space="preserve">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de matrice </w:t>
      </w:r>
      <m:oMath>
        <m:r>
          <m:rPr>
            <m:sty m:val="i"/>
          </m:rPr>
          <m:t>A</m:t>
        </m:r>
      </m:oMath>
      <w:r>
        <w:rPr/>
        <w:t xml:space="preserve"> dans la base canonique </w:t>
      </w:r>
      <m:oMath>
        <m:r>
          <m:rPr>
            <m:scr m:val="fraktur"/>
          </m:rPr>
          <m:t>B</m:t>
        </m:r>
        <m:r>
          <m:rPr>
            <m:scr m:val="fraktur"/>
          </m:rPr>
          <m:t>C</m:t>
        </m:r>
      </m:oMath>
      <w:r>
        <w:rPr/>
        <w:t xml:space="preserve">.</w:t>
      </w:r>
      <w:r>
        <w:rPr/>
        <w:br w:type="textWrapping"/>
      </w:r>
      <w:r>
        <w:rPr/>
        <w:t xml:space="preserve">On note id l'endomorphisme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 de matrice </w:t>
      </w:r>
      <m:oMath>
        <m:r>
          <m:rPr>
            <m:sty m:val="i"/>
          </m:rPr>
          <m:t>I</m:t>
        </m:r>
      </m:oMath>
      <w:r>
        <w:rPr/>
        <w:t xml:space="preserve"> dans la base canonique </w:t>
      </w:r>
      <m:oMath>
        <m:r>
          <m:rPr>
            <m:scr m:val="script"/>
          </m:rPr>
          <m:t>B</m:t>
        </m:r>
        <m:r>
          <m:rPr>
            <m:scr m:val="script"/>
          </m:rPr>
          <m:t>C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(a) Calculer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I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puis vérifier que </w:t>
      </w:r>
      <m:oMath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−</m:t>
        </m:r>
        <m:r>
          <m:rPr>
            <m:sty m:val="p"/>
          </m:rPr>
          <m:t>2</m:t>
        </m:r>
        <m:r>
          <m:rPr>
            <m:sty m:val="i"/>
          </m:rPr>
          <m:t>I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p"/>
              </m:rPr>
              <m:t>3</m:t>
            </m:r>
          </m:sup>
        </m:sSup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O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(matrice nulle de </w:t>
      </w:r>
      <m:oMath>
        <m:sSub>
          <m:sSubPr/>
          <m:e>
            <m:r>
              <m:rPr>
                <m:sty m:val="bi"/>
              </m:rPr>
              <m:t>M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).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le réel 2 est l'unique valeur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et déterminer une base et la dimension du sous-espace propre de </w:t>
      </w:r>
      <m:oMath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associé à la valeur propre 2.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Montrer par une méthode du pivot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i"/>
              </m:rPr>
              <m:t>y</m:t>
            </m:r>
          </m:sub>
        </m:sSub>
      </m:oMath>
      <w:r>
        <w:rPr/>
        <w:t xml:space="preserve"> est inversible si et seulement si </w:t>
      </w:r>
      <m:oMath>
        <m:r>
          <m:rPr>
            <m:sty m:val="i"/>
          </m:rPr>
          <m:t>y</m:t>
        </m:r>
        <m:r>
          <m:rPr>
            <m:sty m:val="p"/>
          </m:rPr>
          <m:t>≠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On note dans toute la suite les vecteurs :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(a) Déterminer l'unique vecteur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 de la forme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,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 tel que :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2</m:t>
        </m:r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Donner la matrice de passage </w:t>
      </w:r>
      <m:oMath>
        <m:r>
          <m:rPr>
            <m:sty m:val="i"/>
          </m:rPr>
          <m:t>P</m:t>
        </m:r>
      </m:oMath>
      <w:r>
        <w:rPr/>
        <w:t xml:space="preserve"> de la base </w:t>
      </w:r>
      <m:oMath>
        <m:r>
          <m:rPr>
            <m:scr m:val="fraktur"/>
          </m:rPr>
          <m:t>B</m:t>
        </m:r>
        <m:r>
          <m:rPr>
            <m:scr m:val="fraktur"/>
          </m:rPr>
          <m:t>C</m:t>
        </m:r>
      </m:oMath>
      <w:r>
        <w:rPr>
          <w:rFonts w:eastAsia="Georgia" w:cs="Georgia" w:ascii="Georgia" w:hAnsi="Georgia"/>
        </w:rPr>
        <w:t xml:space="preserve"> à la famille </w:t>
      </w:r>
      <m:oMath>
        <m:sSup>
          <m:sSupPr/>
          <m:e>
            <m:r>
              <m:rPr>
                <m:scr m:val="fraktur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. Montrer à l'aide de la question 2 que </w:t>
      </w:r>
      <m:oMath>
        <m:r>
          <m:rPr>
            <m:sty m:val="i"/>
          </m:rPr>
          <m:t>P</m:t>
        </m:r>
      </m:oMath>
      <w:r>
        <w:rPr/>
        <w:t xml:space="preserve"> est inversible puis justifier que la famille </w:t>
      </w:r>
      <m:oMath>
        <m:sSup>
          <m:sSupPr/>
          <m:e>
            <m:r>
              <m:rPr>
                <m:sty m:val="bi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une base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(c) Exprimer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1</m:t>
                </m:r>
              </m:sub>
            </m:sSub>
          </m:e>
        </m:d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, puis </w:t>
      </w:r>
      <m:oMath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que la matrice </w:t>
      </w:r>
      <m:oMath>
        <m:r>
          <m:rPr>
            <m:sty m:val="i"/>
          </m:rPr>
          <m:t>T</m:t>
        </m:r>
      </m:oMath>
      <w:r>
        <w:rPr/>
        <w:t xml:space="preserve"> de l'endomorphisme </w:t>
      </w:r>
      <m:oMath>
        <m:r>
          <m:rPr>
            <m:sty m:val="i"/>
          </m:rPr>
          <m:t>f</m:t>
        </m:r>
      </m:oMath>
      <w:r>
        <w:rPr/>
        <w:t xml:space="preserve"> dans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I</m:t>
        </m:r>
        <m:r>
          <m:rPr>
            <m:sty m:val="p"/>
          </m:rPr>
          <m:t>+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Donner, en la justifiant en une seule ligne, la relation liant les matrices </w:t>
      </w:r>
      <m:oMath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P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P</m:t>
            </m:r>
          </m:e>
          <m:sup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cherche maintenant à déterminer l'ensemble </w:t>
      </w:r>
      <m:oMath>
        <m:r>
          <m:rPr>
            <m:sty m:val="i"/>
          </m:rPr>
          <m:t>S</m:t>
        </m:r>
      </m:oMath>
      <w:r>
        <w:rPr/>
        <w:t xml:space="preserve"> des endomorphismes </w:t>
      </w:r>
      <m:oMath>
        <m:r>
          <m:rPr>
            <m:sty m:val="i"/>
          </m:rPr>
          <m:t>h</m:t>
        </m:r>
      </m:oMath>
      <w:r>
        <w:rPr/>
        <w:t xml:space="preserve"> de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3</m:t>
            </m:r>
          </m:sup>
        </m:sSup>
      </m:oMath>
      <w:r>
        <w:rPr>
          <w:rFonts w:eastAsia="Georgia" w:cs="Georgia" w:ascii="Georgia" w:hAnsi="Georgia"/>
        </w:rPr>
        <w:t xml:space="preserve"> vérifiant la relation </w:t>
      </w:r>
      <m:oMath>
        <m:r>
          <m:rPr>
            <m:sty m:val="p"/>
          </m:rPr>
          <m:t>[</m:t>
        </m:r>
        <m:r>
          <m:rPr>
            <m:sty m:val="b"/>
          </m:rPr>
          <m:t>R</m:t>
        </m:r>
        <m:r>
          <m:rPr>
            <m:sty m:val="p"/>
          </m:rPr>
          <m:t>]</m:t>
        </m:r>
      </m:oMath>
      <w:r>
        <w:rPr/>
        <w:t xml:space="preserve"> :</w:t>
      </w:r>
    </w:p>
    <w:p>
      <w:pPr>
        <w:spacing w:after="220" w:lineRule="auto"/>
      </w:pPr>
      <m:oMathPara>
        <m:oMath>
          <m:r>
            <m:rPr>
              <m:sty m:val="p"/>
            </m:rPr>
            <m:t>[</m:t>
          </m:r>
          <m:r>
            <m:rPr>
              <m:sty m:val="b"/>
            </m:rPr>
            <m:t>R</m:t>
          </m:r>
          <m:r>
            <m:rPr>
              <m:sty m:val="p"/>
            </m:rPr>
            <m:t>]</m:t>
          </m:r>
          <m:r>
            <m:rPr>
              <m:sty m:val="p"/>
            </m:rPr>
            <m:t>:</m:t>
          </m:r>
          <m:r>
            <m:rPr>
              <m:sty m:val="i"/>
            </m:rPr>
            <m:t>f</m:t>
          </m:r>
          <m:r>
            <m:rPr>
              <m:sty m:val="p"/>
            </m:rPr>
            <m:t>∘</m:t>
          </m:r>
          <m:r>
            <m:rPr>
              <m:sty m:val="i"/>
            </m:rPr>
            <m:t>h</m:t>
          </m:r>
          <m:r>
            <m:rPr>
              <m:sty m:val="p"/>
            </m:rPr>
            <m:t>=</m:t>
          </m:r>
          <m:r>
            <m:rPr>
              <m:sty m:val="i"/>
            </m:rPr>
            <m:t>h</m:t>
          </m:r>
          <m:r>
            <m:rPr>
              <m:sty m:val="p"/>
            </m:rPr>
            <m:t>∘</m:t>
          </m:r>
          <m:r>
            <m:rPr>
              <m:sty m:val="i"/>
            </m:rPr>
            <m:t>f</m:t>
          </m:r>
        </m:oMath>
      </m:oMathPara>
    </w:p>
    <w:p>
      <w:pPr>
        <w:numPr>
          <w:ilvl w:val="0"/>
          <w:numId w:val="2"/>
        </w:numPr>
        <w:spacing w:lineRule="auto"/>
      </w:pPr>
      <w:r>
        <w:rPr/>
        <w:t xml:space="preserve">(a) On note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la matrice de l'endomorphisme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relativement à la base </w:t>
      </w:r>
      <m:oMath>
        <m:sSup>
          <m:sSupPr/>
          <m:e>
            <m:r>
              <m:rPr>
                <m:scr m:val="script"/>
              </m:rPr>
              <m:t>B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Montrer que : </w:t>
      </w:r>
      <m:oMath>
        <m:r>
          <m:rPr>
            <m:sty m:val="p"/>
          </m:rPr>
          <m:t>[</m:t>
        </m:r>
        <m:r>
          <m:rPr>
            <m:sty m:val="b"/>
          </m:rPr>
          <m:t>R</m:t>
        </m:r>
        <m:r>
          <m:rPr>
            <m:sty m:val="p"/>
          </m:rPr>
          <m:t>]</m:t>
        </m:r>
        <m:r>
          <m:rPr>
            <m:sty m:val="p"/>
          </m:rPr>
          <m:t>⇔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=</m:t>
            </m:r>
            <m:sSup>
              <m:sSupPr/>
              <m:e>
                <m:r>
                  <m:rPr>
                    <m:sty m:val="i"/>
                  </m:rPr>
                  <m:t>M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i"/>
              </m:rPr>
              <m:t>N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(b) En posant </w:t>
      </w:r>
      <m:oMath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mr>
              <m:mr>
                <m:e>
                  <m:r>
                    <m:rPr>
                      <m:sty m:val="i"/>
                    </m:rPr>
                    <m:t>b</m:t>
                  </m:r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b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mr>
              <m:mr>
                <m:e>
                  <m:r>
                    <m:rPr>
                      <m:sty m:val="i"/>
                    </m:rPr>
                    <m:t>c</m:t>
                  </m:r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c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mr>
            </m:m>
          </m:e>
        </m:d>
      </m:oMath>
      <w:r>
        <w:rPr/>
        <w:t xml:space="preserve">, montrer que : </w:t>
      </w:r>
      <m:oMath>
        <m:r>
          <m:rPr>
            <m:sty m:val="p"/>
          </m:rPr>
          <m:t>[</m:t>
        </m:r>
        <m:r>
          <m:rPr>
            <m:sty m:val="b"/>
          </m:rPr>
          <m:t>R</m:t>
        </m:r>
        <m:r>
          <m:rPr>
            <m:sty m:val="p"/>
          </m:rPr>
          <m:t>]</m:t>
        </m:r>
        <m:r>
          <m:rPr>
            <m:sty m:val="p"/>
          </m:rPr>
          <m:t>⇔</m:t>
        </m:r>
        <m:sSup>
          <m:sSupPr/>
          <m:e>
            <m:r>
              <m:rPr>
                <m:sty m:val="i"/>
              </m:rPr>
              <m:t>M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a</m:t>
                  </m:r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  <m:e>
                  <m:sSup>
                    <m:sSup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p>
                </m:e>
              </m:mr>
              <m:mr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p"/>
                    </m:rPr>
                    <m:t>0</m:t>
                  </m:r>
                </m:e>
                <m:e>
                  <m:r>
                    <m:rPr>
                      <m:sty m:val="i"/>
                    </m:rPr>
                    <m:t>a</m:t>
                  </m:r>
                </m:e>
              </m:mr>
            </m:m>
          </m:e>
        </m:d>
      </m:oMath>
      <w:r>
        <w:rPr/>
        <w:t xml:space="preserve">.</w:t>
      </w:r>
      <w:r>
        <w:rPr/>
        <w:br w:type="textWrapping"/>
      </w:r>
      <w:r>
        <w:rPr/>
        <w:t xml:space="preserve">(c) Calculer la matrice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2</m:t>
            </m:r>
          </m:sup>
        </m:sSup>
      </m:oMath>
      <w:r>
        <w:rPr>
          <w:rFonts w:eastAsia="Georgia" w:cs="Georgia" w:ascii="Georgia" w:hAnsi="Georgia"/>
        </w:rPr>
        <w:t xml:space="preserve"> et en déduire que </w:t>
      </w:r>
      <m:oMath>
        <m:r>
          <m:rPr>
            <m:sty m:val="i"/>
          </m:rPr>
          <m:t>S</m:t>
        </m:r>
        <m:r>
          <m:rPr>
            <m:sty m:val="p"/>
          </m:rPr>
          <m:t>=</m:t>
        </m:r>
        <m:r>
          <m:rPr>
            <m:sty m:val="p"/>
          </m:rPr>
          <m:t>Vect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d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d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</w:t>
      </w:r>
      <w:r>
        <w:rPr/>
        <w:br w:type="textWrapping"/>
      </w:r>
      <w:r>
        <w:rPr/>
        <w:t xml:space="preserve">(d) On note </w:t>
      </w:r>
      <m:oMath>
        <m:r>
          <m:t>G</m:t>
        </m:r>
        <m:r>
          <m:rPr>
            <m:sty m:val="p"/>
          </m:rPr>
          <m:t>=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I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N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 Montrer que </w:t>
      </w:r>
      <m:oMath>
        <m:r>
          <m:t>G</m:t>
        </m:r>
      </m:oMath>
      <w:r>
        <w:rPr>
          <w:rFonts w:eastAsia="Georgia" w:cs="Georgia" w:ascii="Georgia" w:hAnsi="Georgia"/>
        </w:rPr>
        <w:t xml:space="preserve"> est libre et en déduire la dimension de </w:t>
      </w:r>
      <m:oMath>
        <m:r>
          <m:rPr>
            <m:sty m:val="i"/>
          </m:rPr>
          <m:t>S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sSup>
          <m:sSupPr/>
          <m:e>
            <m:r>
              <m:rPr>
                <m:scr m:val="fraktur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d>
          <m:dPr>
            <m:begChr m:val="(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id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,</m:t>
            </m:r>
            <m:r>
              <m:rPr>
                <m:sty m:val="i"/>
              </m:rPr>
              <m:t>f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f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 Montrer que </w:t>
      </w:r>
      <m:oMath>
        <m:sSup>
          <m:sSupPr/>
          <m:e>
            <m:r>
              <m:rPr>
                <m:scr m:val="fraktur"/>
              </m:rPr>
              <m:t>F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est une base de </w:t>
      </w:r>
      <m:oMath>
        <m:r>
          <m:rPr>
            <m:sty m:val="i"/>
          </m:rPr>
          <m:t>S</m:t>
        </m:r>
      </m:oMath>
      <w:r>
        <w:rPr/>
        <w:t xml:space="preserve">.</w:t>
      </w:r>
    </w:p>
    <w:p>
      <w:pPr>
        <w:spacing w:line="271" w:before="330" w:lineRule="auto"/>
      </w:pPr>
      <w:bookmarkStart w:id="3" w:name="exercice_2"/>
      <w:r>
        <w:rPr>
          <w:b/>
          <w:sz w:val="42"/>
        </w:rPr>
        <w:t xml:space="preserve">EXERCICE 2</w:t>
      </w:r>
      <w:bookmarkEnd w:id="3"/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non nul. On considère dans cet exercice une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qui suit la loi normale de paramètres </w:t>
      </w:r>
      <m:oMath>
        <m:r>
          <m:rPr>
            <m:sty m:val="i"/>
          </m:rPr>
          <m:t>m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et </w:t>
      </w:r>
      <m:oMath>
        <m:sSup>
          <m:sSupPr/>
          <m:e>
            <m:r>
              <m:rPr>
                <m:sty m:val="i"/>
              </m:rPr>
              <m:t>σ</m:t>
            </m:r>
          </m:e>
          <m:sup>
            <m:r>
              <m:rPr>
                <m:sty m:val="p"/>
              </m:rPr>
              <m:t>2</m:t>
            </m:r>
          </m:sup>
        </m:sSup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</m:den>
        </m:f>
        <m:r>
          <m:rPr>
            <m:sty m:val="p"/>
          </m:rPr>
          <m:t>⋅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loi</m:t>
            </m:r>
            <m:r>
              <m:rPr>
                <m:scr m:val="script"/>
              </m:rPr>
              <m:t>N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m:t>1</m:t>
                    </m:r>
                  </m:num>
                  <m:den>
                    <m:r>
                      <m:rPr>
                        <m:sty m:val="i"/>
                      </m:rPr>
                      <m:t>n</m:t>
                    </m:r>
                  </m:den>
                </m:f>
              </m:e>
            </m:d>
          </m:e>
        </m:d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/>
        <w:t xml:space="preserve">(a) Justifier que la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den>
            </m:f>
          </m:e>
        </m:rad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n</m:t>
                    </m:r>
                  </m:num>
                  <m:den>
                    <m:r>
                      <m:rPr>
                        <m:sty m:val="p"/>
                      </m:rPr>
                      <m:t>2</m:t>
                    </m:r>
                  </m:den>
                </m:f>
                <m:sSup>
                  <m:sSupPr/>
                  <m:e>
                    <m:r>
                      <m:rPr>
                        <m:sty m:val="i"/>
                      </m:rPr>
                      <m:t>t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</m:e>
            </m:d>
          </m:sup>
        </m:sSup>
      </m:oMath>
      <w:r>
        <w:rPr>
          <w:rFonts w:eastAsia="Georgia" w:cs="Georgia" w:ascii="Georgia" w:hAnsi="Georgia"/>
        </w:rPr>
        <w:t xml:space="preserve"> est une densité de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(b) Justifier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est paire.</w:t>
      </w:r>
      <w:r>
        <w:rPr/>
        <w:br w:type="textWrapping"/>
      </w:r>
      <w:r>
        <w:rPr>
          <w:rFonts w:eastAsia="Georgia" w:cs="Georgia" w:ascii="Georgia" w:hAnsi="Georgia"/>
        </w:rPr>
        <w:t xml:space="preserve">(c) Dans cette question uniquement on considère que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/>
        <w:t xml:space="preserve">, et on donne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</m:num>
              <m:den>
                <m:r>
                  <m:rPr>
                    <m:sty m:val="i"/>
                  </m:rPr>
                  <m:t>π</m:t>
                </m:r>
              </m:den>
            </m:f>
          </m:e>
        </m:rad>
        <m:r>
          <m:rPr>
            <m:sty m:val="p"/>
          </m:rPr>
          <m:t>≈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8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Représenter l'allure de la courbe représentative de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4</m:t>
            </m:r>
          </m:sub>
        </m:sSub>
      </m:oMath>
      <w:r>
        <w:rPr>
          <w:rFonts w:eastAsia="Georgia" w:cs="Georgia" w:ascii="Georgia" w:hAnsi="Georgia"/>
        </w:rPr>
        <w:t xml:space="preserve"> dans un repère orthonormé et situer les points d'inflexion de cette courbe en donnant leur abscisse ( leur ordonnée vaut environ 0,5 ).</w:t>
      </w:r>
      <w:r>
        <w:rPr/>
        <w:br w:type="textWrapping"/>
      </w:r>
      <w:r>
        <w:rPr>
          <w:rFonts w:eastAsia="Georgia" w:cs="Georgia" w:ascii="Georgia" w:hAnsi="Georgia"/>
        </w:rPr>
        <w:t xml:space="preserve">(d) Justifier graphiquement l'égalité :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≤</m:t>
            </m:r>
            <m:r>
              <m:rPr>
                <m:sty m:val="p"/>
              </m:rPr>
              <m:t>0</m:t>
            </m:r>
          </m:e>
        </m:d>
        <m:r>
          <m:rPr>
            <m:sty m:val="p"/>
          </m:rPr>
          <m:t>=</m:t>
        </m:r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≥</m:t>
            </m:r>
            <m:r>
              <m:rPr>
                <m:sty m:val="p"/>
              </m:rPr>
              <m:t>0</m:t>
            </m:r>
          </m:e>
        </m:d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p"/>
          </m:rPr>
          <m:t>Φ</m:t>
        </m:r>
      </m:oMath>
      <w:r>
        <w:rPr>
          <w:rFonts w:eastAsia="Georgia" w:cs="Georgia" w:ascii="Georgia" w:hAnsi="Georgia"/>
        </w:rPr>
        <w:t xml:space="preserve"> la fonction de répartition de la loi normale centrée réduite, définie sur </w:t>
      </w:r>
      <m:oMath>
        <m:r>
          <m:rPr>
            <m:scr m:val="double-struck"/>
          </m:rPr>
          <m:t>R</m:t>
        </m:r>
      </m:oMath>
      <w:r>
        <w:rPr/>
        <w:t xml:space="preserve"> par la relation :</w:t>
      </w:r>
    </w:p>
    <w:p>
      <w:pPr>
        <w:spacing w:after="220" w:lineRule="auto"/>
      </w:pPr>
      <m:oMathPara>
        <m:oMath>
          <m:r>
            <m:rPr>
              <m:sty m:val="p"/>
            </m:rPr>
            <m:t>Φ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sub>
            <m:sup>
              <m:r>
                <m:rPr>
                  <m:sty m:val="i"/>
                </m:rPr>
                <m:t>x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π</m:t>
                  </m:r>
                </m:e>
              </m:rad>
            </m:den>
          </m:f>
          <m:sSup>
            <m:sSupPr/>
            <m:e>
              <m:r>
                <m:rPr>
                  <m:sty m:val="i"/>
                </m:rPr>
                <m:t>e</m:t>
              </m:r>
            </m:e>
            <m:sup>
              <m:r>
                <m:rPr>
                  <m:sty m:val="p"/>
                </m:rPr>
                <m:t>−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p"/>
                    </m:rPr>
                    <m:t>2</m:t>
                  </m:r>
                </m:den>
              </m:f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sup>
          </m:sSup>
          <m:r>
            <m:rPr>
              <m:sty m:val="i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donne en outre la valeur approchée </w:t>
      </w:r>
      <m:oMath>
        <m:r>
          <m:rPr>
            <m:sty m:val="p"/>
          </m:rPr>
          <m:t xml:space="preserve"> 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≈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8</m:t>
        </m:r>
      </m:oMath>
      <w:r>
        <w:rPr/>
        <w:t xml:space="preserve">.</w:t>
      </w:r>
      <w:r>
        <w:rPr/>
        <w:br w:type="textWrapping"/>
      </w:r>
      <w:r>
        <w:rPr/>
        <w:t xml:space="preserve">2. (a) Justifier que </w:t>
      </w:r>
      <m:oMath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</m:oMath>
      <w:r>
        <w:rPr/>
        <w:t xml:space="preserve"> puis montrer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</m:den>
        </m:f>
        <m:r>
          <m:rPr>
            <m:sty m:val="p"/>
          </m:rPr>
          <m:t>+</m:t>
        </m:r>
        <m:nary>
          <m:naryPr>
            <m:chr m:val="∫"/>
            <m:limLoc m:val="subSup"/>
            <m:grow m:val="1"/>
          </m:naryPr>
          <m:sub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x</m:t>
            </m:r>
          </m:sup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e>
            </m:rad>
          </m:den>
        </m:f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  <m:r>
          <m:rPr>
            <m:sty m:val="i"/>
          </m:rPr>
          <m:t>d</m:t>
        </m:r>
        <m:r>
          <m:rPr>
            <m:sty m:val="i"/>
          </m:rPr>
          <m:t>t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(b) En déduire que </w:t>
      </w:r>
      <m:oMath>
        <m:r>
          <m:rPr>
            <m:sty m:val="p"/>
          </m:rPr>
          <m:t>Φ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r>
          <m:rPr>
            <m:scr m:val="double-struck"/>
          </m:rPr>
          <m:t>R</m:t>
        </m:r>
      </m:oMath>
      <w:r>
        <w:rPr/>
        <w:t xml:space="preserve"> et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Φ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(c) Justifier que la variable 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n</m:t>
            </m:r>
          </m:e>
        </m:rad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suit la loi normale centrée réduite.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: </w:t>
      </w:r>
      <m:oMath>
        <m:r>
          <m:rPr>
            <m:sty m:val="i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0</m:t>
            </m:r>
            <m:r>
              <m:rPr>
                <m:sty m:val="p"/>
              </m:rPr>
              <m:t>≤</m:t>
            </m:r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≤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/>
                  <m:e>
                    <m:r>
                      <m:rPr>
                        <m:sty m:val="i"/>
                      </m:rPr>
                      <m:t>n</m:t>
                    </m:r>
                  </m:e>
                </m:rad>
              </m:den>
            </m:f>
          </m:e>
        </m:d>
        <m:r>
          <m:rPr>
            <m:sty m:val="p"/>
          </m:rPr>
          <m:t>≈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3</m:t>
        </m:r>
      </m:oMath>
      <w:r>
        <w:rPr/>
        <w:t xml:space="preserve">.</w:t>
      </w:r>
      <w:r>
        <w:rPr/>
        <w:br w:type="textWrapping"/>
      </w:r>
      <w:r>
        <w:rPr/>
        <w:t xml:space="preserve">On note dans toute la suite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la fonction définie sur </w:t>
      </w:r>
      <m:oMath>
        <m:r>
          <m:rPr>
            <m:scr m:val="double-struck"/>
          </m:rPr>
          <m:t>R</m:t>
        </m:r>
      </m:oMath>
      <w:r>
        <w:rPr/>
        <w:t xml:space="preserve"> par </w:t>
      </w:r>
      <m:oMath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cGpRule m:val="0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H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m:t>−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m:t>1</m:t>
                          </m:r>
                        </m:num>
                        <m:den>
                          <m:r>
                            <m:rPr>
                              <m:sty m:val="i"/>
                            </m:rPr>
                            <m:t>x</m:t>
                          </m:r>
                        </m:den>
                      </m:f>
                    </m:sup>
                  </m:sSup>
                  <m:r>
                    <m:rPr>
                      <m:sty m:val="p"/>
                    </m:rPr>
                    <m:t>Φ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nor/>
                    </m:rPr>
                    <m:t> si 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≠</m:t>
                  </m:r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i"/>
                    </m:rPr>
                    <m:t>H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p"/>
                    </m:rPr>
                    <m:t>0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0</m:t>
                  </m:r>
                </m:e>
              </m:mr>
            </m:m>
          </m:e>
        </m:d>
      </m:oMath>
      <w:r>
        <w:rPr/>
        <w:br w:type="textWrapping"/>
      </w:r>
      <w:r>
        <w:rPr>
          <w:rFonts w:eastAsia="Georgia" w:cs="Georgia" w:ascii="Georgia" w:hAnsi="Georgia"/>
        </w:rPr>
        <w:t xml:space="preserve">3. (a) Etablir les résultats suivants :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&gt;</m:t>
                    </m:r>
                  </m:e>
                </m:mr>
              </m:m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,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→</m:t>
                    </m:r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&lt;</m:t>
                    </m:r>
                  </m:e>
                </m:mr>
              </m:m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+</m:t>
          </m:r>
          <m:r>
            <m:rPr>
              <m:sty m:val="p"/>
            </m:rPr>
            <m:t>∞</m:t>
          </m:r>
          <m:r>
            <m:rPr>
              <m:sty m:val="p"/>
            </m:rPr>
            <m:t>,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r>
            <m:rPr>
              <m:sty m:val="i"/>
            </m:rPr>
            <m:t>H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(b) Justifier que </w:t>
      </w:r>
      <m:oMath>
        <m:r>
          <m:rPr>
            <m:sty m:val="i"/>
          </m:rPr>
          <m:t>H</m:t>
        </m:r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et 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continue à droite en 0.</w:t>
      </w:r>
      <w:r>
        <w:rPr/>
        <w:br w:type="textWrapping"/>
      </w:r>
      <w:r>
        <w:rPr>
          <w:rFonts w:eastAsia="Georgia" w:cs="Georgia" w:ascii="Georgia" w:hAnsi="Georgia"/>
        </w:rPr>
        <w:t xml:space="preserve">(c) Montrer que pour tout réel </w:t>
      </w:r>
      <m:oMath>
        <m:r>
          <m:rPr>
            <m:sty m:val="i"/>
          </m:rPr>
          <m:t>x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,</m:t>
        </m:r>
        <m:sSup>
          <m:sSupPr/>
          <m:e>
            <m:r>
              <m:rPr>
                <m:sty m:val="i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</m:sup>
        </m:sSup>
        <m:r>
          <m:rPr>
            <m:sty m:val="p"/>
          </m:rPr>
          <m:t>Φ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π</m:t>
                </m:r>
              </m:e>
            </m:rad>
          </m:den>
        </m:f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2</m:t>
                </m:r>
              </m:den>
            </m:f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sup>
        </m:sSup>
      </m:oMath>
      <w:r>
        <w:rPr/>
        <w:t xml:space="preserve">. Justifier </w:t>
      </w:r>
      <m:oMath>
        <m:limLow>
          <m:limLowPr/>
          <m:e>
            <m:r>
              <m:rPr>
                <m:sty m:val="p"/>
              </m:rPr>
              <m:t>lim</m:t>
            </m:r>
          </m:e>
          <m:lim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→</m:t>
                  </m:r>
                  <m:r>
                    <m:rPr>
                      <m:sty m:val="p"/>
                    </m:rPr>
                    <m:t>0</m:t>
                  </m:r>
                </m:e>
              </m:mr>
              <m:mr>
                <m:e>
                  <m:r>
                    <m:rPr>
                      <m:sty m:val="p"/>
                    </m:rPr>
                    <m:t>&gt;</m:t>
                  </m:r>
                </m:e>
              </m:mr>
            </m:m>
          </m:lim>
        </m:limLow>
        <m:r>
          <m:rPr>
            <m:sty m:val="p"/>
          </m:rPr>
          <m:t xml:space="preserve"> 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  <m:sSup>
          <m:sSupPr/>
          <m:e>
            <m:r>
              <m:rPr>
                <m:sty m:val="i"/>
              </m:rPr>
              <m:t>e</m:t>
            </m:r>
          </m:e>
          <m:sup>
            <m:r>
              <m:rPr>
                <m:sty m:val="p"/>
              </m:rPr>
              <m:t>−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x</m:t>
                </m:r>
              </m:den>
            </m:f>
          </m:sup>
        </m:sSup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En déduire que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est dérivable à droite en 0 et que </w:t>
      </w:r>
      <m:oMath>
        <m:sSubSup>
          <m:sSubSup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d</m:t>
            </m:r>
          </m:sub>
          <m:sup>
            <m:r>
              <m:rPr>
                <m:sty m:val="i"/>
              </m:rPr>
              <m:t>′</m:t>
            </m:r>
          </m:sup>
        </m:sSubSup>
        <m:r>
          <m:rPr>
            <m:sty m:val="p"/>
          </m:rPr>
          <m:t>(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.</w:t>
      </w:r>
      <w:r>
        <w:rPr/>
        <w:br w:type="textWrapping"/>
      </w:r>
      <w:r>
        <w:rPr/>
        <w:t xml:space="preserve">(d) Etudier les variations de </w:t>
      </w:r>
      <m:oMath>
        <m:r>
          <m:rPr>
            <m:sty m:val="i"/>
          </m:rPr>
          <m:t>H</m:t>
        </m:r>
      </m:oMath>
      <w:r>
        <w:rPr/>
        <w:t xml:space="preserve"> et tracer l'allure de la courbe de </w:t>
      </w:r>
      <m:oMath>
        <m:r>
          <m:rPr>
            <m:sty m:val="i"/>
          </m:rPr>
          <m:t>H</m:t>
        </m:r>
      </m:oMath>
      <w:r>
        <w:rPr>
          <w:rFonts w:eastAsia="Georgia" w:cs="Georgia" w:ascii="Georgia" w:hAnsi="Georgia"/>
        </w:rPr>
        <w:t xml:space="preserve"> dans un repère orthonormé.</w:t>
      </w:r>
      <w:r>
        <w:rPr/>
        <w:br w:type="textWrapping"/>
      </w:r>
      <w:r>
        <w:rPr>
          <w:rFonts w:eastAsia="Georgia" w:cs="Georgia" w:ascii="Georgia" w:hAnsi="Georgia"/>
        </w:rPr>
        <w:t xml:space="preserve">(On fera apparaître les caractéristiques étudiées, et on utilisera </w:t>
      </w:r>
      <m:oMath>
        <m:r>
          <m:rPr>
            <m:sty m:val="i"/>
          </m:rPr>
          <m:t>H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≈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3</m:t>
        </m:r>
      </m:oMath>
      <w:r>
        <w:rPr/>
        <w:t xml:space="preserve"> )</w:t>
      </w:r>
    </w:p>
    <w:p>
      <w:pPr>
        <w:spacing w:line="271" w:before="330" w:lineRule="auto"/>
      </w:pPr>
      <w:bookmarkStart w:id="4" w:name="exercice_3"/>
      <w:r>
        <w:rPr>
          <w:b/>
          <w:sz w:val="42"/>
        </w:rPr>
        <w:t xml:space="preserve">EXERCICE 3</w:t>
      </w:r>
      <w:bookmarkEnd w:id="4"/>
    </w:p>
    <w:p>
      <w:pPr>
        <w:spacing w:line="271" w:before="330" w:lineRule="auto"/>
      </w:pPr>
      <w:bookmarkStart w:id="5" w:name="les_parties_mathbf_a_et_mathbf_b_dd80c2"/>
      <w:r>
        <w:rPr>
          <w:b/>
          <w:sz w:val="42"/>
        </w:rPr>
        <w:t xml:space="preserve">Les parties </w:t>
      </w:r>
      <m:oMath>
        <m:r>
          <m:rPr>
            <m:sty m:val="b"/>
          </m:rPr>
          <w:rPr>
            <w:sz w:val="42"/>
          </w:rPr>
          <m:t>A</m:t>
        </m:r>
      </m:oMath>
      <w:r>
        <w:rPr>
          <w:b/>
          <w:sz w:val="42"/>
        </w:rPr>
        <w:t xml:space="preserve"> et </w:t>
      </w:r>
      <m:oMath>
        <m:r>
          <m:rPr>
            <m:sty m:val="b"/>
          </m:rPr>
          <w:rPr>
            <w:sz w:val="42"/>
          </w:rPr>
          <m:t>B</m:t>
        </m:r>
      </m:oMath>
      <w:r>
        <w:rPr>
          <w:rFonts w:eastAsia="Georgia" w:cs="Georgia" w:ascii="Georgia" w:hAnsi="Georgia"/>
          <w:b/>
          <w:sz w:val="42"/>
        </w:rPr>
        <w:t xml:space="preserve"> sont indépendantes .</w:t>
      </w:r>
      <w:bookmarkEnd w:id="5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 joueur A dispose d'une pièce qui a la propriété de faire PILE avec la probabilité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Un joueur B dispose d'une pièce qui a la propriété de faire PILE avec la probabilité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Les résultats des lancers de ces pièces seront toujours supposés indépendants.</w:t>
      </w:r>
    </w:p>
    <w:p>
      <w:pPr>
        <w:spacing w:line="271" w:before="330" w:lineRule="auto"/>
      </w:pPr>
      <w:bookmarkStart w:id="6" w:name="partie_a"/>
      <w:r>
        <w:rPr>
          <w:b/>
          <w:sz w:val="42"/>
        </w:rPr>
        <w:t xml:space="preserve">PARTIE A</w:t>
      </w:r>
      <w:bookmarkEnd w:id="6"/>
    </w:p>
    <w:p>
      <w:pPr>
        <w:spacing w:after="220" w:lineRule="auto"/>
      </w:pPr>
      <w:r>
        <w:rPr/>
        <w:t xml:space="preserve">Dans cette partie on effectue le jeu suivant :</w:t>
      </w:r>
      <w:r>
        <w:rPr/>
        <w:br w:type="textWrapping"/>
      </w:r>
      <w:r>
        <w:rPr>
          <w:rFonts w:eastAsia="Georgia" w:cs="Georgia" w:ascii="Georgia" w:hAnsi="Georgia"/>
        </w:rPr>
        <w:t xml:space="preserve">Les joueurs A et B lancent leur pièce simultanément jusqu'à ce qu'au moins une des deux pièces donne PILE.</w:t>
      </w:r>
      <w:r>
        <w:rPr/>
        <w:br w:type="textWrapping"/>
      </w:r>
      <w:r>
        <w:rPr>
          <w:rFonts w:eastAsia="Georgia" w:cs="Georgia" w:ascii="Georgia" w:hAnsi="Georgia"/>
        </w:rPr>
        <w:t xml:space="preserve">Si A et B font PILE simultanément, le jeu s'arrête sans que personne n'ait gagné d'argent.</w:t>
      </w:r>
      <w:r>
        <w:rPr/>
        <w:br w:type="textWrapping"/>
      </w:r>
      <w:r>
        <w:rPr>
          <w:rFonts w:eastAsia="Georgia" w:cs="Georgia" w:ascii="Georgia" w:hAnsi="Georgia"/>
        </w:rPr>
        <w:t xml:space="preserve">Sinon, le premier à obtenir PILE s'arrête et l'autre continue ses lancers jusqu'à obtenir PILE également et paye un euro à son adversaire à chacun des lancers de cette série " en solitaire "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Par exemple si A a obtenu PILE pour la première fois à son </w:t>
      </w:r>
      <m:oMath>
        <m:sSup>
          <m:sSupPr/>
          <m:e>
            <m:r>
              <m:rPr>
                <m:sty m:val="p"/>
              </m:rPr>
              <m:t>7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lancer et si B a obtenu PILE pour la première fois à son </w:t>
      </w:r>
      <m:oMath>
        <m:sSup>
          <m:sSupPr/>
          <m:e>
            <m:r>
              <m:rPr>
                <m:sty m:val="p"/>
              </m:rPr>
              <m:t>11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rPr>
          <w:rFonts w:eastAsia="Georgia" w:cs="Georgia" w:ascii="Georgia" w:hAnsi="Georgia"/>
        </w:rPr>
        <w:t xml:space="preserve"> lancer, c'est B qui doit payer à A la somme de 4 euros.</w:t>
      </w:r>
    </w:p>
    <w:p>
      <w:pPr>
        <w:spacing w:after="220" w:lineRule="auto"/>
      </w:pPr>
      <w:r>
        <w:rPr/>
        <w:t xml:space="preserve">On note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la variable aléatoire réelle égale au nombre de lancers effectués par le joueur A,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la variable aléatoire réelle égale au nombre de lancers effectués par le joueur B et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Y</m:t>
        </m:r>
        <m:r>
          <m:rPr>
            <m:sty m:val="p"/>
          </m:rPr>
          <m:t>−</m:t>
        </m:r>
        <m:r>
          <m:rPr>
            <m:sty m:val="i"/>
          </m:rPr>
          <m:t>X</m:t>
        </m:r>
      </m:oMath>
      <w:r>
        <w:rPr/>
        <w:t xml:space="preserve">.</w:t>
      </w:r>
    </w:p>
    <w:p>
      <w:pPr>
        <w:numPr>
          <w:ilvl w:val="0"/>
          <w:numId w:val="4"/>
        </w:numPr>
        <w:spacing w:lineRule="auto"/>
      </w:pPr>
      <w:r>
        <w:rPr/>
        <w:t xml:space="preserve">Justifier que les variables </w:t>
      </w:r>
      <m:oMath>
        <m:r>
          <m:rPr>
            <m:sty m:val="i"/>
          </m:rPr>
          <m:t>X</m:t>
        </m:r>
      </m:oMath>
      <w:r>
        <w:rPr/>
        <w:t xml:space="preserve"> et </w:t>
      </w:r>
      <m:oMath>
        <m:r>
          <m:rPr>
            <m:sty m:val="i"/>
          </m:rPr>
          <m:t>Y</m:t>
        </m:r>
      </m:oMath>
      <w:r>
        <w:rPr>
          <w:rFonts w:eastAsia="Georgia" w:cs="Georgia" w:ascii="Georgia" w:hAnsi="Georgia"/>
        </w:rPr>
        <w:t xml:space="preserve"> suivent des lois géométriques dont on donnera le paramètre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Préciser </w:t>
      </w:r>
      <m:oMath>
        <m:r>
          <m:rPr>
            <m:sty m:val="i"/>
          </m:rPr>
          <m:t>X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Y</m:t>
        </m:r>
        <m:r>
          <m:rPr>
            <m:sty m:val="p"/>
          </m:rPr>
          <m:t>(</m:t>
        </m:r>
        <m:r>
          <m:rPr>
            <m:sty m:val="p"/>
          </m:rPr>
          <m:t>Ω</m:t>
        </m:r>
        <m:r>
          <m:rPr>
            <m:sty m:val="p"/>
          </m:rPr>
          <m:t>)</m:t>
        </m:r>
      </m:oMath>
      <w:r>
        <w:rPr/>
        <w:t xml:space="preserve"> et les valeurs de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2. (a) Montrer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3</m:t>
            </m:r>
            <m:r>
              <m:rPr>
                <m:sty m:val="i"/>
              </m:rPr>
              <m:t>p</m:t>
            </m:r>
          </m:num>
          <m:den>
            <m:r>
              <m:rPr>
                <m:sty m:val="i"/>
              </m:rPr>
              <m:t>p</m:t>
            </m:r>
          </m:den>
        </m:f>
      </m:oMath>
      <w:r>
        <w:rPr/>
        <w:t xml:space="preserve"> et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6</m:t>
            </m:r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sSup>
              <m:sSupPr/>
              <m:e>
                <m:r>
                  <m:rPr>
                    <m:sty m:val="i"/>
                  </m:rPr>
                  <m:t>p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/>
        <w:t xml:space="preserve">.</w:t>
      </w:r>
      <w:r>
        <w:rPr/>
        <w:br w:type="textWrapping"/>
      </w:r>
      <w:r>
        <w:rPr/>
        <w:t xml:space="preserve">(b) Montrer que </w:t>
      </w:r>
      <m:oMath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Y</m:t>
        </m:r>
        <m:r>
          <m:rPr>
            <m:sty m:val="p"/>
          </m:rPr>
          <m:t>=</m:t>
        </m:r>
        <m:r>
          <m:rPr>
            <m:sty m:val="i"/>
          </m:rPr>
          <m:t>k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den>
        </m:f>
      </m:oMath>
      <w:r>
        <w:rPr>
          <w:rFonts w:eastAsia="Georgia" w:cs="Georgia" w:ascii="Georgia" w:hAnsi="Georgia"/>
        </w:rPr>
        <w:t xml:space="preserve"> et en déduire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(c) Soit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. Montrer que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p</m:t>
            </m:r>
          </m:num>
          <m:den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2</m:t>
            </m:r>
            <m:r>
              <m:rPr>
                <m:sty m:val="i"/>
              </m:rPr>
              <m:t>p</m:t>
            </m:r>
          </m:den>
        </m:f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−</m:t>
        </m:r>
        <m:r>
          <m:rPr>
            <m:sty m:val="i"/>
          </m:rPr>
          <m:t>p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>
          <w:rFonts w:eastAsia="Georgia" w:cs="Georgia" w:ascii="Georgia" w:hAnsi="Georgia"/>
        </w:rPr>
        <w:t xml:space="preserve"> et en déduire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En déduire </w:t>
      </w:r>
      <m:oMath>
        <m:r>
          <m:rPr>
            <m:sty m:val="i"/>
          </m:rPr>
          <m:t>P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&lt;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puis interpréter les événements </w:t>
      </w:r>
      <m:oMath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&gt;</m:t>
        </m:r>
        <m:r>
          <m:rPr>
            <m:sty m:val="p"/>
          </m:rPr>
          <m:t>0</m:t>
        </m:r>
        <m:r>
          <m:rPr>
            <m:sty m:val="p"/>
          </m:rPr>
          <m:t>)</m:t>
        </m:r>
        <m:r>
          <m:rPr>
            <m:sty m:val="p"/>
          </m:rPr>
          <m:t>,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&lt;</m:t>
        </m:r>
        <m:r>
          <m:rPr>
            <m:sty m:val="p"/>
          </m:rPr>
          <m:t>0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line="271" w:before="330" w:lineRule="auto"/>
      </w:pPr>
      <w:bookmarkStart w:id="7" w:name="partie_b"/>
      <w:r>
        <w:rPr>
          <w:b/>
          <w:sz w:val="42"/>
        </w:rPr>
        <w:t xml:space="preserve">PARTIE B</w:t>
      </w:r>
      <w:bookmarkEnd w:id="7"/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veut d'abord programmer en Turbo-Pascal le lancer simultané des deux pièces par les joueurs A et B .</w:t>
      </w:r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En utilisant la fonction random, recopier et compléter la fonction suivante pour qu'elle simule ce lancer simultané et renvoie 0 si les résultats de A et B sont identiques et 1 s'ils sont différents.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function lancer(p : real): integer;</w:t>
        <w:br/>
        <w:t xml:space="preserve">var A,B:char;</w:t>
        <w:br/>
        <w:t xml:space="preserve">begin</w:t>
        <w:br/>
        <w:t xml:space="preserve">    if ( ............................... ) then A:= 'P' else A:= 'F';</w:t>
        <w:br/>
        <w:t xml:space="preserve">    if ( ............................... ) ) then B:= 'P' else B:= 'F';</w:t>
        <w:br/>
        <w:t xml:space="preserve">    if ( .............................. ) then lancer := 0 else lancer := 1;</w:t>
        <w:br/>
        <w:t xml:space="preserve">end;</w:t>
        <w:br/>
        <w:t xml:space="preserve"/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Montrer que la probabilité que les lancers de A et B soient différents est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p</m:t>
            </m:r>
          </m:num>
          <m:den>
            <m:r>
              <m:rPr>
                <m:sty m:val="p"/>
              </m:rPr>
              <m:t>3</m:t>
            </m:r>
          </m:den>
        </m:f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procède alors au jeu suivant : (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est un entier naturel fixé non nul ).</w:t>
      </w:r>
      <w:r>
        <w:rPr/>
        <w:br w:type="textWrapping"/>
      </w:r>
      <w:r>
        <w:rPr>
          <w:rFonts w:eastAsia="Georgia" w:cs="Georgia" w:ascii="Georgia" w:hAnsi="Georgia"/>
        </w:rPr>
        <w:t xml:space="preserve">Les joueurs A et B lancent leur pièce simultanément </w:t>
      </w:r>
      <m:oMath>
        <m:r>
          <m:rPr>
            <m:sty m:val="i"/>
          </m:rPr>
          <m:t>N</m:t>
        </m:r>
      </m:oMath>
      <w:r>
        <w:rPr/>
        <w:t xml:space="preserve"> fois de suite</w:t>
      </w:r>
      <w:r>
        <w:rPr/>
        <w:br w:type="textWrapping"/>
      </w:r>
      <w:r>
        <w:rPr>
          <w:rFonts w:eastAsia="Georgia" w:cs="Georgia" w:ascii="Georgia" w:hAnsi="Georgia"/>
        </w:rPr>
        <w:t xml:space="preserve">Le joueur B paye un euro à A à chaque fois que les pièces n'affichent pas le même résultat.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la variable aléatoire égale à la somme payée par le joueur B au joueur A .</w:t>
      </w:r>
      <w:r>
        <w:rPr/>
        <w:br w:type="textWrapping"/>
      </w:r>
      <w:r>
        <w:rPr/>
        <w:t xml:space="preserve">3. Justifier que </w:t>
      </w:r>
      <m:oMath>
        <m:sSub>
          <m:sSubPr/>
          <m:e>
            <m:r>
              <m:rPr>
                <m:sty m:val="i"/>
              </m:rPr>
              <m:t>H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suit une loi classique que l'on détaillera.</w:t>
      </w:r>
      <w:r>
        <w:rPr/>
        <w:br w:type="textWrapping"/>
      </w:r>
      <w:r>
        <w:rPr/>
        <w:t xml:space="preserve">4. Montrer que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3</m:t>
                </m:r>
                <m:sSub>
                  <m:sSubPr/>
                  <m:e>
                    <m:r>
                      <m:rPr>
                        <m:sty m:val="i"/>
                      </m:rPr>
                      <m:t>H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r>
                  <m:rPr>
                    <m:sty m:val="i"/>
                  </m:rPr>
                  <m:t>N</m:t>
                </m:r>
              </m:den>
            </m:f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e>
        </m:d>
      </m:oMath>
      <w:r>
        <w:rPr>
          <w:rFonts w:eastAsia="Georgia" w:cs="Georgia" w:ascii="Georgia" w:hAnsi="Georgia"/>
        </w:rPr>
        <w:t xml:space="preserve"> est un estimateur sans biais du réel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et déterminer son risque quadratique.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2026-05-03T11:06:54.077Z</dcterms:created>
  <dcterms:modified xsi:type="dcterms:W3CDTF">2026-05-03T11:06:54.077Z</dcterms:modified>
</cp:coreProperties>
</file>