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edhec_classes_préparatoires"/>
      <w:r>
        <w:rPr>
          <w:b/>
          <w:sz w:val="42"/>
        </w:rPr>
        <w:t xml:space="preserve">Concours EDHEC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Classes Préparatoires</w:t>
      </w:r>
      <w:bookmarkEnd w:id="0"/>
    </w:p>
    <w:p>
      <w:pPr>
        <w:spacing w:after="220" w:lineRule="auto"/>
      </w:pPr>
      <w:r>
        <w:rPr/>
        <w:t xml:space="preserve">Mai 2008</w:t>
      </w:r>
    </w:p>
    <w:p>
      <w:pPr>
        <w:spacing w:line="271" w:before="330" w:lineRule="auto"/>
      </w:pPr>
      <w:bookmarkStart w:id="1" w:name="mathematiques"/>
      <w:r>
        <w:rPr>
          <w:b/>
          <w:sz w:val="42"/>
        </w:rPr>
        <w:t xml:space="preserve">MATHEMATIQUES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condition nécessaire et suffisante portant sur les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pour que la matrice </w:t>
      </w:r>
      <m:oMath>
        <m:r>
          <m:rPr>
            <m:sty m:val="i"/>
          </m:rPr>
          <m:t>A</m:t>
        </m:r>
      </m:oMath>
      <w:r>
        <w:rPr/>
        <w:t xml:space="preserve"> soit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2) Dans la suite,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des variables aléatoires réelles,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qui suivent toutes les deux la loi uniforme sur [ 0,1 ].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) la fonction de répartition de </w:t>
      </w:r>
      <m:oMath>
        <m:r>
          <m:rPr>
            <m:sty m:val="i"/>
          </m:rPr>
          <m:t>X</m:t>
        </m:r>
      </m:oMath>
      <w:r>
        <w:rPr/>
        <w:t xml:space="preserve"> (respectivement </w:t>
      </w:r>
      <m:oMath>
        <m:r>
          <m:rPr>
            <m:sty m:val="i"/>
          </m:rPr>
          <m:t>Y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une densité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(on ne demande pas de vérifier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une variable aléatoire à densité).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densité de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(on ne demande pas de vérifier que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densité)..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pour densité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rad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rad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Déterminer enfin la probabilité que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</m:e>
        </m:d>
      </m:oMath>
      <w:r>
        <w:rPr/>
        <w:t xml:space="preserve"> soit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 exercice de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est convergente et de calculer sa somme.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par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strictement positif. Montrer, grâce à une intégration par parties,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λ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a) On rappelle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t</m:t>
            </m:r>
          </m:e>
        </m:d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c) Montrer alors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i"/>
                  </m:rPr>
                  <m:t>t</m:t>
                </m:r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Utiliser la première question pour conclure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endomorphisme d'un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dimension finie. On se propose d'étudier quelques situations dans lesquelles on peut établir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 si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/>
        <w:t xml:space="preserve">, alors on a bien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Étude d'un exemple : on considère deux sous-espaces vectoriels supplémentaires,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,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s'écrit donc de manière unique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appelle alors symétrie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i"/>
          </m:rPr>
          <m:t>G</m:t>
        </m:r>
      </m:oMath>
      <w:r>
        <w:rPr/>
        <w:t xml:space="preserve"> l'endomorphisme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G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Kers</m:t>
        </m:r>
        <m:r>
          <m:rPr>
            <m:sty m:val="p"/>
          </m:rPr>
          <m:t>⊕</m:t>
        </m:r>
        <m:r>
          <m:rPr>
            <m:sty m:val="p"/>
          </m:rPr>
          <m:t>Ims</m:t>
        </m:r>
      </m:oMath>
      <w:r>
        <w:rPr/>
        <w:t xml:space="preserve">.</w:t>
      </w:r>
      <w:r>
        <w:rPr/>
        <w:br w:type="textWrapping"/>
      </w:r>
      <w:r>
        <w:rPr/>
        <w:t xml:space="preserve">2) Dans cette question, on suppose </w:t>
      </w:r>
      <m:oMath>
        <m:r>
          <m:rPr>
            <m:sty m:val="i"/>
          </m:rPr>
          <m:t>f</m:t>
        </m:r>
      </m:oMath>
      <w:r>
        <w:rPr/>
        <w:t xml:space="preserve"> diagonalisable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non bijectif (le cas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bijectif ayant été traité dans la première question).</w:t>
      </w:r>
      <w:r>
        <w:rPr/>
        <w:br w:type="textWrapping"/>
      </w:r>
      <w:r>
        <w:rPr>
          <w:rFonts w:eastAsia="Georgia" w:cs="Georgia" w:ascii="Georgia" w:hAnsi="Georgia"/>
        </w:rPr>
        <w:t xml:space="preserve">a) Traiter le cas où </w:t>
      </w:r>
      <m:oMath>
        <m:r>
          <m:rPr>
            <m:sty m:val="i"/>
          </m:rPr>
          <m:t>f</m:t>
        </m:r>
      </m:oMath>
      <w:r>
        <w:rPr/>
        <w:t xml:space="preserve"> est l'endomorphisme nul.</w:t>
      </w:r>
      <w:r>
        <w:rPr/>
        <w:br w:type="textWrapping"/>
      </w:r>
      <w:r>
        <w:rPr/>
        <w:t xml:space="preserve">b) Dans cette question, on suppose que </w:t>
      </w:r>
      <m:oMath>
        <m:r>
          <m:rPr>
            <m:sty m:val="i"/>
          </m:rPr>
          <m:t>f</m:t>
        </m:r>
      </m:oMath>
      <w:r>
        <w:rPr/>
        <w:t xml:space="preserve"> n'est pas l'endomorphisme nul.</w:t>
      </w:r>
      <w:r>
        <w:rPr/>
        <w:br w:type="textWrapping"/>
      </w:r>
      <w:r>
        <w:rPr/>
        <w:t xml:space="preserve">(i) Montrer que </w:t>
      </w:r>
      <m:oMath>
        <m:r>
          <m:rPr>
            <m:sty m:val="i"/>
          </m:rPr>
          <m:t>f</m:t>
        </m:r>
      </m:oMath>
      <w:r>
        <w:rPr/>
        <w:t xml:space="preserve"> a d'autres valeurs propres que la valeur propre 0 .</w:t>
      </w:r>
      <w:r>
        <w:rPr/>
        <w:br w:type="textWrapping"/>
      </w:r>
      <w:r>
        <w:rPr/>
        <w:t xml:space="preserve">(ii) Montrer que tout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une valeur propre non nulle est inclus dans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(iii) En déduire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Retrouver le résultat de la question 2b) en considérant la matrice de </w:t>
      </w:r>
      <m:oMath>
        <m:r>
          <m:rPr>
            <m:sty m:val="i"/>
          </m:rPr>
          <m:t>f</m:t>
        </m:r>
      </m:oMath>
      <w:r>
        <w:rPr/>
        <w:t xml:space="preserve"> dans une base bien choisie.</w:t>
      </w:r>
      <w:r>
        <w:rPr/>
        <w:br w:type="textWrapping"/>
      </w:r>
      <w:r>
        <w:rPr>
          <w:rFonts w:eastAsia="Georgia" w:cs="Georgia" w:ascii="Georgia" w:hAnsi="Georgia"/>
        </w:rPr>
        <w:t xml:space="preserve">3) Dans cette question, 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un polynôme annulateur est de la forme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ou encore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élément </w:t>
      </w:r>
      <m:oMath>
        <m:r>
          <m:rPr>
            <m:sty m:val="p"/>
          </m:rPr>
          <m:t>de</m:t>
        </m:r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(i) Montrer qu'il existe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déduire que,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on a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puis déterminer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3 et </w:t>
      </w:r>
      <m:oMath>
        <m:r>
          <m:rPr>
            <m:sty m:val="i"/>
          </m:rPr>
          <m:t>p</m:t>
        </m:r>
      </m:oMath>
      <w:r>
        <w:rPr/>
        <w:t xml:space="preserve"> est un entier naturel.</w:t>
      </w:r>
      <w:r>
        <w:rPr/>
        <w:br w:type="textWrapping"/>
      </w:r>
      <w:r>
        <w:rPr/>
        <w:t xml:space="preserve">Un jeu oppose </w:t>
      </w:r>
      <m:oMath>
        <m:r>
          <m:rPr>
            <m:sty m:val="i"/>
          </m:rPr>
          <m:t>n</m:t>
        </m:r>
      </m:oMath>
      <w:r>
        <w:rPr/>
        <w:t xml:space="preserve"> joueurs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jeu se déroule de la façon suivante : une pièce équilibrée est lancée (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fois. Avant les lancers, chaque joueur écrit une liste de prévisions pour ces lancers. Cette liste contient donc une suite de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caractères </w:t>
      </w:r>
      <m:oMath>
        <m:r>
          <m:rPr>
            <m:sty m:val="i"/>
          </m:rPr>
          <m:t>P</m:t>
        </m:r>
      </m:oMath>
      <w:r>
        <w:rPr/>
        <w:t xml:space="preserve"> (pour "pile") ou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(pour "face"). Les gagnants sont les joueurs ayant le plus grand nombre de prévisions correctes et ils se partagent équitablement la somme de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euros.</w:t>
      </w:r>
      <w:r>
        <w:rPr/>
        <w:br w:type="textWrapping"/>
      </w:r>
      <w:r>
        <w:rPr/>
        <w:t xml:space="preserve">Par exemple,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si les lancers donnent trois fois "pile", le joueur ayant noté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a 2 prévisions correctes, et si les lancers donnent dans cet ordre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le joueur ayant noté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n'a aucune prévision correcte.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prévisions correctes du joueur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gain du joueur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l'espérance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de déterminer l'espérance de gain du joueur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selon deux stratégies présentées dans les parties 2 et 3 .</w:t>
      </w:r>
    </w:p>
    <w:p>
      <w:pPr>
        <w:spacing w:line="271" w:before="330" w:lineRule="auto"/>
      </w:pPr>
      <w:bookmarkStart w:id="7" w:name="partie_1_quelques_résultats_utile_d4b460"/>
      <w:r>
        <w:rPr>
          <w:rFonts w:eastAsia="Georgia" w:cs="Georgia" w:ascii="Georgia" w:hAnsi="Georgia"/>
          <w:b/>
          <w:sz w:val="42"/>
        </w:rPr>
        <w:t xml:space="preserve">Partie 1 : quelques résultats utiles pour les parties suivantes.</w:t>
      </w:r>
      <w:bookmarkEnd w:id="7"/>
    </w:p>
    <w:p>
      <w:pPr>
        <w:numPr>
          <w:ilvl w:val="0"/>
          <w:numId w:val="4"/>
        </w:numPr>
        <w:spacing w:lineRule="auto"/>
      </w:pPr>
      <w:r>
        <w:rPr/>
        <w:t xml:space="preserve">Montrer que les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suivent toutes la même loi binomiale dont on donnera les paramètres.</w:t>
      </w:r>
      <w:r>
        <w:rPr/>
        <w:br w:type="textWrapping"/>
      </w:r>
      <w:r>
        <w:rPr/>
        <w:t xml:space="preserve">On pose alors,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≤</m:t>
            </m:r>
          </m:e>
        </m:d>
        <m:r>
          <m:rPr>
            <m:sty m:val="i"/>
          </m:rPr>
          <m:t>k</m:t>
        </m:r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des deux résultats précédents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puis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2 : les joueurs jouent au hasard et indépendamment les uns des autres.</w:t>
      </w:r>
      <w:r>
        <w:rPr/>
        <w:br w:type="textWrapping"/>
      </w:r>
      <w:r>
        <w:rPr/>
        <w:t xml:space="preserve">Dans cette partie, les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donc mutuellement indépendantes.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l'espérance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conditionnellement à l'événement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 est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Établir que, pour tout </w:t>
      </w:r>
      <m:oMath>
        <m:r>
          <m:rPr>
            <m:sty m:val="i"/>
          </m:rPr>
          <m:t>k</m:t>
        </m:r>
      </m:oMath>
      <w:r>
        <w:rPr/>
        <w:t xml:space="preserve"> non nul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j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Établir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puis en déduire que, pour tout </w:t>
      </w:r>
      <m:oMath>
        <m:r>
          <m:rPr>
            <m:sty m:val="i"/>
          </m:rPr>
          <m:t>k</m:t>
        </m:r>
      </m:oMath>
      <w:r>
        <w:rPr/>
        <w:t xml:space="preserve"> non nul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l'espérance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conditionnellement à l'événement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) est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Vérifier que cette expression reste valable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Utiliser les questions 3b) et 3c) pour établir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3_j1_et_j2_forment_un_grou_ec7ca5"/>
      <w:r>
        <w:rPr>
          <w:b/>
          <w:sz w:val="42"/>
        </w:rPr>
        <w:t xml:space="preserve">Partie 3: J1 et J2 forment un groupe et les autres joueurs jouent comme dans la partie 2.</w:t>
      </w:r>
      <w:bookmarkEnd w:id="8"/>
    </w:p>
    <w:p>
      <w:pPr>
        <w:spacing w:after="220" w:lineRule="auto"/>
      </w:pPr>
      <w:r>
        <w:rPr/>
        <w:t xml:space="preserve">Dans cette partie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adoptent la stratégie suivante :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joue au hasard mais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joue, pour chaque lancer, les prévisions contraires de celles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Par exemple,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 choisi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choisit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gain du groupe formé par ces deux joueurs,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décidant de partager équitablement ce gain. On a donc, en désignant par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les gains respectifs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: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 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égale au nombre de prévisions correctes du meilleur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a) Montrer que un et un seul des joueurs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 au moins (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prévisions correctes.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Vérifier que, dans l'exemple donné au début de cette partie, </w:t>
      </w:r>
      <m:oMath>
        <m:r>
          <m:rPr>
            <m:sty m:val="i"/>
          </m:rPr>
          <m:t>Y</m:t>
        </m:r>
      </m:oMath>
      <w:r>
        <w:rPr/>
        <w:t xml:space="preserve"> prend la valeur 3 si les lancers donnent dans cet ordre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prend la valeur 2 sinon.</w:t>
      </w:r>
    </w:p>
    <w:p>
      <w:pPr>
        <w:numPr>
          <w:ilvl w:val="0"/>
          <w:numId w:val="7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Établir que,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j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l'espérance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conditionnellement à l'événement (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) est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a) En déduire, en utilisant le résultat de la deuxième question de la partie 1 ,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par récurrence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vérifier que la stratégie adoptée par les joueurs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avantageuse pour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(et donc pour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du point de vue de l'espérance de leur gain.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2026-05-03T11:07:55.921Z</dcterms:created>
  <dcterms:modified xsi:type="dcterms:W3CDTF">2026-05-03T11:07:55.921Z</dcterms:modified>
</cp:coreProperties>
</file>