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hec_2003_math1_option_scientifique"/>
      <w:r>
        <w:rPr>
          <w:b/>
          <w:sz w:val="42"/>
        </w:rPr>
        <w:t xml:space="preserve">HEC 2003. Math1 option scientifique.</w:t>
      </w:r>
      <w:bookmarkEnd w:id="0"/>
    </w:p>
    <w:p>
      <w:pPr>
        <w:spacing w:line="271" w:before="330" w:lineRule="auto"/>
      </w:pPr>
      <w:bookmarkStart w:id="1" w:name="nuages_de_points_et_approximation_933fe7"/>
      <w:r>
        <w:rPr>
          <w:b/>
          <w:sz w:val="42"/>
        </w:rPr>
        <w:t xml:space="preserve">NUAGES DE POINTS ET APPROXIMATION D'UN NUAGE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désignent des entiers naturels supérieurs ou égaux à 2 et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L'espace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muni de sa structure euclidienne canonique ; la norme euclidienne d'un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; le produit scalaire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vecteur non nul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désigne la droite vectorielle engendrée par </w:t>
      </w:r>
      <m:oMath>
        <m:r>
          <m:rPr>
            <m:sty m:val="i"/>
          </m:rPr>
          <m:t>u</m:t>
        </m:r>
      </m:oMath>
      <w:r>
        <w:rPr/>
        <w:t xml:space="preserve"> et si </w:t>
      </w:r>
      <m:oMath>
        <m:r>
          <m:rPr>
            <m:sty m:val="i"/>
          </m:rPr>
          <m:t>x</m:t>
        </m:r>
      </m:oMath>
      <w:r>
        <w:rPr/>
        <w:t xml:space="preserve"> est un vecteur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projeté orthogonal de </w:t>
      </w:r>
      <m:oMath>
        <m:r>
          <m:rPr>
            <m:sty m:val="i"/>
          </m:rPr>
          <m:t>x</m:t>
        </m:r>
      </m:oMath>
      <w:r>
        <w:rPr/>
        <w:t xml:space="preserve"> sur la droite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le supplémentaire orthogonal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noté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Pour toute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note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l'application linéaire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de vecteurs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est le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engendré par les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fonction définie sur 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désigne par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F</m:t>
                  </m:r>
                </m:e>
              </m:mr>
              <m:mr>
                <m:e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p"/>
          </m:rPr>
          <m:t>max</m:t>
        </m:r>
        <m:r>
          <m:rPr>
            <m:sty m:val="p"/>
          </m:rPr>
          <m:t>{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le maximum, lorsqu'il existe, de la fonction </w:t>
      </w:r>
      <m:oMath>
        <m:r>
          <m:rPr>
            <m:sty m:val="i"/>
          </m:rPr>
          <m:t>g</m:t>
        </m:r>
      </m:oMath>
      <w:r>
        <w:rPr/>
        <w:t xml:space="preserve"> sur l'ensemble des vecteurs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dont la norme est égale à 1 .</w:t>
      </w:r>
    </w:p>
    <w:p>
      <w:pPr>
        <w:spacing w:line="271" w:before="330" w:lineRule="auto"/>
      </w:pPr>
      <w:bookmarkStart w:id="2" w:name="partie_i_étude_d_un_exemple"/>
      <w:r>
        <w:rPr>
          <w:rFonts w:eastAsia="Georgia" w:cs="Georgia" w:ascii="Georgia" w:hAnsi="Georgia"/>
          <w:b/>
          <w:sz w:val="42"/>
        </w:rPr>
        <w:t xml:space="preserve">Partie I: Étude d'un exemple</w:t>
      </w:r>
      <w:bookmarkEnd w:id="2"/>
    </w:p>
    <w:p>
      <w:pPr>
        <w:spacing w:after="220" w:lineRule="auto"/>
      </w:pPr>
      <w:r>
        <w:rPr/>
        <w:t xml:space="preserve">Dans cette partie et uniquement dans celle-ci, on suppose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On note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la base canonique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dont les coordonnées dans la base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sont respectivement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réel </w:t>
      </w:r>
      <m:oMath>
        <m:r>
          <m:rPr>
            <m:sty m:val="i"/>
          </m:rPr>
          <m:t>m</m:t>
        </m:r>
      </m:oMath>
      <w:r>
        <w:rPr/>
        <w:t xml:space="preserve"> et on note,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le projeté orthogonal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sur la droite vectorielle engendrée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Calculer en fonction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quantité :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valeur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pour laquelle cette quantité atteint son maximum; ce maximum est noté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une valeur propre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étant un vecteur propre associé à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l'autre valeur propre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et la comparer à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3" w:name="partie_ii_les_axes_principaux_d_i_2ccf32"/>
      <w:r>
        <w:rPr>
          <w:b/>
          <w:sz w:val="42"/>
        </w:rPr>
        <w:t xml:space="preserve">Partie II: Les axes principaux d'inertie d'un nuage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notations introduites dans cette partie seront utilisées dans toute la suite du problème.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matrice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appelée nuage; ses colonnes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appelées points du nuage; </w:t>
      </w:r>
      <m:oMath>
        <m:r>
          <m:rPr>
            <m:sty m:val="i"/>
          </m:rPr>
          <m:t>X</m:t>
        </m:r>
      </m:oMath>
      <w:r>
        <w:rPr/>
        <w:t xml:space="preserve"> est donc un nuage de </w:t>
      </w:r>
      <m:oMath>
        <m:r>
          <m:rPr>
            <m:sty m:val="i"/>
          </m:rPr>
          <m:t>n</m:t>
        </m:r>
      </m:oMath>
      <w:r>
        <w:rPr/>
        <w:t xml:space="preserve"> points dans un espace de dimension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matrice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On appelle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engendré par les vecteurs colonnes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suppose que </w:t>
      </w:r>
      <m:oMath>
        <m:r>
          <m:rPr>
            <m:sty m:val="p"/>
          </m:rPr>
          <m:t>dim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Pour tout vecteur </w:t>
      </w:r>
      <m:oMath>
        <m:r>
          <m:rPr>
            <m:sty m:val="i"/>
          </m:rPr>
          <m:t>v</m:t>
        </m:r>
      </m:oMath>
      <w:r>
        <w:rPr/>
        <w:t xml:space="preserve"> non nul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on pose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; cette quantité s'appelle l'inertie du nuage </w:t>
      </w:r>
      <m:oMath>
        <m:r>
          <m:rPr>
            <m:sty m:val="i"/>
          </m:rPr>
          <m:t>X</m:t>
        </m:r>
      </m:oMath>
      <w:r>
        <w:rPr/>
        <w:t xml:space="preserve"> sur la droite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couple de vecteurs </w:t>
      </w:r>
      <m:oMath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appartenant à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on pose: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w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1)a) Montrer que la matrice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diagonalisable et que ses valeurs propres sont des réels positifs ou nuls.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valeurs propres de </w:t>
      </w:r>
      <m:oMath>
        <m:r>
          <m:rPr>
            <m:sty m:val="i"/>
          </m:rPr>
          <m:t>V</m:t>
        </m:r>
      </m:oMath>
      <w:r>
        <w:rPr/>
        <w:t xml:space="preserve"> et 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…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Justifier l'existence d'une base orthonormale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b) - Montrer que le noyau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est égal à celui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que le rang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…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Que peut-on dire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2)a) Montrer, pour tout vecteur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 norme 1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l'égalité: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r>
          <m:rPr>
            <m:sty m:val="i"/>
          </m:rPr>
          <m:t>V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des nombres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c) On définit les sous-espaces vectoriels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D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⊥</m:t>
                  </m:r>
                </m:sup>
              </m:sSubSup>
            </m:e>
          </m:d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D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⊥</m:t>
                  </m:r>
                </m:sup>
              </m:sSubSup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: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w</m:t>
        </m:r>
      </m:oMath>
      <w:r>
        <w:rPr/>
        <w:t xml:space="preserve"> un vecteur unitaire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 Montrer que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suppose dans cette question que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vecteurs de norme 1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r</m:t>
        </m:r>
      </m:oMath>
      <w:r>
        <w:rPr/>
        <w:t xml:space="preserve"> sous-espaces vectoriels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tels que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I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max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;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nor/>
                          </m:rPr>
                          <m:t> et 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∩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ε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sty m:val="p"/>
                              </m:rPr>
                              <m:t>⊥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I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max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;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nor/>
                          </m:rPr>
                          <m:t> et 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∩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ε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sty m:val="p"/>
                              </m:rPr>
                              <m:t>⊥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I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ε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max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;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nor/>
                          </m:rPr>
                          <m:t> et 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∩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ε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sty m:val="p"/>
                              </m:rPr>
                              <m:t>⊥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I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ε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r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max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;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r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nor/>
                          </m:rPr>
                          <m:t> et 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</m:m>
            </m:e>
          </m:d>
        </m:oMath>
      </m:oMathPara>
      <w:r>
        <w:rPr/>
        <w:br w:type="textWrapping"/>
      </w:r>
      <w:r>
        <w:rPr/>
        <w:t xml:space="preserve">Les droites vectorielles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sont appelées axes principaux d'inertie du nuage.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est une base orthonormale de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une base orthonormale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pour tout couple de vecteurs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)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i"/>
            </m:rPr>
            <m:t>v</m:t>
          </m:r>
          <m:r>
            <m:rPr>
              <m:sty m:val="i"/>
            </m:rPr>
            <m:t>V</m:t>
          </m:r>
          <m:r>
            <m:rPr>
              <m:sty m:val="i"/>
            </m:rPr>
            <m:t>w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V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c) On se donne deux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unitaires, orthogonaux et appartenant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t</m:t>
        </m:r>
      </m:oMath>
      <w:r>
        <w:rPr/>
        <w:t xml:space="preserve">, on pose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Exprimer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majorée sur </w:t>
      </w:r>
      <m:oMath>
        <m:r>
          <m:rPr>
            <m:scr m:val="double-struck"/>
          </m:rPr>
          <m:t>R</m:t>
        </m:r>
      </m:oMath>
      <w:r>
        <w:rPr/>
        <w:t xml:space="preserve"> et qu'elle admet un maximum.</w:t>
      </w:r>
    </w:p>
    <w:p>
      <w:pPr>
        <w:numPr>
          <w:ilvl w:val="0"/>
          <w:numId w:val="5"/>
        </w:numPr>
        <w:spacing w:lineRule="auto"/>
      </w:pPr>
      <w:r>
        <w:rPr/>
        <w:t xml:space="preserve">On suppose que le maximum de </w:t>
      </w:r>
      <m:oMath>
        <m:r>
          <m:rPr>
            <m:sty m:val="i"/>
          </m:rPr>
          <m:t>φ</m:t>
        </m:r>
      </m:oMath>
      <w:r>
        <w:rPr/>
        <w:t xml:space="preserve"> est atteint en 0 . Montrer que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d) - Montrer que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dès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la forme de la matrice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Dans le langage des statisticiens les colonnes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représentent des individus d'une population statistique où </w:t>
      </w:r>
      <m:oMath>
        <m:r>
          <m:rPr>
            <m:sty m:val="i"/>
          </m:rPr>
          <m:t>p</m:t>
        </m:r>
      </m:oMath>
      <w:r>
        <w:rPr/>
        <w:t xml:space="preserve"> variables statistiques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ont respectivement pris les valeurs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valeurs fixées de telle sorte que leur moyennes sont nulles, c'est à dire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Calculer la covariance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puis comparer la matrice </w:t>
      </w:r>
      <m:oMath>
        <m:r>
          <m:rPr>
            <m:sty m:val="i"/>
          </m:rPr>
          <m:t>V</m:t>
        </m:r>
      </m:oMath>
      <w:r>
        <w:rPr/>
        <w:t xml:space="preserve"> et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Cov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ℓ</m:t>
                        </m:r>
                      </m:sub>
                    </m:sSub>
                  </m:e>
                </m:d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</m:m>
          </m:sub>
        </m:sSub>
      </m:oMath>
    </w:p>
    <w:p>
      <w:pPr>
        <w:spacing w:line="271" w:before="330" w:lineRule="auto"/>
      </w:pPr>
      <w:bookmarkStart w:id="4" w:name="partie_iii_une_décomposition_de_l_ebf824"/>
      <w:r>
        <w:rPr>
          <w:rFonts w:eastAsia="Georgia" w:cs="Georgia" w:ascii="Georgia" w:hAnsi="Georgia"/>
          <w:b/>
          <w:sz w:val="42"/>
        </w:rPr>
        <w:t xml:space="preserve">Partie III: Une décomposition de la matrice </w:t>
      </w:r>
      <m:oMath>
        <m:r>
          <m:rPr>
            <m:sty m:val="i"/>
          </m:rPr>
          <w:rPr>
            <w:sz w:val="42"/>
          </w:rPr>
          <m:t>X</m:t>
        </m:r>
      </m:oMath>
      <w:bookmarkEnd w:id="4"/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on note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la matrice dans la base canonique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de la projection orthogonale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; les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ont été définis au II.1.a.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(où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la matrice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sont nuls excepté les éléments diagonaux qui valent 1).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Calculer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en déduire que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s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: </w:t>
      </w:r>
      <m:oMath>
        <m:r>
          <m:rPr>
            <m:sty m:val="p"/>
          </m:rPr>
          <m:t>Im</m:t>
        </m:r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  <m:r>
          <m:rPr>
            <m:sty m:val="p"/>
          </m:rPr>
          <m:t>⊂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Calculer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déterminer le rang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5" w:name="partie_iv_une_norme_euclidienne_d_21dec2"/>
      <w:r>
        <w:rPr>
          <w:rFonts w:eastAsia="Georgia" w:cs="Georgia" w:ascii="Georgia" w:hAnsi="Georgia"/>
          <w:b/>
          <w:sz w:val="42"/>
        </w:rPr>
        <w:t xml:space="preserve">Partie IV: Une norme euclidienne de matrices carrées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entier naturel q non nul et toute matrice, carrée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q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q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sait que tr définit une application linéaire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et que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appartiennent respectivement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sait également que si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semblables alors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pose : </w:t>
      </w:r>
      <m:oMath>
        <m:r>
          <m:rPr>
            <m:sty m:val="p"/>
          </m:rPr>
          <m:t>Θ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Θ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tr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M</m:t>
                </m:r>
              </m:e>
            </m:d>
          </m:e>
        </m:rad>
      </m:oMath>
      <w:r>
        <w:rPr>
          <w:rFonts w:eastAsia="Georgia" w:cs="Georgia" w:ascii="Georgia" w:hAnsi="Georgia"/>
        </w:rPr>
        <w:t xml:space="preserve">, appelé ici norme euclidienne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2) Calculer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Θ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t xml:space="preserve">. On distinguera les cas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et on exprimera les résultats en fonction des nombres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3) Calculer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, pour tout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artie_v_la_meilleure_approximati_424f2a"/>
      <w:r>
        <w:rPr>
          <w:b/>
          <w:sz w:val="42"/>
        </w:rPr>
        <w:t xml:space="preserve">Partie V: La meilleure approximation du nuage</w:t>
      </w:r>
      <w:bookmarkEnd w:id="6"/>
    </w:p>
    <w:p>
      <w:pPr>
        <w:spacing w:after="220" w:lineRule="auto"/>
      </w:pPr>
      <w:r>
        <w:rPr/>
        <w:t xml:space="preserve">On rappelle que si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sous-espaces vectoriels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alors :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dim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dim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entier naturel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une matrice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Justifier rapidement l'existence d'une base orthonormale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valeurs propres de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associées respectivement aux vecteurs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on suppose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…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un entier appartenant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un sous-espace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 dimension supérieure ou égale à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que: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∩</m:t>
            </m:r>
            <m:r>
              <m:rPr>
                <m:sty m:val="p"/>
              </m:rPr>
              <m:t>Vect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 vecteur unitaire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G</m:t>
        </m:r>
      </m:oMath>
      <w:r>
        <w:rPr/>
        <w:t xml:space="preserve"> tel que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t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u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considère l'espace vectoriel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Ker</m:t>
            </m:r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</m:e>
        </m:d>
        <m:r>
          <m:rPr>
            <m:sty m:val="p"/>
          </m:rPr>
          <m:t>∩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Montrer que : </w:t>
      </w:r>
      <m:oMath>
        <m:r>
          <m:rPr>
            <m:sty m:val="p"/>
          </m:rPr>
          <m:t>dim</m:t>
        </m:r>
        <m:r>
          <m:rPr>
            <m:sty m:val="i"/>
          </m:rPr>
          <m:t>H</m:t>
        </m:r>
        <m:r>
          <m:rPr>
            <m:sty m:val="p"/>
          </m:rPr>
          <m:t>⩾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En déduire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3)a) Montrer que 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∣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⩾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réalise la meilleure approximation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par des matrices de rang inférieur ou égal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au sens de la norme euclidienne définie plus haut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la projection orthogonale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G</m:t>
        </m:r>
      </m:oMath>
      <w:r>
        <w:rPr/>
        <w:t xml:space="preserve">,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sa matrice dans la base canonique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G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quantité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s'appelle l'inertie du nuage </w:t>
      </w:r>
      <m:oMath>
        <m:r>
          <m:rPr>
            <m:sty m:val="i"/>
          </m:rPr>
          <m:t>X</m:t>
        </m:r>
      </m:oMath>
      <w:r>
        <w:rPr/>
        <w:t xml:space="preserve"> sur le sous-espace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et dans le cas où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est l'inertie totale du nuage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: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i"/>
              </m:rPr>
              <m:t>X</m:t>
            </m:r>
          </m:e>
        </m:d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: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</m:e>
        </m:d>
        <m:r>
          <m:rPr>
            <m:sty m:val="i"/>
          </m:rPr>
          <m:t>X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On suppose toujours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 entier appartenant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dim</m:t>
        </m:r>
        <m:r>
          <m:rPr>
            <m:sty m:val="i"/>
          </m:rPr>
          <m:t>G</m:t>
        </m:r>
        <m:r>
          <m:rPr>
            <m:sty m:val="p"/>
          </m:rPr>
          <m:t>⩽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Montrer que :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s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Vect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e>
        </m:d>
      </m:oMath>
      <w:r>
        <w:rPr/>
        <w:t xml:space="preserve"> est le maximum des nombres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, lorsque </w:t>
      </w:r>
      <m:oMath>
        <m:r>
          <m:rPr>
            <m:sty m:val="i"/>
          </m:rPr>
          <m:t>G</m:t>
        </m:r>
      </m:oMath>
      <w:r>
        <w:rPr/>
        <w:t xml:space="preserve"> parcourt l'ensemble des sous-espaces vectoriels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dont la dimension est inférieure ou égale à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d) On suppose dans cette question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ne suppose donc plus que </w:t>
      </w:r>
      <m:oMath>
        <m:r>
          <m:rPr>
            <m:sty m:val="i"/>
          </m:rPr>
          <m:t>s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Vect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e>
        </m:d>
      </m:oMath>
      <w:r>
        <w:rPr/>
        <w:t xml:space="preserve"> est le maximum des nombres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, lorsque </w:t>
      </w:r>
      <m:oMath>
        <m:r>
          <m:rPr>
            <m:sty m:val="i"/>
          </m:rPr>
          <m:t>G</m:t>
        </m:r>
      </m:oMath>
      <w:r>
        <w:rPr/>
        <w:t xml:space="preserve"> parcourt l'ensemble des sous-espaces vectoriels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dont la dimension est inférieure ou égale à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vi_non_multa_sed_multum"/>
      <w:r>
        <w:rPr>
          <w:b/>
          <w:sz w:val="42"/>
        </w:rPr>
        <w:t xml:space="preserve">Partie VI: Non multa, sed multum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propose une interprétation pratique des résultats théoriques précédents à propos d'une enquête de consommations.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On a étudié les « consommations » annuelles de 8 denrées alimentaires (ce sont les 8 variables statistiques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(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 ) que l'on suppose centrées), par différentes catégories socioprofessionnelles, à savoir : celles des exploitants agricoles (AGRI) représentées par la colonne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des salariés agricoles (SAAG( </w:t>
      </w:r>
      <m:oMath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)), des professions indépendantes (PRIN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), les cadres supérieurs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CSUP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</m:e>
        </m:d>
      </m:oMath>
      <w:r>
        <w:rPr/>
        <w:t xml:space="preserve">, des cadres moyens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CMOY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5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, des employés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EMP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</m:e>
            </m:d>
          </m:e>
        </m:d>
      </m:oMath>
      <w:r>
        <w:rPr/>
        <w:t xml:space="preserve">, des ouvriers ( </w:t>
      </w:r>
      <m:oMath>
        <m:r>
          <m:rPr>
            <m:sty m:val="p"/>
          </m:rPr>
          <m:t>OUV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7</m:t>
                </m:r>
              </m:sub>
            </m:sSub>
          </m:e>
        </m:d>
      </m:oMath>
      <w:r>
        <w:rPr/>
        <w:t xml:space="preserve"> ), des inactifs ( </w:t>
      </w:r>
      <m:oMath>
        <m:r>
          <m:rPr>
            <m:sty m:val="p"/>
          </m:rPr>
          <m:t>INAC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8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). Dans notre exemple un individu est donc une catégorie socio-professionnelle.</w:t>
      </w:r>
      <w:r>
        <w:rPr/>
        <w:br w:type="textWrapping"/>
      </w:r>
      <w:r>
        <w:rPr>
          <w:rFonts w:eastAsia="Georgia" w:cs="Georgia" w:ascii="Georgia" w:hAnsi="Georgia"/>
        </w:rPr>
        <w:t xml:space="preserve">On a consigné les résultats de l'enquête dans une matrice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8</m:t>
                  </m:r>
                </m:e>
              </m:mr>
            </m:m>
          </m:sub>
        </m:sSub>
      </m:oMath>
      <w:r>
        <w:rPr/>
        <w:t xml:space="preserve">. Par exemple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>
          <w:rFonts w:eastAsia="Georgia" w:cs="Georgia" w:ascii="Georgia" w:hAnsi="Georgia"/>
        </w:rPr>
        <w:t xml:space="preserve"> représente la consommation moyenne de la denrée 1 par la catégorie SAAG.</w:t>
      </w:r>
      <w:r>
        <w:rPr/>
        <w:br w:type="textWrapping"/>
      </w:r>
      <w:r>
        <w:rPr/>
        <w:t xml:space="preserve">Les valeurs propres de la matrice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</m:oMath>
      <w:r>
        <w:rPr/>
        <w:t xml:space="preserve"> sont approximativement </w:t>
      </w:r>
      <m:oMath>
        <m:r>
          <m:rPr>
            <m:sty m:val="p"/>
          </m:rPr>
          <m:t>70</m:t>
        </m:r>
        <m:r>
          <m:rPr>
            <m:sty m:val="p"/>
          </m:rPr>
          <m:t>,</m:t>
        </m:r>
        <m:r>
          <m:rPr>
            <m:sty m:val="p"/>
          </m:rPr>
          <m:t>20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0 associées respectivement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Quelle part de l'inertie totale est contenue dans l'inertie du nuage de points sur le sous-espace de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 représenté dans le dessin ci-contre les projetés orthogonaux dans le plan de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des 8 individus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8</m:t>
            </m:r>
          </m:sub>
        </m:sSub>
      </m:oMath>
      <w:r>
        <w:rPr>
          <w:rFonts w:eastAsia="Georgia" w:cs="Georgia" w:ascii="Georgia" w:hAnsi="Georgia"/>
        </w:rPr>
        <w:t xml:space="preserve">, c'est-à-dire des 8 colonnes représentant les consommations moyennes de chaque catégorie socio-professionnelle.</w:t>
      </w:r>
      <w:r>
        <w:rPr/>
        <w:br w:type="textWrapping"/>
      </w:r>
      <w:r>
        <w:rPr>
          <w:rFonts w:eastAsia="Georgia" w:cs="Georgia" w:ascii="Georgia" w:hAnsi="Georgia"/>
        </w:rPr>
        <w:t xml:space="preserve">2) Que représente le nuage de points du</w:t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5486400" cy="3718335"/>
            <wp:effectExtent b="0" l="0" r="0" t="0"/>
            <wp:docPr id="1" name="image-ea73a0800ee27f503b8e2c72c4f86920122486e4.jpg"/>
            <a:graphic>
              <a:graphicData uri="http://schemas.openxmlformats.org/drawingml/2006/picture">
                <pic:pic>
                  <pic:nvPicPr>
                    <pic:cNvPr id="1" name="image-ea73a0800ee27f503b8e2c72c4f86920122486e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83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 dessin pour le nuage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l'enquête?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a73a0800ee27f503b8e2c72c4f86920122486e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2026-05-03T11:30:00.712Z</dcterms:created>
  <dcterms:modified xsi:type="dcterms:W3CDTF">2026-05-03T11:30:00.712Z</dcterms:modified>
</cp:coreProperties>
</file>