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SPECIFIQUE - FILIERE PSI</w:t>
      </w:r>
    </w:p>
    <w:p>
      <w:pPr>
        <w:spacing w:line="271" w:before="330" w:lineRule="auto"/>
      </w:pPr>
      <w:r>
        <w:rPr>
          <w:b/>
          <w:sz w:val="42"/>
        </w:rPr>
        <w:t xml:space="preserve">INFORMATIQUE</w:t>
      </w:r>
    </w:p>
    <w:p>
      <w:pPr>
        <w:spacing w:line="271" w:before="330" w:lineRule="auto"/>
      </w:pPr>
      <w:r>
        <w:rPr>
          <w:b/>
          <w:sz w:val="42"/>
        </w:rPr>
        <w:t xml:space="preserve">Vendredi 5 mai : 8 h-11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Les calculatrices sont interdites</w:t>
      </w:r>
    </w:p>
    <w:p>
      <w:pPr>
        <w:spacing w:after="220" w:lineRule="auto"/>
      </w:pPr>
      <w:r>
        <w:rPr/>
        <w:t xml:space="preserve">Le sujet comporte 15 pages dont:</w:t>
      </w:r>
    </w:p>
    <w:p>
      <w:pPr>
        <w:numPr>
          <w:ilvl w:val="0"/>
          <w:numId w:val="1"/>
        </w:numPr>
        <w:spacing w:lineRule="auto"/>
      </w:pPr>
      <w:r>
        <w:rPr>
          <w:rFonts w:eastAsia="Georgia" w:cs="Georgia" w:ascii="Georgia" w:hAnsi="Georgia"/>
        </w:rPr>
        <w:t xml:space="preserve">13 pages de texte de présentation et énoncé du sujet;</w:t>
      </w:r>
    </w:p>
    <w:p>
      <w:pPr>
        <w:numPr>
          <w:ilvl w:val="0"/>
          <w:numId w:val="1"/>
        </w:numPr>
        <w:spacing w:lineRule="auto"/>
      </w:pPr>
      <w:r>
        <w:rPr/>
        <w:t xml:space="preserve">2 pages d'annexes.</w:t>
      </w:r>
    </w:p>
    <w:p>
      <w:pPr>
        <w:spacing w:after="220" w:lineRule="auto"/>
      </w:pPr>
      <w:r>
        <w:rPr/>
        <w:t xml:space="preserve">Toute documentation autre que celle fournie est interdite.</w:t>
      </w:r>
    </w:p>
    <w:p>
      <w:pPr>
        <w:spacing w:line="271" w:before="330" w:lineRule="auto"/>
      </w:pPr>
      <w:r>
        <w:rPr>
          <w:b/>
          <w:sz w:val="42"/>
        </w:rPr>
        <w:t xml:space="preserve">REMARQUES PRELIMINAIRES</w:t>
      </w:r>
    </w:p>
    <w:p>
      <w:pPr>
        <w:spacing w:after="220" w:lineRule="auto"/>
      </w:pPr>
      <w:r>
        <w:rPr>
          <w:rFonts w:eastAsia="Georgia" w:cs="Georgia" w:ascii="Georgia" w:hAnsi="Georgia"/>
        </w:rPr>
        <w:t xml:space="preserve">L'épreuve doit être traitée en langage Python. Les syntaxes sont rappelées en annexe 2.</w:t>
      </w:r>
      <w:r>
        <w:rPr/>
        <w:br w:type="textWrapping"/>
      </w:r>
      <w:r>
        <w:rPr>
          <w:rFonts w:eastAsia="Georgia" w:cs="Georgia" w:ascii="Georgia" w:hAnsi="Georgia"/>
        </w:rPr>
        <w:t xml:space="preserve">Les différents algorithmes doivent être rendus dans leur forme définitive sur la copie à rendre (les brouillons ne seront pas acceptés).</w:t>
      </w:r>
    </w:p>
    <w:p>
      <w:pPr>
        <w:spacing w:after="220" w:lineRule="auto"/>
      </w:pPr>
      <w:r>
        <w:rPr>
          <w:rFonts w:eastAsia="Georgia" w:cs="Georgia" w:ascii="Georgia" w:hAnsi="Georgia"/>
        </w:rPr>
        <w:t xml:space="preserve">Il est demandé au candidat de bien vouloir rédiger ses réponses en précisant bien le numéro de la question traitée et, si possible, dans l'ordre des questions. La réponse ne doit pas se cantonner à la rédaction de l'algorithme sans explication; les programmes doivent être expliqués et commentés.</w:t>
      </w:r>
    </w:p>
    <w:p>
      <w:pPr>
        <w:spacing w:line="271" w:before="330" w:lineRule="auto"/>
      </w:pPr>
      <w:r>
        <w:rPr>
          <w:rFonts w:eastAsia="Georgia" w:cs="Georgia" w:ascii="Georgia" w:hAnsi="Georgia"/>
          <w:b/>
          <w:sz w:val="42"/>
        </w:rPr>
        <w:t xml:space="preserve">Étude de la capacité et de la congestion de l'autoroute A7</w:t>
      </w:r>
    </w:p>
    <w:p>
      <w:pPr>
        <w:spacing w:line="271" w:before="330" w:lineRule="auto"/>
      </w:pPr>
      <w:r>
        <w:rPr>
          <w:rFonts w:eastAsia="Georgia" w:cs="Georgia" w:ascii="Georgia" w:hAnsi="Georgia"/>
          <w:b/>
          <w:sz w:val="42"/>
        </w:rPr>
        <w:t xml:space="preserve">I Objectifs et démarche d'étude</w:t>
      </w:r>
    </w:p>
    <w:p>
      <w:pPr>
        <w:spacing w:after="220" w:lineRule="auto"/>
      </w:pPr>
      <w:r>
        <w:rPr>
          <w:rFonts w:eastAsia="Georgia" w:cs="Georgia" w:ascii="Georgia" w:hAnsi="Georgia"/>
        </w:rPr>
        <w:t xml:space="preserve">Il existe plusieurs formes de congestions routières, selon leur cause : la congestion récurrente, la congestion «prévisible » (travaux, manifestations, météo) et la congestion due aux incidents et accidents, par définition imprévisibles. On s'intéresse ici au niveau de congestion récurrente qui peut être défini comme le surplus de demande qui amène la congestion.</w:t>
      </w:r>
      <w:r>
        <w:rPr/>
        <w:br w:type="textWrapping"/>
      </w:r>
      <w:r>
        <w:rPr>
          <w:rFonts w:eastAsia="Georgia" w:cs="Georgia" w:ascii="Georgia" w:hAnsi="Georgia"/>
        </w:rPr>
        <w:t xml:space="preserve">Cette étude se focalise sur la congestion routière de l'autoroute A7 en France. La section étudiée ne comporte ni entrée ni sortie. La longueur de l'axe est de </w:t>
      </w:r>
      <m:oMath>
        <m:r>
          <m:rPr>
            <m:sty m:val="p"/>
          </m:rPr>
          <m:t>8</m:t>
        </m:r>
        <m:r>
          <m:rPr>
            <m:sty m:val="p"/>
          </m:rPr>
          <m:t>,</m:t>
        </m:r>
        <m:r>
          <m:rPr>
            <m:sty m:val="p"/>
          </m:rPr>
          <m:t>5</m:t>
        </m:r>
        <m:r>
          <m:rPr>
            <m:nor/>
          </m:rPr>
          <m:t xml:space="preserve"> </m:t>
        </m:r>
        <m:r>
          <m:rPr>
            <m:sty m:val="p"/>
          </m:rPr>
          <m:t>km</m:t>
        </m:r>
      </m:oMath>
      <w:r>
        <w:rPr>
          <w:rFonts w:eastAsia="Georgia" w:cs="Georgia" w:ascii="Georgia" w:hAnsi="Georgia"/>
        </w:rPr>
        <w:t xml:space="preserve"> et comporte 3 voies sauf au niveau de la dernière station (non étudiée ici). Un seul sens de circulation est étudié.</w:t>
      </w:r>
      <w:r>
        <w:rPr/>
        <w:br w:type="textWrapping"/>
      </w:r>
      <w:r>
        <w:rPr>
          <w:rFonts w:eastAsia="Georgia" w:cs="Georgia" w:ascii="Georgia" w:hAnsi="Georgia"/>
        </w:rPr>
        <w:t xml:space="preserve">La cartographie présentée sur la figure 1 donne l'implantation des différentes stations de mesure, de la station </w:t>
      </w:r>
      <m:oMath>
        <m:r>
          <m:rPr>
            <m:sty m:val="i"/>
          </m:rPr>
          <m:t>M</m:t>
        </m:r>
        <m:r>
          <m:rPr>
            <m:sty m:val="p"/>
          </m:rPr>
          <m:t>8</m:t>
        </m:r>
        <m:r>
          <m:rPr>
            <m:sty m:val="i"/>
          </m:rPr>
          <m:t>A</m:t>
        </m:r>
      </m:oMath>
      <w:r>
        <w:rPr>
          <w:rFonts w:eastAsia="Georgia" w:cs="Georgia" w:ascii="Georgia" w:hAnsi="Georgia"/>
        </w:rPr>
        <w:t xml:space="preserve"> à M8P, et des contrôles de sanction automatique (CSA). Ces stations de mesure font partie du système de recueil automatique des données (RAD) présent sur les autoroutes.</w:t>
      </w:r>
    </w:p>
    <w:p>
      <w:pPr>
        <w:spacing w:lineRule="auto"/>
        <w:jc w:val="center"/>
      </w:pPr>
      <w:r>
        <w:rPr/>
        <w:drawing>
          <wp:inline distB="0" distL="0" distR="0" distT="0">
            <wp:extent cx="5486400" cy="5932662"/>
            <wp:effectExtent b="0" l="0" r="0" t="0"/>
            <wp:docPr id="1" name="image-779094d45185f6c1c43584e6cb6000e9643d8fa9.jpg"/>
            <a:graphic>
              <a:graphicData uri="http://schemas.openxmlformats.org/drawingml/2006/picture">
                <pic:pic>
                  <pic:nvPicPr>
                    <pic:cNvPr id="1" name="image-779094d45185f6c1c43584e6cb6000e9643d8fa9.jpg" descr=""/>
                    <pic:cNvPicPr/>
                  </pic:nvPicPr>
                  <pic:blipFill>
                    <a:blip r:embed="rId5" cstate="print"/>
                    <a:srcRect b="0" l="0" r="0" t="0"/>
                    <a:stretch>
                      <a:fillRect/>
                    </a:stretch>
                  </pic:blipFill>
                  <pic:spPr>
                    <a:xfrm>
                      <a:off x="0" y="0"/>
                      <a:ext cx="5486400" cy="5932662"/>
                    </a:xfrm>
                    <a:prstGeom prst="rect"/>
                  </pic:spPr>
                </pic:pic>
              </a:graphicData>
            </a:graphic>
          </wp:inline>
        </w:drawing>
      </w:r>
    </w:p>
    <w:p>
      <w:pPr>
        <w:spacing w:lineRule="auto"/>
      </w:pPr>
      <w:r>
        <w:rPr>
          <w:rFonts w:eastAsia="Georgia" w:cs="Georgia" w:ascii="Georgia" w:hAnsi="Georgia"/>
        </w:rPr>
        <w:t xml:space="preserve">Figure 1 - Cartographie de la zone d'étude</w:t>
      </w:r>
    </w:p>
    <w:p>
      <w:pPr>
        <w:spacing w:after="220" w:lineRule="auto"/>
      </w:pPr>
      <w:r>
        <w:rPr>
          <w:rFonts w:eastAsia="Georgia" w:cs="Georgia" w:ascii="Georgia" w:hAnsi="Georgia"/>
        </w:rPr>
        <w:t xml:space="preserve">Pour réaliser les mesures, la chaussée est équipée de boucles électromagnétiques connectées aux stations qui remontent l'information vers un système central. Ces boucles permettent de compter le nombre de véhicules qui passent sur les routes et, dans le cadre de cette étude, il s'agit de boucles doubles qui permettent aussi d'estimer les vitesses.</w:t>
      </w:r>
    </w:p>
    <w:p>
      <w:pPr>
        <w:spacing w:after="220" w:lineRule="auto"/>
      </w:pPr>
      <w:r>
        <w:rPr>
          <w:rFonts w:eastAsia="Georgia" w:cs="Georgia" w:ascii="Georgia" w:hAnsi="Georgia"/>
        </w:rPr>
        <w:t xml:space="preserve">La connaissance et le suivi du niveau de congestion récurrente permettent ensuite d'envisager des actions de régulation et d'aménagement de voirie. La simulation numérique est alors employée pour étudier différentes solutions d'aménagement ou proposer des solutions de régulation dynamique du trafic.</w:t>
      </w:r>
      <w:r>
        <w:rPr/>
        <w:br w:type="textWrapping"/>
      </w:r>
      <m:oMath>
        <m:r>
          <m:rPr>
            <m:sty m:val="p"/>
          </m:rPr>
          <m:t xml:space="preserve"> </m:t>
        </m:r>
      </m:oMath>
      <w:r>
        <w:rPr/>
        <w:t xml:space="preserve"> Objectifs</w:t>
      </w:r>
      <w:r>
        <w:rPr/>
        <w:br w:type="textWrapping"/>
      </w:r>
      <w:r>
        <w:rPr>
          <w:rFonts w:eastAsia="Georgia" w:cs="Georgia" w:ascii="Georgia" w:hAnsi="Georgia"/>
        </w:rPr>
        <w:t xml:space="preserve">Le premier objectif est d'établir le diagramme fondamental (tracé du débit en fonction de la concentration) caractéristique du tronçon étudié à partir de l'historique de données de comptage.</w:t>
      </w:r>
    </w:p>
    <w:p>
      <w:pPr>
        <w:spacing w:after="220" w:lineRule="auto"/>
      </w:pPr>
      <w:r>
        <w:rPr>
          <w:rFonts w:eastAsia="Georgia" w:cs="Georgia" w:ascii="Georgia" w:hAnsi="Georgia"/>
        </w:rPr>
        <w:t xml:space="preserve">Le deuxième objectif est de mettre en place une simulation numérique adaptée au tronçon étudié à partir de deux modèles afin de tester deux approches numériques différentes.</w:t>
      </w:r>
    </w:p>
    <w:p>
      <w:pPr>
        <w:spacing w:line="271" w:before="330" w:lineRule="auto"/>
      </w:pPr>
      <w:r>
        <w:rPr>
          <w:rFonts w:eastAsia="Georgia" w:cs="Georgia" w:ascii="Georgia" w:hAnsi="Georgia"/>
          <w:b/>
          <w:sz w:val="42"/>
        </w:rPr>
        <w:t xml:space="preserve">II Traitement des données expérimentales</w:t>
      </w:r>
    </w:p>
    <w:p>
      <w:pPr>
        <w:spacing w:after="220" w:lineRule="auto"/>
      </w:pPr>
      <w:r>
        <w:rPr>
          <w:rFonts w:eastAsia="Georgia" w:cs="Georgia" w:ascii="Georgia" w:hAnsi="Georgia"/>
        </w:rPr>
        <w:t xml:space="preserve">La méthodologie choisie ici pour estimer la capacité d'une route est celle utilisée notamment par les centres d'études techniques de l'équipement. Elle consiste à représenter un diagramme fondamental, c'est-à-dire le débit </w:t>
      </w:r>
      <m:oMath>
        <m:r>
          <m:rPr>
            <m:sty m:val="i"/>
          </m:rPr>
          <m:t>q</m:t>
        </m:r>
      </m:oMath>
      <w:r>
        <w:rPr>
          <w:rFonts w:eastAsia="Georgia" w:cs="Georgia" w:ascii="Georgia" w:hAnsi="Georgia"/>
        </w:rPr>
        <w:t xml:space="preserve">, nombre de véhicules par unité de temps, en fonction de la concentration </w:t>
      </w:r>
      <m:oMath>
        <m:r>
          <m:rPr>
            <m:sty m:val="i"/>
          </m:rPr>
          <m:t>c</m:t>
        </m:r>
      </m:oMath>
      <w:r>
        <w:rPr>
          <w:rFonts w:eastAsia="Georgia" w:cs="Georgia" w:ascii="Georgia" w:hAnsi="Georgia"/>
        </w:rPr>
        <w:t xml:space="preserve">, nombre de véhicules par unité de longueur. Ce diagramme permet alors de déterminer les paramètres caractéristiques de la route.</w:t>
      </w:r>
    </w:p>
    <w:p>
      <w:pPr>
        <w:spacing w:line="271" w:before="330" w:lineRule="auto"/>
      </w:pPr>
      <w:r>
        <w:rPr>
          <w:rFonts w:eastAsia="Georgia" w:cs="Georgia" w:ascii="Georgia" w:hAnsi="Georgia"/>
          <w:b/>
          <w:sz w:val="42"/>
        </w:rPr>
        <w:t xml:space="preserve">II. 1 Exploitation des données de mesure</w:t>
      </w:r>
    </w:p>
    <w:p>
      <w:pPr>
        <w:spacing w:line="271" w:before="330" w:lineRule="auto"/>
      </w:pPr>
      <w:r>
        <w:rPr>
          <w:rFonts w:eastAsia="Georgia" w:cs="Georgia" w:ascii="Georgia" w:hAnsi="Georgia"/>
          <w:b/>
          <w:sz w:val="42"/>
        </w:rPr>
        <w:t xml:space="preserve">II.1.1 Sélection des mesures</w:t>
      </w:r>
    </w:p>
    <w:p>
      <w:pPr>
        <w:spacing w:after="220" w:lineRule="auto"/>
      </w:pPr>
      <w:r>
        <w:rPr>
          <w:rFonts w:eastAsia="Georgia" w:cs="Georgia" w:ascii="Georgia" w:hAnsi="Georgia"/>
        </w:rPr>
        <w:t xml:space="preserve">L'ensemble des données produites par le réseau est archivé dans une base de données. Les variables d'intérêt moyennées par tranche de temps de 6 min pour chaque point de mesure sont le débit </w:t>
      </w:r>
      <m:oMath>
        <m:sSub>
          <m:sSubPr/>
          <m:e>
            <m:r>
              <m:rPr>
                <m:sty m:val="i"/>
              </m:rPr>
              <m:t>q</m:t>
            </m:r>
          </m:e>
          <m:sub>
            <m:r>
              <m:rPr>
                <m:sty m:val="p"/>
              </m:rPr>
              <m:t>−</m:t>
            </m:r>
          </m:sub>
        </m:sSub>
      </m:oMath>
      <w:r>
        <w:rPr>
          <w:rFonts w:eastAsia="Georgia" w:cs="Georgia" w:ascii="Georgia" w:hAnsi="Georgia"/>
        </w:rPr>
        <w:t xml:space="preserve">exp , représentatif du nombre de véhicules par unité de temps et la vitesse moyenne </w:t>
      </w:r>
      <m:oMath>
        <m:sSub>
          <m:sSubPr/>
          <m:e>
            <m:r>
              <m:rPr>
                <m:sty m:val="i"/>
              </m:rPr>
              <m:t>v</m:t>
            </m:r>
          </m:e>
          <m:sub>
            <m:r>
              <m:rPr>
                <m:sty m:val="p"/>
              </m:rPr>
              <m:t>−</m:t>
            </m:r>
          </m:sub>
        </m:sSub>
      </m:oMath>
      <w:r>
        <w:rPr>
          <w:rFonts w:eastAsia="Georgia" w:cs="Georgia" w:ascii="Georgia" w:hAnsi="Georgia"/>
        </w:rPr>
        <w:t xml:space="preserve">exp des véhicules en ce point. On peut également accéder à la concentration, c_exp, par calcul étant donné que c_exp </w:t>
      </w:r>
      <m:oMath>
        <m:r>
          <m:rPr>
            <m:sty m:val="p"/>
          </m:rPr>
          <m:t>=</m:t>
        </m:r>
        <m:sSub>
          <m:sSubPr/>
          <m:e>
            <m:r>
              <m:rPr>
                <m:sty m:val="i"/>
              </m:rPr>
              <m:t>q</m:t>
            </m:r>
          </m:e>
          <m:sub>
            <m:r>
              <m:rPr>
                <m:sty m:val="p"/>
              </m:rPr>
              <m:t>−</m:t>
            </m:r>
          </m:sub>
        </m:sSub>
        <m:r>
          <m:rPr>
            <m:sty m:val="p"/>
          </m:rPr>
          <m:t>exp</m:t>
        </m:r>
        <m:r>
          <m:rPr>
            <m:sty m:val="p"/>
          </m:rPr>
          <m:t>⁡</m:t>
        </m:r>
        <m:r>
          <m:rPr>
            <m:sty m:val="p"/>
          </m:rPr>
          <m:t>/</m:t>
        </m:r>
        <m:sSub>
          <m:sSubPr/>
          <m:e>
            <m:r>
              <m:rPr>
                <m:sty m:val="i"/>
              </m:rPr>
              <m:t>v</m:t>
            </m:r>
          </m:e>
          <m:sub>
            <m:r>
              <m:rPr>
                <m:sty m:val="p"/>
              </m:rPr>
              <m:t>−</m:t>
            </m:r>
          </m:sub>
        </m:sSub>
        <m:r>
          <m:rPr>
            <m:sty m:val="p"/>
          </m:rPr>
          <m:t>exp</m:t>
        </m:r>
      </m:oMath>
      <w:r>
        <w:rPr/>
        <w:t xml:space="preserve">.</w:t>
      </w:r>
      <w:r>
        <w:rPr/>
        <w:br w:type="textWrapping"/>
      </w:r>
      <w:r>
        <w:rPr>
          <w:rFonts w:eastAsia="Georgia" w:cs="Georgia" w:ascii="Georgia" w:hAnsi="Georgia"/>
        </w:rPr>
        <w:t xml:space="preserve">Une version simplifiée de cette base de données est réduite à deux tables.</w:t>
      </w:r>
      <w:r>
        <w:rPr/>
        <w:br w:type="textWrapping"/>
      </w:r>
      <w:r>
        <w:rPr>
          <w:rFonts w:eastAsia="Georgia" w:cs="Georgia" w:ascii="Georgia" w:hAnsi="Georgia"/>
        </w:rPr>
        <w:t xml:space="preserve">La table STATIONS répertorie les stations de mesures; elle contient les attributs:</w:t>
      </w:r>
    </w:p>
    <w:p>
      <w:pPr>
        <w:numPr>
          <w:ilvl w:val="0"/>
          <w:numId w:val="2"/>
        </w:numPr>
        <w:spacing w:lineRule="auto"/>
      </w:pPr>
      <w:r>
        <w:rPr>
          <w:rFonts w:eastAsia="Georgia" w:cs="Georgia" w:ascii="Georgia" w:hAnsi="Georgia"/>
        </w:rPr>
        <w:t xml:space="preserve">id_station (clé primaire), entier identifiant chaque station;</w:t>
      </w:r>
    </w:p>
    <w:p>
      <w:pPr>
        <w:numPr>
          <w:ilvl w:val="0"/>
          <w:numId w:val="2"/>
        </w:numPr>
        <w:spacing w:lineRule="auto"/>
      </w:pPr>
      <w:r>
        <w:rPr>
          <w:rFonts w:eastAsia="Georgia" w:cs="Georgia" w:ascii="Georgia" w:hAnsi="Georgia"/>
        </w:rPr>
        <w:t xml:space="preserve">nom, chaîne de caractères désignant le nom de la station;</w:t>
      </w:r>
    </w:p>
    <w:p>
      <w:pPr>
        <w:numPr>
          <w:ilvl w:val="0"/>
          <w:numId w:val="2"/>
        </w:numPr>
        <w:spacing w:lineRule="auto"/>
      </w:pPr>
      <w:r>
        <w:rPr>
          <w:rFonts w:eastAsia="Georgia" w:cs="Georgia" w:ascii="Georgia" w:hAnsi="Georgia"/>
        </w:rPr>
        <w:t xml:space="preserve">nombre_voies, entier donnant le nombre de voies de la</w:t>
      </w:r>
      <w:r>
        <w:rPr/>
        <w:br w:type="textWrapping"/>
      </w:r>
    </w:p>
    <w:p>
      <w:pPr>
        <w:spacing w:lineRule="auto"/>
        <w:jc w:val="center"/>
      </w:pPr>
      <w:r>
        <w:rPr/>
        <w:drawing>
          <wp:inline distB="0" distL="0" distR="0" distT="0">
            <wp:extent cx="5362575" cy="3295650"/>
            <wp:effectExtent b="0" l="0" r="0" t="0"/>
            <wp:docPr id="2" name="image-ecb4587567656433805b9d8e9873f676001c70ff.jpg"/>
            <a:graphic>
              <a:graphicData uri="http://schemas.openxmlformats.org/drawingml/2006/picture">
                <pic:pic>
                  <pic:nvPicPr>
                    <pic:cNvPr id="2" name="image-ecb4587567656433805b9d8e9873f676001c70ff.jpg" descr=""/>
                    <pic:cNvPicPr/>
                  </pic:nvPicPr>
                  <pic:blipFill>
                    <a:blip r:embed="rId6" cstate="print"/>
                    <a:srcRect b="0" l="0" r="0" t="0"/>
                    <a:stretch>
                      <a:fillRect/>
                    </a:stretch>
                  </pic:blipFill>
                  <pic:spPr>
                    <a:xfrm>
                      <a:off x="0" y="0"/>
                      <a:ext cx="5362575" cy="3295650"/>
                    </a:xfrm>
                    <a:prstGeom prst="rect"/>
                  </pic:spPr>
                </pic:pic>
              </a:graphicData>
            </a:graphic>
          </wp:inline>
        </w:drawing>
      </w:r>
    </w:p>
    <w:p>
      <w:pPr>
        <w:spacing w:lineRule="auto"/>
      </w:pPr>
      <w:r>
        <w:rPr/>
        <w:br w:type="textWrapping"/>
      </w:r>
      <w:r>
        <w:rPr/>
        <w:t xml:space="preserve">section d'autoroute.</w:t>
      </w:r>
      <w:r>
        <w:rPr/>
        <w:br w:type="textWrapping"/>
      </w:r>
      <w:r>
        <w:rPr>
          <w:rFonts w:eastAsia="Georgia" w:cs="Georgia" w:ascii="Georgia" w:hAnsi="Georgia"/>
        </w:rPr>
        <w:t xml:space="preserve">La table COMPTAGES répertorie les différents enregistrements de données réalisés au cours du temps par les stations de comptage. Elle contient les attributs:</w:t>
      </w:r>
    </w:p>
    <w:p>
      <w:pPr>
        <w:numPr>
          <w:ilvl w:val="0"/>
          <w:numId w:val="2"/>
        </w:numPr>
        <w:spacing w:lineRule="auto"/>
      </w:pPr>
      <w:r>
        <w:rPr>
          <w:rFonts w:eastAsia="Georgia" w:cs="Georgia" w:ascii="Georgia" w:hAnsi="Georgia"/>
        </w:rPr>
        <w:t xml:space="preserve">id_comptage, entier identifiant chaque comptage ;</w:t>
      </w:r>
    </w:p>
    <w:p>
      <w:pPr>
        <w:numPr>
          <w:ilvl w:val="0"/>
          <w:numId w:val="2"/>
        </w:numPr>
        <w:spacing w:lineRule="auto"/>
      </w:pPr>
      <w:r>
        <w:rPr>
          <w:rFonts w:eastAsia="Georgia" w:cs="Georgia" w:ascii="Georgia" w:hAnsi="Georgia"/>
        </w:rPr>
        <w:t xml:space="preserve">id_station, entier identifiant la station concernée;</w:t>
      </w:r>
    </w:p>
    <w:p>
      <w:pPr>
        <w:numPr>
          <w:ilvl w:val="0"/>
          <w:numId w:val="2"/>
        </w:numPr>
        <w:spacing w:lineRule="auto"/>
      </w:pPr>
      <w:r>
        <w:rPr/>
        <w:t xml:space="preserve">date, entier datant la mesure;</w:t>
      </w:r>
    </w:p>
    <w:p>
      <w:pPr>
        <w:numPr>
          <w:ilvl w:val="0"/>
          <w:numId w:val="2"/>
        </w:numPr>
        <w:spacing w:lineRule="auto"/>
      </w:pPr>
      <w:r>
        <w:rPr>
          <w:rFonts w:eastAsia="Georgia" w:cs="Georgia" w:ascii="Georgia" w:hAnsi="Georgia"/>
        </w:rPr>
        <w:t xml:space="preserve">voie, entier numérotant la voie sur laquelle a été effectuée la mesure ;</w:t>
      </w:r>
    </w:p>
    <w:p>
      <w:pPr>
        <w:numPr>
          <w:ilvl w:val="0"/>
          <w:numId w:val="2"/>
        </w:numPr>
        <w:spacing w:lineRule="auto"/>
      </w:pPr>
      <w:r>
        <w:rPr>
          <w:rFonts w:eastAsia="Georgia" w:cs="Georgia" w:ascii="Georgia" w:hAnsi="Georgia"/>
        </w:rPr>
        <w:t xml:space="preserve">q_exp, flottant donnant le débit mesuré pendant 6 minutes;</w:t>
      </w:r>
    </w:p>
    <w:p>
      <w:pPr>
        <w:numPr>
          <w:ilvl w:val="0"/>
          <w:numId w:val="2"/>
        </w:numPr>
        <w:spacing w:lineRule="auto"/>
      </w:pPr>
      <w:r>
        <w:rPr>
          <w:rFonts w:eastAsia="Georgia" w:cs="Georgia" w:ascii="Georgia" w:hAnsi="Georgia"/>
        </w:rPr>
        <w:t xml:space="preserve">v_exp, flottant donnant la vitesse moyenne mesurée pendant 6 minutes.</w:t>
      </w:r>
    </w:p>
    <w:p>
      <w:pPr>
        <w:spacing w:after="220" w:lineRule="auto"/>
      </w:pPr>
      <w:r>
        <w:rPr>
          <w:rFonts w:eastAsia="Georgia" w:cs="Georgia" w:ascii="Georgia" w:hAnsi="Georgia"/>
        </w:rPr>
        <w:t xml:space="preserve">Q1. L'étude se focalise uniquement sur les mesures de l'une des stations, la </w:t>
      </w:r>
      <m:oMath>
        <m:r>
          <m:rPr>
            <m:sty m:val="i"/>
          </m:rPr>
          <m:t>M</m:t>
        </m:r>
        <m:r>
          <m:rPr>
            <m:sty m:val="p"/>
          </m:rPr>
          <m:t>8</m:t>
        </m:r>
        <m:r>
          <m:rPr>
            <m:sty m:val="i"/>
          </m:rPr>
          <m:t>B</m:t>
        </m:r>
      </m:oMath>
      <w:r>
        <w:rPr>
          <w:rFonts w:eastAsia="Georgia" w:cs="Georgia" w:ascii="Georgia" w:hAnsi="Georgia"/>
        </w:rPr>
        <w:t xml:space="preserve">. Écrire une requête SQL qui renvoie les données de comptage (id_comptage, date, voie, q_exp, v_exp) mesurées à la station de comptage de nom </w:t>
      </w:r>
      <m:oMath>
        <m:r>
          <m:rPr>
            <m:sty m:val="i"/>
          </m:rPr>
          <m:t>M</m:t>
        </m:r>
        <m:r>
          <m:rPr>
            <m:sty m:val="p"/>
          </m:rPr>
          <m:t>8</m:t>
        </m:r>
        <m:r>
          <m:rPr>
            <m:sty m:val="i"/>
          </m:rPr>
          <m:t>B</m:t>
        </m:r>
      </m:oMath>
      <w:r>
        <w:rPr/>
        <w:t xml:space="preserve">.</w:t>
      </w:r>
      <w:r>
        <w:rPr/>
        <w:br w:type="textWrapping"/>
      </w:r>
      <w:r>
        <w:rPr>
          <w:rFonts w:eastAsia="Georgia" w:cs="Georgia" w:ascii="Georgia" w:hAnsi="Georgia"/>
        </w:rPr>
        <w:t xml:space="preserve">Le résultat de la requête précédente est stocké dans une nouvelle table COMPTAGES_M8B à cinq colonnes (id_comptage, date, voie, q_exp, v_exp).</w:t>
      </w:r>
      <w:r>
        <w:rPr/>
        <w:br w:type="textWrapping"/>
      </w:r>
      <w:r>
        <w:rPr>
          <w:rFonts w:eastAsia="Georgia" w:cs="Georgia" w:ascii="Georgia" w:hAnsi="Georgia"/>
        </w:rPr>
        <w:t xml:space="preserve">On fait l'hypothèse que les mesures sur les différentes voies d'une même station sont enregistrées de façon synchronisée. Lors d'un enregistrement pour une station à trois voies, on écrit donc trois lignes dans la table COMPTAGES avec trois dates identiques. Pour chacun des enregistrements de la station </w:t>
      </w:r>
      <m:oMath>
        <m:r>
          <m:rPr>
            <m:sty m:val="i"/>
          </m:rPr>
          <m:t>M</m:t>
        </m:r>
        <m:r>
          <m:rPr>
            <m:sty m:val="p"/>
          </m:rPr>
          <m:t>8</m:t>
        </m:r>
        <m:r>
          <m:rPr>
            <m:sty m:val="i"/>
          </m:rPr>
          <m:t>B</m:t>
        </m:r>
      </m:oMath>
      <w:r>
        <w:rPr>
          <w:rFonts w:eastAsia="Georgia" w:cs="Georgia" w:ascii="Georgia" w:hAnsi="Georgia"/>
        </w:rPr>
        <w:t xml:space="preserve">, trois lignes avec trois dates identiques sont donc présentes dans la nouvelle table COMPTAGES_M8B. Pour la suite de l'étude, les résultats expérimentaux de chacune des trois voies doivent être agrégés pour se ramener à une voie unique.</w:t>
      </w:r>
      <w:r>
        <w:rPr/>
        <w:br w:type="textWrapping"/>
      </w:r>
      <w:r>
        <w:rPr>
          <w:rFonts w:eastAsia="Georgia" w:cs="Georgia" w:ascii="Georgia" w:hAnsi="Georgia"/>
        </w:rPr>
        <w:t xml:space="preserve">Q2. Écrire une requête SQL qui renvoie, pour chaque date des données de COMPTAGES_M8B, le débit correspondant à la somme des débits de chaque voie.</w:t>
      </w:r>
      <w:r>
        <w:rPr/>
        <w:br w:type="textWrapping"/>
      </w:r>
      <w:r>
        <w:rPr>
          <w:rFonts w:eastAsia="Georgia" w:cs="Georgia" w:ascii="Georgia" w:hAnsi="Georgia"/>
        </w:rPr>
        <w:t xml:space="preserve">De la même façon, une requête SQL permet d'obtenir la moyenne des vitesses sur l'ensemble des trois voies pour chaque date des données de COMPTAGES_M8B. Il n'est pas demandé d'écrire cette requête. Ainsi, dans la suite de l'étude, la portion d'autoroute sera simplifiée en ne considérant qu'une seule voie.</w:t>
      </w:r>
    </w:p>
    <w:p>
      <w:pPr>
        <w:spacing w:line="271" w:before="330" w:lineRule="auto"/>
      </w:pPr>
      <w:r>
        <w:rPr>
          <w:b/>
          <w:sz w:val="42"/>
        </w:rPr>
        <w:t xml:space="preserve">II.1.2 Diagramme fondamental</w:t>
      </w:r>
    </w:p>
    <w:p>
      <w:pPr>
        <w:spacing w:after="220" w:lineRule="auto"/>
      </w:pPr>
      <w:r>
        <w:rPr>
          <w:rFonts w:eastAsia="Georgia" w:cs="Georgia" w:ascii="Georgia" w:hAnsi="Georgia"/>
        </w:rPr>
        <w:t xml:space="preserve">On veut tracer le diagramme fondamental du tronçon d'autoroute étudié (figure 2). Suite au traitement de la base de données, on dispose à présent du tableau à une dimension (aussi appelé vecteur) des débits q_exp (en véhicules par heure) et du vecteur des vitesses v_exp (en kilomètres par heure). Ces deux vecteurs possèdent </w:t>
      </w:r>
      <m:oMath>
        <m:r>
          <m:rPr>
            <m:sty m:val="i"/>
          </m:rPr>
          <m:t>n</m:t>
        </m:r>
        <m:sSub>
          <m:sSubPr/>
          <m:e>
            <m:r>
              <m:rPr>
                <m:sty m:val="i"/>
              </m:rPr>
              <m:t>b</m:t>
            </m:r>
          </m:e>
          <m:sub>
            <m:r>
              <m:rPr>
                <m:nor/>
              </m:rPr>
              <m:t>mesures </m:t>
            </m:r>
          </m:sub>
        </m:sSub>
      </m:oMath>
      <w:r>
        <w:rPr/>
        <w:t xml:space="preserve"> composantes avec </w:t>
      </w:r>
      <m:oMath>
        <m:r>
          <m:rPr>
            <m:sty m:val="i"/>
          </m:rPr>
          <m:t>n</m:t>
        </m:r>
        <m:sSub>
          <m:sSubPr/>
          <m:e>
            <m:r>
              <m:rPr>
                <m:sty m:val="i"/>
              </m:rPr>
              <m:t>b</m:t>
            </m:r>
          </m:e>
          <m:sub>
            <m:r>
              <m:rPr>
                <m:nor/>
              </m:rPr>
              <m:t>mesures </m:t>
            </m:r>
          </m:sub>
        </m:sSub>
      </m:oMath>
      <w:r>
        <w:rPr>
          <w:rFonts w:eastAsia="Georgia" w:cs="Georgia" w:ascii="Georgia" w:hAnsi="Georgia"/>
        </w:rPr>
        <w:t xml:space="preserve"> le nombre de points de mesure à tracer. Pour chaque composante </w:t>
      </w:r>
      <m:oMath>
        <m:r>
          <m:rPr>
            <m:sty m:val="i"/>
          </m:rPr>
          <m:t>i</m:t>
        </m:r>
      </m:oMath>
      <w:r>
        <w:rPr/>
        <w:t xml:space="preserve">, la relation </w:t>
      </w:r>
      <m:oMath>
        <m:sSub>
          <m:sSubPr/>
          <m:e>
            <m:r>
              <m:rPr>
                <m:sty m:val="i"/>
              </m:rPr>
              <m:t>c</m:t>
            </m:r>
          </m:e>
          <m:sub>
            <m:r>
              <m:rPr>
                <m:sty m:val="p"/>
              </m:rPr>
              <m:t>−</m:t>
            </m:r>
          </m:sub>
        </m:sSub>
        <m:r>
          <m:rPr>
            <m:sty m:val="p"/>
          </m:rPr>
          <m:t>exp</m:t>
        </m:r>
        <m:r>
          <m:rPr>
            <m:sty m:val="p"/>
          </m:rPr>
          <m:t>⁡</m:t>
        </m:r>
        <m:r>
          <m:rPr>
            <m:sty m:val="p"/>
          </m:rPr>
          <m:t>[</m:t>
        </m:r>
        <m:r>
          <m:rPr>
            <m:sty m:val="i"/>
          </m:rPr>
          <m:t>i</m:t>
        </m:r>
        <m:r>
          <m:rPr>
            <m:sty m:val="p"/>
          </m:rPr>
          <m:t>]</m:t>
        </m:r>
        <m:r>
          <m:rPr>
            <m:sty m:val="p"/>
          </m:rPr>
          <m:t>=</m:t>
        </m:r>
        <m:sSub>
          <m:sSubPr/>
          <m:e>
            <m:r>
              <m:rPr>
                <m:sty m:val="i"/>
              </m:rPr>
              <m:t>q</m:t>
            </m:r>
          </m:e>
          <m:sub>
            <m:r>
              <m:rPr>
                <m:sty m:val="p"/>
              </m:rPr>
              <m:t>−</m:t>
            </m:r>
          </m:sub>
        </m:sSub>
        <m:r>
          <m:rPr>
            <m:sty m:val="p"/>
          </m:rPr>
          <m:t>exp</m:t>
        </m:r>
        <m:r>
          <m:rPr>
            <m:sty m:val="p"/>
          </m:rPr>
          <m:t>⁡</m:t>
        </m:r>
        <m:r>
          <m:rPr>
            <m:sty m:val="p"/>
          </m:rPr>
          <m:t>[</m:t>
        </m:r>
        <m:r>
          <m:rPr>
            <m:sty m:val="i"/>
          </m:rPr>
          <m:t>i</m:t>
        </m:r>
        <m:r>
          <m:rPr>
            <m:sty m:val="p"/>
          </m:rPr>
          <m:t>]</m:t>
        </m:r>
        <m:r>
          <m:rPr>
            <m:sty m:val="p"/>
          </m:rPr>
          <m:t>/</m:t>
        </m:r>
        <m:sSub>
          <m:sSubPr/>
          <m:e>
            <m:r>
              <m:rPr>
                <m:sty m:val="i"/>
              </m:rPr>
              <m:t>v</m:t>
            </m:r>
          </m:e>
          <m:sub>
            <m:r>
              <m:rPr>
                <m:sty m:val="p"/>
              </m:rPr>
              <m:t>−</m:t>
            </m:r>
          </m:sub>
        </m:sSub>
        <m:r>
          <m:rPr>
            <m:sty m:val="p"/>
          </m:rPr>
          <m:t>exp</m:t>
        </m:r>
        <m:r>
          <m:rPr>
            <m:sty m:val="p"/>
          </m:rPr>
          <m:t>⁡</m:t>
        </m:r>
        <m:r>
          <m:rPr>
            <m:sty m:val="p"/>
          </m:rPr>
          <m:t>[</m:t>
        </m:r>
        <m:r>
          <m:rPr>
            <m:sty m:val="i"/>
          </m:rPr>
          <m:t>i</m:t>
        </m:r>
        <m:r>
          <m:rPr>
            <m:sty m:val="p"/>
          </m:rPr>
          <m:t>]</m:t>
        </m:r>
      </m:oMath>
      <w:r>
        <w:rPr>
          <w:rFonts w:eastAsia="Georgia" w:cs="Georgia" w:ascii="Georgia" w:hAnsi="Georgia"/>
        </w:rPr>
        <w:t xml:space="preserve"> permet d'obtenir la concentration. L'utilisation des tableaux à une dimension (ou vecteurs) est rappelée en annexe 2.</w:t>
      </w:r>
    </w:p>
    <w:p>
      <w:pPr>
        <w:spacing w:lineRule="auto"/>
        <w:jc w:val="center"/>
      </w:pPr>
      <w:r>
        <w:rPr/>
        <w:drawing>
          <wp:inline distB="0" distL="0" distR="0" distT="0">
            <wp:extent cx="5486400" cy="5112540"/>
            <wp:effectExtent b="0" l="0" r="0" t="0"/>
            <wp:docPr id="3" name="image-ec98b976b3825b8dc348241fed683a3c92579276.jpg"/>
            <a:graphic>
              <a:graphicData uri="http://schemas.openxmlformats.org/drawingml/2006/picture">
                <pic:pic>
                  <pic:nvPicPr>
                    <pic:cNvPr id="3" name="image-ec98b976b3825b8dc348241fed683a3c92579276.jpg" descr=""/>
                    <pic:cNvPicPr/>
                  </pic:nvPicPr>
                  <pic:blipFill>
                    <a:blip r:embed="rId7" cstate="print"/>
                    <a:srcRect b="0" l="0" r="0" t="0"/>
                    <a:stretch>
                      <a:fillRect/>
                    </a:stretch>
                  </pic:blipFill>
                  <pic:spPr>
                    <a:xfrm>
                      <a:off x="0" y="0"/>
                      <a:ext cx="5486400" cy="5112540"/>
                    </a:xfrm>
                    <a:prstGeom prst="rect"/>
                  </pic:spPr>
                </pic:pic>
              </a:graphicData>
            </a:graphic>
          </wp:inline>
        </w:drawing>
      </w:r>
    </w:p>
    <w:p>
      <w:pPr>
        <w:spacing w:lineRule="auto"/>
      </w:pPr>
      <w:r>
        <w:rPr>
          <w:rFonts w:eastAsia="Georgia" w:cs="Georgia" w:ascii="Georgia" w:hAnsi="Georgia"/>
        </w:rPr>
        <w:t xml:space="preserve">Figure 2 - Points de mesure M8B : diagramme fondamental (c_exp,q_exp)</w:t>
      </w:r>
    </w:p>
    <w:p>
      <w:pPr>
        <w:spacing w:after="220" w:lineRule="auto"/>
      </w:pPr>
      <w:r>
        <w:rPr>
          <w:rFonts w:eastAsia="Georgia" w:cs="Georgia" w:ascii="Georgia" w:hAnsi="Georgia"/>
        </w:rPr>
        <w:t xml:space="preserve">Q3. Écrire une fonction trace( </w:t>
      </w:r>
      <m:oMath>
        <m:sSub>
          <m:sSubPr/>
          <m:e>
            <m:r>
              <m:rPr>
                <m:sty m:val="i"/>
              </m:rPr>
              <m:t>q</m:t>
            </m:r>
          </m:e>
          <m:sub>
            <m:r>
              <m:rPr>
                <m:sty m:val="p"/>
              </m:rPr>
              <m:t>−</m:t>
            </m:r>
          </m:sub>
        </m:sSub>
        <m:r>
          <m:rPr>
            <m:sty m:val="p"/>
          </m:rPr>
          <m:t>exp</m:t>
        </m:r>
        <m:r>
          <m:rPr>
            <m:sty m:val="p"/>
          </m:rPr>
          <m:t>,</m:t>
        </m:r>
        <m:sSub>
          <m:sSubPr/>
          <m:e>
            <m:r>
              <m:rPr>
                <m:sty m:val="i"/>
              </m:rPr>
              <m:t>v</m:t>
            </m:r>
          </m:e>
          <m:sub>
            <m:r>
              <m:rPr>
                <m:sty m:val="p"/>
              </m:rPr>
              <m:t>−</m:t>
            </m:r>
          </m:sub>
        </m:sSub>
        <m:r>
          <m:rPr>
            <m:sty m:val="p"/>
          </m:rPr>
          <m:t>exp</m:t>
        </m:r>
      </m:oMath>
      <w:r>
        <w:rPr/>
        <w:t xml:space="preserve"> ) qui prend en arguments </w:t>
      </w:r>
      <m:oMath>
        <m:sSub>
          <m:sSubPr/>
          <m:e>
            <m:r>
              <m:rPr>
                <m:sty m:val="i"/>
              </m:rPr>
              <m:t>q</m:t>
            </m:r>
          </m:e>
          <m:sub>
            <m:r>
              <m:rPr>
                <m:sty m:val="p"/>
              </m:rPr>
              <m:t>−</m:t>
            </m:r>
          </m:sub>
        </m:sSub>
        <m:r>
          <m:rPr>
            <m:sty m:val="p"/>
          </m:rPr>
          <m:t>exp</m:t>
        </m:r>
      </m:oMath>
      <w:r>
        <w:rPr/>
        <w:t xml:space="preserve"> et </w:t>
      </w:r>
      <m:oMath>
        <m:sSub>
          <m:sSubPr/>
          <m:e>
            <m:r>
              <m:rPr>
                <m:sty m:val="i"/>
              </m:rPr>
              <m:t>v</m:t>
            </m:r>
          </m:e>
          <m:sub>
            <m:r>
              <m:rPr>
                <m:sty m:val="p"/>
              </m:rPr>
              <m:t>−</m:t>
            </m:r>
          </m:sub>
        </m:sSub>
        <m:r>
          <m:rPr>
            <m:sty m:val="p"/>
          </m:rPr>
          <m:t>exp</m:t>
        </m:r>
      </m:oMath>
      <w:r>
        <w:rPr>
          <w:rFonts w:eastAsia="Georgia" w:cs="Georgia" w:ascii="Georgia" w:hAnsi="Georgia"/>
        </w:rPr>
        <w:t xml:space="preserve"> et qui permet d'afficher le nuage de points du diagramme fondamental. On considèrera que les bibliothèques sont importées et on pourra utiliser la fonction « plot » donnée en annexe 2.</w:t>
      </w:r>
    </w:p>
    <w:p>
      <w:pPr>
        <w:spacing w:line="271" w:before="330" w:lineRule="auto"/>
      </w:pPr>
      <w:r>
        <w:rPr>
          <w:rFonts w:eastAsia="Georgia" w:cs="Georgia" w:ascii="Georgia" w:hAnsi="Georgia"/>
          <w:b/>
          <w:sz w:val="42"/>
        </w:rPr>
        <w:t xml:space="preserve">II. 2 Estimation de l'état de congestion</w:t>
      </w:r>
    </w:p>
    <w:p>
      <w:pPr>
        <w:spacing w:after="220" w:lineRule="auto"/>
      </w:pPr>
      <w:r>
        <w:rPr>
          <w:rFonts w:eastAsia="Georgia" w:cs="Georgia" w:ascii="Georgia" w:hAnsi="Georgia"/>
        </w:rPr>
        <w:t xml:space="preserve">Au niveau d'une station de mesure, la situation est dite congestionnée lorsque les vitesses prises par les véhicules restent inférieures à </w:t>
      </w:r>
      <m:oMath>
        <m:r>
          <m:rPr>
            <m:sty m:val="p"/>
          </m:rPr>
          <m:t>40</m:t>
        </m:r>
        <m:r>
          <m:rPr>
            <m:nor/>
          </m:rPr>
          <m:t xml:space="preserve"> </m:t>
        </m:r>
        <m:r>
          <m:rPr>
            <m:sty m:val="p"/>
          </m:rPr>
          <m:t>km</m:t>
        </m:r>
        <m:r>
          <m:rPr>
            <m:sty m:val="p"/>
          </m:rPr>
          <m:t>/</m:t>
        </m:r>
        <m:r>
          <m:rPr>
            <m:sty m:val="p"/>
          </m:rPr>
          <m:t>h</m:t>
        </m:r>
      </m:oMath>
      <w:r>
        <w:rPr>
          <w:rFonts w:eastAsia="Georgia" w:cs="Georgia" w:ascii="Georgia" w:hAnsi="Georgia"/>
        </w:rPr>
        <w:t xml:space="preserve"> et la situation est dite fluide lorsque les vitesses restent supérieures à </w:t>
      </w:r>
      <m:oMath>
        <m:r>
          <m:rPr>
            <m:sty m:val="p"/>
          </m:rPr>
          <m:t>80</m:t>
        </m:r>
        <m:r>
          <m:rPr>
            <m:nor/>
          </m:rPr>
          <m:t xml:space="preserve"> </m:t>
        </m:r>
        <m:r>
          <m:rPr>
            <m:sty m:val="p"/>
          </m:rPr>
          <m:t>km</m:t>
        </m:r>
        <m:r>
          <m:rPr>
            <m:sty m:val="p"/>
          </m:rPr>
          <m:t>/</m:t>
        </m:r>
        <m:r>
          <m:rPr>
            <m:sty m:val="p"/>
          </m:rPr>
          <m:t>h</m:t>
        </m:r>
      </m:oMath>
      <w:r>
        <w:rPr/>
        <w:t xml:space="preserve">.</w:t>
      </w:r>
    </w:p>
    <w:p>
      <w:pPr>
        <w:spacing w:after="220" w:lineRule="auto"/>
      </w:pPr>
      <w:r>
        <w:rPr>
          <w:rFonts w:eastAsia="Georgia" w:cs="Georgia" w:ascii="Georgia" w:hAnsi="Georgia"/>
        </w:rPr>
        <w:t xml:space="preserve">Q4. La fonction congestion(v_exp), qui prend en argument v_exp et renvoie la valeur médiane du tableau de valeurs </w:t>
      </w:r>
      <m:oMath>
        <m:r>
          <m:rPr>
            <m:sty m:val="i"/>
          </m:rPr>
          <m:t>v</m:t>
        </m:r>
        <m:r>
          <m:rPr>
            <m:sty m:val="p"/>
          </m:rPr>
          <m:t>_</m:t>
        </m:r>
      </m:oMath>
      <w:r>
        <w:rPr>
          <w:rFonts w:eastAsia="Georgia" w:cs="Georgia" w:ascii="Georgia" w:hAnsi="Georgia"/>
        </w:rPr>
        <w:t xml:space="preserve">exp est définie ci-dessous. La recherche de la médiane est basée sur un algorithme de tri. Choisir une des 4 propositions données pour compléter les 2 lignes manquantes (indiquées par «ligne à compléter»). Donner le nom, puis la complexité de l'algorithme de tri employé, dans le meilleur et le pire des cas. Analyser la pertinence de ce choix.</w:t>
      </w:r>
    </w:p>
    <w:p>
      <w:pPr>
        <w:pStyle w:val="SourceCode"/>
        <w:shd w:val="clear" w:fill="F8F8FA"/>
        <w:spacing w:lineRule="auto"/>
      </w:pPr>
      <w:r>
        <w:rPr>
          <w:rStyle w:val="VerbatimChar"/>
          <w:rFonts w:eastAsia="Consolas" w:cs="Consolas" w:ascii="Consolas" w:hAnsi="Consolas"/>
        </w:rPr>
        <w:t xml:space="preserve">def congestion(v_exp):</w:t>
        <w:br/>
        <w:t xml:space="preserve">    nbmesures=len(v_exp)</w:t>
        <w:br/>
        <w:t xml:space="preserve">    for i in range(nbmesures):</w:t>
        <w:br/>
        <w:t xml:space="preserve">        v=v_exp[i]</w:t>
        <w:br/>
        <w:t xml:space="preserve">        j = i</w:t>
        <w:br/>
        <w:t xml:space="preserve">        while 0 &lt; j and v &lt; v_exp[j-1]:</w:t>
        <w:br/>
        <w:t xml:space="preserve">            ligne à compléter</w:t>
        <w:br/>
        <w:t xml:space="preserve">            ligne à compléter</w:t>
        <w:br/>
        <w:t xml:space="preserve">        v_exp[j] = v</w:t>
        <w:br/>
        <w:t xml:space="preserve">    return v_exp[nbmesures//2]</w:t>
        <w:br/>
        <w:t xml:space="preserve"/>
      </w:r>
    </w:p>
    <w:p>
      <w:pPr>
        <w:pStyle w:val="SourceCode"/>
        <w:shd w:val="clear" w:fill="F8F8FA"/>
        <w:spacing w:lineRule="auto"/>
      </w:pPr>
      <w:r>
        <w:rPr>
          <w:rStyle w:val="VerbatimChar"/>
          <w:rFonts w:eastAsia="Consolas" w:cs="Consolas" w:ascii="Consolas" w:hAnsi="Consolas"/>
        </w:rPr>
        <w:t xml:space="preserve">Propositions pour les lignes manquantes:</w:t>
        <w:br/>
        <w:t xml:space="preserve">    1. v_exp $[j-1]=$ v_exp [j]</w:t>
        <w:br/>
        <w:t xml:space="preserve">        $j=j-1$</w:t>
        <w:br/>
        <w:t xml:space="preserve">    2. v_exp [j] = v_exp [j-1]</w:t>
        <w:br/>
        <w:t xml:space="preserve">        $j=j-1$</w:t>
        <w:br/>
        <w:t xml:space="preserve">    3. v_exp [j+1] = v_exp [j]</w:t>
        <w:br/>
        <w:t xml:space="preserve">        $j=j+1$</w:t>
        <w:br/>
        <w:t xml:space="preserve">    4. v_exp [j] = v_exp [j+1]</w:t>
        <w:br/>
        <w:t xml:space="preserve">        $j=j+1$</w:t>
        <w:br/>
        <w:t xml:space="preserve"/>
      </w:r>
    </w:p>
    <w:p>
      <w:pPr>
        <w:spacing w:after="220" w:lineRule="auto"/>
      </w:pPr>
      <w:r>
        <w:rPr>
          <w:rFonts w:eastAsia="Georgia" w:cs="Georgia" w:ascii="Georgia" w:hAnsi="Georgia"/>
        </w:rPr>
        <w:t xml:space="preserve">Q5. À partir de la base de données de la station </w:t>
      </w:r>
      <m:oMath>
        <m:r>
          <m:rPr>
            <m:sty m:val="i"/>
          </m:rPr>
          <m:t>M</m:t>
        </m:r>
        <m:r>
          <m:rPr>
            <m:sty m:val="p"/>
          </m:rPr>
          <m:t>8</m:t>
        </m:r>
        <m:r>
          <m:rPr>
            <m:sty m:val="i"/>
          </m:rPr>
          <m:t>B</m:t>
        </m:r>
      </m:oMath>
      <w:r>
        <w:rPr>
          <w:rFonts w:eastAsia="Georgia" w:cs="Georgia" w:ascii="Georgia" w:hAnsi="Georgia"/>
        </w:rPr>
        <w:t xml:space="preserve">, on obtient le vecteur v_exp. On exécute la fonction congestion(v_exp), la valeur retournée par la fonction étant 30, quelle conclusion peut-on tirer de ce résultat?</w:t>
      </w:r>
    </w:p>
    <w:p>
      <w:pPr>
        <w:spacing w:line="271" w:before="330" w:lineRule="auto"/>
      </w:pPr>
      <w:r>
        <w:rPr>
          <w:rFonts w:eastAsia="Georgia" w:cs="Georgia" w:ascii="Georgia" w:hAnsi="Georgia"/>
          <w:b/>
          <w:sz w:val="42"/>
        </w:rPr>
        <w:t xml:space="preserve">III Élaboration d'une première simulation du trafic routier par la mécanique des fluides</w:t>
      </w:r>
    </w:p>
    <w:p>
      <w:pPr>
        <w:spacing w:after="220" w:lineRule="auto"/>
      </w:pPr>
      <w:r>
        <w:rPr>
          <w:rFonts w:eastAsia="Georgia" w:cs="Georgia" w:ascii="Georgia" w:hAnsi="Georgia"/>
        </w:rPr>
        <w:t xml:space="preserve">Il est rappelé ici que dans toute la suite de l'étude, l'autoroute est assimilée à une seule voie. Le modèle continu revient à négliger le caractère discret de la matière. Pour le modèle routier, cela revient donc à regarder l'évolution du trafic sur des distances grandes devant la taille des véhicules, notée </w:t>
      </w:r>
      <m:oMath>
        <m:r>
          <m:rPr>
            <m:sty m:val="i"/>
          </m:rPr>
          <m:t>L</m:t>
        </m:r>
        <m:r>
          <m:rPr>
            <m:sty m:val="p"/>
          </m:rPr>
          <m:t>0</m:t>
        </m:r>
      </m:oMath>
      <w:r>
        <w:rPr/>
        <w:t xml:space="preserve">. On appelle </w:t>
      </w:r>
      <m:oMath>
        <m:r>
          <m:rPr>
            <m:sty m:val="i"/>
          </m:rPr>
          <m:t>c</m:t>
        </m:r>
        <m:r>
          <m:rPr>
            <m:sty m:val="p"/>
          </m:rPr>
          <m:t>(</m:t>
        </m:r>
        <m:r>
          <m:rPr>
            <m:sty m:val="i"/>
          </m:rPr>
          <m:t>t</m:t>
        </m:r>
        <m:r>
          <m:rPr>
            <m:sty m:val="p"/>
          </m:rPr>
          <m:t>,</m:t>
        </m:r>
        <m:r>
          <m:rPr>
            <m:sty m:val="i"/>
          </m:rPr>
          <m:t>x</m:t>
        </m:r>
        <m:r>
          <m:rPr>
            <m:sty m:val="p"/>
          </m:rPr>
          <m:t>)</m:t>
        </m:r>
      </m:oMath>
      <w:r>
        <w:rPr>
          <w:rFonts w:eastAsia="Georgia" w:cs="Georgia" w:ascii="Georgia" w:hAnsi="Georgia"/>
        </w:rPr>
        <w:t xml:space="preserve">, en véhicules par mètre, la concentration de véhicules par unité de longueur de route à l'instant </w:t>
      </w:r>
      <m:oMath>
        <m:r>
          <m:rPr>
            <m:sty m:val="i"/>
          </m:rPr>
          <m:t>t</m:t>
        </m:r>
      </m:oMath>
      <w:r>
        <w:rPr>
          <w:rFonts w:eastAsia="Georgia" w:cs="Georgia" w:ascii="Georgia" w:hAnsi="Georgia"/>
        </w:rPr>
        <w:t xml:space="preserve"> et à la position </w:t>
      </w:r>
      <m:oMath>
        <m:r>
          <m:rPr>
            <m:sty m:val="i"/>
          </m:rPr>
          <m:t>x</m:t>
        </m:r>
      </m:oMath>
      <w:r>
        <w:rPr/>
        <w:t xml:space="preserve">. Sur une longeur </w:t>
      </w:r>
      <m:oMath>
        <m:r>
          <m:rPr>
            <m:sty m:val="i"/>
          </m:rPr>
          <m:t>L</m:t>
        </m:r>
        <m:r>
          <m:rPr>
            <m:sty m:val="p"/>
          </m:rPr>
          <m:t>0</m:t>
        </m:r>
      </m:oMath>
      <w:r>
        <w:rPr>
          <w:rFonts w:eastAsia="Georgia" w:cs="Georgia" w:ascii="Georgia" w:hAnsi="Georgia"/>
        </w:rPr>
        <w:t xml:space="preserve">, il y a, au plus, un seul véhicule, soit </w:t>
      </w:r>
      <m:oMath>
        <m:r>
          <m:rPr>
            <m:sty m:val="i"/>
          </m:rPr>
          <m:t>c</m:t>
        </m:r>
        <m:r>
          <m:rPr>
            <m:sty m:val="p"/>
          </m:rPr>
          <m:t>≤</m:t>
        </m:r>
        <m:r>
          <m:rPr>
            <m:sty m:val="i"/>
          </m:rPr>
          <m:t>c</m:t>
        </m:r>
        <m:r>
          <m:rPr>
            <m:sty m:val="p"/>
          </m:rPr>
          <m:t>max</m:t>
        </m:r>
        <m:r>
          <m:rPr>
            <m:sty m:val="p"/>
          </m:rPr>
          <m:t>=</m:t>
        </m:r>
        <m:f>
          <m:fPr>
            <m:ctrlPr>
              <w:rPr>
                <w:rFonts w:ascii="Cambria Math" w:hAnsi="Cambria Math"/>
              </w:rPr>
            </m:ctrlPr>
          </m:fPr>
          <m:num>
            <m:r>
              <m:rPr>
                <m:sty m:val="p"/>
              </m:rPr>
              <m:t>1</m:t>
            </m:r>
          </m:num>
          <m:den>
            <m:r>
              <m:rPr>
                <m:sty m:val="i"/>
              </m:rPr>
              <m:t>L</m:t>
            </m:r>
            <m:r>
              <m:rPr>
                <m:sty m:val="p"/>
              </m:rPr>
              <m:t>0</m:t>
            </m:r>
          </m:den>
        </m:f>
      </m:oMath>
      <w:r>
        <w:rPr/>
        <w:t xml:space="preserve">. On appelle </w:t>
      </w:r>
      <m:oMath>
        <m:r>
          <m:rPr>
            <m:sty m:val="i"/>
          </m:rPr>
          <m:t>q</m:t>
        </m:r>
        <m:r>
          <m:rPr>
            <m:sty m:val="p"/>
          </m:rPr>
          <m:t>(</m:t>
        </m:r>
        <m:r>
          <m:rPr>
            <m:sty m:val="i"/>
          </m:rPr>
          <m:t>t</m:t>
        </m:r>
        <m:r>
          <m:rPr>
            <m:sty m:val="p"/>
          </m:rPr>
          <m:t>,</m:t>
        </m:r>
        <m:r>
          <m:rPr>
            <m:sty m:val="i"/>
          </m:rPr>
          <m:t>x</m:t>
        </m:r>
        <m:r>
          <m:rPr>
            <m:sty m:val="p"/>
          </m:rPr>
          <m:t>)</m:t>
        </m:r>
      </m:oMath>
      <w:r>
        <w:rPr>
          <w:rFonts w:eastAsia="Georgia" w:cs="Georgia" w:ascii="Georgia" w:hAnsi="Georgia"/>
        </w:rPr>
        <w:t xml:space="preserve">, en véhicules par seconde, le débit de véhicules, c'est-à-dire le nombre de véhicules par unité de temps traversant la section de la route située à la position </w:t>
      </w:r>
      <m:oMath>
        <m:r>
          <m:rPr>
            <m:sty m:val="i"/>
          </m:rPr>
          <m:t>x</m:t>
        </m:r>
      </m:oMath>
      <w:r>
        <w:rPr/>
        <w:t xml:space="preserve">. La vitesse </w:t>
      </w:r>
      <m:oMath>
        <m:r>
          <m:rPr>
            <m:sty m:val="i"/>
          </m:rPr>
          <m:t>v</m:t>
        </m:r>
        <m:r>
          <m:rPr>
            <m:sty m:val="p"/>
          </m:rPr>
          <m:t>(</m:t>
        </m:r>
        <m:r>
          <m:rPr>
            <m:sty m:val="i"/>
          </m:rPr>
          <m:t>t</m:t>
        </m:r>
        <m:r>
          <m:rPr>
            <m:sty m:val="p"/>
          </m:rPr>
          <m:t>,</m:t>
        </m:r>
        <m:r>
          <m:rPr>
            <m:sty m:val="i"/>
          </m:rPr>
          <m:t>x</m:t>
        </m:r>
        <m:r>
          <m:rPr>
            <m:sty m:val="p"/>
          </m:rPr>
          <m:t>)</m:t>
        </m:r>
      </m:oMath>
      <w:r>
        <w:rPr>
          <w:rFonts w:eastAsia="Georgia" w:cs="Georgia" w:ascii="Georgia" w:hAnsi="Georgia"/>
        </w:rPr>
        <w:t xml:space="preserve">, en mètres par seconde, ne représente pas la vitesse de chacun des véhicules mais la vitesse moyenne du trafic à la position </w:t>
      </w:r>
      <m:oMath>
        <m:r>
          <m:rPr>
            <m:sty m:val="i"/>
          </m:rPr>
          <m:t>x</m:t>
        </m:r>
      </m:oMath>
      <w:r>
        <w:rPr>
          <w:rFonts w:eastAsia="Georgia" w:cs="Georgia" w:ascii="Georgia" w:hAnsi="Georgia"/>
        </w:rPr>
        <w:t xml:space="preserve">. On considère que les véhicules se déplacent selon l'axe </w:t>
      </w:r>
      <m:oMath>
        <m:r>
          <m:rPr>
            <m:sty m:val="i"/>
          </m:rPr>
          <m:t>x</m:t>
        </m:r>
      </m:oMath>
      <w:r>
        <w:rPr/>
        <w:t xml:space="preserve"> dans le sens des </w:t>
      </w:r>
      <m:oMath>
        <m:r>
          <m:rPr>
            <m:sty m:val="i"/>
          </m:rPr>
          <m:t>x</m:t>
        </m:r>
      </m:oMath>
      <w:r>
        <w:rPr/>
        <w:t xml:space="preserve"> croissants.</w:t>
      </w:r>
    </w:p>
    <w:p>
      <w:pPr>
        <w:spacing w:after="220" w:lineRule="auto"/>
      </w:pPr>
      <w:r>
        <w:rPr/>
        <w:t xml:space="preserve">On rappelle la relation </w:t>
      </w:r>
      <m:oMath>
        <m:r>
          <m:rPr>
            <m:sty m:val="i"/>
          </m:rPr>
          <m:t>q</m:t>
        </m:r>
        <m:r>
          <m:rPr>
            <m:sty m:val="p"/>
          </m:rPr>
          <m:t>(</m:t>
        </m:r>
        <m:r>
          <m:rPr>
            <m:sty m:val="i"/>
          </m:rPr>
          <m:t>t</m:t>
        </m:r>
        <m:r>
          <m:rPr>
            <m:sty m:val="p"/>
          </m:rPr>
          <m:t>,</m:t>
        </m:r>
        <m:r>
          <m:rPr>
            <m:sty m:val="i"/>
          </m:rPr>
          <m:t>x</m:t>
        </m:r>
        <m:r>
          <m:rPr>
            <m:sty m:val="p"/>
          </m:rPr>
          <m:t>)</m:t>
        </m:r>
        <m:r>
          <m:rPr>
            <m:sty m:val="p"/>
          </m:rPr>
          <m:t>=</m:t>
        </m:r>
        <m:r>
          <m:rPr>
            <m:sty m:val="i"/>
          </m:rPr>
          <m:t>c</m:t>
        </m:r>
        <m:r>
          <m:rPr>
            <m:sty m:val="p"/>
          </m:rPr>
          <m:t>(</m:t>
        </m:r>
        <m:r>
          <m:rPr>
            <m:sty m:val="i"/>
          </m:rPr>
          <m:t>t</m:t>
        </m:r>
        <m:r>
          <m:rPr>
            <m:sty m:val="p"/>
          </m:rPr>
          <m:t>,</m:t>
        </m:r>
        <m:r>
          <m:rPr>
            <m:sty m:val="i"/>
          </m:rPr>
          <m:t>x</m:t>
        </m:r>
        <m:r>
          <m:rPr>
            <m:sty m:val="p"/>
          </m:rPr>
          <m:t>)</m:t>
        </m:r>
        <m:r>
          <m:rPr>
            <m:sty m:val="p"/>
          </m:rPr>
          <m:t>×</m:t>
        </m:r>
        <m:r>
          <m:rPr>
            <m:sty m:val="i"/>
          </m:rPr>
          <m:t>v</m:t>
        </m:r>
        <m:r>
          <m:rPr>
            <m:sty m:val="p"/>
          </m:rPr>
          <m:t>(</m:t>
        </m:r>
        <m:r>
          <m:rPr>
            <m:sty m:val="i"/>
          </m:rPr>
          <m:t>t</m:t>
        </m:r>
        <m:r>
          <m:rPr>
            <m:sty m:val="p"/>
          </m:rPr>
          <m:t>,</m:t>
        </m:r>
        <m:r>
          <m:rPr>
            <m:sty m:val="i"/>
          </m:rPr>
          <m:t>x</m:t>
        </m:r>
        <m:r>
          <m:rPr>
            <m:sty m:val="p"/>
          </m:rPr>
          <m:t>)</m:t>
        </m:r>
      </m:oMath>
      <w:r>
        <w:rPr>
          <w:rFonts w:eastAsia="Georgia" w:cs="Georgia" w:ascii="Georgia" w:hAnsi="Georgia"/>
        </w:rPr>
        <w:t xml:space="preserve">. Désormais, </w:t>
      </w:r>
      <m:oMath>
        <m:r>
          <m:rPr>
            <m:sty m:val="i"/>
          </m:rPr>
          <m:t>q</m:t>
        </m:r>
        <m:r>
          <m:rPr>
            <m:sty m:val="p"/>
          </m:rPr>
          <m:t>,</m:t>
        </m:r>
        <m:r>
          <m:rPr>
            <m:sty m:val="i"/>
          </m:rPr>
          <m:t>v</m:t>
        </m:r>
      </m:oMath>
      <w:r>
        <w:rPr/>
        <w:t xml:space="preserve"> et </w:t>
      </w:r>
      <m:oMath>
        <m:r>
          <m:rPr>
            <m:sty m:val="i"/>
          </m:rPr>
          <m:t>c</m:t>
        </m:r>
      </m:oMath>
      <w:r>
        <w:rPr>
          <w:rFonts w:eastAsia="Georgia" w:cs="Georgia" w:ascii="Georgia" w:hAnsi="Georgia"/>
        </w:rPr>
        <w:t xml:space="preserve"> représentent les grandeurs simulées et non plus des données expérimentales. On travaille dans la suite avec les unités du système international.</w:t>
      </w:r>
    </w:p>
    <w:p>
      <w:pPr>
        <w:spacing w:after="220" w:lineRule="auto"/>
      </w:pPr>
      <w:r>
        <w:rPr>
          <w:rFonts w:eastAsia="Georgia" w:cs="Georgia" w:ascii="Georgia" w:hAnsi="Georgia"/>
        </w:rPr>
        <w:t xml:space="preserve">En considérant une portion d'autoroute </w:t>
      </w:r>
      <m:oMath>
        <m:r>
          <m:rPr>
            <m:sty m:val="i"/>
          </m:rPr>
          <m:t>d</m:t>
        </m:r>
        <m:r>
          <m:rPr>
            <m:sty m:val="i"/>
          </m:rPr>
          <m:t>x</m:t>
        </m:r>
      </m:oMath>
      <w:r>
        <w:rPr>
          <w:rFonts w:eastAsia="Georgia" w:cs="Georgia" w:ascii="Georgia" w:hAnsi="Georgia"/>
        </w:rPr>
        <w:t xml:space="preserve"> pendant une durée </w:t>
      </w:r>
      <m:oMath>
        <m:r>
          <m:rPr>
            <m:sty m:val="i"/>
          </m:rPr>
          <m:t>d</m:t>
        </m:r>
        <m:r>
          <m:rPr>
            <m:sty m:val="i"/>
          </m:rPr>
          <m:t>t</m:t>
        </m:r>
      </m:oMath>
      <w:r>
        <w:rPr>
          <w:rFonts w:eastAsia="Georgia" w:cs="Georgia" w:ascii="Georgia" w:hAnsi="Georgia"/>
        </w:rPr>
        <w:t xml:space="preserve"> et en supposant qu'il n'y a ni perte, ni création de véhicule, il est possible de montrer que </w:t>
      </w:r>
      <m:oMath>
        <m:r>
          <m:rPr>
            <m:sty m:val="i"/>
          </m:rPr>
          <m:t>q</m:t>
        </m:r>
        <m:r>
          <m:rPr>
            <m:sty m:val="p"/>
          </m:rPr>
          <m:t>(</m:t>
        </m:r>
        <m:r>
          <m:rPr>
            <m:sty m:val="i"/>
          </m:rPr>
          <m:t>t</m:t>
        </m:r>
        <m:r>
          <m:rPr>
            <m:sty m:val="p"/>
          </m:rPr>
          <m:t>,</m:t>
        </m:r>
        <m:r>
          <m:rPr>
            <m:sty m:val="i"/>
          </m:rPr>
          <m:t>x</m:t>
        </m:r>
        <m:r>
          <m:rPr>
            <m:sty m:val="p"/>
          </m:rPr>
          <m:t>)</m:t>
        </m:r>
      </m:oMath>
      <w:r>
        <w:rPr/>
        <w:t xml:space="preserve"> et </w:t>
      </w:r>
      <m:oMath>
        <m:r>
          <m:rPr>
            <m:sty m:val="i"/>
          </m:rPr>
          <m:t>c</m:t>
        </m:r>
        <m:r>
          <m:rPr>
            <m:sty m:val="p"/>
          </m:rPr>
          <m:t>(</m:t>
        </m:r>
        <m:r>
          <m:rPr>
            <m:sty m:val="i"/>
          </m:rPr>
          <m:t>t</m:t>
        </m:r>
        <m:r>
          <m:rPr>
            <m:sty m:val="p"/>
          </m:rPr>
          <m:t>,</m:t>
        </m:r>
        <m:r>
          <m:rPr>
            <m:sty m:val="i"/>
          </m:rPr>
          <m:t>x</m:t>
        </m:r>
        <m:r>
          <m:rPr>
            <m:sty m:val="p"/>
          </m:rPr>
          <m:t>)</m:t>
        </m:r>
      </m:oMath>
      <w:r>
        <w:rPr>
          <w:rFonts w:eastAsia="Georgia" w:cs="Georgia" w:ascii="Georgia" w:hAnsi="Georgia"/>
        </w:rPr>
        <w:t xml:space="preserve"> verifient l'équation aux dérivées partielles suivante:</w:t>
      </w:r>
    </w:p>
    <w:p>
      <w:pPr>
        <w:spacing w:after="220" w:lineRule="auto"/>
      </w:pPr>
      <m:oMathPara>
        <m:oMath>
          <m:f>
            <m:fPr>
              <m:ctrlPr>
                <w:rPr>
                  <w:rFonts w:ascii="Cambria Math" w:hAnsi="Cambria Math"/>
                </w:rPr>
              </m:ctrlPr>
            </m:fPr>
            <m:num>
              <m:r>
                <m:rPr>
                  <m:sty m:val="i"/>
                </m:rPr>
                <m:t>∂</m:t>
              </m:r>
              <m:r>
                <m:rPr>
                  <m:sty m:val="i"/>
                </m:rPr>
                <m:t>q</m:t>
              </m:r>
              <m:r>
                <m:rPr>
                  <m:sty m:val="p"/>
                </m:rPr>
                <m:t>(</m:t>
              </m:r>
              <m:r>
                <m:rPr>
                  <m:sty m:val="i"/>
                </m:rPr>
                <m:t>t</m:t>
              </m:r>
              <m:r>
                <m:rPr>
                  <m:sty m:val="p"/>
                </m:rPr>
                <m:t>,</m:t>
              </m:r>
              <m:r>
                <m:rPr>
                  <m:sty m:val="i"/>
                </m:rPr>
                <m:t>x</m:t>
              </m:r>
              <m:r>
                <m:rPr>
                  <m:sty m:val="p"/>
                </m:rPr>
                <m:t>)</m:t>
              </m:r>
            </m:num>
            <m:den>
              <m:r>
                <m:rPr>
                  <m:sty m:val="i"/>
                </m:rPr>
                <m:t>∂</m:t>
              </m:r>
              <m:r>
                <m:rPr>
                  <m:sty m:val="i"/>
                </m:rPr>
                <m:t>x</m:t>
              </m:r>
            </m:den>
          </m:f>
          <m:r>
            <m:rPr>
              <m:sty m:val="p"/>
            </m:rPr>
            <m:t>+</m:t>
          </m:r>
          <m:f>
            <m:fPr>
              <m:ctrlPr>
                <w:rPr>
                  <w:rFonts w:ascii="Cambria Math" w:hAnsi="Cambria Math"/>
                </w:rPr>
              </m:ctrlPr>
            </m:fPr>
            <m:num>
              <m:r>
                <m:rPr>
                  <m:sty m:val="i"/>
                </m:rPr>
                <m:t>∂</m:t>
              </m:r>
              <m:r>
                <m:rPr>
                  <m:sty m:val="i"/>
                </m:rPr>
                <m:t>c</m:t>
              </m:r>
              <m:r>
                <m:rPr>
                  <m:sty m:val="p"/>
                </m:rPr>
                <m:t>(</m:t>
              </m:r>
              <m:r>
                <m:rPr>
                  <m:sty m:val="i"/>
                </m:rPr>
                <m:t>t</m:t>
              </m:r>
              <m:r>
                <m:rPr>
                  <m:sty m:val="p"/>
                </m:rPr>
                <m:t>,</m:t>
              </m:r>
              <m:r>
                <m:rPr>
                  <m:sty m:val="i"/>
                </m:rPr>
                <m:t>x</m:t>
              </m:r>
              <m:r>
                <m:rPr>
                  <m:sty m:val="p"/>
                </m:rPr>
                <m:t>)</m:t>
              </m:r>
            </m:num>
            <m:den>
              <m:r>
                <m:rPr>
                  <m:sty m:val="i"/>
                </m:rPr>
                <m:t>∂</m:t>
              </m:r>
              <m:r>
                <m:rPr>
                  <m:sty m:val="i"/>
                </m:rPr>
                <m:t>t</m:t>
              </m:r>
            </m:den>
          </m:f>
          <m:r>
            <m:rPr>
              <m:sty m:val="p"/>
            </m:rPr>
            <m:t>=</m:t>
          </m:r>
          <m:r>
            <m:rPr>
              <m:sty m:val="p"/>
            </m:rPr>
            <m:t>0</m:t>
          </m:r>
          <m:r>
            <m:rPr>
              <m:sty m:val="p"/>
            </m:rPr>
            <m:t>.</m:t>
          </m:r>
        </m:oMath>
      </m:oMathPara>
    </w:p>
    <w:p>
      <w:pPr>
        <w:spacing w:after="220" w:lineRule="auto"/>
      </w:pPr>
      <w:r>
        <w:rPr>
          <w:rFonts w:eastAsia="Georgia" w:cs="Georgia" w:ascii="Georgia" w:hAnsi="Georgia"/>
        </w:rPr>
        <w:t xml:space="preserve">Pour comprendre comment évoluent la concentration, la vitesse moyenne ou le débit de véhicules au cours du temps le long de l'autoroute, il convient donc de résoudre cette équation aux dérivées partielles à partir de la situation initiale.</w:t>
      </w:r>
    </w:p>
    <w:p>
      <w:pPr>
        <w:spacing w:line="271" w:before="330" w:lineRule="auto"/>
      </w:pPr>
      <w:r>
        <w:rPr>
          <w:rFonts w:eastAsia="Georgia" w:cs="Georgia" w:ascii="Georgia" w:hAnsi="Georgia"/>
          <w:b/>
          <w:sz w:val="42"/>
        </w:rPr>
        <w:t xml:space="preserve">III. 1 Discrétisation</w:t>
      </w:r>
    </w:p>
    <w:p>
      <w:pPr>
        <w:spacing w:after="220" w:lineRule="auto"/>
      </w:pPr>
      <w:r>
        <w:rPr>
          <w:rFonts w:eastAsia="Georgia" w:cs="Georgia" w:ascii="Georgia" w:hAnsi="Georgia"/>
        </w:rPr>
        <w:t xml:space="preserve">Afin de résoudre numériquement cette équation aux dérivées partielles, nous avons besoin de la discrétiser. On choisit les paramètres suivants :</w:t>
      </w:r>
    </w:p>
    <w:p>
      <w:pPr>
        <w:numPr>
          <w:ilvl w:val="0"/>
          <w:numId w:val="3"/>
        </w:numPr>
        <w:spacing w:lineRule="auto"/>
      </w:pPr>
      <w:r>
        <w:rPr/>
        <w:t xml:space="preserve">longueur de l'autoroute: La</w:t>
      </w:r>
    </w:p>
    <w:p>
      <w:pPr>
        <w:numPr>
          <w:ilvl w:val="0"/>
          <w:numId w:val="3"/>
        </w:numPr>
        <w:spacing w:lineRule="auto"/>
      </w:pPr>
      <w:r>
        <w:rPr>
          <w:rFonts w:eastAsia="Georgia" w:cs="Georgia" w:ascii="Georgia" w:hAnsi="Georgia"/>
        </w:rPr>
        <w:t xml:space="preserve">durée de simulation: Temps</w:t>
      </w:r>
    </w:p>
    <w:p>
      <w:pPr>
        <w:numPr>
          <w:ilvl w:val="0"/>
          <w:numId w:val="3"/>
        </w:numPr>
        <w:spacing w:lineRule="auto"/>
      </w:pPr>
      <w:r>
        <w:rPr>
          <w:rFonts w:eastAsia="Georgia" w:cs="Georgia" w:ascii="Georgia" w:hAnsi="Georgia"/>
        </w:rPr>
        <w:t xml:space="preserve">pas d'espace (en mètres) : </w:t>
      </w:r>
      <m:oMath>
        <m:r>
          <m:rPr>
            <m:sty m:val="i"/>
          </m:rPr>
          <m:t>d</m:t>
        </m:r>
        <m:r>
          <m:rPr>
            <m:sty m:val="i"/>
          </m:rPr>
          <m:t>x</m:t>
        </m:r>
      </m:oMath>
    </w:p>
    <w:p>
      <w:pPr>
        <w:numPr>
          <w:ilvl w:val="0"/>
          <w:numId w:val="3"/>
        </w:numPr>
        <w:spacing w:lineRule="auto"/>
      </w:pPr>
      <w:r>
        <w:rPr/>
        <w:t xml:space="preserve">pas de temps (en secondes): </w:t>
      </w:r>
      <m:oMath>
        <m:r>
          <m:rPr>
            <m:sty m:val="i"/>
          </m:rPr>
          <m:t>d</m:t>
        </m:r>
        <m:r>
          <m:rPr>
            <m:sty m:val="i"/>
          </m:rPr>
          <m:t>t</m:t>
        </m:r>
      </m:oMath>
    </w:p>
    <w:p>
      <w:pPr>
        <w:spacing w:lineRule="auto"/>
        <w:jc w:val="center"/>
      </w:pPr>
      <w:r>
        <w:rPr/>
        <w:drawing>
          <wp:inline distB="0" distL="0" distR="0" distT="0">
            <wp:extent cx="5486400" cy="4472458"/>
            <wp:effectExtent b="0" l="0" r="0" t="0"/>
            <wp:docPr id="4" name="image-ce88fdbdc9220739cb86530c40ea435f6ed6cd33.jpg"/>
            <a:graphic>
              <a:graphicData uri="http://schemas.openxmlformats.org/drawingml/2006/picture">
                <pic:pic>
                  <pic:nvPicPr>
                    <pic:cNvPr id="4" name="image-ce88fdbdc9220739cb86530c40ea435f6ed6cd33.jpg" descr=""/>
                    <pic:cNvPicPr/>
                  </pic:nvPicPr>
                  <pic:blipFill>
                    <a:blip r:embed="rId8" cstate="print"/>
                    <a:srcRect b="0" l="0" r="0" t="0"/>
                    <a:stretch>
                      <a:fillRect/>
                    </a:stretch>
                  </pic:blipFill>
                  <pic:spPr>
                    <a:xfrm>
                      <a:off x="0" y="0"/>
                      <a:ext cx="5486400" cy="4472458"/>
                    </a:xfrm>
                    <a:prstGeom prst="rect"/>
                  </pic:spPr>
                </pic:pic>
              </a:graphicData>
            </a:graphic>
          </wp:inline>
        </w:drawing>
      </w:r>
    </w:p>
    <w:p>
      <w:pPr>
        <w:spacing w:lineRule="auto"/>
      </w:pPr>
      <w:r>
        <w:rPr>
          <w:rFonts w:eastAsia="Georgia" w:cs="Georgia" w:ascii="Georgia" w:hAnsi="Georgia"/>
        </w:rPr>
        <w:t xml:space="preserve">Figure 3 - Représentation de la discrétisation</w:t>
      </w:r>
    </w:p>
    <w:p>
      <w:pPr>
        <w:spacing w:after="220" w:lineRule="auto"/>
      </w:pPr>
      <w:r>
        <w:rPr/>
        <w:t xml:space="preserve">Q6. Soit </w:t>
      </w:r>
      <m:oMath>
        <m:r>
          <m:rPr>
            <m:sty m:val="i"/>
          </m:rPr>
          <m:t>C</m:t>
        </m:r>
      </m:oMath>
      <w:r>
        <w:rPr/>
        <w:t xml:space="preserve"> le tableau de valeurs contenant les concentrations en tous les points </w:t>
      </w:r>
      <m:oMath>
        <m:r>
          <m:rPr>
            <m:sty m:val="i"/>
          </m:rPr>
          <m:t>x</m:t>
        </m:r>
      </m:oMath>
      <w:r>
        <w:rPr>
          <w:rFonts w:eastAsia="Georgia" w:cs="Georgia" w:ascii="Georgia" w:hAnsi="Georgia"/>
        </w:rPr>
        <w:t xml:space="preserve"> et à tous les instants </w:t>
      </w:r>
      <m:oMath>
        <m:r>
          <m:rPr>
            <m:sty m:val="i"/>
          </m:rPr>
          <m:t>t</m:t>
        </m:r>
      </m:oMath>
      <w:r>
        <w:rPr>
          <w:rFonts w:eastAsia="Georgia" w:cs="Georgia" w:ascii="Georgia" w:hAnsi="Georgia"/>
        </w:rPr>
        <w:t xml:space="preserve"> discrétisés, comme représenté sur la figure 3. L'approximation numérique de la concentration au temps </w:t>
      </w:r>
      <m:oMath>
        <m:sSub>
          <m:sSubPr/>
          <m:e>
            <m:r>
              <m:rPr>
                <m:sty m:val="i"/>
              </m:rPr>
              <m:t>t</m:t>
            </m:r>
          </m:e>
          <m:sub>
            <m:r>
              <m:rPr>
                <m:sty m:val="i"/>
              </m:rPr>
              <m:t>i</m:t>
            </m:r>
          </m:sub>
        </m:sSub>
      </m:oMath>
      <w:r>
        <w:rPr>
          <w:rFonts w:eastAsia="Georgia" w:cs="Georgia" w:ascii="Georgia" w:hAnsi="Georgia"/>
        </w:rPr>
        <w:t xml:space="preserve"> et à la position </w:t>
      </w:r>
      <m:oMath>
        <m:sSub>
          <m:sSubPr/>
          <m:e>
            <m:r>
              <m:rPr>
                <m:sty m:val="i"/>
              </m:rPr>
              <m:t>x</m:t>
            </m:r>
          </m:e>
          <m:sub>
            <m:r>
              <m:rPr>
                <m:sty m:val="i"/>
              </m:rPr>
              <m:t>j</m:t>
            </m:r>
          </m:sub>
        </m:sSub>
      </m:oMath>
      <w:r>
        <w:rPr>
          <w:rFonts w:eastAsia="Georgia" w:cs="Georgia" w:ascii="Georgia" w:hAnsi="Georgia"/>
        </w:rPr>
        <w:t xml:space="preserve"> sera notée </w:t>
      </w:r>
      <m:oMath>
        <m:sSub>
          <m:sSubPr/>
          <m:e>
            <m:r>
              <m:rPr>
                <m:sty m:val="i"/>
              </m:rPr>
              <m:t>C</m:t>
            </m:r>
          </m:e>
          <m:sub>
            <m:r>
              <m:rPr>
                <m:sty m:val="i"/>
              </m:rPr>
              <m:t>i</m:t>
            </m:r>
            <m:r>
              <m:rPr>
                <m:sty m:val="p"/>
              </m:rPr>
              <m:t>,</m:t>
            </m:r>
            <m:r>
              <m:rPr>
                <m:sty m:val="i"/>
              </m:rPr>
              <m:t>j</m:t>
            </m:r>
          </m:sub>
        </m:sSub>
      </m:oMath>
      <w:r>
        <w:rPr/>
        <w:t xml:space="preserve"> avec </w:t>
      </w:r>
      <m:oMath>
        <m:r>
          <m:rPr>
            <m:sty m:val="i"/>
          </m:rPr>
          <m:t>i</m:t>
        </m:r>
      </m:oMath>
      <w:r>
        <w:rPr>
          <w:rFonts w:eastAsia="Georgia" w:cs="Georgia" w:ascii="Georgia" w:hAnsi="Georgia"/>
        </w:rPr>
        <w:t xml:space="preserve"> désignant l'indice de temps et </w:t>
      </w:r>
      <m:oMath>
        <m:r>
          <m:rPr>
            <m:sty m:val="i"/>
          </m:rPr>
          <m:t>j</m:t>
        </m:r>
      </m:oMath>
      <w:r>
        <w:rPr>
          <w:rFonts w:eastAsia="Georgia" w:cs="Georgia" w:ascii="Georgia" w:hAnsi="Georgia"/>
        </w:rPr>
        <w:t xml:space="preserve"> désignant l'indice d'espace. Quelles sont les dimensions de </w:t>
      </w:r>
      <m:oMath>
        <m:r>
          <m:rPr>
            <m:sty m:val="i"/>
          </m:rPr>
          <m:t>C</m:t>
        </m:r>
      </m:oMath>
      <w:r>
        <w:rPr/>
        <w:t xml:space="preserve"> ?</w:t>
      </w:r>
    </w:p>
    <w:p>
      <w:pPr>
        <w:spacing w:line="271" w:before="330" w:lineRule="auto"/>
      </w:pPr>
      <w:r>
        <w:rPr>
          <w:rFonts w:eastAsia="Georgia" w:cs="Georgia" w:ascii="Georgia" w:hAnsi="Georgia"/>
          <w:b/>
          <w:sz w:val="42"/>
        </w:rPr>
        <w:t xml:space="preserve">III. 2 Un modèle de diagramme fondamental</w:t>
      </w:r>
    </w:p>
    <w:p>
      <w:pPr>
        <w:spacing w:after="220" w:lineRule="auto"/>
      </w:pPr>
      <w:r>
        <w:rPr>
          <w:rFonts w:eastAsia="Georgia" w:cs="Georgia" w:ascii="Georgia" w:hAnsi="Georgia"/>
        </w:rPr>
        <w:t xml:space="preserve">L'équation (1) possède deux inconnues. Il faut donc ajouter une deuxième équation pour pouvoir la résoudre. On propose tout d'abord de relier la vitesse et la concentration par le modèle de Greenshield établi à partir des analyses suivantes :</w:t>
      </w:r>
    </w:p>
    <w:p>
      <w:pPr>
        <w:numPr>
          <w:ilvl w:val="0"/>
          <w:numId w:val="4"/>
        </w:numPr>
        <w:spacing w:lineRule="auto"/>
      </w:pPr>
      <w:r>
        <w:rPr>
          <w:rFonts w:eastAsia="Georgia" w:cs="Georgia" w:ascii="Georgia" w:hAnsi="Georgia"/>
        </w:rPr>
        <w:t xml:space="preserve">lorsque la concentration en véhicules tend vers 0 , les conducteurs peuvent rouler à la vitesse maximale autorisée, v_max en mètres par seconde;</w:t>
      </w:r>
    </w:p>
    <w:p>
      <w:pPr>
        <w:numPr>
          <w:ilvl w:val="0"/>
          <w:numId w:val="4"/>
        </w:numPr>
        <w:spacing w:lineRule="auto"/>
      </w:pPr>
      <w:r>
        <w:rPr>
          <w:rFonts w:eastAsia="Georgia" w:cs="Georgia" w:ascii="Georgia" w:hAnsi="Georgia"/>
        </w:rPr>
        <w:t xml:space="preserve">lorsque les véhicules sont pare-choc contre pare-choc, la concentration est égale à </w:t>
      </w:r>
      <m:oMath>
        <m:r>
          <m:rPr>
            <m:sty m:val="i"/>
          </m:rPr>
          <m:t>c</m:t>
        </m:r>
        <m:r>
          <m:rPr>
            <m:sty m:val="p"/>
          </m:rPr>
          <m:t>_</m:t>
        </m:r>
      </m:oMath>
      <w:r>
        <w:rPr>
          <w:rFonts w:eastAsia="Georgia" w:cs="Georgia" w:ascii="Georgia" w:hAnsi="Georgia"/>
        </w:rPr>
        <w:t xml:space="preserve">max en véhicules par mètre: ils n'avancent plus.</w:t>
      </w:r>
    </w:p>
    <w:p>
      <w:pPr>
        <w:spacing w:after="220" w:lineRule="auto"/>
      </w:pPr>
      <w:r>
        <w:rPr>
          <w:rFonts w:eastAsia="Georgia" w:cs="Georgia" w:ascii="Georgia" w:hAnsi="Georgia"/>
        </w:rPr>
        <w:t xml:space="preserve">Une relation linéaire entre vitesse et concentration est choisie dans le modèle de Greenshield, qui est ainsi défini par la relation suivante :</w:t>
      </w:r>
    </w:p>
    <w:p>
      <w:pPr>
        <w:spacing w:after="220" w:lineRule="auto"/>
      </w:pPr>
      <m:oMathPara>
        <m:oMath>
          <m:r>
            <m:rPr>
              <m:sty m:val="i"/>
            </m:rPr>
            <m:t>v</m:t>
          </m:r>
          <m:r>
            <m:rPr>
              <m:sty m:val="p"/>
            </m:rPr>
            <m:t>(</m:t>
          </m:r>
          <m:r>
            <m:rPr>
              <m:sty m:val="i"/>
            </m:rPr>
            <m:t>t</m:t>
          </m:r>
          <m:r>
            <m:rPr>
              <m:sty m:val="p"/>
            </m:rPr>
            <m:t>,</m:t>
          </m:r>
          <m:r>
            <m:rPr>
              <m:sty m:val="i"/>
            </m:rPr>
            <m:t>x</m:t>
          </m:r>
          <m:r>
            <m:rPr>
              <m:sty m:val="p"/>
            </m:rPr>
            <m:t>)</m:t>
          </m:r>
          <m:r>
            <m:rPr>
              <m:sty m:val="p"/>
            </m:rPr>
            <m:t>=</m:t>
          </m:r>
          <m:r>
            <m:rPr>
              <m:sty m:val="i"/>
            </m:rPr>
            <m:t>v</m:t>
          </m:r>
          <m:r>
            <m:rPr>
              <m:sty m:val="p"/>
            </m:rPr>
            <m:t>max</m:t>
          </m:r>
          <m:r>
            <m:rPr>
              <m:sty m:val="p"/>
            </m:rPr>
            <m:t>(</m:t>
          </m:r>
          <m:r>
            <m:rPr>
              <m:sty m:val="p"/>
            </m:rPr>
            <m:t>1</m:t>
          </m:r>
          <m:r>
            <m:rPr>
              <m:sty m:val="p"/>
            </m:rPr>
            <m:t>−</m:t>
          </m:r>
          <m:r>
            <m:rPr>
              <m:sty m:val="i"/>
            </m:rPr>
            <m:t>c</m:t>
          </m:r>
          <m:r>
            <m:rPr>
              <m:sty m:val="p"/>
            </m:rPr>
            <m:t>(</m:t>
          </m:r>
          <m:r>
            <m:rPr>
              <m:sty m:val="i"/>
            </m:rPr>
            <m:t>t</m:t>
          </m:r>
          <m:r>
            <m:rPr>
              <m:sty m:val="p"/>
            </m:rPr>
            <m:t>,</m:t>
          </m:r>
          <m:r>
            <m:rPr>
              <m:sty m:val="i"/>
            </m:rPr>
            <m:t>x</m:t>
          </m:r>
          <m:r>
            <m:rPr>
              <m:sty m:val="p"/>
            </m:rPr>
            <m:t>)</m:t>
          </m:r>
          <m:r>
            <m:rPr>
              <m:sty m:val="p"/>
            </m:rPr>
            <m:t>/</m:t>
          </m:r>
          <m:r>
            <m:rPr>
              <m:sty m:val="i"/>
            </m:rPr>
            <m:t>c</m:t>
          </m:r>
          <m:r>
            <m:rPr>
              <m:sty m:val="p"/>
            </m:rPr>
            <m:t>max</m:t>
          </m:r>
          <m:r>
            <m:rPr>
              <m:sty m:val="p"/>
            </m:rPr>
            <m:t>)</m:t>
          </m:r>
          <m:r>
            <m:rPr>
              <m:sty m:val="p"/>
            </m:rPr>
            <m:t>.</m:t>
          </m:r>
        </m:oMath>
      </m:oMathPara>
    </w:p>
    <w:p>
      <w:pPr>
        <w:spacing w:after="220" w:lineRule="auto"/>
      </w:pPr>
      <w:r>
        <w:rPr>
          <w:rFonts w:eastAsia="Georgia" w:cs="Georgia" w:ascii="Georgia" w:hAnsi="Georgia"/>
        </w:rPr>
        <w:t xml:space="preserve">On souhaite concevoir une fonction diagramme permettant de réaliser le tracé du diagramme fondamental pour un instant donné </w:t>
      </w:r>
      <m:oMath>
        <m:sSub>
          <m:sSubPr/>
          <m:e>
            <m:r>
              <m:rPr>
                <m:sty m:val="i"/>
              </m:rPr>
              <m:t>t</m:t>
            </m:r>
          </m:e>
          <m:sub>
            <m:r>
              <m:rPr>
                <m:sty m:val="i"/>
              </m:rPr>
              <m:t>i</m:t>
            </m:r>
          </m:sub>
        </m:sSub>
      </m:oMath>
      <w:r>
        <w:rPr/>
        <w:t xml:space="preserve"> (soit pour une ligne de </w:t>
      </w:r>
      <m:oMath>
        <m:r>
          <m:rPr>
            <m:sty m:val="i"/>
          </m:rPr>
          <m:t>C</m:t>
        </m:r>
      </m:oMath>
      <w:r>
        <w:rPr>
          <w:rFonts w:eastAsia="Georgia" w:cs="Georgia" w:ascii="Georgia" w:hAnsi="Georgia"/>
        </w:rPr>
        <w:t xml:space="preserve"> ). Cette fonction fait appel à une fonction debit permettant de calculer les valeurs de débit à un instant </w:t>
      </w:r>
      <m:oMath>
        <m:sSub>
          <m:sSubPr/>
          <m:e>
            <m:r>
              <m:rPr>
                <m:sty m:val="i"/>
              </m:rPr>
              <m:t>t</m:t>
            </m:r>
          </m:e>
          <m:sub>
            <m:r>
              <m:rPr>
                <m:sty m:val="i"/>
              </m:rPr>
              <m:t>i</m:t>
            </m:r>
          </m:sub>
        </m:sSub>
      </m:oMath>
      <w:r>
        <w:rPr>
          <w:rFonts w:eastAsia="Georgia" w:cs="Georgia" w:ascii="Georgia" w:hAnsi="Georgia"/>
        </w:rPr>
        <w:t xml:space="preserve"> en utilisant la relation de Greenshield (2). Ces valeurs sont stockées dans un vecteur </w:t>
      </w:r>
      <m:oMath>
        <m:r>
          <m:rPr>
            <m:sty m:val="i"/>
          </m:rPr>
          <m:t>Q</m:t>
        </m:r>
      </m:oMath>
      <w:r>
        <w:rPr>
          <w:rFonts w:eastAsia="Georgia" w:cs="Georgia" w:ascii="Georgia" w:hAnsi="Georgia"/>
        </w:rPr>
        <w:t xml:space="preserve">. Le tracé du diagramme fondamental est réalisé et le tableau </w:t>
      </w:r>
      <m:oMath>
        <m:r>
          <m:rPr>
            <m:sty m:val="i"/>
          </m:rPr>
          <m:t>Q</m:t>
        </m:r>
      </m:oMath>
      <w:r>
        <w:rPr>
          <w:rFonts w:eastAsia="Georgia" w:cs="Georgia" w:ascii="Georgia" w:hAnsi="Georgia"/>
        </w:rPr>
        <w:t xml:space="preserve"> est retourné.</w:t>
      </w:r>
    </w:p>
    <w:p>
      <w:pPr>
        <w:spacing w:after="220" w:lineRule="auto"/>
      </w:pPr>
      <w:r>
        <w:rPr>
          <w:rFonts w:eastAsia="Georgia" w:cs="Georgia" w:ascii="Georgia" w:hAnsi="Georgia"/>
        </w:rPr>
        <w:t xml:space="preserve">Q7. Écrire une fonction debit(v_max,c_max,C_ligne) qui prend en arguments la vitesse maximale (v_max), la concentration maximale (c_max) et un tableau contenant les concentrations à un instant donné (soit les éléments d'une ligne du tableau </w:t>
      </w:r>
      <m:oMath>
        <m:r>
          <m:rPr>
            <m:sty m:val="i"/>
          </m:rPr>
          <m:t>C</m:t>
        </m:r>
      </m:oMath>
      <w:r>
        <w:rPr>
          <w:rFonts w:eastAsia="Georgia" w:cs="Georgia" w:ascii="Georgia" w:hAnsi="Georgia"/>
        </w:rPr>
        <w:t xml:space="preserve"> ) nommé ici </w:t>
      </w:r>
      <m:oMath>
        <m:r>
          <m:rPr>
            <m:sty m:val="i"/>
          </m:rPr>
          <m:t>C</m:t>
        </m:r>
      </m:oMath>
      <w:r>
        <w:rPr>
          <w:rFonts w:eastAsia="Georgia" w:cs="Georgia" w:ascii="Georgia" w:hAnsi="Georgia"/>
        </w:rPr>
        <w:t xml:space="preserve"> ligne et qui renvoie un tableau de valeurs contenant les débits (en véhicules par seconde) aux différentes positions à ce même instant.</w:t>
      </w:r>
      <w:r>
        <w:rPr/>
        <w:br w:type="textWrapping"/>
      </w:r>
      <w:r>
        <w:rPr>
          <w:rFonts w:eastAsia="Georgia" w:cs="Georgia" w:ascii="Georgia" w:hAnsi="Georgia"/>
        </w:rPr>
        <w:t xml:space="preserve">Q8. Spécifier les arguments d'entrée (et leur type) de la fonction diagramme. L'écriture du code de la fonction n'est pas demandée. Préciser les unités des différents termes. Tracer l'allure du diagramme fondamental obtenu. L'allure du diagramme dépend-elle du temps </w:t>
      </w:r>
      <m:oMath>
        <m:sSub>
          <m:sSubPr/>
          <m:e>
            <m:r>
              <m:rPr>
                <m:sty m:val="i"/>
              </m:rPr>
              <m:t>t</m:t>
            </m:r>
          </m:e>
          <m:sub>
            <m:r>
              <m:rPr>
                <m:sty m:val="i"/>
              </m:rPr>
              <m:t>i</m:t>
            </m:r>
          </m:sub>
        </m:sSub>
      </m:oMath>
      <w:r>
        <w:rPr/>
        <w:t xml:space="preserve"> auquel on se place (soit du choix de la ligne de </w:t>
      </w:r>
      <m:oMath>
        <m:r>
          <m:rPr>
            <m:sty m:val="i"/>
          </m:rPr>
          <m:t>C</m:t>
        </m:r>
      </m:oMath>
      <w:r>
        <w:rPr/>
        <w:t xml:space="preserve"> )?</w:t>
      </w:r>
    </w:p>
    <w:p>
      <w:pPr>
        <w:spacing w:line="271" w:before="330" w:lineRule="auto"/>
      </w:pPr>
      <w:r>
        <w:rPr>
          <w:rFonts w:eastAsia="Georgia" w:cs="Georgia" w:ascii="Georgia" w:hAnsi="Georgia"/>
          <w:b/>
          <w:sz w:val="42"/>
        </w:rPr>
        <w:t xml:space="preserve">III. 3 Résolution de l'équation</w:t>
      </w:r>
    </w:p>
    <w:p>
      <w:pPr>
        <w:spacing w:line="271" w:before="330" w:lineRule="auto"/>
      </w:pPr>
      <w:r>
        <w:rPr>
          <w:b/>
          <w:sz w:val="42"/>
        </w:rPr>
        <w:t xml:space="preserve">III.3.1 Situation initiale</w:t>
      </w:r>
    </w:p>
    <w:p>
      <w:pPr>
        <w:spacing w:after="220" w:lineRule="auto"/>
      </w:pPr>
      <w:r>
        <w:rPr>
          <w:rFonts w:eastAsia="Georgia" w:cs="Georgia" w:ascii="Georgia" w:hAnsi="Georgia"/>
        </w:rPr>
        <w:t xml:space="preserve">On considère une situation de départ ( </w:t>
      </w:r>
      <m:oMath>
        <m:r>
          <m:rPr>
            <m:sty m:val="i"/>
          </m:rPr>
          <m:t>t</m:t>
        </m:r>
        <m:r>
          <m:rPr>
            <m:sty m:val="p"/>
          </m:rPr>
          <m:t>=</m:t>
        </m:r>
        <m:r>
          <m:rPr>
            <m:sty m:val="p"/>
          </m:rPr>
          <m:t>0</m:t>
        </m:r>
      </m:oMath>
      <w:r>
        <w:rPr>
          <w:rFonts w:eastAsia="Georgia" w:cs="Georgia" w:ascii="Georgia" w:hAnsi="Georgia"/>
        </w:rPr>
        <w:t xml:space="preserve"> ), comme indiqué sur la figure 4. On se place dans une configuration où l'on a un profil de concentration dont on veut étudier l'évolution. La concentration </w:t>
      </w:r>
      <m:oMath>
        <m:r>
          <m:rPr>
            <m:sty m:val="i"/>
          </m:rPr>
          <m:t>c</m:t>
        </m:r>
        <m:r>
          <m:rPr>
            <m:sty m:val="p"/>
          </m:rPr>
          <m:t>1</m:t>
        </m:r>
      </m:oMath>
      <w:r>
        <w:rPr>
          <w:rFonts w:eastAsia="Georgia" w:cs="Georgia" w:ascii="Georgia" w:hAnsi="Georgia"/>
        </w:rPr>
        <w:t xml:space="preserve"> la plus faible passe à </w:t>
      </w:r>
      <m:oMath>
        <m:r>
          <m:rPr>
            <m:sty m:val="i"/>
          </m:rPr>
          <m:t>c</m:t>
        </m:r>
        <m:r>
          <m:rPr>
            <m:sty m:val="p"/>
          </m:rPr>
          <m:t>2</m:t>
        </m:r>
      </m:oMath>
      <w:r>
        <w:rPr>
          <w:rFonts w:eastAsia="Georgia" w:cs="Georgia" w:ascii="Georgia" w:hAnsi="Georgia"/>
        </w:rPr>
        <w:t xml:space="preserve">, plus forte, à la distance </w:t>
      </w:r>
      <m:oMath>
        <m:r>
          <m:rPr>
            <m:sty m:val="i"/>
          </m:rPr>
          <m:t>d</m:t>
        </m:r>
        <m:r>
          <m:rPr>
            <m:sty m:val="p"/>
          </m:rPr>
          <m:t>1</m:t>
        </m:r>
      </m:oMath>
      <w:r>
        <w:rPr>
          <w:rFonts w:eastAsia="Georgia" w:cs="Georgia" w:ascii="Georgia" w:hAnsi="Georgia"/>
        </w:rPr>
        <w:t xml:space="preserve"> et revient à </w:t>
      </w:r>
      <m:oMath>
        <m:r>
          <m:rPr>
            <m:sty m:val="i"/>
          </m:rPr>
          <m:t>c</m:t>
        </m:r>
        <m:r>
          <m:rPr>
            <m:sty m:val="p"/>
          </m:rPr>
          <m:t>1</m:t>
        </m:r>
      </m:oMath>
      <w:r>
        <w:rPr/>
        <w:t xml:space="preserve"> en </w:t>
      </w:r>
      <m:oMath>
        <m:r>
          <m:rPr>
            <m:sty m:val="i"/>
          </m:rPr>
          <m:t>d</m:t>
        </m:r>
        <m:r>
          <m:rPr>
            <m:sty m:val="p"/>
          </m:rPr>
          <m:t>2</m:t>
        </m:r>
      </m:oMath>
      <w:r>
        <w:rPr/>
        <w:t xml:space="preserve">.</w:t>
      </w:r>
      <w:r>
        <w:rPr/>
        <w:br w:type="textWrapping"/>
      </w:r>
      <w:r>
        <w:rPr>
          <w:rFonts w:eastAsia="Georgia" w:cs="Georgia" w:ascii="Georgia" w:hAnsi="Georgia"/>
        </w:rPr>
        <w:t xml:space="preserve">Chacune des distances sera discrétisée. L'approximation numérique d'une distance correspondra à la division entière de la distance par le pas.</w:t>
      </w:r>
    </w:p>
    <w:p>
      <w:pPr>
        <w:spacing w:lineRule="auto"/>
        <w:jc w:val="center"/>
      </w:pPr>
      <w:r>
        <w:rPr/>
        <w:drawing>
          <wp:inline distB="0" distL="0" distR="0" distT="0">
            <wp:extent cx="5486400" cy="3891267"/>
            <wp:effectExtent b="0" l="0" r="0" t="0"/>
            <wp:docPr id="5" name="image-5a77af34325f97089f06b52f004f93defe45e943.jpg"/>
            <a:graphic>
              <a:graphicData uri="http://schemas.openxmlformats.org/drawingml/2006/picture">
                <pic:pic>
                  <pic:nvPicPr>
                    <pic:cNvPr id="5" name="image-5a77af34325f97089f06b52f004f93defe45e943.jpg" descr=""/>
                    <pic:cNvPicPr/>
                  </pic:nvPicPr>
                  <pic:blipFill>
                    <a:blip r:embed="rId9" cstate="print"/>
                    <a:srcRect b="0" l="0" r="0" t="0"/>
                    <a:stretch>
                      <a:fillRect/>
                    </a:stretch>
                  </pic:blipFill>
                  <pic:spPr>
                    <a:xfrm>
                      <a:off x="0" y="0"/>
                      <a:ext cx="5486400" cy="3891267"/>
                    </a:xfrm>
                    <a:prstGeom prst="rect"/>
                  </pic:spPr>
                </pic:pic>
              </a:graphicData>
            </a:graphic>
          </wp:inline>
        </w:drawing>
      </w:r>
    </w:p>
    <w:p>
      <w:pPr>
        <w:spacing w:lineRule="auto"/>
      </w:pPr>
      <w:r>
        <w:rPr/>
        <w:t xml:space="preserve">Figure 4 - Configuration initiale</w:t>
      </w:r>
    </w:p>
    <w:p>
      <w:pPr>
        <w:spacing w:after="220" w:lineRule="auto"/>
      </w:pPr>
      <w:r>
        <w:rPr/>
        <w:t xml:space="preserve">Q9. Concevoir une fonction </w:t>
      </w:r>
      <m:oMath>
        <m:r>
          <m:rPr>
            <m:sty m:val="i"/>
          </m:rPr>
          <m:t>C</m:t>
        </m:r>
      </m:oMath>
      <w:r>
        <w:rPr>
          <w:rFonts w:eastAsia="Georgia" w:cs="Georgia" w:ascii="Georgia" w:hAnsi="Georgia"/>
        </w:rPr>
        <w:t xml:space="preserve"> _depart qui permet d'initialiser la première ligne du tableau </w:t>
      </w:r>
      <m:oMath>
        <m:r>
          <m:rPr>
            <m:sty m:val="i"/>
          </m:rPr>
          <m:t>C</m:t>
        </m:r>
      </m:oMath>
      <w:r>
        <w:rPr>
          <w:rFonts w:eastAsia="Georgia" w:cs="Georgia" w:ascii="Georgia" w:hAnsi="Georgia"/>
        </w:rPr>
        <w:t xml:space="preserve"> (correspondant à </w:t>
      </w:r>
      <m:oMath>
        <m:r>
          <m:rPr>
            <m:sty m:val="i"/>
          </m:rPr>
          <m:t>t</m:t>
        </m:r>
        <m:r>
          <m:rPr>
            <m:sty m:val="p"/>
          </m:rPr>
          <m:t>=</m:t>
        </m:r>
        <m:r>
          <m:rPr>
            <m:sty m:val="p"/>
          </m:rPr>
          <m:t>0</m:t>
        </m:r>
      </m:oMath>
      <w:r>
        <w:rPr>
          <w:rFonts w:eastAsia="Georgia" w:cs="Georgia" w:ascii="Georgia" w:hAnsi="Georgia"/>
        </w:rPr>
        <w:t xml:space="preserve"> ). L'écriture du code correspondant n'est pas demandée; en revanche, on précisera toutes les valeurs de </w:t>
      </w:r>
      <m:oMath>
        <m:r>
          <m:rPr>
            <m:sty m:val="i"/>
          </m:rPr>
          <m:t>j</m:t>
        </m:r>
      </m:oMath>
      <w:r>
        <w:rPr/>
        <w:t xml:space="preserve"> pour lesquelles </w:t>
      </w:r>
      <m:oMath>
        <m:sSub>
          <m:sSubPr/>
          <m:e>
            <m:r>
              <m:rPr>
                <m:sty m:val="i"/>
              </m:rPr>
              <m:t>C</m:t>
            </m:r>
          </m:e>
          <m:sub>
            <m:r>
              <m:rPr>
                <m:sty m:val="p"/>
              </m:rPr>
              <m:t>0</m:t>
            </m:r>
            <m:r>
              <m:rPr>
                <m:sty m:val="p"/>
              </m:rPr>
              <m:t>,</m:t>
            </m:r>
            <m:r>
              <m:rPr>
                <m:sty m:val="i"/>
              </m:rPr>
              <m:t>j</m:t>
            </m:r>
          </m:sub>
        </m:sSub>
      </m:oMath>
      <w:r>
        <w:rPr>
          <w:rFonts w:eastAsia="Georgia" w:cs="Georgia" w:ascii="Georgia" w:hAnsi="Georgia"/>
        </w:rPr>
        <w:t xml:space="preserve"> sera égale à </w:t>
      </w:r>
      <m:oMath>
        <m:r>
          <m:rPr>
            <m:sty m:val="i"/>
          </m:rPr>
          <m:t>c</m:t>
        </m:r>
        <m:r>
          <m:rPr>
            <m:sty m:val="p"/>
          </m:rPr>
          <m:t>1</m:t>
        </m:r>
      </m:oMath>
      <w:r>
        <w:rPr/>
        <w:t xml:space="preserve"> et toutes les valeurs pour lesquelles </w:t>
      </w:r>
      <m:oMath>
        <m:sSub>
          <m:sSubPr/>
          <m:e>
            <m:r>
              <m:rPr>
                <m:sty m:val="i"/>
              </m:rPr>
              <m:t>C</m:t>
            </m:r>
          </m:e>
          <m:sub>
            <m:r>
              <m:rPr>
                <m:sty m:val="p"/>
              </m:rPr>
              <m:t>0</m:t>
            </m:r>
            <m:r>
              <m:rPr>
                <m:sty m:val="p"/>
              </m:rPr>
              <m:t>,</m:t>
            </m:r>
            <m:r>
              <m:rPr>
                <m:sty m:val="i"/>
              </m:rPr>
              <m:t>j</m:t>
            </m:r>
          </m:sub>
        </m:sSub>
      </m:oMath>
      <w:r>
        <w:rPr>
          <w:rFonts w:eastAsia="Georgia" w:cs="Georgia" w:ascii="Georgia" w:hAnsi="Georgia"/>
        </w:rPr>
        <w:t xml:space="preserve"> sera égale à </w:t>
      </w:r>
      <m:oMath>
        <m:r>
          <m:rPr>
            <m:sty m:val="i"/>
          </m:rPr>
          <m:t>c</m:t>
        </m:r>
        <m:r>
          <m:rPr>
            <m:sty m:val="p"/>
          </m:rPr>
          <m:t>2</m:t>
        </m:r>
      </m:oMath>
      <w:r>
        <w:rPr>
          <w:rFonts w:eastAsia="Georgia" w:cs="Georgia" w:ascii="Georgia" w:hAnsi="Georgia"/>
        </w:rPr>
        <w:t xml:space="preserve">. L'en-tête ou spécification de la fonction devra être précisé(e) (et comporter les arguments d'entrée et leur type), ainsi que le résultat renvoyé par la fonction.</w:t>
      </w:r>
    </w:p>
    <w:p>
      <w:pPr>
        <w:spacing w:line="271" w:before="330" w:lineRule="auto"/>
      </w:pPr>
      <w:r>
        <w:rPr>
          <w:rFonts w:eastAsia="Georgia" w:cs="Georgia" w:ascii="Georgia" w:hAnsi="Georgia"/>
          <w:b/>
          <w:sz w:val="42"/>
        </w:rPr>
        <w:t xml:space="preserve">III.3.2 Résolution</w:t>
      </w:r>
    </w:p>
    <w:p>
      <w:pPr>
        <w:spacing w:after="220" w:lineRule="auto"/>
      </w:pPr>
      <w:r>
        <w:rPr/>
        <w:t xml:space="preserve">Le tableau </w:t>
      </w:r>
      <m:oMath>
        <m:r>
          <m:rPr>
            <m:sty m:val="i"/>
          </m:rPr>
          <m:t>C</m:t>
        </m:r>
      </m:oMath>
      <w:r>
        <w:rPr>
          <w:rFonts w:eastAsia="Georgia" w:cs="Georgia" w:ascii="Georgia" w:hAnsi="Georgia"/>
        </w:rPr>
        <w:t xml:space="preserve"> contient des zéros, exceptée la première ligne qui a été remplie de valeurs grâce à la mise en œuvre de la fonction C_depart. On souhaite à présent écrire la fonction resolution( </w:t>
      </w:r>
      <m:oMath>
        <m:r>
          <m:rPr>
            <m:sty m:val="i"/>
          </m:rPr>
          <m:t>C</m:t>
        </m:r>
        <m:r>
          <m:rPr>
            <m:sty m:val="p"/>
          </m:rPr>
          <m:t>,</m:t>
        </m:r>
        <m:r>
          <m:rPr>
            <m:sty m:val="i"/>
          </m:rPr>
          <m:t>d</m:t>
        </m:r>
        <m:r>
          <m:rPr>
            <m:sty m:val="i"/>
          </m:rPr>
          <m:t>t</m:t>
        </m:r>
        <m:r>
          <m:rPr>
            <m:sty m:val="p"/>
          </m:rPr>
          <m:t>,</m:t>
        </m:r>
        <m:r>
          <m:rPr>
            <m:sty m:val="i"/>
          </m:rPr>
          <m:t>d</m:t>
        </m:r>
        <m:r>
          <m:rPr>
            <m:sty m:val="i"/>
          </m:rPr>
          <m:t>x</m:t>
        </m:r>
        <m:r>
          <m:rPr>
            <m:sty m:val="p"/>
          </m:rPr>
          <m:t>,</m:t>
        </m:r>
        <m:r>
          <m:rPr>
            <m:sty m:val="i"/>
          </m:rPr>
          <m:t>c</m:t>
        </m:r>
        <m:r>
          <m:rPr>
            <m:sty m:val="p"/>
          </m:rPr>
          <m:t>_</m:t>
        </m:r>
      </m:oMath>
      <w:r>
        <w:rPr/>
        <w:t xml:space="preserve">max,</w:t>
      </w:r>
      <m:oMath>
        <m:r>
          <m:rPr>
            <m:sty m:val="i"/>
          </m:rPr>
          <m:t>v</m:t>
        </m:r>
        <m:r>
          <m:rPr>
            <m:sty m:val="p"/>
          </m:rPr>
          <m:t>_</m:t>
        </m:r>
      </m:oMath>
      <w:r>
        <w:rPr>
          <w:rFonts w:eastAsia="Georgia" w:cs="Georgia" w:ascii="Georgia" w:hAnsi="Georgia"/>
        </w:rPr>
        <w:t xml:space="preserve">max ) permettant de résoudre l'équation et de remplir complètement le tableau </w:t>
      </w:r>
      <m:oMath>
        <m:r>
          <m:rPr>
            <m:sty m:val="i"/>
          </m:rPr>
          <m:t>C</m:t>
        </m:r>
      </m:oMath>
      <w:r>
        <w:rPr/>
        <w:t xml:space="preserve">.</w:t>
      </w:r>
    </w:p>
    <w:p>
      <w:pPr>
        <w:spacing w:after="220" w:lineRule="auto"/>
      </w:pPr>
      <w:r>
        <w:rPr/>
        <w:t xml:space="preserve">Connaissant pour tout indice </w:t>
      </w:r>
      <m:oMath>
        <m:r>
          <m:rPr>
            <m:sty m:val="i"/>
          </m:rPr>
          <m:t>j</m:t>
        </m:r>
      </m:oMath>
      <w:r>
        <w:rPr/>
        <w:t xml:space="preserve"> les valeurs de </w:t>
      </w:r>
      <m:oMath>
        <m:sSub>
          <m:sSubPr/>
          <m:e>
            <m:r>
              <m:rPr>
                <m:sty m:val="i"/>
              </m:rPr>
              <m:t>C</m:t>
            </m:r>
          </m:e>
          <m:sub>
            <m:r>
              <m:rPr>
                <m:sty m:val="i"/>
              </m:rPr>
              <m:t>i</m:t>
            </m:r>
            <m:r>
              <m:rPr>
                <m:sty m:val="p"/>
              </m:rPr>
              <m:t>,</m:t>
            </m:r>
            <m:r>
              <m:rPr>
                <m:sty m:val="i"/>
              </m:rPr>
              <m:t>j</m:t>
            </m:r>
          </m:sub>
        </m:sSub>
      </m:oMath>
      <w:r>
        <w:rPr>
          <w:rFonts w:eastAsia="Georgia" w:cs="Georgia" w:ascii="Georgia" w:hAnsi="Georgia"/>
        </w:rPr>
        <w:t xml:space="preserve">, on cherche à déterminer </w:t>
      </w:r>
      <m:oMath>
        <m:sSub>
          <m:sSubPr/>
          <m:e>
            <m:r>
              <m:rPr>
                <m:sty m:val="i"/>
              </m:rPr>
              <m:t>C</m:t>
            </m:r>
          </m:e>
          <m:sub>
            <m:r>
              <m:rPr>
                <m:sty m:val="i"/>
              </m:rPr>
              <m:t>i</m:t>
            </m:r>
            <m:r>
              <m:rPr>
                <m:sty m:val="p"/>
              </m:rPr>
              <m:t>+</m:t>
            </m:r>
            <m:r>
              <m:rPr>
                <m:sty m:val="p"/>
              </m:rPr>
              <m:t>1</m:t>
            </m:r>
            <m:r>
              <m:rPr>
                <m:sty m:val="p"/>
              </m:rPr>
              <m:t>,</m:t>
            </m:r>
            <m:r>
              <m:rPr>
                <m:sty m:val="i"/>
              </m:rPr>
              <m:t>j</m:t>
            </m:r>
          </m:sub>
        </m:sSub>
      </m:oMath>
      <w:r>
        <w:rPr/>
        <w:t xml:space="preserve">.</w:t>
      </w:r>
      <w:r>
        <w:rPr/>
        <w:br w:type="textWrapping"/>
      </w:r>
      <w:r>
        <w:rPr>
          <w:rFonts w:eastAsia="Georgia" w:cs="Georgia" w:ascii="Georgia" w:hAnsi="Georgia"/>
        </w:rPr>
        <w:t xml:space="preserve">Dans le schéma d'Euler «avant », la dérivée d'une fonction </w:t>
      </w:r>
      <m:oMath>
        <m:r>
          <m:rPr>
            <m:sty m:val="i"/>
          </m:rPr>
          <m:t>f</m:t>
        </m:r>
      </m:oMath>
      <w:r>
        <w:rPr>
          <w:rFonts w:eastAsia="Georgia" w:cs="Georgia" w:ascii="Georgia" w:hAnsi="Georgia"/>
        </w:rPr>
        <w:t xml:space="preserve"> par rapport à la variable </w:t>
      </w:r>
      <m:oMath>
        <m:r>
          <m:rPr>
            <m:sty m:val="i"/>
          </m:rPr>
          <m:t>x</m:t>
        </m:r>
      </m:oMath>
      <w:r>
        <w:rPr/>
        <w:t xml:space="preserve">, au point </w:t>
      </w:r>
      <m:oMath>
        <m:sSub>
          <m:sSubPr/>
          <m:e>
            <m:r>
              <m:rPr>
                <m:sty m:val="i"/>
              </m:rPr>
              <m:t>x</m:t>
            </m:r>
          </m:e>
          <m:sub>
            <m:r>
              <m:rPr>
                <m:sty m:val="i"/>
              </m:rPr>
              <m:t>j</m:t>
            </m:r>
          </m:sub>
        </m:sSub>
      </m:oMath>
      <w:r>
        <w:rPr/>
        <w:t xml:space="preserve">, </w:t>
      </w:r>
      <m:oMath>
        <m:f>
          <m:fPr>
            <m:ctrlPr>
              <w:rPr>
                <w:rFonts w:ascii="Cambria Math" w:hAnsi="Cambria Math"/>
              </w:rPr>
            </m:ctrlPr>
          </m:fPr>
          <m:num>
            <m:r>
              <m:rPr>
                <m:sty m:val="i"/>
              </m:rPr>
              <m:t>d</m:t>
            </m:r>
            <m:r>
              <m:rPr>
                <m:sty m:val="i"/>
              </m:rPr>
              <m:t>f</m:t>
            </m:r>
          </m:num>
          <m:den>
            <m:r>
              <m:rPr>
                <m:sty m:val="i"/>
              </m:rPr>
              <m:t>d</m:t>
            </m:r>
            <m:r>
              <m:rPr>
                <m:sty m:val="i"/>
              </m:rPr>
              <m:t>x</m:t>
            </m:r>
          </m:den>
        </m:f>
        <m:d>
          <m:dPr>
            <m:begChr m:val="("/>
            <m:endChr m:val=")"/>
            <m:ctrlPr>
              <w:rPr>
                <w:rFonts w:ascii="Cambria Math" w:hAnsi="Cambria Math"/>
              </w:rPr>
            </m:ctrlPr>
          </m:dPr>
          <m:e>
            <m:sSub>
              <m:sSubPr/>
              <m:e>
                <m:r>
                  <m:rPr>
                    <m:sty m:val="i"/>
                  </m:rPr>
                  <m:t>x</m:t>
                </m:r>
              </m:e>
              <m:sub>
                <m:r>
                  <m:rPr>
                    <m:sty m:val="i"/>
                  </m:rPr>
                  <m:t>j</m:t>
                </m:r>
              </m:sub>
            </m:sSub>
          </m:e>
        </m:d>
      </m:oMath>
      <w:r>
        <w:rPr>
          <w:rFonts w:eastAsia="Georgia" w:cs="Georgia" w:ascii="Georgia" w:hAnsi="Georgia"/>
        </w:rPr>
        <w:t xml:space="preserve">, est approximée (en utilisant ce point et le point situé «devant » lui) par </w:t>
      </w:r>
      <m:oMath>
        <m:f>
          <m:fPr>
            <m:ctrlPr>
              <w:rPr>
                <w:rFonts w:ascii="Cambria Math" w:hAnsi="Cambria Math"/>
              </w:rPr>
            </m:ctrlPr>
          </m:fPr>
          <m:num>
            <m:sSub>
              <m:sSubPr/>
              <m:e>
                <m:r>
                  <m:rPr>
                    <m:sty m:val="i"/>
                  </m:rPr>
                  <m:t>f</m:t>
                </m:r>
              </m:e>
              <m:sub>
                <m:r>
                  <m:rPr>
                    <m:sty m:val="i"/>
                  </m:rPr>
                  <m:t>j</m:t>
                </m:r>
                <m:r>
                  <m:rPr>
                    <m:sty m:val="p"/>
                  </m:rPr>
                  <m:t>+</m:t>
                </m:r>
                <m:r>
                  <m:rPr>
                    <m:sty m:val="p"/>
                  </m:rPr>
                  <m:t>1</m:t>
                </m:r>
              </m:sub>
            </m:sSub>
            <m:r>
              <m:rPr>
                <m:sty m:val="p"/>
              </m:rPr>
              <m:t>−</m:t>
            </m:r>
            <m:sSub>
              <m:sSubPr/>
              <m:e>
                <m:r>
                  <m:rPr>
                    <m:sty m:val="i"/>
                  </m:rPr>
                  <m:t>f</m:t>
                </m:r>
              </m:e>
              <m:sub>
                <m:r>
                  <m:rPr>
                    <m:sty m:val="i"/>
                  </m:rPr>
                  <m:t>j</m:t>
                </m:r>
              </m:sub>
            </m:sSub>
          </m:num>
          <m:den>
            <m:r>
              <m:rPr>
                <m:sty m:val="i"/>
              </m:rPr>
              <m:t>d</m:t>
            </m:r>
            <m:r>
              <m:rPr>
                <m:sty m:val="i"/>
              </m:rPr>
              <m:t>x</m:t>
            </m:r>
          </m:den>
        </m:f>
      </m:oMath>
      <w:r>
        <w:rPr/>
        <w:t xml:space="preserve">.</w:t>
      </w:r>
      <w:r>
        <w:rPr/>
        <w:br w:type="textWrapping"/>
      </w:r>
      <m:oMath>
        <m:r>
          <m:rPr>
            <m:sty m:val="i"/>
          </m:rPr>
          <m:t>Q</m:t>
        </m:r>
      </m:oMath>
      <w:r>
        <w:rPr>
          <w:rFonts w:eastAsia="Georgia" w:cs="Georgia" w:ascii="Georgia" w:hAnsi="Georgia"/>
        </w:rPr>
        <w:t xml:space="preserve"> est un vecteur contenant les valeurs de débits </w:t>
      </w:r>
      <m:oMath>
        <m:sSub>
          <m:sSubPr/>
          <m:e>
            <m:r>
              <m:rPr>
                <m:sty m:val="i"/>
              </m:rPr>
              <m:t>Q</m:t>
            </m:r>
          </m:e>
          <m:sub>
            <m:r>
              <m:rPr>
                <m:sty m:val="i"/>
              </m:rPr>
              <m:t>j</m:t>
            </m:r>
          </m:sub>
        </m:sSub>
      </m:oMath>
      <w:r>
        <w:rPr>
          <w:rFonts w:eastAsia="Georgia" w:cs="Georgia" w:ascii="Georgia" w:hAnsi="Georgia"/>
        </w:rPr>
        <w:t xml:space="preserve"> aux différentes positions </w:t>
      </w:r>
      <m:oMath>
        <m:sSub>
          <m:sSubPr/>
          <m:e>
            <m:r>
              <m:rPr>
                <m:sty m:val="i"/>
              </m:rPr>
              <m:t>x</m:t>
            </m:r>
          </m:e>
          <m:sub>
            <m:r>
              <m:rPr>
                <m:sty m:val="i"/>
              </m:rPr>
              <m:t>j</m:t>
            </m:r>
          </m:sub>
        </m:sSub>
      </m:oMath>
      <w:r>
        <w:rPr>
          <w:rFonts w:eastAsia="Georgia" w:cs="Georgia" w:ascii="Georgia" w:hAnsi="Georgia"/>
        </w:rPr>
        <w:t xml:space="preserve"> et à l'instant </w:t>
      </w:r>
      <m:oMath>
        <m:sSub>
          <m:sSubPr/>
          <m:e>
            <m:r>
              <m:rPr>
                <m:sty m:val="i"/>
              </m:rPr>
              <m:t>t</m:t>
            </m:r>
          </m:e>
          <m:sub>
            <m:r>
              <m:rPr>
                <m:sty m:val="i"/>
              </m:rPr>
              <m:t>i</m:t>
            </m:r>
          </m:sub>
        </m:sSub>
      </m:oMath>
      <w:r>
        <w:rPr>
          <w:rFonts w:eastAsia="Georgia" w:cs="Georgia" w:ascii="Georgia" w:hAnsi="Georgia"/>
        </w:rPr>
        <w:t xml:space="preserve"> (l'approximation du débit au temps </w:t>
      </w:r>
      <m:oMath>
        <m:sSub>
          <m:sSubPr/>
          <m:e>
            <m:r>
              <m:rPr>
                <m:sty m:val="i"/>
              </m:rPr>
              <m:t>t</m:t>
            </m:r>
          </m:e>
          <m:sub>
            <m:r>
              <m:rPr>
                <m:sty m:val="i"/>
              </m:rPr>
              <m:t>i</m:t>
            </m:r>
          </m:sub>
        </m:sSub>
      </m:oMath>
      <w:r>
        <w:rPr>
          <w:rFonts w:eastAsia="Georgia" w:cs="Georgia" w:ascii="Georgia" w:hAnsi="Georgia"/>
        </w:rPr>
        <w:t xml:space="preserve"> et à la position </w:t>
      </w:r>
      <m:oMath>
        <m:sSub>
          <m:sSubPr/>
          <m:e>
            <m:r>
              <m:rPr>
                <m:sty m:val="i"/>
              </m:rPr>
              <m:t>x</m:t>
            </m:r>
          </m:e>
          <m:sub>
            <m:r>
              <m:rPr>
                <m:sty m:val="i"/>
              </m:rPr>
              <m:t>j</m:t>
            </m:r>
          </m:sub>
        </m:sSub>
      </m:oMath>
      <w:r>
        <w:rPr>
          <w:rFonts w:eastAsia="Georgia" w:cs="Georgia" w:ascii="Georgia" w:hAnsi="Georgia"/>
        </w:rPr>
        <w:t xml:space="preserve"> sera donc notée </w:t>
      </w:r>
      <m:oMath>
        <m:sSub>
          <m:sSubPr/>
          <m:e>
            <m:r>
              <m:rPr>
                <m:sty m:val="i"/>
              </m:rPr>
              <m:t>Q</m:t>
            </m:r>
          </m:e>
          <m:sub>
            <m:r>
              <m:rPr>
                <m:sty m:val="i"/>
              </m:rPr>
              <m:t>j</m:t>
            </m:r>
          </m:sub>
        </m:sSub>
      </m:oMath>
      <w:r>
        <w:rPr>
          <w:rFonts w:eastAsia="Georgia" w:cs="Georgia" w:ascii="Georgia" w:hAnsi="Georgia"/>
        </w:rPr>
        <w:t xml:space="preserve">.). À chaque instant </w:t>
      </w:r>
      <m:oMath>
        <m:sSub>
          <m:sSubPr/>
          <m:e>
            <m:r>
              <m:rPr>
                <m:sty m:val="i"/>
              </m:rPr>
              <m:t>t</m:t>
            </m:r>
          </m:e>
          <m:sub>
            <m:r>
              <m:rPr>
                <m:sty m:val="i"/>
              </m:rPr>
              <m:t>i</m:t>
            </m:r>
          </m:sub>
        </m:sSub>
        <m:r>
          <m:rPr>
            <m:sty m:val="p"/>
          </m:rPr>
          <m:t>,</m:t>
        </m:r>
        <m:r>
          <m:rPr>
            <m:sty m:val="i"/>
          </m:rPr>
          <m:t>Q</m:t>
        </m:r>
      </m:oMath>
      <w:r>
        <w:rPr>
          <w:rFonts w:eastAsia="Georgia" w:cs="Georgia" w:ascii="Georgia" w:hAnsi="Georgia"/>
        </w:rPr>
        <w:t xml:space="preserve"> devra être recalculé.</w:t>
      </w:r>
    </w:p>
    <w:p>
      <w:pPr>
        <w:spacing w:after="220" w:lineRule="auto"/>
      </w:pPr>
      <w:r>
        <w:rPr>
          <w:rFonts w:eastAsia="Georgia" w:cs="Georgia" w:ascii="Georgia" w:hAnsi="Georgia"/>
        </w:rPr>
        <w:t xml:space="preserve">Q10. À partir de l'équation (1) et en utilisant des schémas d'Euler «avant » pour l'écriture des dérivées, montrer que la relation de récurrence donnant </w:t>
      </w:r>
      <m:oMath>
        <m:sSub>
          <m:sSubPr/>
          <m:e>
            <m:r>
              <m:rPr>
                <m:sty m:val="i"/>
              </m:rPr>
              <m:t>C</m:t>
            </m:r>
          </m:e>
          <m:sub>
            <m:r>
              <m:rPr>
                <m:sty m:val="i"/>
              </m:rPr>
              <m:t>i</m:t>
            </m:r>
            <m:r>
              <m:rPr>
                <m:sty m:val="p"/>
              </m:rPr>
              <m:t>+</m:t>
            </m:r>
            <m:r>
              <m:rPr>
                <m:sty m:val="p"/>
              </m:rPr>
              <m:t>1</m:t>
            </m:r>
            <m:r>
              <m:rPr>
                <m:sty m:val="p"/>
              </m:rPr>
              <m:t>,</m:t>
            </m:r>
            <m:r>
              <m:rPr>
                <m:sty m:val="i"/>
              </m:rPr>
              <m:t>j</m:t>
            </m:r>
          </m:sub>
        </m:sSub>
      </m:oMath>
      <w:r>
        <w:rPr/>
        <w:t xml:space="preserve"> en fonction de </w:t>
      </w:r>
      <m:oMath>
        <m:sSub>
          <m:sSubPr/>
          <m:e>
            <m:r>
              <m:rPr>
                <m:sty m:val="i"/>
              </m:rPr>
              <m:t>C</m:t>
            </m:r>
          </m:e>
          <m:sub>
            <m:r>
              <m:rPr>
                <m:sty m:val="i"/>
              </m:rPr>
              <m:t>i</m:t>
            </m:r>
            <m:r>
              <m:rPr>
                <m:sty m:val="p"/>
              </m:rPr>
              <m:t>,</m:t>
            </m:r>
            <m:r>
              <m:rPr>
                <m:sty m:val="i"/>
              </m:rPr>
              <m:t>j</m:t>
            </m:r>
          </m:sub>
        </m:sSub>
        <m:r>
          <m:rPr>
            <m:sty m:val="p"/>
          </m:rPr>
          <m:t>,</m:t>
        </m:r>
        <m:sSub>
          <m:sSubPr/>
          <m:e>
            <m:r>
              <m:rPr>
                <m:sty m:val="i"/>
              </m:rPr>
              <m:t>Q</m:t>
            </m:r>
          </m:e>
          <m:sub>
            <m:r>
              <m:rPr>
                <m:sty m:val="i"/>
              </m:rPr>
              <m:t>j</m:t>
            </m:r>
            <m:r>
              <m:rPr>
                <m:sty m:val="p"/>
              </m:rPr>
              <m:t>+</m:t>
            </m:r>
            <m:r>
              <m:rPr>
                <m:sty m:val="p"/>
              </m:rPr>
              <m:t>1</m:t>
            </m:r>
          </m:sub>
        </m:sSub>
        <m:r>
          <m:rPr>
            <m:sty m:val="p"/>
          </m:rPr>
          <m:t>,</m:t>
        </m:r>
        <m:sSub>
          <m:sSubPr/>
          <m:e>
            <m:r>
              <m:rPr>
                <m:sty m:val="i"/>
              </m:rPr>
              <m:t>Q</m:t>
            </m:r>
          </m:e>
          <m:sub>
            <m:r>
              <m:rPr>
                <m:sty m:val="i"/>
              </m:rPr>
              <m:t>j</m:t>
            </m:r>
          </m:sub>
        </m:sSub>
        <m:r>
          <m:rPr>
            <m:sty m:val="p"/>
          </m:rPr>
          <m:t>,</m:t>
        </m:r>
        <m:r>
          <m:rPr>
            <m:sty m:val="i"/>
          </m:rPr>
          <m:t>d</m:t>
        </m:r>
        <m:r>
          <m:rPr>
            <m:sty m:val="i"/>
          </m:rPr>
          <m:t>x</m:t>
        </m:r>
      </m:oMath>
      <w:r>
        <w:rPr/>
        <w:t xml:space="preserve"> et </w:t>
      </w:r>
      <m:oMath>
        <m:r>
          <m:rPr>
            <m:sty m:val="i"/>
          </m:rPr>
          <m:t>d</m:t>
        </m:r>
        <m:r>
          <m:rPr>
            <m:sty m:val="i"/>
          </m:rPr>
          <m:t>t</m:t>
        </m:r>
      </m:oMath>
      <w:r>
        <w:rPr>
          <w:rFonts w:eastAsia="Georgia" w:cs="Georgia" w:ascii="Georgia" w:hAnsi="Georgia"/>
        </w:rPr>
        <w:t xml:space="preserve"> est donnée par l'une des propositions ci-dessous. Le numéro de la réponse correcte sera clairement indiqué sur la copie.</w:t>
      </w:r>
    </w:p>
    <w:p>
      <w:pPr>
        <w:numPr>
          <w:ilvl w:val="0"/>
          <w:numId w:val="5"/>
        </w:numPr>
        <w:spacing w:lineRule="auto"/>
      </w:pPr>
      <m:oMathPara>
        <m:oMathParaPr>
          <m:jc m:val="left"/>
        </m:oMathParaPr>
        <m:oMath>
          <m:sSub>
            <m:sSubPr/>
            <m:e>
              <m:r>
                <m:rPr>
                  <m:sty m:val="i"/>
                </m:rPr>
                <m:t>C</m:t>
              </m:r>
            </m:e>
            <m:sub>
              <m:r>
                <m:rPr>
                  <m:sty m:val="i"/>
                </m:rPr>
                <m:t>i</m:t>
              </m:r>
              <m:r>
                <m:rPr>
                  <m:sty m:val="p"/>
                </m:rPr>
                <m:t>+</m:t>
              </m:r>
              <m:r>
                <m:rPr>
                  <m:sty m:val="p"/>
                </m:rPr>
                <m:t>1</m:t>
              </m:r>
              <m:r>
                <m:rPr>
                  <m:sty m:val="p"/>
                </m:rPr>
                <m:t>,</m:t>
              </m:r>
              <m:r>
                <m:rPr>
                  <m:sty m:val="i"/>
                </m:rPr>
                <m:t>j</m:t>
              </m:r>
            </m:sub>
          </m:sSub>
          <m:r>
            <m:rPr>
              <m:sty m:val="p"/>
            </m:rPr>
            <m:t>=</m:t>
          </m:r>
          <m:sSub>
            <m:sSubPr/>
            <m:e>
              <m:r>
                <m:rPr>
                  <m:sty m:val="i"/>
                </m:rPr>
                <m:t>C</m:t>
              </m:r>
            </m:e>
            <m:sub>
              <m:r>
                <m:rPr>
                  <m:sty m:val="i"/>
                </m:rPr>
                <m:t>i</m:t>
              </m:r>
              <m:r>
                <m:rPr>
                  <m:sty m:val="p"/>
                </m:rPr>
                <m:t>,</m:t>
              </m:r>
              <m:r>
                <m:rPr>
                  <m:sty m:val="i"/>
                </m:rPr>
                <m:t>j</m:t>
              </m:r>
            </m:sub>
          </m:sSub>
          <m:r>
            <m:rPr>
              <m:sty m:val="p"/>
            </m:rPr>
            <m:t>−</m:t>
          </m:r>
          <m:f>
            <m:fPr>
              <m:ctrlPr>
                <w:rPr>
                  <w:rFonts w:ascii="Cambria Math" w:hAnsi="Cambria Math"/>
                </w:rPr>
              </m:ctrlPr>
            </m:fPr>
            <m:num>
              <m:sSub>
                <m:sSubPr/>
                <m:e>
                  <m:r>
                    <m:rPr>
                      <m:sty m:val="i"/>
                    </m:rPr>
                    <m:t>Q</m:t>
                  </m:r>
                </m:e>
                <m:sub>
                  <m:r>
                    <m:rPr>
                      <m:sty m:val="i"/>
                    </m:rPr>
                    <m:t>j</m:t>
                  </m:r>
                </m:sub>
              </m:sSub>
              <m:r>
                <m:rPr>
                  <m:sty m:val="p"/>
                </m:rPr>
                <m:t>−</m:t>
              </m:r>
              <m:sSub>
                <m:sSubPr/>
                <m:e>
                  <m:r>
                    <m:rPr>
                      <m:sty m:val="i"/>
                    </m:rPr>
                    <m:t>Q</m:t>
                  </m:r>
                </m:e>
                <m:sub>
                  <m:r>
                    <m:rPr>
                      <m:sty m:val="i"/>
                    </m:rPr>
                    <m:t>j</m:t>
                  </m:r>
                  <m:r>
                    <m:rPr>
                      <m:sty m:val="p"/>
                    </m:rPr>
                    <m:t>+</m:t>
                  </m:r>
                  <m:r>
                    <m:rPr>
                      <m:sty m:val="p"/>
                    </m:rPr>
                    <m:t>1</m:t>
                  </m:r>
                </m:sub>
              </m:sSub>
            </m:num>
            <m:den>
              <m:r>
                <m:rPr>
                  <m:sty m:val="i"/>
                </m:rPr>
                <m:t>d</m:t>
              </m:r>
              <m:r>
                <m:rPr>
                  <m:sty m:val="i"/>
                </m:rPr>
                <m:t>x</m:t>
              </m:r>
            </m:den>
          </m:f>
          <m:r>
            <m:rPr>
              <m:sty m:val="p"/>
            </m:rPr>
            <m:t>.</m:t>
          </m:r>
          <m:r>
            <m:rPr>
              <m:sty m:val="i"/>
            </m:rPr>
            <m:t>d</m:t>
          </m:r>
          <m:r>
            <m:rPr>
              <m:sty m:val="i"/>
            </m:rPr>
            <m:t>t</m:t>
          </m:r>
        </m:oMath>
      </m:oMathPara>
    </w:p>
    <w:p>
      <w:pPr>
        <w:numPr>
          <w:ilvl w:val="0"/>
          <w:numId w:val="5"/>
        </w:numPr>
        <w:spacing w:lineRule="auto"/>
      </w:pPr>
      <m:oMathPara>
        <m:oMathParaPr>
          <m:jc m:val="left"/>
        </m:oMathParaPr>
        <m:oMath>
          <m:sSub>
            <m:sSubPr/>
            <m:e>
              <m:r>
                <m:rPr>
                  <m:sty m:val="i"/>
                </m:rPr>
                <m:t>C</m:t>
              </m:r>
            </m:e>
            <m:sub>
              <m:r>
                <m:rPr>
                  <m:sty m:val="i"/>
                </m:rPr>
                <m:t>i</m:t>
              </m:r>
              <m:r>
                <m:rPr>
                  <m:sty m:val="p"/>
                </m:rPr>
                <m:t>+</m:t>
              </m:r>
              <m:r>
                <m:rPr>
                  <m:sty m:val="p"/>
                </m:rPr>
                <m:t>1</m:t>
              </m:r>
              <m:r>
                <m:rPr>
                  <m:sty m:val="p"/>
                </m:rPr>
                <m:t>,</m:t>
              </m:r>
              <m:r>
                <m:rPr>
                  <m:sty m:val="i"/>
                </m:rPr>
                <m:t>j</m:t>
              </m:r>
            </m:sub>
          </m:sSub>
          <m:r>
            <m:rPr>
              <m:sty m:val="p"/>
            </m:rPr>
            <m:t>=</m:t>
          </m:r>
          <m:sSub>
            <m:sSubPr/>
            <m:e>
              <m:r>
                <m:rPr>
                  <m:sty m:val="i"/>
                </m:rPr>
                <m:t>C</m:t>
              </m:r>
            </m:e>
            <m:sub>
              <m:r>
                <m:rPr>
                  <m:sty m:val="i"/>
                </m:rPr>
                <m:t>i</m:t>
              </m:r>
              <m:r>
                <m:rPr>
                  <m:sty m:val="p"/>
                </m:rPr>
                <m:t>,</m:t>
              </m:r>
              <m:r>
                <m:rPr>
                  <m:sty m:val="i"/>
                </m:rPr>
                <m:t>j</m:t>
              </m:r>
            </m:sub>
          </m:sSub>
          <m:r>
            <m:rPr>
              <m:sty m:val="p"/>
            </m:rPr>
            <m:t>−</m:t>
          </m:r>
          <m:f>
            <m:fPr>
              <m:ctrlPr>
                <w:rPr>
                  <w:rFonts w:ascii="Cambria Math" w:hAnsi="Cambria Math"/>
                </w:rPr>
              </m:ctrlPr>
            </m:fPr>
            <m:num>
              <m:sSub>
                <m:sSubPr/>
                <m:e>
                  <m:r>
                    <m:rPr>
                      <m:sty m:val="i"/>
                    </m:rPr>
                    <m:t>Q</m:t>
                  </m:r>
                </m:e>
                <m:sub>
                  <m:r>
                    <m:rPr>
                      <m:sty m:val="i"/>
                    </m:rPr>
                    <m:t>j</m:t>
                  </m:r>
                  <m:r>
                    <m:rPr>
                      <m:sty m:val="p"/>
                    </m:rPr>
                    <m:t>+</m:t>
                  </m:r>
                  <m:r>
                    <m:rPr>
                      <m:sty m:val="p"/>
                    </m:rPr>
                    <m:t>1</m:t>
                  </m:r>
                </m:sub>
              </m:sSub>
              <m:r>
                <m:rPr>
                  <m:sty m:val="p"/>
                </m:rPr>
                <m:t>−</m:t>
              </m:r>
              <m:sSub>
                <m:sSubPr/>
                <m:e>
                  <m:r>
                    <m:rPr>
                      <m:sty m:val="i"/>
                    </m:rPr>
                    <m:t>Q</m:t>
                  </m:r>
                </m:e>
                <m:sub>
                  <m:r>
                    <m:rPr>
                      <m:sty m:val="i"/>
                    </m:rPr>
                    <m:t>j</m:t>
                  </m:r>
                </m:sub>
              </m:sSub>
            </m:num>
            <m:den>
              <m:r>
                <m:rPr>
                  <m:sty m:val="i"/>
                </m:rPr>
                <m:t>d</m:t>
              </m:r>
              <m:r>
                <m:rPr>
                  <m:sty m:val="i"/>
                </m:rPr>
                <m:t>x</m:t>
              </m:r>
            </m:den>
          </m:f>
          <m:r>
            <m:rPr>
              <m:sty m:val="p"/>
            </m:rPr>
            <m:t>.</m:t>
          </m:r>
          <m:r>
            <m:rPr>
              <m:sty m:val="i"/>
            </m:rPr>
            <m:t>d</m:t>
          </m:r>
          <m:r>
            <m:rPr>
              <m:sty m:val="i"/>
            </m:rPr>
            <m:t>t</m:t>
          </m:r>
        </m:oMath>
      </m:oMathPara>
    </w:p>
    <w:p>
      <w:pPr>
        <w:numPr>
          <w:ilvl w:val="0"/>
          <w:numId w:val="5"/>
        </w:numPr>
        <w:spacing w:lineRule="auto"/>
      </w:pPr>
      <m:oMath>
        <m:sSub>
          <m:sSubPr/>
          <m:e>
            <m:r>
              <m:rPr>
                <m:sty m:val="i"/>
              </m:rPr>
              <m:t>C</m:t>
            </m:r>
          </m:e>
          <m:sub>
            <m:r>
              <m:rPr>
                <m:sty m:val="i"/>
              </m:rPr>
              <m:t>i</m:t>
            </m:r>
            <m:r>
              <m:rPr>
                <m:sty m:val="p"/>
              </m:rPr>
              <m:t>+</m:t>
            </m:r>
            <m:r>
              <m:rPr>
                <m:sty m:val="p"/>
              </m:rPr>
              <m:t>1</m:t>
            </m:r>
            <m:r>
              <m:rPr>
                <m:sty m:val="p"/>
              </m:rPr>
              <m:t>,</m:t>
            </m:r>
            <m:r>
              <m:rPr>
                <m:sty m:val="i"/>
              </m:rPr>
              <m:t>j</m:t>
            </m:r>
          </m:sub>
        </m:sSub>
        <m:r>
          <m:rPr>
            <m:sty m:val="p"/>
          </m:rPr>
          <m:t>=</m:t>
        </m:r>
        <m:sSub>
          <m:sSubPr/>
          <m:e>
            <m:r>
              <m:rPr>
                <m:sty m:val="i"/>
              </m:rPr>
              <m:t>C</m:t>
            </m:r>
          </m:e>
          <m:sub>
            <m:r>
              <m:rPr>
                <m:sty m:val="i"/>
              </m:rPr>
              <m:t>i</m:t>
            </m:r>
            <m:r>
              <m:rPr>
                <m:sty m:val="p"/>
              </m:rPr>
              <m:t>,</m:t>
            </m:r>
            <m:r>
              <m:rPr>
                <m:sty m:val="i"/>
              </m:rPr>
              <m:t>j</m:t>
            </m:r>
          </m:sub>
        </m:sSub>
        <m:r>
          <m:rPr>
            <m:sty m:val="p"/>
          </m:rPr>
          <m:t>−</m:t>
        </m:r>
        <m:f>
          <m:fPr>
            <m:ctrlPr>
              <w:rPr>
                <w:rFonts w:ascii="Cambria Math" w:hAnsi="Cambria Math"/>
              </w:rPr>
            </m:ctrlPr>
          </m:fPr>
          <m:num>
            <m:sSub>
              <m:sSubPr/>
              <m:e>
                <m:r>
                  <m:rPr>
                    <m:sty m:val="i"/>
                  </m:rPr>
                  <m:t>Q</m:t>
                </m:r>
              </m:e>
              <m:sub>
                <m:r>
                  <m:rPr>
                    <m:sty m:val="i"/>
                  </m:rPr>
                  <m:t>j</m:t>
                </m:r>
                <m:r>
                  <m:rPr>
                    <m:sty m:val="p"/>
                  </m:rPr>
                  <m:t>+</m:t>
                </m:r>
                <m:r>
                  <m:rPr>
                    <m:sty m:val="p"/>
                  </m:rPr>
                  <m:t>1</m:t>
                </m:r>
              </m:sub>
            </m:sSub>
            <m:r>
              <m:rPr>
                <m:sty m:val="p"/>
              </m:rPr>
              <m:t>−</m:t>
            </m:r>
            <m:sSub>
              <m:sSubPr/>
              <m:e>
                <m:r>
                  <m:rPr>
                    <m:sty m:val="i"/>
                  </m:rPr>
                  <m:t>Q</m:t>
                </m:r>
              </m:e>
              <m:sub>
                <m:r>
                  <m:rPr>
                    <m:sty m:val="i"/>
                  </m:rPr>
                  <m:t>j</m:t>
                </m:r>
              </m:sub>
            </m:sSub>
          </m:num>
          <m:den>
            <m:r>
              <m:rPr>
                <m:sty m:val="i"/>
              </m:rPr>
              <m:t>d</m:t>
            </m:r>
            <m:r>
              <m:rPr>
                <m:sty m:val="i"/>
              </m:rPr>
              <m:t>t</m:t>
            </m:r>
          </m:den>
        </m:f>
      </m:oMath>
      <w:r>
        <w:rPr/>
        <w:t xml:space="preserve">. </w:t>
      </w:r>
      <m:oMath>
        <m:r>
          <m:rPr>
            <m:sty m:val="i"/>
          </m:rPr>
          <m:t>d</m:t>
        </m:r>
        <m:r>
          <m:rPr>
            <m:sty m:val="i"/>
          </m:rPr>
          <m:t>x</m:t>
        </m:r>
      </m:oMath>
    </w:p>
    <w:p>
      <w:pPr>
        <w:numPr>
          <w:ilvl w:val="0"/>
          <w:numId w:val="5"/>
        </w:numPr>
        <w:spacing w:lineRule="auto"/>
      </w:pPr>
      <m:oMath>
        <m:sSub>
          <m:sSubPr/>
          <m:e>
            <m:r>
              <m:rPr>
                <m:sty m:val="i"/>
              </m:rPr>
              <m:t>C</m:t>
            </m:r>
          </m:e>
          <m:sub>
            <m:r>
              <m:rPr>
                <m:sty m:val="i"/>
              </m:rPr>
              <m:t>i</m:t>
            </m:r>
            <m:r>
              <m:rPr>
                <m:sty m:val="p"/>
              </m:rPr>
              <m:t>+</m:t>
            </m:r>
            <m:r>
              <m:rPr>
                <m:sty m:val="p"/>
              </m:rPr>
              <m:t>1</m:t>
            </m:r>
            <m:r>
              <m:rPr>
                <m:sty m:val="p"/>
              </m:rPr>
              <m:t>,</m:t>
            </m:r>
            <m:r>
              <m:rPr>
                <m:sty m:val="i"/>
              </m:rPr>
              <m:t>j</m:t>
            </m:r>
          </m:sub>
        </m:sSub>
        <m:r>
          <m:rPr>
            <m:sty m:val="p"/>
          </m:rPr>
          <m:t>=</m:t>
        </m:r>
        <m:sSub>
          <m:sSubPr/>
          <m:e>
            <m:r>
              <m:rPr>
                <m:sty m:val="i"/>
              </m:rPr>
              <m:t>C</m:t>
            </m:r>
          </m:e>
          <m:sub>
            <m:r>
              <m:rPr>
                <m:sty m:val="i"/>
              </m:rPr>
              <m:t>i</m:t>
            </m:r>
            <m:r>
              <m:rPr>
                <m:sty m:val="p"/>
              </m:rPr>
              <m:t>,</m:t>
            </m:r>
            <m:r>
              <m:rPr>
                <m:sty m:val="i"/>
              </m:rPr>
              <m:t>j</m:t>
            </m:r>
          </m:sub>
        </m:sSub>
        <m:r>
          <m:rPr>
            <m:sty m:val="p"/>
          </m:rPr>
          <m:t>−</m:t>
        </m:r>
        <m:f>
          <m:fPr>
            <m:ctrlPr>
              <w:rPr>
                <w:rFonts w:ascii="Cambria Math" w:hAnsi="Cambria Math"/>
              </w:rPr>
            </m:ctrlPr>
          </m:fPr>
          <m:num>
            <m:sSub>
              <m:sSubPr/>
              <m:e>
                <m:r>
                  <m:rPr>
                    <m:sty m:val="i"/>
                  </m:rPr>
                  <m:t>Q</m:t>
                </m:r>
              </m:e>
              <m:sub>
                <m:r>
                  <m:rPr>
                    <m:sty m:val="i"/>
                  </m:rPr>
                  <m:t>j</m:t>
                </m:r>
              </m:sub>
            </m:sSub>
            <m:r>
              <m:rPr>
                <m:sty m:val="p"/>
              </m:rPr>
              <m:t>−</m:t>
            </m:r>
            <m:sSub>
              <m:sSubPr/>
              <m:e>
                <m:r>
                  <m:rPr>
                    <m:sty m:val="i"/>
                  </m:rPr>
                  <m:t>Q</m:t>
                </m:r>
              </m:e>
              <m:sub>
                <m:r>
                  <m:rPr>
                    <m:sty m:val="i"/>
                  </m:rPr>
                  <m:t>j</m:t>
                </m:r>
                <m:r>
                  <m:rPr>
                    <m:sty m:val="p"/>
                  </m:rPr>
                  <m:t>−</m:t>
                </m:r>
                <m:r>
                  <m:rPr>
                    <m:sty m:val="p"/>
                  </m:rPr>
                  <m:t>1</m:t>
                </m:r>
              </m:sub>
            </m:sSub>
          </m:num>
          <m:den>
            <m:r>
              <m:rPr>
                <m:sty m:val="i"/>
              </m:rPr>
              <m:t>d</m:t>
            </m:r>
            <m:r>
              <m:rPr>
                <m:sty m:val="i"/>
              </m:rPr>
              <m:t>x</m:t>
            </m:r>
          </m:den>
        </m:f>
      </m:oMath>
      <w:r>
        <w:rPr/>
        <w:t xml:space="preserve">. </w:t>
      </w:r>
      <m:oMath>
        <m:r>
          <m:rPr>
            <m:sty m:val="i"/>
          </m:rPr>
          <m:t>d</m:t>
        </m:r>
        <m:r>
          <m:rPr>
            <m:sty m:val="i"/>
          </m:rPr>
          <m:t>t</m:t>
        </m:r>
      </m:oMath>
    </w:p>
    <w:p>
      <w:pPr>
        <w:spacing w:after="220" w:lineRule="auto"/>
      </w:pPr>
      <w:r>
        <w:rPr>
          <w:rFonts w:eastAsia="Georgia" w:cs="Georgia" w:ascii="Georgia" w:hAnsi="Georgia"/>
        </w:rPr>
        <w:t xml:space="preserve">Pour que le nombre de voitures soit constant sur la longueur de la route, il faut se fixer des conditions aux limites périodiques. Ainsi, quand un véhicule arrive en bout d'autoroute, il est replacé au début de celle-ci. On considère donc que le véhicule situé en </w:t>
      </w:r>
      <m:oMath>
        <m:r>
          <m:rPr>
            <m:sty m:val="i"/>
          </m:rPr>
          <m:t>x</m:t>
        </m:r>
        <m:r>
          <m:rPr>
            <m:sty m:val="p"/>
          </m:rPr>
          <m:t>=</m:t>
        </m:r>
        <m:r>
          <m:rPr>
            <m:sty m:val="i"/>
          </m:rPr>
          <m:t>L</m:t>
        </m:r>
        <m:r>
          <m:rPr>
            <m:sty m:val="i"/>
          </m:rPr>
          <m:t>a</m:t>
        </m:r>
      </m:oMath>
      <w:r>
        <w:rPr>
          <w:rFonts w:eastAsia="Georgia" w:cs="Georgia" w:ascii="Georgia" w:hAnsi="Georgia"/>
        </w:rPr>
        <w:t xml:space="preserve">, se déplaçant vers la droite, a pour voisin de droite le véhicule situé en </w:t>
      </w:r>
      <m:oMath>
        <m:r>
          <m:rPr>
            <m:sty m:val="i"/>
          </m:rPr>
          <m:t>x</m:t>
        </m:r>
        <m:r>
          <m:rPr>
            <m:sty m:val="p"/>
          </m:rPr>
          <m:t>=</m:t>
        </m:r>
        <m:r>
          <m:rPr>
            <m:sty m:val="p"/>
          </m:rPr>
          <m:t>0</m:t>
        </m:r>
      </m:oMath>
      <w:r>
        <w:rPr/>
        <w:t xml:space="preserve">.</w:t>
      </w:r>
    </w:p>
    <w:p>
      <w:pPr>
        <w:spacing w:after="220" w:lineRule="auto"/>
      </w:pPr>
      <w:r>
        <w:rPr>
          <w:rFonts w:eastAsia="Georgia" w:cs="Georgia" w:ascii="Georgia" w:hAnsi="Georgia"/>
        </w:rPr>
        <w:t xml:space="preserve">Q11. L'initialisation a été effectuée avec la fonction </w:t>
      </w:r>
      <m:oMath>
        <m:r>
          <m:rPr>
            <m:sty m:val="i"/>
          </m:rPr>
          <m:t>C</m:t>
        </m:r>
        <m:r>
          <m:rPr>
            <m:sty m:val="p"/>
          </m:rPr>
          <m:t>_</m:t>
        </m:r>
      </m:oMath>
      <w:r>
        <w:rPr/>
        <w:t xml:space="preserve">depart </w:t>
      </w:r>
      <m:oMath>
        <m:r>
          <m:rPr>
            <m:sty m:val="p"/>
          </m:rPr>
          <m:t>(</m:t>
        </m:r>
        <m:r>
          <m:rPr>
            <m:sty m:val="i"/>
          </m:rPr>
          <m:t>d</m:t>
        </m:r>
        <m:r>
          <m:rPr>
            <m:sty m:val="i"/>
          </m:rPr>
          <m:t>x</m:t>
        </m:r>
        <m:r>
          <m:rPr>
            <m:sty m:val="p"/>
          </m:rPr>
          <m:t>,</m:t>
        </m:r>
        <m:r>
          <m:rPr>
            <m:sty m:val="i"/>
          </m:rPr>
          <m:t>d</m:t>
        </m:r>
        <m:r>
          <m:rPr>
            <m:sty m:val="p"/>
          </m:rPr>
          <m:t>1</m:t>
        </m:r>
        <m:r>
          <m:rPr>
            <m:sty m:val="p"/>
          </m:rPr>
          <m:t>,</m:t>
        </m:r>
        <m:r>
          <m:rPr>
            <m:sty m:val="i"/>
          </m:rPr>
          <m:t>d</m:t>
        </m:r>
        <m:r>
          <m:rPr>
            <m:sty m:val="p"/>
          </m:rPr>
          <m:t>2</m:t>
        </m:r>
        <m:r>
          <m:rPr>
            <m:sty m:val="p"/>
          </m:rPr>
          <m:t>,</m:t>
        </m:r>
        <m:r>
          <m:rPr>
            <m:sty m:val="i"/>
          </m:rPr>
          <m:t>c</m:t>
        </m:r>
        <m:r>
          <m:rPr>
            <m:sty m:val="p"/>
          </m:rPr>
          <m:t>1</m:t>
        </m:r>
        <m:r>
          <m:rPr>
            <m:sty m:val="p"/>
          </m:rPr>
          <m:t>,</m:t>
        </m:r>
        <m:r>
          <m:rPr>
            <m:sty m:val="i"/>
          </m:rPr>
          <m:t>c</m:t>
        </m:r>
        <m:r>
          <m:rPr>
            <m:sty m:val="p"/>
          </m:rPr>
          <m:t>2</m:t>
        </m:r>
        <m:r>
          <m:rPr>
            <m:sty m:val="p"/>
          </m:rPr>
          <m:t>,</m:t>
        </m:r>
        <m:r>
          <m:rPr>
            <m:sty m:val="i"/>
          </m:rPr>
          <m:t>C</m:t>
        </m:r>
        <m:r>
          <m:rPr>
            <m:sty m:val="p"/>
          </m:rPr>
          <m:t>)</m:t>
        </m:r>
      </m:oMath>
      <w:r>
        <w:rPr>
          <w:rFonts w:eastAsia="Georgia" w:cs="Georgia" w:ascii="Georgia" w:hAnsi="Georgia"/>
        </w:rPr>
        <w:t xml:space="preserve">. Écrire une fonction resolution( </w:t>
      </w:r>
      <m:oMath>
        <m:r>
          <m:rPr>
            <m:sty m:val="i"/>
          </m:rPr>
          <m:t>C</m:t>
        </m:r>
        <m:r>
          <m:rPr>
            <m:sty m:val="p"/>
          </m:rPr>
          <m:t>,</m:t>
        </m:r>
        <m:r>
          <m:rPr>
            <m:sty m:val="i"/>
          </m:rPr>
          <m:t>d</m:t>
        </m:r>
        <m:r>
          <m:rPr>
            <m:sty m:val="i"/>
          </m:rPr>
          <m:t>t</m:t>
        </m:r>
        <m:r>
          <m:rPr>
            <m:sty m:val="p"/>
          </m:rPr>
          <m:t>,</m:t>
        </m:r>
        <m:r>
          <m:rPr>
            <m:sty m:val="i"/>
          </m:rPr>
          <m:t>d</m:t>
        </m:r>
        <m:r>
          <m:rPr>
            <m:sty m:val="i"/>
          </m:rPr>
          <m:t>x</m:t>
        </m:r>
        <m:r>
          <m:rPr>
            <m:sty m:val="p"/>
          </m:rPr>
          <m:t>,</m:t>
        </m:r>
        <m:r>
          <m:rPr>
            <m:sty m:val="i"/>
          </m:rPr>
          <m:t>c</m:t>
        </m:r>
        <m:r>
          <m:rPr>
            <m:sty m:val="p"/>
          </m:rPr>
          <m:t>_</m:t>
        </m:r>
      </m:oMath>
      <w:r>
        <w:rPr/>
        <w:t xml:space="preserve">max,</w:t>
      </w:r>
      <m:oMath>
        <m:r>
          <m:rPr>
            <m:sty m:val="i"/>
          </m:rPr>
          <m:t>v</m:t>
        </m:r>
        <m:r>
          <m:rPr>
            <m:sty m:val="p"/>
          </m:rPr>
          <m:t>_</m:t>
        </m:r>
      </m:oMath>
      <w:r>
        <w:rPr/>
        <w:t xml:space="preserve">max </w:t>
      </w:r>
      <m:oMath>
        <m:r>
          <m:rPr>
            <m:sty m:val="p"/>
          </m:rPr>
          <m:t>)</m:t>
        </m:r>
      </m:oMath>
      <w:r>
        <w:rPr/>
        <w:t xml:space="preserve">qui prend en arguments le tableau </w:t>
      </w:r>
      <m:oMath>
        <m:r>
          <m:rPr>
            <m:sty m:val="i"/>
          </m:rPr>
          <m:t>C</m:t>
        </m:r>
      </m:oMath>
      <w:r>
        <w:rPr/>
        <w:t xml:space="preserve">, les pas </w:t>
      </w:r>
      <m:oMath>
        <m:r>
          <m:rPr>
            <m:sty m:val="i"/>
          </m:rPr>
          <m:t>d</m:t>
        </m:r>
        <m:r>
          <m:rPr>
            <m:sty m:val="i"/>
          </m:rPr>
          <m:t>t</m:t>
        </m:r>
      </m:oMath>
      <w:r>
        <w:rPr/>
        <w:t xml:space="preserve"> et </w:t>
      </w:r>
      <m:oMath>
        <m:r>
          <m:rPr>
            <m:sty m:val="i"/>
          </m:rPr>
          <m:t>d</m:t>
        </m:r>
        <m:r>
          <m:rPr>
            <m:sty m:val="i"/>
          </m:rPr>
          <m:t>x</m:t>
        </m:r>
      </m:oMath>
      <w:r>
        <w:rPr/>
        <w:t xml:space="preserve">, la concentration maximale </w:t>
      </w:r>
      <m:oMath>
        <m:sSub>
          <m:sSubPr/>
          <m:e>
            <m:r>
              <m:rPr>
                <m:sty m:val="i"/>
              </m:rPr>
              <m:t>c</m:t>
            </m:r>
          </m:e>
          <m:sub>
            <m:r>
              <m:rPr>
                <m:nor/>
              </m:rPr>
              <m:t>max </m:t>
            </m:r>
          </m:sub>
        </m:sSub>
      </m:oMath>
      <w:r>
        <w:rPr/>
        <w:t xml:space="preserve"> et la valeur de la vitesse maximale </w:t>
      </w:r>
      <m:oMath>
        <m:sSub>
          <m:sSubPr/>
          <m:e>
            <m:r>
              <m:rPr>
                <m:sty m:val="i"/>
              </m:rPr>
              <m:t>v</m:t>
            </m:r>
          </m:e>
          <m:sub>
            <m:r>
              <m:rPr>
                <m:nor/>
              </m:rPr>
              <m:t>max </m:t>
            </m:r>
          </m:sub>
        </m:sSub>
      </m:oMath>
      <w:r>
        <w:rPr/>
        <w:t xml:space="preserve"> et qui renvoie le tableau </w:t>
      </w:r>
      <m:oMath>
        <m:r>
          <m:rPr>
            <m:sty m:val="i"/>
          </m:rPr>
          <m:t>C</m:t>
        </m:r>
      </m:oMath>
      <w:r>
        <w:rPr>
          <w:rFonts w:eastAsia="Georgia" w:cs="Georgia" w:ascii="Georgia" w:hAnsi="Georgia"/>
        </w:rPr>
        <w:t xml:space="preserve"> rempli au cours de la résolution. On pourra faire appel à la fonction debit(v_max, c_max, C_ligne) définie à la question Q7.</w:t>
      </w:r>
    </w:p>
    <w:p>
      <w:pPr>
        <w:spacing w:line="271" w:before="330" w:lineRule="auto"/>
      </w:pPr>
      <w:r>
        <w:rPr>
          <w:rFonts w:eastAsia="Georgia" w:cs="Georgia" w:ascii="Georgia" w:hAnsi="Georgia"/>
          <w:b/>
          <w:sz w:val="42"/>
        </w:rPr>
        <w:t xml:space="preserve">III. 4 Étude des solutions trouvées et modification du schéma</w:t>
      </w:r>
    </w:p>
    <w:p>
      <w:pPr>
        <w:spacing w:after="220" w:lineRule="auto"/>
      </w:pPr>
      <w:r>
        <w:rPr>
          <w:rFonts w:eastAsia="Georgia" w:cs="Georgia" w:ascii="Georgia" w:hAnsi="Georgia"/>
        </w:rPr>
        <w:t xml:space="preserve">On étudie deux situations de départ basées sur le même profil que celui proposé à la situation initiale (figure 4). Dans le cas 1 , on choisit </w:t>
      </w:r>
      <m:oMath>
        <m:r>
          <m:rPr>
            <m:sty m:val="i"/>
          </m:rPr>
          <m:t>c</m:t>
        </m:r>
        <m:r>
          <m:rPr>
            <m:sty m:val="p"/>
          </m:rPr>
          <m:t>1</m:t>
        </m:r>
      </m:oMath>
      <w:r>
        <w:rPr/>
        <w:t xml:space="preserve"> et </w:t>
      </w:r>
      <m:oMath>
        <m:r>
          <m:rPr>
            <m:sty m:val="i"/>
          </m:rPr>
          <m:t>c</m:t>
        </m:r>
        <m:r>
          <m:rPr>
            <m:sty m:val="p"/>
          </m:rPr>
          <m:t>2</m:t>
        </m:r>
      </m:oMath>
      <w:r>
        <w:rPr>
          <w:rFonts w:eastAsia="Georgia" w:cs="Georgia" w:ascii="Georgia" w:hAnsi="Georgia"/>
        </w:rPr>
        <w:t xml:space="preserve">, respectivement notées </w:t>
      </w:r>
      <m:oMath>
        <m:r>
          <m:rPr>
            <m:sty m:val="i"/>
          </m:rPr>
          <m:t>c</m:t>
        </m:r>
        <m:r>
          <m:rPr>
            <m:sty m:val="p"/>
          </m:rPr>
          <m:t>1</m:t>
        </m:r>
        <m:r>
          <m:rPr>
            <m:sty m:val="i"/>
          </m:rPr>
          <m:t>b</m:t>
        </m:r>
      </m:oMath>
      <w:r>
        <w:rPr/>
        <w:t xml:space="preserve"> et </w:t>
      </w:r>
      <m:oMath>
        <m:r>
          <m:rPr>
            <m:sty m:val="i"/>
          </m:rPr>
          <m:t>c</m:t>
        </m:r>
        <m:r>
          <m:rPr>
            <m:sty m:val="p"/>
          </m:rPr>
          <m:t>2</m:t>
        </m:r>
        <m:r>
          <m:rPr>
            <m:sty m:val="i"/>
          </m:rPr>
          <m:t>b</m:t>
        </m:r>
      </m:oMath>
      <w:r>
        <w:rPr>
          <w:rFonts w:eastAsia="Georgia" w:cs="Georgia" w:ascii="Georgia" w:hAnsi="Georgia"/>
        </w:rPr>
        <w:t xml:space="preserve">, correspondant à des concentrations faibles. On peut montrer que, pour ces concentrations, le créneau se déplace vers la droite (dans le sens des </w:t>
      </w:r>
      <m:oMath>
        <m:r>
          <m:rPr>
            <m:sty m:val="i"/>
          </m:rPr>
          <m:t>x</m:t>
        </m:r>
      </m:oMath>
      <w:r>
        <w:rPr>
          <w:rFonts w:eastAsia="Georgia" w:cs="Georgia" w:ascii="Georgia" w:hAnsi="Georgia"/>
        </w:rPr>
        <w:t xml:space="preserve"> croissants) au cours du temps. Cette démonstration n'est pas demandée. Dans le cas 2 , on choisit </w:t>
      </w:r>
      <m:oMath>
        <m:r>
          <m:rPr>
            <m:sty m:val="i"/>
          </m:rPr>
          <m:t>c</m:t>
        </m:r>
        <m:r>
          <m:rPr>
            <m:sty m:val="p"/>
          </m:rPr>
          <m:t>1</m:t>
        </m:r>
      </m:oMath>
      <w:r>
        <w:rPr/>
        <w:t xml:space="preserve"> et </w:t>
      </w:r>
      <m:oMath>
        <m:r>
          <m:rPr>
            <m:sty m:val="i"/>
          </m:rPr>
          <m:t>c</m:t>
        </m:r>
        <m:r>
          <m:rPr>
            <m:sty m:val="p"/>
          </m:rPr>
          <m:t>2</m:t>
        </m:r>
      </m:oMath>
      <w:r>
        <w:rPr>
          <w:rFonts w:eastAsia="Georgia" w:cs="Georgia" w:ascii="Georgia" w:hAnsi="Georgia"/>
        </w:rPr>
        <w:t xml:space="preserve">, respectivement notées </w:t>
      </w:r>
      <m:oMath>
        <m:r>
          <m:rPr>
            <m:sty m:val="i"/>
          </m:rPr>
          <m:t>c</m:t>
        </m:r>
        <m:r>
          <m:rPr>
            <m:sty m:val="p"/>
          </m:rPr>
          <m:t>1</m:t>
        </m:r>
        <m:r>
          <m:rPr>
            <m:sty m:val="i"/>
          </m:rPr>
          <m:t>h</m:t>
        </m:r>
      </m:oMath>
      <w:r>
        <w:rPr/>
        <w:t xml:space="preserve"> et </w:t>
      </w:r>
      <m:oMath>
        <m:r>
          <m:rPr>
            <m:sty m:val="i"/>
          </m:rPr>
          <m:t>c</m:t>
        </m:r>
        <m:r>
          <m:rPr>
            <m:sty m:val="p"/>
          </m:rPr>
          <m:t>2</m:t>
        </m:r>
        <m:r>
          <m:rPr>
            <m:sty m:val="i"/>
          </m:rPr>
          <m:t>h</m:t>
        </m:r>
      </m:oMath>
      <w:r>
        <w:rPr>
          <w:rFonts w:eastAsia="Georgia" w:cs="Georgia" w:ascii="Georgia" w:hAnsi="Georgia"/>
        </w:rPr>
        <w:t xml:space="preserve">, correspondant à des concentrations fortes. On peut montrer que, pour ces concentrations, le créneau se déplace vers la gauche (dans le sens des </w:t>
      </w:r>
      <m:oMath>
        <m:r>
          <m:rPr>
            <m:sty m:val="i"/>
          </m:rPr>
          <m:t>x</m:t>
        </m:r>
      </m:oMath>
      <w:r>
        <w:rPr>
          <w:rFonts w:eastAsia="Georgia" w:cs="Georgia" w:ascii="Georgia" w:hAnsi="Georgia"/>
        </w:rPr>
        <w:t xml:space="preserve"> décroissants) au cours du temps. Cette démonstration n'est pas demandée.</w:t>
      </w:r>
    </w:p>
    <w:p>
      <w:pPr>
        <w:spacing w:after="220" w:lineRule="auto"/>
      </w:pPr>
      <w:r>
        <w:rPr>
          <w:rFonts w:eastAsia="Georgia" w:cs="Georgia" w:ascii="Georgia" w:hAnsi="Georgia"/>
        </w:rPr>
        <w:t xml:space="preserve">On applique la fonction resolution à ces deux situations de départ et on représente la concentration en fonction de la position à différents instants (figure 5). La situation initiale est en traits interrompus (- -), les situations intermédiaires en traits continus (-) et la situation finale en pointillés (:).</w:t>
      </w:r>
      <w:r>
        <w:rPr/>
        <w:br w:type="textWrapping"/>
      </w:r>
    </w:p>
    <w:p>
      <w:pPr>
        <w:spacing w:lineRule="auto"/>
        <w:jc w:val="center"/>
      </w:pPr>
      <w:r>
        <w:rPr/>
        <w:drawing>
          <wp:inline distB="0" distL="0" distR="0" distT="0">
            <wp:extent cx="5334000" cy="4438650"/>
            <wp:effectExtent b="0" l="0" r="0" t="0"/>
            <wp:docPr id="6" name="image-7805180382bdaff3e94535912635785836e0dff2.jpg"/>
            <a:graphic>
              <a:graphicData uri="http://schemas.openxmlformats.org/drawingml/2006/picture">
                <pic:pic>
                  <pic:nvPicPr>
                    <pic:cNvPr id="6" name="image-7805180382bdaff3e94535912635785836e0dff2.jpg" descr=""/>
                    <pic:cNvPicPr/>
                  </pic:nvPicPr>
                  <pic:blipFill>
                    <a:blip r:embed="rId10" cstate="print"/>
                    <a:srcRect b="0" l="0" r="0" t="0"/>
                    <a:stretch>
                      <a:fillRect/>
                    </a:stretch>
                  </pic:blipFill>
                  <pic:spPr>
                    <a:xfrm>
                      <a:off x="0" y="0"/>
                      <a:ext cx="5334000" cy="44386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232885"/>
            <wp:effectExtent b="0" l="0" r="0" t="0"/>
            <wp:docPr id="7" name="image-40162e9ae082b810268e8557e3831ee81a860f03.jpg"/>
            <a:graphic>
              <a:graphicData uri="http://schemas.openxmlformats.org/drawingml/2006/picture">
                <pic:pic>
                  <pic:nvPicPr>
                    <pic:cNvPr id="7" name="image-40162e9ae082b810268e8557e3831ee81a860f03.jpg" descr=""/>
                    <pic:cNvPicPr/>
                  </pic:nvPicPr>
                  <pic:blipFill>
                    <a:blip r:embed="rId11" cstate="print"/>
                    <a:srcRect b="0" l="0" r="0" t="0"/>
                    <a:stretch>
                      <a:fillRect/>
                    </a:stretch>
                  </pic:blipFill>
                  <pic:spPr>
                    <a:xfrm>
                      <a:off x="0" y="0"/>
                      <a:ext cx="5486400" cy="4232885"/>
                    </a:xfrm>
                    <a:prstGeom prst="rect"/>
                  </pic:spPr>
                </pic:pic>
              </a:graphicData>
            </a:graphic>
          </wp:inline>
        </w:drawing>
      </w:r>
    </w:p>
    <w:p>
      <w:pPr>
        <w:spacing w:after="220" w:lineRule="auto"/>
      </w:pPr>
      <w:r>
        <w:rPr>
          <w:rFonts w:eastAsia="Georgia" w:cs="Georgia" w:ascii="Georgia" w:hAnsi="Georgia"/>
        </w:rPr>
        <w:t xml:space="preserve">Figure 5 - Résultats pour le cas 1 et pour le cas 2 avec Euler « avant » pour l’espace et « avant » pour le temps</w:t>
      </w:r>
    </w:p>
    <w:p>
      <w:pPr>
        <w:spacing w:after="220" w:lineRule="auto"/>
      </w:pPr>
      <w:r>
        <w:rPr>
          <w:rFonts w:eastAsia="Georgia" w:cs="Georgia" w:ascii="Georgia" w:hAnsi="Georgia"/>
        </w:rPr>
        <w:t xml:space="preserve">On remarque qu'avec la situation de départ du cas 1, la solution diverge. Avec la situation de départ du cas 2, le créneau initial semble se déplacer vers la gauche.</w:t>
      </w:r>
    </w:p>
    <w:p>
      <w:pPr>
        <w:spacing w:after="220" w:lineRule="auto"/>
      </w:pPr>
      <w:r>
        <w:rPr>
          <w:rFonts w:eastAsia="Georgia" w:cs="Georgia" w:ascii="Georgia" w:hAnsi="Georgia"/>
        </w:rPr>
        <w:t xml:space="preserve">Une modification est alors apportée à la fonction resolution. Dans la discrétisation en espace (c'est-àdire lors de l'écriture des dérivées par rapport à la variable d'espace), le schéma d'Euler «avant » en espace est remplacé par un schéma d'Euler «arrière » en espace. Dans ce schéma, la dérivée d'une fonction </w:t>
      </w:r>
      <m:oMath>
        <m:r>
          <m:rPr>
            <m:sty m:val="i"/>
          </m:rPr>
          <m:t>f</m:t>
        </m:r>
      </m:oMath>
      <w:r>
        <w:rPr>
          <w:rFonts w:eastAsia="Georgia" w:cs="Georgia" w:ascii="Georgia" w:hAnsi="Georgia"/>
        </w:rPr>
        <w:t xml:space="preserve"> par rapport à la variable </w:t>
      </w:r>
      <m:oMath>
        <m:r>
          <m:rPr>
            <m:sty m:val="i"/>
          </m:rPr>
          <m:t>x</m:t>
        </m:r>
      </m:oMath>
      <w:r>
        <w:rPr/>
        <w:t xml:space="preserve"> au point </w:t>
      </w:r>
      <m:oMath>
        <m:sSub>
          <m:sSubPr/>
          <m:e>
            <m:r>
              <m:rPr>
                <m:sty m:val="i"/>
              </m:rPr>
              <m:t>x</m:t>
            </m:r>
          </m:e>
          <m:sub>
            <m:r>
              <m:rPr>
                <m:sty m:val="i"/>
              </m:rPr>
              <m:t>j</m:t>
            </m:r>
          </m:sub>
        </m:sSub>
        <m:r>
          <m:rPr>
            <m:sty m:val="p"/>
          </m:rPr>
          <m:t>,</m:t>
        </m:r>
        <m:f>
          <m:fPr>
            <m:ctrlPr>
              <w:rPr>
                <w:rFonts w:ascii="Cambria Math" w:hAnsi="Cambria Math"/>
              </w:rPr>
            </m:ctrlPr>
          </m:fPr>
          <m:num>
            <m:r>
              <m:rPr>
                <m:sty m:val="i"/>
              </m:rPr>
              <m:t>d</m:t>
            </m:r>
            <m:r>
              <m:rPr>
                <m:sty m:val="i"/>
              </m:rPr>
              <m:t>f</m:t>
            </m:r>
          </m:num>
          <m:den>
            <m:r>
              <m:rPr>
                <m:sty m:val="i"/>
              </m:rPr>
              <m:t>d</m:t>
            </m:r>
            <m:r>
              <m:rPr>
                <m:sty m:val="i"/>
              </m:rPr>
              <m:t>x</m:t>
            </m:r>
          </m:den>
        </m:f>
        <m:d>
          <m:dPr>
            <m:begChr m:val="("/>
            <m:endChr m:val=")"/>
            <m:ctrlPr>
              <w:rPr>
                <w:rFonts w:ascii="Cambria Math" w:hAnsi="Cambria Math"/>
              </w:rPr>
            </m:ctrlPr>
          </m:dPr>
          <m:e>
            <m:sSub>
              <m:sSubPr/>
              <m:e>
                <m:r>
                  <m:rPr>
                    <m:sty m:val="i"/>
                  </m:rPr>
                  <m:t>x</m:t>
                </m:r>
              </m:e>
              <m:sub>
                <m:r>
                  <m:rPr>
                    <m:sty m:val="i"/>
                  </m:rPr>
                  <m:t>j</m:t>
                </m:r>
              </m:sub>
            </m:sSub>
          </m:e>
        </m:d>
      </m:oMath>
      <w:r>
        <w:rPr>
          <w:rFonts w:eastAsia="Georgia" w:cs="Georgia" w:ascii="Georgia" w:hAnsi="Georgia"/>
        </w:rPr>
        <w:t xml:space="preserve"> est approximée (en utilisant ce point et le point situé «derrière» lui) par </w:t>
      </w:r>
      <m:oMath>
        <m:f>
          <m:fPr>
            <m:ctrlPr>
              <w:rPr>
                <w:rFonts w:ascii="Cambria Math" w:hAnsi="Cambria Math"/>
              </w:rPr>
            </m:ctrlPr>
          </m:fPr>
          <m:num>
            <m:sSub>
              <m:sSubPr/>
              <m:e>
                <m:r>
                  <m:rPr>
                    <m:sty m:val="i"/>
                  </m:rPr>
                  <m:t>f</m:t>
                </m:r>
              </m:e>
              <m:sub>
                <m:r>
                  <m:rPr>
                    <m:sty m:val="i"/>
                  </m:rPr>
                  <m:t>j</m:t>
                </m:r>
              </m:sub>
            </m:sSub>
            <m:r>
              <m:rPr>
                <m:sty m:val="p"/>
              </m:rPr>
              <m:t>−</m:t>
            </m:r>
            <m:sSub>
              <m:sSubPr/>
              <m:e>
                <m:r>
                  <m:rPr>
                    <m:sty m:val="i"/>
                  </m:rPr>
                  <m:t>f</m:t>
                </m:r>
              </m:e>
              <m:sub>
                <m:r>
                  <m:rPr>
                    <m:sty m:val="i"/>
                  </m:rPr>
                  <m:t>j</m:t>
                </m:r>
                <m:r>
                  <m:rPr>
                    <m:sty m:val="p"/>
                  </m:rPr>
                  <m:t>−</m:t>
                </m:r>
                <m:r>
                  <m:rPr>
                    <m:sty m:val="p"/>
                  </m:rPr>
                  <m:t>1</m:t>
                </m:r>
              </m:sub>
            </m:sSub>
          </m:num>
          <m:den>
            <m:r>
              <m:rPr>
                <m:sty m:val="i"/>
              </m:rPr>
              <m:t>d</m:t>
            </m:r>
            <m:r>
              <m:rPr>
                <m:sty m:val="i"/>
              </m:rPr>
              <m:t>x</m:t>
            </m:r>
          </m:den>
        </m:f>
      </m:oMath>
      <w:r>
        <w:rPr>
          <w:rFonts w:eastAsia="Georgia" w:cs="Georgia" w:ascii="Georgia" w:hAnsi="Georgia"/>
        </w:rPr>
        <w:t xml:space="preserve">. On obtient alors les résultats présentés figure 6.</w:t>
      </w:r>
    </w:p>
    <w:p>
      <w:pPr>
        <w:spacing w:lineRule="auto"/>
        <w:jc w:val="center"/>
      </w:pPr>
      <w:r>
        <w:rPr/>
        <w:drawing>
          <wp:inline distB="0" distL="0" distR="0" distT="0">
            <wp:extent cx="5486400" cy="2112579"/>
            <wp:effectExtent b="0" l="0" r="0" t="0"/>
            <wp:docPr id="8" name="image-327cacf5d009876514a638f67a18d63e330c5a96.jpg"/>
            <a:graphic>
              <a:graphicData uri="http://schemas.openxmlformats.org/drawingml/2006/picture">
                <pic:pic>
                  <pic:nvPicPr>
                    <pic:cNvPr id="8" name="image-327cacf5d009876514a638f67a18d63e330c5a96.jpg" descr=""/>
                    <pic:cNvPicPr/>
                  </pic:nvPicPr>
                  <pic:blipFill>
                    <a:blip r:embed="rId12" cstate="print"/>
                    <a:srcRect b="0" l="0" r="0" t="0"/>
                    <a:stretch>
                      <a:fillRect/>
                    </a:stretch>
                  </pic:blipFill>
                  <pic:spPr>
                    <a:xfrm>
                      <a:off x="0" y="0"/>
                      <a:ext cx="5486400" cy="2112579"/>
                    </a:xfrm>
                    <a:prstGeom prst="rect"/>
                  </pic:spPr>
                </pic:pic>
              </a:graphicData>
            </a:graphic>
          </wp:inline>
        </w:drawing>
      </w:r>
    </w:p>
    <w:p>
      <w:pPr>
        <w:spacing w:lineRule="auto"/>
      </w:pPr>
      <w:r>
        <w:rPr>
          <w:rFonts w:eastAsia="Georgia" w:cs="Georgia" w:ascii="Georgia" w:hAnsi="Georgia"/>
        </w:rPr>
        <w:t xml:space="preserve">Figure 6 - Résultats pour le cas 1 et pour le cas 2 avec Euler «arrière» pour l'espace et «avant » pour le temps</w:t>
      </w:r>
    </w:p>
    <w:p>
      <w:pPr>
        <w:spacing w:after="220" w:lineRule="auto"/>
      </w:pPr>
      <w:r>
        <w:rPr>
          <w:rFonts w:eastAsia="Georgia" w:cs="Georgia" w:ascii="Georgia" w:hAnsi="Georgia"/>
        </w:rPr>
        <w:t xml:space="preserve">Cette fois-ci, avec la situation de départ du cas 1 , le créneau initial se déplace vers la droite et avec la situation de départ du cas 2 , la solution diverge.</w:t>
      </w:r>
    </w:p>
    <w:p>
      <w:pPr>
        <w:spacing w:after="220" w:lineRule="auto"/>
      </w:pPr>
      <w:r>
        <w:rPr>
          <w:rFonts w:eastAsia="Georgia" w:cs="Georgia" w:ascii="Georgia" w:hAnsi="Georgia"/>
        </w:rPr>
        <w:t xml:space="preserve">Q12. On se place à l'itération </w:t>
      </w:r>
      <m:oMath>
        <m:r>
          <m:rPr>
            <m:sty m:val="i"/>
          </m:rPr>
          <m:t>i</m:t>
        </m:r>
        <m:r>
          <m:rPr>
            <m:sty m:val="p"/>
          </m:rPr>
          <m:t>+</m:t>
        </m:r>
        <m:r>
          <m:rPr>
            <m:sty m:val="p"/>
          </m:rPr>
          <m:t>1</m:t>
        </m:r>
      </m:oMath>
      <w:r>
        <w:rPr>
          <w:rFonts w:eastAsia="Georgia" w:cs="Georgia" w:ascii="Georgia" w:hAnsi="Georgia"/>
        </w:rPr>
        <w:t xml:space="preserve">; les calculs des itérations précédentes ont déjà été réalisés. Le calcul des termes de </w:t>
      </w:r>
      <m:oMath>
        <m:r>
          <m:rPr>
            <m:sty m:val="i"/>
          </m:rPr>
          <m:t>Q</m:t>
        </m:r>
      </m:oMath>
      <w:r>
        <w:rPr>
          <w:rFonts w:eastAsia="Georgia" w:cs="Georgia" w:ascii="Georgia" w:hAnsi="Georgia"/>
        </w:rPr>
        <w:t xml:space="preserve"> (vecteur des débits à l'instant </w:t>
      </w:r>
      <m:oMath>
        <m:sSub>
          <m:sSubPr/>
          <m:e>
            <m:r>
              <m:rPr>
                <m:sty m:val="i"/>
              </m:rPr>
              <m:t>t</m:t>
            </m:r>
          </m:e>
          <m:sub>
            <m:r>
              <m:rPr>
                <m:sty m:val="i"/>
              </m:rPr>
              <m:t>i</m:t>
            </m:r>
          </m:sub>
        </m:sSub>
      </m:oMath>
      <w:r>
        <w:rPr/>
        <w:t xml:space="preserve"> ) est fait par la fonction debit, </w:t>
      </w:r>
      <m:oMath>
        <m:sSub>
          <m:sSubPr/>
          <m:e>
            <m:r>
              <m:rPr>
                <m:sty m:val="i"/>
              </m:rPr>
              <m:t>Q</m:t>
            </m:r>
          </m:e>
          <m:sub>
            <m:r>
              <m:rPr>
                <m:sty m:val="i"/>
              </m:rPr>
              <m:t>j</m:t>
            </m:r>
          </m:sub>
        </m:sSub>
      </m:oMath>
      <w:r>
        <w:rPr>
          <w:rFonts w:eastAsia="Georgia" w:cs="Georgia" w:ascii="Georgia" w:hAnsi="Georgia"/>
        </w:rPr>
        <w:t xml:space="preserve"> étant déterminé à partir de la valeur de </w:t>
      </w:r>
      <m:oMath>
        <m:sSub>
          <m:sSubPr/>
          <m:e>
            <m:r>
              <m:rPr>
                <m:sty m:val="i"/>
              </m:rPr>
              <m:t>C</m:t>
            </m:r>
          </m:e>
          <m:sub>
            <m:r>
              <m:rPr>
                <m:sty m:val="i"/>
              </m:rPr>
              <m:t>i</m:t>
            </m:r>
            <m:r>
              <m:rPr>
                <m:sty m:val="p"/>
              </m:rPr>
              <m:t>,</m:t>
            </m:r>
            <m:r>
              <m:rPr>
                <m:sty m:val="i"/>
              </m:rPr>
              <m:t>j</m:t>
            </m:r>
          </m:sub>
        </m:sSub>
      </m:oMath>
      <w:r>
        <w:rPr>
          <w:rFonts w:eastAsia="Georgia" w:cs="Georgia" w:ascii="Georgia" w:hAnsi="Georgia"/>
        </w:rPr>
        <w:t xml:space="preserve">. Sur la grille de discrétisation donnée figure 3 (qui sera reproduite sur la copie), tracer des flèches partant des points déjà calculés aux itérations précédentes et allant vers le point à calculer </w:t>
      </w:r>
      <m:oMath>
        <m:sSub>
          <m:sSubPr/>
          <m:e>
            <m:r>
              <m:rPr>
                <m:sty m:val="i"/>
              </m:rPr>
              <m:t>C</m:t>
            </m:r>
          </m:e>
          <m:sub>
            <m:r>
              <m:rPr>
                <m:sty m:val="i"/>
              </m:rPr>
              <m:t>i</m:t>
            </m:r>
            <m:r>
              <m:rPr>
                <m:sty m:val="p"/>
              </m:rPr>
              <m:t>+</m:t>
            </m:r>
            <m:r>
              <m:rPr>
                <m:sty m:val="p"/>
              </m:rPr>
              <m:t>1</m:t>
            </m:r>
            <m:r>
              <m:rPr>
                <m:sty m:val="p"/>
              </m:rPr>
              <m:t>,</m:t>
            </m:r>
            <m:r>
              <m:rPr>
                <m:sty m:val="i"/>
              </m:rPr>
              <m:t>j</m:t>
            </m:r>
          </m:sub>
        </m:sSub>
      </m:oMath>
      <w:r>
        <w:rPr/>
        <w:t xml:space="preserve"> (au pas d'espace </w:t>
      </w:r>
      <m:oMath>
        <m:r>
          <m:rPr>
            <m:sty m:val="i"/>
          </m:rPr>
          <m:t>j</m:t>
        </m:r>
      </m:oMath>
      <w:r>
        <w:rPr>
          <w:rFonts w:eastAsia="Georgia" w:cs="Georgia" w:ascii="Georgia" w:hAnsi="Georgia"/>
        </w:rPr>
        <w:t xml:space="preserve"> et à l'itération </w:t>
      </w:r>
      <m:oMath>
        <m:r>
          <m:rPr>
            <m:sty m:val="i"/>
          </m:rPr>
          <m:t>i</m:t>
        </m:r>
        <m:r>
          <m:rPr>
            <m:sty m:val="p"/>
          </m:rPr>
          <m:t>+</m:t>
        </m:r>
        <m:r>
          <m:rPr>
            <m:sty m:val="p"/>
          </m:rPr>
          <m:t>1</m:t>
        </m:r>
      </m:oMath>
      <w:r>
        <w:rPr>
          <w:rFonts w:eastAsia="Georgia" w:cs="Georgia" w:ascii="Georgia" w:hAnsi="Georgia"/>
        </w:rPr>
        <w:t xml:space="preserve"> ) dans le cas du schéma d'Euler «avant» pour la discrétisation en espace. Procéder de même dans le cas du schéma d'Euler «arrière» pour la discrétisation en espace.</w:t>
      </w:r>
    </w:p>
    <w:p>
      <w:pPr>
        <w:spacing w:after="220" w:lineRule="auto"/>
      </w:pPr>
      <w:r>
        <w:rPr>
          <w:rFonts w:eastAsia="Georgia" w:cs="Georgia" w:ascii="Georgia" w:hAnsi="Georgia"/>
        </w:rPr>
        <w:t xml:space="preserve">Q13. En déduire un argument permettant de choisir le schéma d'Euler adapté à la situation de départ.</w:t>
      </w:r>
      <w:r>
        <w:rPr/>
        <w:br w:type="textWrapping"/>
      </w:r>
      <w:r>
        <w:rPr>
          <w:rFonts w:eastAsia="Georgia" w:cs="Georgia" w:ascii="Georgia" w:hAnsi="Georgia"/>
        </w:rPr>
        <w:t xml:space="preserve">On cherche maintenant un schéma fonctionnel pour les deux situations. On propose celui de LaxFriedriechs qui:</w:t>
      </w:r>
    </w:p>
    <w:p>
      <w:pPr>
        <w:numPr>
          <w:ilvl w:val="0"/>
          <w:numId w:val="6"/>
        </w:numPr>
        <w:spacing w:lineRule="auto"/>
      </w:pPr>
      <w:r>
        <w:rPr>
          <w:rFonts w:eastAsia="Georgia" w:cs="Georgia" w:ascii="Georgia" w:hAnsi="Georgia"/>
        </w:rPr>
        <w:t xml:space="preserve">utilise un schéma centré pour l'approximation des dérivées par rapport à la variable d'espace. Dans ce schéma, la dérivée d'une fonction </w:t>
      </w:r>
      <m:oMath>
        <m:r>
          <m:rPr>
            <m:sty m:val="i"/>
          </m:rPr>
          <m:t>f</m:t>
        </m:r>
      </m:oMath>
      <w:r>
        <w:rPr>
          <w:rFonts w:eastAsia="Georgia" w:cs="Georgia" w:ascii="Georgia" w:hAnsi="Georgia"/>
        </w:rPr>
        <w:t xml:space="preserve"> par rapport à la variable </w:t>
      </w:r>
      <m:oMath>
        <m:r>
          <m:rPr>
            <m:sty m:val="i"/>
          </m:rPr>
          <m:t>x</m:t>
        </m:r>
      </m:oMath>
      <w:r>
        <w:rPr/>
        <w:t xml:space="preserve"> au point </w:t>
      </w:r>
      <m:oMath>
        <m:sSub>
          <m:sSubPr/>
          <m:e>
            <m:r>
              <m:rPr>
                <m:sty m:val="i"/>
              </m:rPr>
              <m:t>x</m:t>
            </m:r>
          </m:e>
          <m:sub>
            <m:r>
              <m:rPr>
                <m:sty m:val="i"/>
              </m:rPr>
              <m:t>j</m:t>
            </m:r>
          </m:sub>
        </m:sSub>
        <m:r>
          <m:rPr>
            <m:sty m:val="p"/>
          </m:rPr>
          <m:t>,</m:t>
        </m:r>
        <m:f>
          <m:fPr>
            <m:ctrlPr>
              <w:rPr>
                <w:rFonts w:ascii="Cambria Math" w:hAnsi="Cambria Math"/>
              </w:rPr>
            </m:ctrlPr>
          </m:fPr>
          <m:num>
            <m:r>
              <m:rPr>
                <m:sty m:val="i"/>
              </m:rPr>
              <m:t>d</m:t>
            </m:r>
            <m:r>
              <m:rPr>
                <m:sty m:val="i"/>
              </m:rPr>
              <m:t>f</m:t>
            </m:r>
          </m:num>
          <m:den>
            <m:r>
              <m:rPr>
                <m:sty m:val="i"/>
              </m:rPr>
              <m:t>d</m:t>
            </m:r>
            <m:r>
              <m:rPr>
                <m:sty m:val="i"/>
              </m:rPr>
              <m:t>x</m:t>
            </m:r>
          </m:den>
        </m:f>
        <m:d>
          <m:dPr>
            <m:begChr m:val="("/>
            <m:endChr m:val=")"/>
            <m:ctrlPr>
              <w:rPr>
                <w:rFonts w:ascii="Cambria Math" w:hAnsi="Cambria Math"/>
              </w:rPr>
            </m:ctrlPr>
          </m:dPr>
          <m:e>
            <m:sSub>
              <m:sSubPr/>
              <m:e>
                <m:r>
                  <m:rPr>
                    <m:sty m:val="i"/>
                  </m:rPr>
                  <m:t>x</m:t>
                </m:r>
              </m:e>
              <m:sub>
                <m:r>
                  <m:rPr>
                    <m:sty m:val="i"/>
                  </m:rPr>
                  <m:t>j</m:t>
                </m:r>
              </m:sub>
            </m:sSub>
          </m:e>
        </m:d>
      </m:oMath>
      <w:r>
        <w:rPr>
          <w:rFonts w:eastAsia="Georgia" w:cs="Georgia" w:ascii="Georgia" w:hAnsi="Georgia"/>
        </w:rPr>
        <w:t xml:space="preserve"> est approximée (à partir du point précédent et du point suivant) par </w:t>
      </w:r>
      <m:oMath>
        <m:f>
          <m:fPr>
            <m:ctrlPr>
              <w:rPr>
                <w:rFonts w:ascii="Cambria Math" w:hAnsi="Cambria Math"/>
              </w:rPr>
            </m:ctrlPr>
          </m:fPr>
          <m:num>
            <m:sSub>
              <m:sSubPr/>
              <m:e>
                <m:r>
                  <m:rPr>
                    <m:sty m:val="i"/>
                  </m:rPr>
                  <m:t>f</m:t>
                </m:r>
              </m:e>
              <m:sub>
                <m:r>
                  <m:rPr>
                    <m:sty m:val="i"/>
                  </m:rPr>
                  <m:t>j</m:t>
                </m:r>
                <m:r>
                  <m:rPr>
                    <m:sty m:val="p"/>
                  </m:rPr>
                  <m:t>+</m:t>
                </m:r>
                <m:r>
                  <m:rPr>
                    <m:sty m:val="p"/>
                  </m:rPr>
                  <m:t>1</m:t>
                </m:r>
              </m:sub>
            </m:sSub>
            <m:r>
              <m:rPr>
                <m:sty m:val="p"/>
              </m:rPr>
              <m:t>−</m:t>
            </m:r>
            <m:sSub>
              <m:sSubPr/>
              <m:e>
                <m:r>
                  <m:rPr>
                    <m:sty m:val="i"/>
                  </m:rPr>
                  <m:t>f</m:t>
                </m:r>
              </m:e>
              <m:sub>
                <m:r>
                  <m:rPr>
                    <m:sty m:val="i"/>
                  </m:rPr>
                  <m:t>j</m:t>
                </m:r>
                <m:r>
                  <m:rPr>
                    <m:sty m:val="p"/>
                  </m:rPr>
                  <m:t>−</m:t>
                </m:r>
                <m:r>
                  <m:rPr>
                    <m:sty m:val="p"/>
                  </m:rPr>
                  <m:t>1</m:t>
                </m:r>
              </m:sub>
            </m:sSub>
          </m:num>
          <m:den>
            <m:r>
              <m:rPr>
                <m:sty m:val="p"/>
              </m:rPr>
              <m:t>2</m:t>
            </m:r>
            <m:r>
              <m:rPr>
                <m:sty m:val="i"/>
              </m:rPr>
              <m:t>d</m:t>
            </m:r>
            <m:r>
              <m:rPr>
                <m:sty m:val="i"/>
              </m:rPr>
              <m:t>x</m:t>
            </m:r>
          </m:den>
        </m:f>
      </m:oMath>
      <w:r>
        <w:rPr/>
        <w:t xml:space="preserve">;</w:t>
      </w:r>
    </w:p>
    <w:p>
      <w:pPr>
        <w:numPr>
          <w:ilvl w:val="0"/>
          <w:numId w:val="6"/>
        </w:numPr>
        <w:spacing w:lineRule="auto"/>
      </w:pPr>
      <w:r>
        <w:rPr>
          <w:rFonts w:eastAsia="Georgia" w:cs="Georgia" w:ascii="Georgia" w:hAnsi="Georgia"/>
        </w:rPr>
        <w:t xml:space="preserve">approxime les dérivées par rapport à la variable de temps en remplaçant la valeur </w:t>
      </w:r>
      <m:oMath>
        <m:sSub>
          <m:sSubPr/>
          <m:e>
            <m:r>
              <m:rPr>
                <m:sty m:val="i"/>
              </m:rPr>
              <m:t>C</m:t>
            </m:r>
          </m:e>
          <m:sub>
            <m:r>
              <m:rPr>
                <m:sty m:val="i"/>
              </m:rPr>
              <m:t>i</m:t>
            </m:r>
            <m:r>
              <m:rPr>
                <m:sty m:val="p"/>
              </m:rPr>
              <m:t>,</m:t>
            </m:r>
            <m:r>
              <m:rPr>
                <m:sty m:val="i"/>
              </m:rPr>
              <m:t>j</m:t>
            </m:r>
          </m:sub>
        </m:sSub>
      </m:oMath>
      <w:r>
        <w:rPr>
          <w:rFonts w:eastAsia="Georgia" w:cs="Georgia" w:ascii="Georgia" w:hAnsi="Georgia"/>
        </w:rPr>
        <w:t xml:space="preserve"> par la moyenne de la valeur prise au point précédent </w:t>
      </w:r>
      <m:oMath>
        <m:sSub>
          <m:sSubPr/>
          <m:e>
            <m:r>
              <m:rPr>
                <m:sty m:val="i"/>
              </m:rPr>
              <m:t>C</m:t>
            </m:r>
          </m:e>
          <m:sub>
            <m:r>
              <m:rPr>
                <m:sty m:val="i"/>
              </m:rPr>
              <m:t>i</m:t>
            </m:r>
            <m:r>
              <m:rPr>
                <m:sty m:val="p"/>
              </m:rPr>
              <m:t>,</m:t>
            </m:r>
            <m:r>
              <m:rPr>
                <m:sty m:val="i"/>
              </m:rPr>
              <m:t>j</m:t>
            </m:r>
            <m:r>
              <m:rPr>
                <m:sty m:val="p"/>
              </m:rPr>
              <m:t>−</m:t>
            </m:r>
            <m:r>
              <m:rPr>
                <m:sty m:val="p"/>
              </m:rPr>
              <m:t>1</m:t>
            </m:r>
          </m:sub>
        </m:sSub>
      </m:oMath>
      <w:r>
        <w:rPr/>
        <w:t xml:space="preserve"> et de la valeur prise au point suivant </w:t>
      </w:r>
      <m:oMath>
        <m:sSub>
          <m:sSubPr/>
          <m:e>
            <m:r>
              <m:rPr>
                <m:sty m:val="i"/>
              </m:rPr>
              <m:t>C</m:t>
            </m:r>
          </m:e>
          <m:sub>
            <m:r>
              <m:rPr>
                <m:sty m:val="i"/>
              </m:rPr>
              <m:t>i</m:t>
            </m:r>
            <m:r>
              <m:rPr>
                <m:sty m:val="p"/>
              </m:rPr>
              <m:t>,</m:t>
            </m:r>
            <m:r>
              <m:rPr>
                <m:sty m:val="i"/>
              </m:rPr>
              <m:t>j</m:t>
            </m:r>
            <m:r>
              <m:rPr>
                <m:sty m:val="p"/>
              </m:rPr>
              <m:t>+</m:t>
            </m:r>
            <m:r>
              <m:rPr>
                <m:sty m:val="p"/>
              </m:rPr>
              <m:t>1</m:t>
            </m:r>
          </m:sub>
        </m:sSub>
      </m:oMath>
      <w:r>
        <w:rPr/>
        <w:t xml:space="preserve">.</w:t>
      </w:r>
    </w:p>
    <w:p>
      <w:pPr>
        <w:spacing w:after="220" w:lineRule="auto"/>
      </w:pPr>
      <w:r>
        <w:rPr>
          <w:rFonts w:eastAsia="Georgia" w:cs="Georgia" w:ascii="Georgia" w:hAnsi="Georgia"/>
        </w:rPr>
        <w:t xml:space="preserve">Q14. Proposer les modifications de la fonction resolution (définie à la question Q11) nécessaires pour utiliser le schéma de Lax-Friedriechs.</w:t>
      </w:r>
    </w:p>
    <w:p>
      <w:pPr>
        <w:spacing w:after="220" w:lineRule="auto"/>
      </w:pPr>
      <w:r>
        <w:rPr>
          <w:rFonts w:eastAsia="Georgia" w:cs="Georgia" w:ascii="Georgia" w:hAnsi="Georgia"/>
        </w:rPr>
        <w:t xml:space="preserve">La mise en œuvre de la fonction resolution permet, ensuite, d'effectuer le tracé des solutions obtenues dont le résultat est donné figure 7. Les instructions permettant de réaliser le tracé ne sont pas demandées.</w:t>
      </w:r>
    </w:p>
    <w:p>
      <w:pPr>
        <w:spacing w:lineRule="auto"/>
        <w:jc w:val="center"/>
      </w:pPr>
      <w:r>
        <w:rPr/>
        <w:drawing>
          <wp:inline distB="0" distL="0" distR="0" distT="0">
            <wp:extent cx="5486400" cy="2197591"/>
            <wp:effectExtent b="0" l="0" r="0" t="0"/>
            <wp:docPr id="9" name="image-2c6f353ee7d16be0f8f78c89dc61363d90dfe242.jpg"/>
            <a:graphic>
              <a:graphicData uri="http://schemas.openxmlformats.org/drawingml/2006/picture">
                <pic:pic>
                  <pic:nvPicPr>
                    <pic:cNvPr id="9" name="image-2c6f353ee7d16be0f8f78c89dc61363d90dfe242.jpg" descr=""/>
                    <pic:cNvPicPr/>
                  </pic:nvPicPr>
                  <pic:blipFill>
                    <a:blip r:embed="rId13" cstate="print"/>
                    <a:srcRect b="0" l="0" r="0" t="0"/>
                    <a:stretch>
                      <a:fillRect/>
                    </a:stretch>
                  </pic:blipFill>
                  <pic:spPr>
                    <a:xfrm>
                      <a:off x="0" y="0"/>
                      <a:ext cx="5486400" cy="2197591"/>
                    </a:xfrm>
                    <a:prstGeom prst="rect"/>
                  </pic:spPr>
                </pic:pic>
              </a:graphicData>
            </a:graphic>
          </wp:inline>
        </w:drawing>
      </w:r>
    </w:p>
    <w:p>
      <w:pPr>
        <w:spacing w:lineRule="auto"/>
      </w:pPr>
      <w:r>
        <w:rPr>
          <w:rFonts w:eastAsia="Georgia" w:cs="Georgia" w:ascii="Georgia" w:hAnsi="Georgia"/>
        </w:rPr>
        <w:t xml:space="preserve">Figure 7 - Les deux situations de départ résolues avec le schéma de Lax-Friedriechs</w:t>
      </w:r>
    </w:p>
    <w:p>
      <w:pPr>
        <w:spacing w:line="271" w:before="330" w:lineRule="auto"/>
      </w:pPr>
      <w:r>
        <w:rPr>
          <w:rFonts w:eastAsia="Georgia" w:cs="Georgia" w:ascii="Georgia" w:hAnsi="Georgia"/>
          <w:b/>
          <w:sz w:val="42"/>
        </w:rPr>
        <w:t xml:space="preserve">III. 5 Amélioration du programme : retour sur le choix du diagramme fondamental</w:t>
      </w:r>
    </w:p>
    <w:p>
      <w:pPr>
        <w:spacing w:after="220" w:lineRule="auto"/>
      </w:pPr>
      <w:r>
        <w:rPr>
          <w:rFonts w:eastAsia="Georgia" w:cs="Georgia" w:ascii="Georgia" w:hAnsi="Georgia"/>
        </w:rPr>
        <w:t xml:space="preserve">Afin de s'assurer de la stabilité de la solution trouvée, il convient, une fois le schéma d'approximation déterminé, de définir les valeurs des paramètres tels que les pas de temps et d'espace. On suppose ici que ce travail a été réalisé. Cependant, cela ne signifie pas que l'on peut simuler fidèlement des phénomènes réels. En effet, le diagramme fondamental utilisé et tracé à la question Q8 est assez différent du nuage de points expérimentaux représenté figure 2.</w:t>
      </w:r>
    </w:p>
    <w:p>
      <w:pPr>
        <w:spacing w:after="220" w:lineRule="auto"/>
      </w:pPr>
      <w:r>
        <w:rPr>
          <w:rFonts w:eastAsia="Georgia" w:cs="Georgia" w:ascii="Georgia" w:hAnsi="Georgia"/>
        </w:rPr>
        <w:t xml:space="preserve">La nouvelle approximation choisie pour obtenir les paramètres caractéristiques du diagramme fondamental </w:t>
      </w:r>
      <m:oMath>
        <m:r>
          <m:rPr>
            <m:sty m:val="i"/>
          </m:rPr>
          <m:t>q</m:t>
        </m:r>
      </m:oMath>
      <w:r>
        <w:rPr/>
        <w:t xml:space="preserve"> en fonction de </w:t>
      </w:r>
      <m:oMath>
        <m:r>
          <m:rPr>
            <m:sty m:val="i"/>
          </m:rPr>
          <m:t>c</m:t>
        </m:r>
      </m:oMath>
      <w:r>
        <w:rPr>
          <w:rFonts w:eastAsia="Georgia" w:cs="Georgia" w:ascii="Georgia" w:hAnsi="Georgia"/>
        </w:rPr>
        <w:t xml:space="preserve"> est une régression d'ordre 3: </w:t>
      </w:r>
      <m:oMath>
        <m:r>
          <m:rPr>
            <m:sty m:val="i"/>
          </m:rPr>
          <m:t>q</m:t>
        </m:r>
        <m:r>
          <m:rPr>
            <m:sty m:val="p"/>
          </m:rPr>
          <m:t>=</m:t>
        </m:r>
        <m:sSub>
          <m:sSubPr/>
          <m:e>
            <m:r>
              <m:rPr>
                <m:sty m:val="i"/>
              </m:rPr>
              <m:t>a</m:t>
            </m:r>
          </m:e>
          <m:sub>
            <m:r>
              <m:rPr>
                <m:sty m:val="p"/>
              </m:rPr>
              <m:t>3</m:t>
            </m:r>
          </m:sub>
        </m:sSub>
        <m:r>
          <m:rPr>
            <m:sty m:val="p"/>
          </m:rPr>
          <m:t>∗</m:t>
        </m:r>
        <m:sSup>
          <m:sSupPr/>
          <m:e>
            <m:r>
              <m:rPr>
                <m:sty m:val="i"/>
              </m:rPr>
              <m:t>c</m:t>
            </m:r>
          </m:e>
          <m:sup>
            <m:r>
              <m:rPr>
                <m:sty m:val="p"/>
              </m:rPr>
              <m:t>3</m:t>
            </m:r>
          </m:sup>
        </m:sSup>
        <m:r>
          <m:rPr>
            <m:sty m:val="p"/>
          </m:rPr>
          <m:t>+</m:t>
        </m:r>
        <m:sSub>
          <m:sSubPr/>
          <m:e>
            <m:r>
              <m:rPr>
                <m:sty m:val="i"/>
              </m:rPr>
              <m:t>a</m:t>
            </m:r>
          </m:e>
          <m:sub>
            <m:r>
              <m:rPr>
                <m:sty m:val="p"/>
              </m:rPr>
              <m:t>2</m:t>
            </m:r>
          </m:sub>
        </m:sSub>
        <m:r>
          <m:rPr>
            <m:sty m:val="p"/>
          </m:rPr>
          <m:t>∗</m:t>
        </m:r>
        <m:sSup>
          <m:sSupPr/>
          <m:e>
            <m:r>
              <m:rPr>
                <m:sty m:val="i"/>
              </m:rPr>
              <m:t>c</m:t>
            </m:r>
          </m:e>
          <m:sup>
            <m:r>
              <m:rPr>
                <m:sty m:val="p"/>
              </m:rPr>
              <m:t>2</m:t>
            </m:r>
          </m:sup>
        </m:sSup>
        <m:r>
          <m:rPr>
            <m:sty m:val="p"/>
          </m:rPr>
          <m:t>+</m:t>
        </m:r>
        <m:sSub>
          <m:sSubPr/>
          <m:e>
            <m:r>
              <m:rPr>
                <m:sty m:val="i"/>
              </m:rPr>
              <m:t>a</m:t>
            </m:r>
          </m:e>
          <m:sub>
            <m:r>
              <m:rPr>
                <m:sty m:val="p"/>
              </m:rPr>
              <m:t>1</m:t>
            </m:r>
          </m:sub>
        </m:sSub>
        <m:r>
          <m:rPr>
            <m:sty m:val="p"/>
          </m:rPr>
          <m:t>∗</m:t>
        </m:r>
        <m:r>
          <m:rPr>
            <m:sty m:val="i"/>
          </m:rPr>
          <m:t>c</m:t>
        </m:r>
        <m:r>
          <m:rPr>
            <m:sty m:val="p"/>
          </m:rPr>
          <m:t>+</m:t>
        </m:r>
        <m:sSub>
          <m:sSubPr/>
          <m:e>
            <m:r>
              <m:rPr>
                <m:sty m:val="i"/>
              </m:rPr>
              <m:t>a</m:t>
            </m:r>
          </m:e>
          <m:sub>
            <m:r>
              <m:rPr>
                <m:sty m:val="p"/>
              </m:rPr>
              <m:t>0</m:t>
            </m:r>
          </m:sub>
        </m:sSub>
        <m:r>
          <m:rPr>
            <m:sty m:val="p"/>
          </m:rPr>
          <m:t>,</m:t>
        </m:r>
        <m:sSub>
          <m:sSubPr/>
          <m:e>
            <m:r>
              <m:rPr>
                <m:sty m:val="i"/>
              </m:rPr>
              <m:t>a</m:t>
            </m:r>
          </m:e>
          <m:sub>
            <m:r>
              <m:rPr>
                <m:sty m:val="i"/>
              </m:rPr>
              <m:t>i</m:t>
            </m:r>
          </m:sub>
        </m:sSub>
      </m:oMath>
      <w:r>
        <w:rPr>
          <w:rFonts w:eastAsia="Georgia" w:cs="Georgia" w:ascii="Georgia" w:hAnsi="Georgia"/>
        </w:rPr>
        <w:t xml:space="preserve"> étant les constantes d'ajustement de la courbe sur le nuage de </w:t>
      </w:r>
      <m:oMath>
        <m:r>
          <m:rPr>
            <m:sty m:val="i"/>
          </m:rPr>
          <m:t>n</m:t>
        </m:r>
      </m:oMath>
      <w:r>
        <w:rPr/>
        <w:t xml:space="preserve"> points. La fonction regression( </w:t>
      </w:r>
      <m:oMath>
        <m:r>
          <m:rPr>
            <m:sty m:val="i"/>
          </m:rPr>
          <m:t>q</m:t>
        </m:r>
        <m:r>
          <m:rPr>
            <m:sty m:val="p"/>
          </m:rPr>
          <m:t>_</m:t>
        </m:r>
      </m:oMath>
      <w:r>
        <w:rPr/>
        <w:t xml:space="preserve">exp,</w:t>
      </w:r>
      <m:oMath>
        <m:r>
          <m:rPr>
            <m:sty m:val="i"/>
          </m:rPr>
          <m:t>c</m:t>
        </m:r>
        <m:r>
          <m:rPr>
            <m:sty m:val="p"/>
          </m:rPr>
          <m:t>_</m:t>
        </m:r>
      </m:oMath>
      <w:r>
        <w:rPr>
          <w:rFonts w:eastAsia="Georgia" w:cs="Georgia" w:ascii="Georgia" w:hAnsi="Georgia"/>
        </w:rPr>
        <w:t xml:space="preserve">exp ), qui prend en arguments les vecteurs q_exp et </w:t>
      </w:r>
      <m:oMath>
        <m:r>
          <m:rPr>
            <m:sty m:val="i"/>
          </m:rPr>
          <m:t>c</m:t>
        </m:r>
        <m:r>
          <m:rPr>
            <m:sty m:val="p"/>
          </m:rPr>
          <m:t>_</m:t>
        </m:r>
      </m:oMath>
      <w:r>
        <w:rPr>
          <w:rFonts w:eastAsia="Georgia" w:cs="Georgia" w:ascii="Georgia" w:hAnsi="Georgia"/>
        </w:rPr>
        <w:t xml:space="preserve">exp obtenus expérimentalement (ayant servi à tracer le nuage de points de la figure 2) et qui renvoie les coefficients </w:t>
      </w:r>
      <m:oMath>
        <m:sSub>
          <m:sSubPr/>
          <m:e>
            <m:r>
              <m:rPr>
                <m:sty m:val="i"/>
              </m:rPr>
              <m:t>a</m:t>
            </m:r>
          </m:e>
          <m:sub>
            <m:r>
              <m:rPr>
                <m:sty m:val="p"/>
              </m:rPr>
              <m:t>0</m:t>
            </m:r>
          </m:sub>
        </m:sSub>
        <m:r>
          <m:rPr>
            <m:sty m:val="p"/>
          </m:rPr>
          <m:t>,</m:t>
        </m:r>
        <m:sSub>
          <m:sSubPr/>
          <m:e>
            <m:r>
              <m:rPr>
                <m:sty m:val="i"/>
              </m:rPr>
              <m:t>a</m:t>
            </m:r>
          </m:e>
          <m:sub>
            <m:r>
              <m:rPr>
                <m:sty m:val="p"/>
              </m:rPr>
              <m:t>1</m:t>
            </m:r>
          </m:sub>
        </m:sSub>
        <m:r>
          <m:rPr>
            <m:sty m:val="p"/>
          </m:rPr>
          <m:t>,</m:t>
        </m:r>
        <m:sSub>
          <m:sSubPr/>
          <m:e>
            <m:r>
              <m:rPr>
                <m:sty m:val="i"/>
              </m:rPr>
              <m:t>a</m:t>
            </m:r>
          </m:e>
          <m:sub>
            <m:r>
              <m:rPr>
                <m:sty m:val="p"/>
              </m:rPr>
              <m:t>2</m:t>
            </m:r>
          </m:sub>
        </m:sSub>
        <m:r>
          <m:rPr>
            <m:sty m:val="p"/>
          </m:rPr>
          <m:t>,</m:t>
        </m:r>
        <m:sSub>
          <m:sSubPr/>
          <m:e>
            <m:r>
              <m:rPr>
                <m:sty m:val="i"/>
              </m:rPr>
              <m:t>a</m:t>
            </m:r>
          </m:e>
          <m:sub>
            <m:r>
              <m:rPr>
                <m:sty m:val="p"/>
              </m:rPr>
              <m:t>3</m:t>
            </m:r>
          </m:sub>
        </m:sSub>
      </m:oMath>
      <w:r>
        <w:rPr>
          <w:rFonts w:eastAsia="Georgia" w:cs="Georgia" w:ascii="Georgia" w:hAnsi="Georgia"/>
        </w:rPr>
        <w:t xml:space="preserve">, a été réalisée (on ne demande pas d'écrire cette fonction).</w:t>
      </w:r>
    </w:p>
    <w:p>
      <w:pPr>
        <w:spacing w:after="220" w:lineRule="auto"/>
      </w:pPr>
      <w:r>
        <w:rPr>
          <w:rFonts w:eastAsia="Georgia" w:cs="Georgia" w:ascii="Georgia" w:hAnsi="Georgia"/>
        </w:rPr>
        <w:t xml:space="preserve">Q15. Expliquer en quelques phrases ce qu'il faut modifier dans la fonction resolution définie à la question Q11 pour résoudre l'équation (1) en prenant en compte ce nouveau diagramme fondamental basé sur l'expérimentation.</w:t>
      </w:r>
      <w:r>
        <w:rPr/>
        <w:br w:type="textWrapping"/>
      </w:r>
      <w:r>
        <w:rPr>
          <w:rFonts w:eastAsia="Georgia" w:cs="Georgia" w:ascii="Georgia" w:hAnsi="Georgia"/>
        </w:rPr>
        <w:t xml:space="preserve">La simulation que nous avons mise en place permet ainsi de déterminer les caractéristiques d'évolution d'un embouteillage. On peut notamment en déduire la vitesse de propagation de l'embouteillage, ou sa vitesse de résorption. Cependant, on aimerait à présent mettre en place une simulation permettant de modéliser les comportements individuels des conducteurs.</w:t>
      </w:r>
    </w:p>
    <w:p>
      <w:pPr>
        <w:spacing w:line="271" w:before="330" w:lineRule="auto"/>
      </w:pPr>
      <w:r>
        <w:rPr>
          <w:rFonts w:eastAsia="Georgia" w:cs="Georgia" w:ascii="Georgia" w:hAnsi="Georgia"/>
          <w:b/>
          <w:sz w:val="42"/>
        </w:rPr>
        <w:t xml:space="preserve">IV Deuxième simulation du trafic routier : simulation de Nagel et Schreckenberg (NaSch)</w:t>
      </w:r>
    </w:p>
    <w:p>
      <w:pPr>
        <w:spacing w:after="220" w:lineRule="auto"/>
      </w:pPr>
      <w:r>
        <w:rPr>
          <w:rFonts w:eastAsia="Georgia" w:cs="Georgia" w:ascii="Georgia" w:hAnsi="Georgia"/>
        </w:rPr>
        <w:t xml:space="preserve">L'objectif est de simuler la formation d'embouteillages dits «embouteillages fantômes ». Ils sont le résultat d'une perturbation qui apparaît localement sur la voie et s'amplifie peu à peu jusqu'à former un embouteillage.</w:t>
      </w:r>
    </w:p>
    <w:p>
      <w:pPr>
        <w:spacing w:line="271" w:before="330" w:lineRule="auto"/>
      </w:pPr>
      <w:r>
        <w:rPr>
          <w:b/>
          <w:sz w:val="42"/>
        </w:rPr>
        <w:t xml:space="preserve">IV. 1 Initialisation</w:t>
      </w:r>
    </w:p>
    <w:p>
      <w:pPr>
        <w:spacing w:after="220" w:lineRule="auto"/>
      </w:pPr>
      <w:r>
        <w:rPr>
          <w:rFonts w:eastAsia="Georgia" w:cs="Georgia" w:ascii="Georgia" w:hAnsi="Georgia"/>
        </w:rPr>
        <w:t xml:space="preserve">Afin de modéliser le comportement de chacun des véhicules, l'espace, le temps ainsi que la vitesse des véhicules sont discrétisés. La dynamique de chaque élément est modélisée de façon très simple, l'objectif étant d'obtenir un bon comportement à l'échelle macroscopique. On étudie, comme dans les parties précédentes, une autoroute de longueur </w:t>
      </w:r>
      <m:oMath>
        <m:r>
          <m:rPr>
            <m:sty m:val="i"/>
          </m:rPr>
          <m:t>L</m:t>
        </m:r>
        <m:r>
          <m:rPr>
            <m:sty m:val="i"/>
          </m:rPr>
          <m:t>a</m:t>
        </m:r>
        <m:r>
          <m:rPr>
            <m:sty m:val="p"/>
          </m:rPr>
          <m:t>=</m:t>
        </m:r>
        <m:r>
          <m:rPr>
            <m:sty m:val="p"/>
          </m:rPr>
          <m:t>8500</m:t>
        </m:r>
      </m:oMath>
      <w:r>
        <w:rPr>
          <w:rFonts w:eastAsia="Georgia" w:cs="Georgia" w:ascii="Georgia" w:hAnsi="Georgia"/>
        </w:rPr>
        <w:t xml:space="preserve"> (en mètres) pour laquelle on ne considère qu'un seul sens et qu'une seule voie. La vitesse est limitée à </w:t>
      </w:r>
      <m:oMath>
        <m:r>
          <m:rPr>
            <m:sty m:val="p"/>
          </m:rPr>
          <m:t>130</m:t>
        </m:r>
        <m:r>
          <m:rPr>
            <m:nor/>
          </m:rPr>
          <m:t xml:space="preserve"> </m:t>
        </m:r>
        <m:r>
          <m:rPr>
            <m:sty m:val="p"/>
          </m:rPr>
          <m:t>km</m:t>
        </m:r>
        <m:r>
          <m:rPr>
            <m:sty m:val="p"/>
          </m:rPr>
          <m:t>/</m:t>
        </m:r>
        <m:r>
          <m:rPr>
            <m:sty m:val="p"/>
          </m:rPr>
          <m:t>h</m:t>
        </m:r>
      </m:oMath>
      <w:r>
        <w:rPr>
          <w:rFonts w:eastAsia="Georgia" w:cs="Georgia" w:ascii="Georgia" w:hAnsi="Georgia"/>
        </w:rPr>
        <w:t xml:space="preserve"> et on considère une durée totale d'étude Temps.</w:t>
      </w:r>
    </w:p>
    <w:p>
      <w:pPr>
        <w:spacing w:after="220" w:lineRule="auto"/>
      </w:pPr>
      <w:r>
        <w:rPr/>
        <w:t xml:space="preserve">Soit </w:t>
      </w:r>
      <m:oMath>
        <m:sSub>
          <m:sSubPr/>
          <m:e>
            <m:r>
              <m:rPr>
                <m:sty m:val="i"/>
              </m:rPr>
              <m:t>X</m:t>
            </m:r>
          </m:e>
          <m:sub>
            <m:r>
              <m:rPr>
                <m:sty m:val="i"/>
              </m:rPr>
              <m:t>n</m:t>
            </m:r>
          </m:sub>
        </m:sSub>
      </m:oMath>
      <w:r>
        <w:rPr>
          <w:rFonts w:eastAsia="Georgia" w:cs="Georgia" w:ascii="Georgia" w:hAnsi="Georgia"/>
        </w:rPr>
        <w:t xml:space="preserve"> la position du véhicule </w:t>
      </w:r>
      <m:oMath>
        <m:r>
          <m:rPr>
            <m:sty m:val="i"/>
          </m:rPr>
          <m:t>n</m:t>
        </m:r>
        <m:r>
          <m:rPr>
            <m:sty m:val="p"/>
          </m:rPr>
          <m:t>,</m:t>
        </m:r>
        <m:sSub>
          <m:sSubPr/>
          <m:e>
            <m:r>
              <m:rPr>
                <m:sty m:val="i"/>
              </m:rPr>
              <m:t>v</m:t>
            </m:r>
          </m:e>
          <m:sub>
            <m:r>
              <m:rPr>
                <m:sty m:val="i"/>
              </m:rPr>
              <m:t>n</m:t>
            </m:r>
          </m:sub>
        </m:sSub>
        <m:r>
          <m:rPr>
            <m:sty m:val="p"/>
          </m:rPr>
          <m:t>∈</m:t>
        </m:r>
        <m:r>
          <m:rPr>
            <m:sty m:val="p"/>
          </m:rPr>
          <m:t>[</m:t>
        </m:r>
        <m:r>
          <m:rPr>
            <m:sty m:val="p"/>
          </m:rPr>
          <m:t xml:space="preserve"> </m:t>
        </m:r>
        <m:r>
          <m:rPr>
            <m:sty m:val="p"/>
          </m:rPr>
          <m:t>[</m:t>
        </m:r>
        <m:r>
          <m:rPr>
            <m:sty m:val="p"/>
          </m:rPr>
          <m:t>0</m:t>
        </m:r>
        <m:r>
          <m:rPr>
            <m:sty m:val="p"/>
          </m:rPr>
          <m:t>,</m:t>
        </m:r>
        <m:r>
          <m:rPr>
            <m:sty m:val="p"/>
          </m:rPr>
          <m:t>1</m:t>
        </m:r>
        <m:r>
          <m:rPr>
            <m:sty m:val="p"/>
          </m:rPr>
          <m:t>,</m:t>
        </m:r>
        <m:r>
          <m:rPr>
            <m:sty m:val="p"/>
          </m:rPr>
          <m:t>…</m:t>
        </m:r>
        <m:r>
          <m:rPr>
            <m:sty m:val="p"/>
          </m:rPr>
          <m:t>,</m:t>
        </m:r>
        <m:r>
          <m:rPr>
            <m:sty m:val="i"/>
          </m:rPr>
          <m:t>v</m:t>
        </m:r>
        <m:r>
          <m:rPr>
            <m:sty m:val="p"/>
          </m:rPr>
          <m:t>max</m:t>
        </m:r>
        <m:r>
          <m:rPr>
            <m:sty m:val="p"/>
          </m:rPr>
          <m:t>]</m:t>
        </m:r>
        <m:r>
          <m:rPr>
            <m:sty m:val="p"/>
          </m:rPr>
          <m:t xml:space="preserve"> </m:t>
        </m:r>
        <m:r>
          <m:rPr>
            <m:sty m:val="p"/>
          </m:rPr>
          <m:t>]</m:t>
        </m:r>
      </m:oMath>
      <w:r>
        <w:rPr>
          <w:rFonts w:eastAsia="Georgia" w:cs="Georgia" w:ascii="Georgia" w:hAnsi="Georgia"/>
        </w:rPr>
        <w:t xml:space="preserve"> sa vitesse entière et </w:t>
      </w:r>
      <m:oMath>
        <m:sSub>
          <m:sSubPr/>
          <m:e>
            <m:r>
              <m:rPr>
                <m:sty m:val="i"/>
              </m:rPr>
              <m:t>d</m:t>
            </m:r>
          </m:e>
          <m:sub>
            <m:r>
              <m:rPr>
                <m:sty m:val="i"/>
              </m:rPr>
              <m:t>n</m:t>
            </m:r>
          </m:sub>
        </m:sSub>
      </m:oMath>
      <w:r>
        <w:rPr>
          <w:rFonts w:eastAsia="Georgia" w:cs="Georgia" w:ascii="Georgia" w:hAnsi="Georgia"/>
        </w:rPr>
        <w:t xml:space="preserve"> la distance intervéhiculaire (par rapport au véhicule précédent). On choisit de découper la route en </w:t>
      </w:r>
      <m:oMath>
        <m:r>
          <m:rPr>
            <m:sty m:val="i"/>
          </m:rPr>
          <m:t>n</m:t>
        </m:r>
        <m:r>
          <m:rPr>
            <m:sty m:val="i"/>
          </m:rPr>
          <m:t>b</m:t>
        </m:r>
        <m:r>
          <m:rPr>
            <m:sty m:val="p"/>
          </m:rPr>
          <m:t>_</m:t>
        </m:r>
        <m:r>
          <m:rPr>
            <m:sty m:val="i"/>
          </m:rPr>
          <m:t>c</m:t>
        </m:r>
        <m:r>
          <m:rPr>
            <m:sty m:val="i"/>
          </m:rPr>
          <m:t>e</m:t>
        </m:r>
        <m:r>
          <m:rPr>
            <m:sty m:val="i"/>
          </m:rPr>
          <m:t>l</m:t>
        </m:r>
        <m:r>
          <m:rPr>
            <m:sty m:val="i"/>
          </m:rPr>
          <m:t>l</m:t>
        </m:r>
        <m:r>
          <m:rPr>
            <m:sty m:val="i"/>
          </m:rPr>
          <m:t>u</m:t>
        </m:r>
        <m:r>
          <m:rPr>
            <m:sty m:val="i"/>
          </m:rPr>
          <m:t>l</m:t>
        </m:r>
        <m:r>
          <m:rPr>
            <m:sty m:val="i"/>
          </m:rPr>
          <m:t>e</m:t>
        </m:r>
        <m:r>
          <m:rPr>
            <m:sty m:val="i"/>
          </m:rPr>
          <m:t>s</m:t>
        </m:r>
      </m:oMath>
      <w:r>
        <w:rPr/>
        <w:t xml:space="preserve"> cellules de tailles identiques valant pas </w:t>
      </w:r>
      <m:oMath>
        <m:r>
          <m:rPr>
            <m:sty m:val="i"/>
          </m:rPr>
          <m:t>x</m:t>
        </m:r>
        <m:r>
          <m:rPr>
            <m:sty m:val="p"/>
          </m:rPr>
          <m:t>=</m:t>
        </m:r>
        <m:r>
          <m:rPr>
            <m:sty m:val="p"/>
          </m:rPr>
          <m:t>7</m:t>
        </m:r>
        <m:r>
          <m:rPr>
            <m:sty m:val="p"/>
          </m:rPr>
          <m:t>,</m:t>
        </m:r>
        <m:r>
          <m:rPr>
            <m:sty m:val="p"/>
          </m:rPr>
          <m:t>5</m:t>
        </m:r>
      </m:oMath>
      <w:r>
        <w:rPr>
          <w:rFonts w:eastAsia="Georgia" w:cs="Georgia" w:ascii="Georgia" w:hAnsi="Georgia"/>
        </w:rPr>
        <w:t xml:space="preserve"> (en mètres). La durée d'étude est découpée en </w:t>
      </w:r>
      <m:oMath>
        <m:r>
          <m:rPr>
            <m:sty m:val="i"/>
          </m:rPr>
          <m:t>n</m:t>
        </m:r>
        <m:r>
          <m:rPr>
            <m:sty m:val="i"/>
          </m:rPr>
          <m:t>b</m:t>
        </m:r>
      </m:oMath>
      <w:r>
        <w:rPr/>
        <w:t xml:space="preserve"> temps pas de temps valant pas </w:t>
      </w:r>
      <m:oMath>
        <m:r>
          <m:rPr>
            <m:sty m:val="p"/>
          </m:rPr>
          <m:t>_</m:t>
        </m:r>
        <m:r>
          <m:rPr>
            <m:sty m:val="i"/>
          </m:rPr>
          <m:t>t</m:t>
        </m:r>
        <m:r>
          <m:rPr>
            <m:sty m:val="p"/>
          </m:rPr>
          <m:t>=</m:t>
        </m:r>
        <m:r>
          <m:rPr>
            <m:sty m:val="p"/>
          </m:rPr>
          <m:t>1</m:t>
        </m:r>
        <m:r>
          <m:rPr>
            <m:sty m:val="p"/>
          </m:rPr>
          <m:t>,</m:t>
        </m:r>
        <m:r>
          <m:rPr>
            <m:sty m:val="p"/>
          </m:rPr>
          <m:t>2</m:t>
        </m:r>
      </m:oMath>
      <w:r>
        <w:rPr>
          <w:rFonts w:eastAsia="Georgia" w:cs="Georgia" w:ascii="Georgia" w:hAnsi="Georgia"/>
        </w:rPr>
        <w:t xml:space="preserve"> (en secondes) qui peut s'interpréter comme le temps de réaction du conducteur. Une probabilité donnée par le flottant </w:t>
      </w:r>
      <m:oMath>
        <m:r>
          <m:rPr>
            <m:sty m:val="i"/>
          </m:rPr>
          <m:t>p</m:t>
        </m:r>
      </m:oMath>
      <w:r>
        <w:rPr>
          <w:rFonts w:eastAsia="Georgia" w:cs="Georgia" w:ascii="Georgia" w:hAnsi="Georgia"/>
        </w:rPr>
        <w:t xml:space="preserve"> est utilisée dans l'algorithme.</w:t>
      </w:r>
    </w:p>
    <w:p>
      <w:pPr>
        <w:spacing w:after="220" w:lineRule="auto"/>
      </w:pPr>
      <w:r>
        <w:rPr>
          <w:rFonts w:eastAsia="Georgia" w:cs="Georgia" w:ascii="Georgia" w:hAnsi="Georgia"/>
        </w:rPr>
        <w:t xml:space="preserve">Q16. Justifier le choix de la valeur du pas d'espace. En déduire ce que vaut la vitesse v.max imposée de </w:t>
      </w:r>
      <m:oMath>
        <m:r>
          <m:rPr>
            <m:sty m:val="p"/>
          </m:rPr>
          <m:t>130</m:t>
        </m:r>
        <m:r>
          <m:rPr>
            <m:nor/>
          </m:rPr>
          <m:t xml:space="preserve"> </m:t>
        </m:r>
        <m:r>
          <m:rPr>
            <m:sty m:val="p"/>
          </m:rPr>
          <m:t>km</m:t>
        </m:r>
        <m:r>
          <m:rPr>
            <m:sty m:val="p"/>
          </m:rPr>
          <m:t>/</m:t>
        </m:r>
        <m:r>
          <m:rPr>
            <m:sty m:val="p"/>
          </m:rPr>
          <m:t>h</m:t>
        </m:r>
      </m:oMath>
      <w:r>
        <w:rPr>
          <w:rFonts w:eastAsia="Georgia" w:cs="Georgia" w:ascii="Georgia" w:hAnsi="Georgia"/>
        </w:rPr>
        <w:t xml:space="preserve"> en cellules par pas de temps. On arrondira au nombre entier supérieur.</w:t>
      </w:r>
      <w:r>
        <w:rPr/>
        <w:br w:type="textWrapping"/>
      </w:r>
      <w:r>
        <w:rPr>
          <w:rFonts w:eastAsia="Georgia" w:cs="Georgia" w:ascii="Georgia" w:hAnsi="Georgia"/>
        </w:rPr>
        <w:t xml:space="preserve">Comme précédemment, la portion d'autoroute considérée est sans entrée ni sortie. Les conditions limites seront périodiques, c'est-à-dire qu'un véhicule sortant de l'autoroute se retrouve instantanément à l'entrée de celle-ci (avec la même vitesse).</w:t>
      </w:r>
    </w:p>
    <w:p>
      <w:pPr>
        <w:spacing w:after="220" w:lineRule="auto"/>
      </w:pPr>
      <w:r>
        <w:rPr>
          <w:rFonts w:eastAsia="Georgia" w:cs="Georgia" w:ascii="Georgia" w:hAnsi="Georgia"/>
        </w:rPr>
        <w:t xml:space="preserve">On considère que les données du problème pas_x, pas_t, Temps, La, v_max, </w:t>
      </w:r>
      <m:oMath>
        <m:r>
          <m:rPr>
            <m:sty m:val="i"/>
          </m:rPr>
          <m:t>p</m:t>
        </m:r>
      </m:oMath>
      <w:r>
        <w:rPr>
          <w:rFonts w:eastAsia="Georgia" w:cs="Georgia" w:ascii="Georgia" w:hAnsi="Georgia"/>
        </w:rPr>
        <w:t xml:space="preserve"> sont, à présent, renseignées dans le programme. On cherche, pour une densité donnée, à déterminer les vitesses à chaque position au cours du temps, ainsi que l'occupation ou non de chacune des cellules. On met en place une structure de stockage constituée :</w:t>
      </w:r>
    </w:p>
    <w:p>
      <w:pPr>
        <w:numPr>
          <w:ilvl w:val="0"/>
          <w:numId w:val="7"/>
        </w:numPr>
        <w:spacing w:lineRule="auto"/>
      </w:pPr>
      <w:r>
        <w:rPr>
          <w:rFonts w:eastAsia="Georgia" w:cs="Georgia" w:ascii="Georgia" w:hAnsi="Georgia"/>
        </w:rPr>
        <w:t xml:space="preserve">d'un tableau Route de dimension nb_temps </w:t>
      </w:r>
      <m:oMath>
        <m:r>
          <m:rPr>
            <m:sty m:val="p"/>
          </m:rPr>
          <m:t>×</m:t>
        </m:r>
      </m:oMath>
      <w:r>
        <w:rPr>
          <w:rFonts w:eastAsia="Georgia" w:cs="Georgia" w:ascii="Georgia" w:hAnsi="Georgia"/>
        </w:rPr>
        <w:t xml:space="preserve"> nb_cellules qui contient des nombres binaires. Si, au pas de temps 10, la cellule 23 est occupée par un véhicule, alors Route </w:t>
      </w:r>
      <m:oMath>
        <m:r>
          <m:rPr>
            <m:sty m:val="p"/>
          </m:rPr>
          <m:t>[</m:t>
        </m:r>
        <m:r>
          <m:rPr>
            <m:sty m:val="p"/>
          </m:rPr>
          <m:t>10</m:t>
        </m:r>
        <m:r>
          <m:rPr>
            <m:sty m:val="p"/>
          </m:rPr>
          <m:t>,</m:t>
        </m:r>
        <m:r>
          <m:rPr>
            <m:sty m:val="p"/>
          </m:rPr>
          <m:t>23</m:t>
        </m:r>
        <m:r>
          <m:rPr>
            <m:sty m:val="p"/>
          </m:rPr>
          <m:t>]</m:t>
        </m:r>
        <m:r>
          <m:rPr>
            <m:sty m:val="p"/>
          </m:rPr>
          <m:t>=</m:t>
        </m:r>
        <m:r>
          <m:rPr>
            <m:sty m:val="p"/>
          </m:rPr>
          <m:t>1</m:t>
        </m:r>
      </m:oMath>
      <w:r>
        <w:rPr/>
        <w:t xml:space="preserve">, sinon Route[10,23] </w:t>
      </w:r>
      <m:oMath>
        <m:r>
          <m:rPr>
            <m:sty m:val="p"/>
          </m:rPr>
          <m:t>=</m:t>
        </m:r>
        <m:r>
          <m:rPr>
            <m:sty m:val="p"/>
          </m:rPr>
          <m:t>0</m:t>
        </m:r>
      </m:oMath>
      <w:r>
        <w:rPr/>
        <w:t xml:space="preserve">;</w:t>
      </w:r>
    </w:p>
    <w:p>
      <w:pPr>
        <w:numPr>
          <w:ilvl w:val="0"/>
          <w:numId w:val="7"/>
        </w:numPr>
        <w:spacing w:lineRule="auto"/>
      </w:pPr>
      <w:r>
        <w:rPr>
          <w:rFonts w:eastAsia="Georgia" w:cs="Georgia" w:ascii="Georgia" w:hAnsi="Georgia"/>
        </w:rPr>
        <w:t xml:space="preserve">d'un tableau Vitesses de dimension nb_temps </w:t>
      </w:r>
      <m:oMath>
        <m:r>
          <m:rPr>
            <m:sty m:val="p"/>
          </m:rPr>
          <m:t>×</m:t>
        </m:r>
      </m:oMath>
      <w:r>
        <w:rPr>
          <w:rFonts w:eastAsia="Georgia" w:cs="Georgia" w:ascii="Georgia" w:hAnsi="Georgia"/>
        </w:rPr>
        <w:t xml:space="preserve"> nb_cellules qui contient des entiers. Si, au pas de temps 10, la cellule 23 est occupée par un véhicule et que sa vitesse est de 3 cellules par pas de temps, alors Vitesses </w:t>
      </w:r>
      <m:oMath>
        <m:r>
          <m:rPr>
            <m:sty m:val="p"/>
          </m:rPr>
          <m:t>[</m:t>
        </m:r>
        <m:r>
          <m:rPr>
            <m:sty m:val="p"/>
          </m:rPr>
          <m:t>10</m:t>
        </m:r>
        <m:r>
          <m:rPr>
            <m:sty m:val="p"/>
          </m:rPr>
          <m:t>,</m:t>
        </m:r>
        <m:r>
          <m:rPr>
            <m:sty m:val="p"/>
          </m:rPr>
          <m:t>23</m:t>
        </m:r>
        <m:r>
          <m:rPr>
            <m:sty m:val="p"/>
          </m:rPr>
          <m:t>]</m:t>
        </m:r>
        <m:r>
          <m:rPr>
            <m:sty m:val="p"/>
          </m:rPr>
          <m:t>=</m:t>
        </m:r>
        <m:r>
          <m:rPr>
            <m:sty m:val="p"/>
          </m:rPr>
          <m:t>3</m:t>
        </m:r>
      </m:oMath>
      <w:r>
        <w:rPr>
          <w:rFonts w:eastAsia="Georgia" w:cs="Georgia" w:ascii="Georgia" w:hAnsi="Georgia"/>
        </w:rPr>
        <w:t xml:space="preserve">. Si la cellule n'est pas occupée, alors Vitesses </w:t>
      </w:r>
      <m:oMath>
        <m:r>
          <m:rPr>
            <m:sty m:val="p"/>
          </m:rPr>
          <m:t>[</m:t>
        </m:r>
        <m:r>
          <m:rPr>
            <m:sty m:val="p"/>
          </m:rPr>
          <m:t>10</m:t>
        </m:r>
        <m:r>
          <m:rPr>
            <m:sty m:val="p"/>
          </m:rPr>
          <m:t>,</m:t>
        </m:r>
        <m:r>
          <m:rPr>
            <m:sty m:val="p"/>
          </m:rPr>
          <m:t>23</m:t>
        </m:r>
        <m:r>
          <m:rPr>
            <m:sty m:val="p"/>
          </m:rPr>
          <m:t>]</m:t>
        </m:r>
        <m:r>
          <m:rPr>
            <m:sty m:val="p"/>
          </m:rPr>
          <m:t>=</m:t>
        </m:r>
        <m:r>
          <m:rPr>
            <m:sty m:val="p"/>
          </m:rPr>
          <m:t>0</m:t>
        </m:r>
      </m:oMath>
      <w:r>
        <w:rPr/>
        <w:t xml:space="preserve">;</w:t>
      </w:r>
    </w:p>
    <w:p>
      <w:pPr>
        <w:numPr>
          <w:ilvl w:val="0"/>
          <w:numId w:val="7"/>
        </w:numPr>
        <w:spacing w:lineRule="auto"/>
      </w:pPr>
      <w:r>
        <w:rPr>
          <w:rFonts w:eastAsia="Georgia" w:cs="Georgia" w:ascii="Georgia" w:hAnsi="Georgia"/>
        </w:rPr>
        <w:t xml:space="preserve">d'un tableau Vitesses_suivantes de dimension </w:t>
      </w:r>
      <m:oMath>
        <m:r>
          <m:rPr>
            <m:sty m:val="p"/>
          </m:rPr>
          <m:t>1</m:t>
        </m:r>
        <m:r>
          <m:rPr>
            <m:sty m:val="p"/>
          </m:rPr>
          <m:t>×</m:t>
        </m:r>
        <m:r>
          <m:rPr>
            <m:sty m:val="i"/>
          </m:rPr>
          <m:t>n</m:t>
        </m:r>
      </m:oMath>
      <w:r>
        <w:rPr>
          <w:rFonts w:eastAsia="Georgia" w:cs="Georgia" w:ascii="Georgia" w:hAnsi="Georgia"/>
        </w:rPr>
        <w:t xml:space="preserve"> b_cellules qui contient des entiers. Il permettra de stocker les vitesses au temps </w:t>
      </w:r>
      <m:oMath>
        <m:r>
          <m:rPr>
            <m:sty m:val="i"/>
          </m:rPr>
          <m:t>i</m:t>
        </m:r>
        <m:r>
          <m:rPr>
            <m:sty m:val="p"/>
          </m:rPr>
          <m:t>+</m:t>
        </m:r>
        <m:r>
          <m:rPr>
            <m:sty m:val="p"/>
          </m:rPr>
          <m:t>1</m:t>
        </m:r>
      </m:oMath>
      <w:r>
        <w:rPr>
          <w:rFonts w:eastAsia="Georgia" w:cs="Georgia" w:ascii="Georgia" w:hAnsi="Georgia"/>
        </w:rPr>
        <w:t xml:space="preserve"> avant de déplacer les véhicules.</w:t>
      </w:r>
    </w:p>
    <w:p>
      <w:pPr>
        <w:spacing w:after="220" w:lineRule="auto"/>
      </w:pPr>
      <w:r>
        <w:rPr>
          <w:rFonts w:eastAsia="Georgia" w:cs="Georgia" w:ascii="Georgia" w:hAnsi="Georgia"/>
        </w:rPr>
        <w:t xml:space="preserve">On peut désormais définir la situation initiale. On considère une route où les écarts entre tous les véhicules sont identiques. On crée ainsi une route avec une répartition homogène des véhicules. La route a été initialisée en plaçant des 1 dans les cellules possédant un véhicule dans la première ligne de Route pour une concentration fixée </w:t>
      </w:r>
      <m:oMath>
        <m:r>
          <m:rPr>
            <m:sty m:val="i"/>
          </m:rPr>
          <m:t>c</m:t>
        </m:r>
        <m:r>
          <m:rPr>
            <m:sty m:val="p"/>
          </m:rPr>
          <m:t>0</m:t>
        </m:r>
      </m:oMath>
      <w:r>
        <w:rPr>
          <w:rFonts w:eastAsia="Georgia" w:cs="Georgia" w:ascii="Georgia" w:hAnsi="Georgia"/>
        </w:rPr>
        <w:t xml:space="preserve"> en véhicules par kilomètre. Toutes les autres cellules de Route sont initialisées avec la valeur 0 . Les cellules de Vitesses sont également initialisées avec des zéros. Cette étape d'initialisation est considérée comme déjà réalisée dans la suite.</w:t>
      </w:r>
    </w:p>
    <w:p>
      <w:pPr>
        <w:spacing w:line="271" w:before="330" w:lineRule="auto"/>
      </w:pPr>
      <w:r>
        <w:rPr>
          <w:rFonts w:eastAsia="Georgia" w:cs="Georgia" w:ascii="Georgia" w:hAnsi="Georgia"/>
          <w:b/>
          <w:sz w:val="42"/>
        </w:rPr>
        <w:t xml:space="preserve">IV. 2 Mise en œuvre de l'algorithme</w:t>
      </w:r>
    </w:p>
    <w:p>
      <w:pPr>
        <w:spacing w:after="220" w:lineRule="auto"/>
      </w:pPr>
      <w:r>
        <w:rPr>
          <w:rFonts w:eastAsia="Georgia" w:cs="Georgia" w:ascii="Georgia" w:hAnsi="Georgia"/>
        </w:rPr>
        <w:t xml:space="preserve">Le modèle NaSch, dont le pseudo-code est donné en annexe 1, est le pionnier des modèles cellulaires permettant de simuler un trafic routier. L'algorithme est constitué de quatre étapes qui sont toutes réalisées l'une après l'autre à chaque pas de temps.</w:t>
      </w:r>
    </w:p>
    <w:p>
      <w:pPr>
        <w:spacing w:after="220" w:lineRule="auto"/>
      </w:pPr>
      <w:r>
        <w:rPr>
          <w:rFonts w:eastAsia="Georgia" w:cs="Georgia" w:ascii="Georgia" w:hAnsi="Georgia"/>
        </w:rPr>
        <w:t xml:space="preserve">Les étapes 1, 2 et 3 correspondent au calcul des futures vitesses. L'étape 4 permet d'inscrire chaque vitesse au lieu où se trouve le véhicule au pas suivant. Le comportement correspondant est illustré figure 8. Dans cet algorithme, on effectue la mise à jour des positions de tous les véhicules de façon simultanée.</w:t>
      </w:r>
    </w:p>
    <w:p>
      <w:pPr>
        <w:spacing w:after="220" w:lineRule="auto"/>
      </w:pPr>
      <w:r>
        <w:rPr>
          <w:rFonts w:eastAsia="Georgia" w:cs="Georgia" w:ascii="Georgia" w:hAnsi="Georgia"/>
        </w:rPr>
        <w:t xml:space="preserve">Au niveau des étapes 2 et 4 , des comparaisons et calculs sont effectués entre </w:t>
      </w:r>
      <m:oMath>
        <m:sSub>
          <m:sSubPr/>
          <m:e>
            <m:r>
              <m:rPr>
                <m:sty m:val="i"/>
              </m:rPr>
              <m:t>d</m:t>
            </m:r>
          </m:e>
          <m:sub>
            <m:r>
              <m:rPr>
                <m:sty m:val="i"/>
              </m:rPr>
              <m:t>n</m:t>
            </m:r>
          </m:sub>
        </m:sSub>
      </m:oMath>
      <w:r>
        <w:rPr/>
        <w:t xml:space="preserve"> et </w:t>
      </w:r>
      <m:oMath>
        <m:sSub>
          <m:sSubPr/>
          <m:e>
            <m:r>
              <m:rPr>
                <m:sty m:val="i"/>
              </m:rPr>
              <m:t>v</m:t>
            </m:r>
          </m:e>
          <m:sub>
            <m:r>
              <m:rPr>
                <m:sty m:val="i"/>
              </m:rPr>
              <m:t>n</m:t>
            </m:r>
          </m:sub>
        </m:sSub>
      </m:oMath>
      <w:r>
        <w:rPr/>
        <w:t xml:space="preserve"> ou entre </w:t>
      </w:r>
      <m:oMath>
        <m:sSub>
          <m:sSubPr/>
          <m:e>
            <m:r>
              <m:rPr>
                <m:sty m:val="i"/>
              </m:rPr>
              <m:t>X</m:t>
            </m:r>
          </m:e>
          <m:sub>
            <m:r>
              <m:rPr>
                <m:sty m:val="i"/>
              </m:rPr>
              <m:t>n</m:t>
            </m:r>
          </m:sub>
        </m:sSub>
      </m:oMath>
      <w:r>
        <w:rPr/>
        <w:t xml:space="preserve"> et </w:t>
      </w:r>
      <m:oMath>
        <m:sSub>
          <m:sSubPr/>
          <m:e>
            <m:r>
              <m:rPr>
                <m:sty m:val="i"/>
              </m:rPr>
              <m:t>v</m:t>
            </m:r>
          </m:e>
          <m:sub>
            <m:r>
              <m:rPr>
                <m:sty m:val="i"/>
              </m:rPr>
              <m:t>n</m:t>
            </m:r>
          </m:sub>
        </m:sSub>
      </m:oMath>
      <w:r>
        <w:rPr>
          <w:rFonts w:eastAsia="Georgia" w:cs="Georgia" w:ascii="Georgia" w:hAnsi="Georgia"/>
        </w:rPr>
        <w:t xml:space="preserve">. En effet, les vitesses sont exprimées en cellules par pas de temps. Sur un pas de temps, </w:t>
      </w:r>
      <m:oMath>
        <m:sSub>
          <m:sSubPr/>
          <m:e>
            <m:r>
              <m:rPr>
                <m:sty m:val="i"/>
              </m:rPr>
              <m:t>v</m:t>
            </m:r>
          </m:e>
          <m:sub>
            <m:r>
              <m:rPr>
                <m:sty m:val="i"/>
              </m:rPr>
              <m:t>n</m:t>
            </m:r>
          </m:sub>
        </m:sSub>
      </m:oMath>
      <w:r>
        <w:rPr>
          <w:rFonts w:eastAsia="Georgia" w:cs="Georgia" w:ascii="Georgia" w:hAnsi="Georgia"/>
        </w:rPr>
        <w:t xml:space="preserve"> correspond donc à une distance parcourue en nombre de cellules.</w:t>
      </w:r>
    </w:p>
    <w:p>
      <w:pPr>
        <w:spacing w:after="220" w:lineRule="auto"/>
      </w:pPr>
      <w:r>
        <w:rPr>
          <w:rFonts w:eastAsia="Georgia" w:cs="Georgia" w:ascii="Georgia" w:hAnsi="Georgia"/>
        </w:rPr>
        <w:t xml:space="preserve">On cherche à écrire la fonction maj qui permet d'appliquer les étapes 1,2 et 3 de l'algorithme de NaSch pour toutes les valeurs de Vitesses[i, :]. On utilisera la fonction distance(Route, </w:t>
      </w:r>
      <m:oMath>
        <m:r>
          <m:rPr>
            <m:sty m:val="i"/>
          </m:rPr>
          <m:t>i</m:t>
        </m:r>
        <m:r>
          <m:rPr>
            <m:sty m:val="p"/>
          </m:rPr>
          <m:t>,</m:t>
        </m:r>
        <m:r>
          <m:rPr>
            <m:sty m:val="i"/>
          </m:rPr>
          <m:t>j</m:t>
        </m:r>
      </m:oMath>
      <w:r>
        <w:rPr/>
        <w:t xml:space="preserve"> ) qui prend en arguments le tableau Route, l'indice de temps </w:t>
      </w:r>
      <m:oMath>
        <m:r>
          <m:rPr>
            <m:sty m:val="i"/>
          </m:rPr>
          <m:t>i</m:t>
        </m:r>
      </m:oMath>
      <w:r>
        <w:rPr/>
        <w:t xml:space="preserve"> et l'indice de position </w:t>
      </w:r>
      <m:oMath>
        <m:r>
          <m:rPr>
            <m:sty m:val="i"/>
          </m:rPr>
          <m:t>j</m:t>
        </m:r>
      </m:oMath>
      <w:r>
        <w:rPr>
          <w:rFonts w:eastAsia="Georgia" w:cs="Georgia" w:ascii="Georgia" w:hAnsi="Georgia"/>
        </w:rPr>
        <w:t xml:space="preserve"> du véhicule </w:t>
      </w:r>
      <m:oMath>
        <m:r>
          <m:rPr>
            <m:sty m:val="i"/>
          </m:rPr>
          <m:t>n</m:t>
        </m:r>
      </m:oMath>
      <w:r>
        <w:rPr/>
        <w:t xml:space="preserve"> et qui renvoie la distance </w:t>
      </w:r>
      <m:oMath>
        <m:sSub>
          <m:sSubPr/>
          <m:e>
            <m:r>
              <m:rPr>
                <m:sty m:val="i"/>
              </m:rPr>
              <m:t>d</m:t>
            </m:r>
          </m:e>
          <m:sub>
            <m:r>
              <m:rPr>
                <m:sty m:val="i"/>
              </m:rPr>
              <m:t>n</m:t>
            </m:r>
          </m:sub>
        </m:sSub>
      </m:oMath>
      <w:r>
        <w:rPr>
          <w:rFonts w:eastAsia="Georgia" w:cs="Georgia" w:ascii="Georgia" w:hAnsi="Georgia"/>
        </w:rPr>
        <w:t xml:space="preserve"> entre les véhicules </w:t>
      </w:r>
      <m:oMath>
        <m:r>
          <m:rPr>
            <m:sty m:val="i"/>
          </m:rPr>
          <m:t>n</m:t>
        </m:r>
        <m:r>
          <m:rPr>
            <m:sty m:val="p"/>
          </m:rPr>
          <m:t>+</m:t>
        </m:r>
        <m:r>
          <m:rPr>
            <m:sty m:val="p"/>
          </m:rPr>
          <m:t>1</m:t>
        </m:r>
      </m:oMath>
      <w:r>
        <w:rPr/>
        <w:t xml:space="preserve"> et </w:t>
      </w:r>
      <m:oMath>
        <m:r>
          <m:rPr>
            <m:sty m:val="i"/>
          </m:rPr>
          <m:t>n</m:t>
        </m:r>
      </m:oMath>
      <w:r>
        <w:rPr>
          <w:rFonts w:eastAsia="Georgia" w:cs="Georgia" w:ascii="Georgia" w:hAnsi="Georgia"/>
        </w:rPr>
        <w:t xml:space="preserve">, à l'instant </w:t>
      </w:r>
      <m:oMath>
        <m:r>
          <m:rPr>
            <m:sty m:val="i"/>
          </m:rPr>
          <m:t>i</m:t>
        </m:r>
      </m:oMath>
      <w:r>
        <w:rPr>
          <w:rFonts w:eastAsia="Georgia" w:cs="Georgia" w:ascii="Georgia" w:hAnsi="Georgia"/>
        </w:rPr>
        <w:t xml:space="preserve">. Seules les cellules comprenant un véhicule doivent être traitées; les autres auront une vitesse nulle.</w:t>
      </w:r>
    </w:p>
    <w:p>
      <w:pPr>
        <w:spacing w:lineRule="auto"/>
        <w:jc w:val="center"/>
      </w:pPr>
      <w:r>
        <w:rPr/>
        <w:drawing>
          <wp:inline distB="0" distL="0" distR="0" distT="0">
            <wp:extent cx="5486400" cy="4003589"/>
            <wp:effectExtent b="0" l="0" r="0" t="0"/>
            <wp:docPr id="10" name="image-f6e6feb39db27fa1f36a091920fc2788c33da759.jpg"/>
            <a:graphic>
              <a:graphicData uri="http://schemas.openxmlformats.org/drawingml/2006/picture">
                <pic:pic>
                  <pic:nvPicPr>
                    <pic:cNvPr id="10" name="image-f6e6feb39db27fa1f36a091920fc2788c33da759.jpg" descr=""/>
                    <pic:cNvPicPr/>
                  </pic:nvPicPr>
                  <pic:blipFill>
                    <a:blip r:embed="rId14" cstate="print"/>
                    <a:srcRect b="0" l="0" r="0" t="0"/>
                    <a:stretch>
                      <a:fillRect/>
                    </a:stretch>
                  </pic:blipFill>
                  <pic:spPr>
                    <a:xfrm>
                      <a:off x="0" y="0"/>
                      <a:ext cx="5486400" cy="4003589"/>
                    </a:xfrm>
                    <a:prstGeom prst="rect"/>
                  </pic:spPr>
                </pic:pic>
              </a:graphicData>
            </a:graphic>
          </wp:inline>
        </w:drawing>
      </w:r>
    </w:p>
    <w:p>
      <w:pPr>
        <w:spacing w:lineRule="auto"/>
      </w:pPr>
      <w:r>
        <w:rPr>
          <w:rFonts w:eastAsia="Georgia" w:cs="Georgia" w:ascii="Georgia" w:hAnsi="Georgia"/>
        </w:rPr>
        <w:t xml:space="preserve">Figure 8 - Illustration du schéma sur un exemple</w:t>
      </w:r>
    </w:p>
    <w:p>
      <w:pPr>
        <w:spacing w:after="220" w:lineRule="auto"/>
      </w:pPr>
      <w:r>
        <w:rPr>
          <w:rFonts w:eastAsia="Georgia" w:cs="Georgia" w:ascii="Georgia" w:hAnsi="Georgia"/>
        </w:rPr>
        <w:t xml:space="preserve">Q17. En utilisant l'annexe 1, écrire une fonction maj(Route, Vitesses, </w:t>
      </w:r>
      <m:oMath>
        <m:r>
          <m:rPr>
            <m:sty m:val="i"/>
          </m:rPr>
          <m:t>p</m:t>
        </m:r>
      </m:oMath>
      <w:r>
        <w:rPr/>
        <w:t xml:space="preserve">, vmax, </w:t>
      </w:r>
      <m:oMath>
        <m:r>
          <m:rPr>
            <m:sty m:val="i"/>
          </m:rPr>
          <m:t>i</m:t>
        </m:r>
      </m:oMath>
      <w:r>
        <w:rPr>
          <w:rFonts w:eastAsia="Georgia" w:cs="Georgia" w:ascii="Georgia" w:hAnsi="Georgia"/>
        </w:rPr>
        <w:t xml:space="preserve"> ) qui prend en arguments les tableaux Route et Vitesses, le paramètre aléatoire </w:t>
      </w:r>
      <m:oMath>
        <m:r>
          <m:rPr>
            <m:sty m:val="i"/>
          </m:rPr>
          <m:t>p</m:t>
        </m:r>
      </m:oMath>
      <w:r>
        <w:rPr/>
        <w:t xml:space="preserve">, la vitesse maximale </w:t>
      </w:r>
      <m:oMath>
        <m:r>
          <m:rPr>
            <m:sty m:val="i"/>
          </m:rPr>
          <m:t>v</m:t>
        </m:r>
      </m:oMath>
      <w:r>
        <w:rPr/>
        <w:t xml:space="preserve"> max (en cellules par pas de temps) et l'indice de temps </w:t>
      </w:r>
      <m:oMath>
        <m:r>
          <m:rPr>
            <m:sty m:val="i"/>
          </m:rPr>
          <m:t>i</m:t>
        </m:r>
      </m:oMath>
      <w:r>
        <w:rPr>
          <w:rFonts w:eastAsia="Georgia" w:cs="Georgia" w:ascii="Georgia" w:hAnsi="Georgia"/>
        </w:rPr>
        <w:t xml:space="preserve"> et qui renvoie le tableau Vitesses_suivantes.</w:t>
      </w:r>
    </w:p>
    <w:p>
      <w:pPr>
        <w:spacing w:after="220" w:lineRule="auto"/>
      </w:pPr>
      <w:r>
        <w:rPr>
          <w:rFonts w:eastAsia="Georgia" w:cs="Georgia" w:ascii="Georgia" w:hAnsi="Georgia"/>
        </w:rPr>
        <w:t xml:space="preserve">Q18. Écrire une fonction deplacement(Vitesses, Route, Vitesses_suivantes, </w:t>
      </w:r>
      <m:oMath>
        <m:r>
          <m:rPr>
            <m:sty m:val="i"/>
          </m:rPr>
          <m:t>i</m:t>
        </m:r>
      </m:oMath>
      <w:r>
        <w:rPr>
          <w:rFonts w:eastAsia="Georgia" w:cs="Georgia" w:ascii="Georgia" w:hAnsi="Georgia"/>
        </w:rPr>
        <w:t xml:space="preserve"> ) qui permet de déterminer les valeurs de Vitesses </w:t>
      </w:r>
      <m:oMath>
        <m:r>
          <m:rPr>
            <m:sty m:val="p"/>
          </m:rPr>
          <m:t>[</m:t>
        </m:r>
        <m:r>
          <m:rPr>
            <m:sty m:val="i"/>
          </m:rPr>
          <m:t>i</m:t>
        </m:r>
        <m:r>
          <m:rPr>
            <m:sty m:val="p"/>
          </m:rPr>
          <m:t>+</m:t>
        </m:r>
        <m:r>
          <m:rPr>
            <m:sty m:val="p"/>
          </m:rPr>
          <m:t>1</m:t>
        </m:r>
        <m:r>
          <m:rPr>
            <m:sty m:val="p"/>
          </m:rPr>
          <m:t>,</m:t>
        </m:r>
        <m:r>
          <m:rPr>
            <m:sty m:val="p"/>
          </m:rPr>
          <m:t>:</m:t>
        </m:r>
        <m:r>
          <m:rPr>
            <m:sty m:val="p"/>
          </m:rPr>
          <m:t>]</m:t>
        </m:r>
      </m:oMath>
      <w:r>
        <w:rPr/>
        <w:t xml:space="preserve"> et de Route </w:t>
      </w:r>
      <m:oMath>
        <m:r>
          <m:rPr>
            <m:sty m:val="p"/>
          </m:rPr>
          <m:t>[</m:t>
        </m:r>
        <m:r>
          <m:rPr>
            <m:sty m:val="i"/>
          </m:rPr>
          <m:t>i</m:t>
        </m:r>
        <m:r>
          <m:rPr>
            <m:sty m:val="p"/>
          </m:rPr>
          <m:t>+</m:t>
        </m:r>
        <m:r>
          <m:rPr>
            <m:sty m:val="p"/>
          </m:rPr>
          <m:t>1</m:t>
        </m:r>
        <m:r>
          <m:rPr>
            <m:sty m:val="p"/>
          </m:rPr>
          <m:t>,</m:t>
        </m:r>
        <m:r>
          <m:rPr>
            <m:sty m:val="p"/>
          </m:rPr>
          <m:t>:</m:t>
        </m:r>
        <m:r>
          <m:rPr>
            <m:sty m:val="p"/>
          </m:rPr>
          <m:t>]</m:t>
        </m:r>
      </m:oMath>
      <w:r>
        <w:rPr>
          <w:rFonts w:eastAsia="Georgia" w:cs="Georgia" w:ascii="Georgia" w:hAnsi="Georgia"/>
        </w:rPr>
        <w:t xml:space="preserve">. La fonction deplacement renvoie les tableaux Route et Vitesses mis à jour avec la ligne </w:t>
      </w:r>
      <m:oMath>
        <m:r>
          <m:rPr>
            <m:sty m:val="i"/>
          </m:rPr>
          <m:t>i</m:t>
        </m:r>
        <m:r>
          <m:rPr>
            <m:sty m:val="p"/>
          </m:rPr>
          <m:t>+</m:t>
        </m:r>
        <m:r>
          <m:rPr>
            <m:sty m:val="p"/>
          </m:rPr>
          <m:t>1</m:t>
        </m:r>
      </m:oMath>
      <w:r>
        <w:rPr>
          <w:rFonts w:eastAsia="Georgia" w:cs="Georgia" w:ascii="Georgia" w:hAnsi="Georgia"/>
        </w:rPr>
        <w:t xml:space="preserve"> complétée. Les vitesses calculées doivent être placées dans les cellules où se trouvent les voitures correspondantes une fois déplacées. Penser à intégrer la prise en compte des conditions aux limites.</w:t>
      </w:r>
    </w:p>
    <w:p>
      <w:pPr>
        <w:spacing w:line="271" w:before="330" w:lineRule="auto"/>
      </w:pPr>
      <w:r>
        <w:rPr>
          <w:rFonts w:eastAsia="Georgia" w:cs="Georgia" w:ascii="Georgia" w:hAnsi="Georgia"/>
          <w:b/>
          <w:sz w:val="42"/>
        </w:rPr>
        <w:t xml:space="preserve">IV. 3 Simulation et analyse des résultats</w:t>
      </w:r>
    </w:p>
    <w:p>
      <w:pPr>
        <w:spacing w:after="220" w:lineRule="auto"/>
      </w:pPr>
      <w:r>
        <w:rPr>
          <w:rFonts w:eastAsia="Georgia" w:cs="Georgia" w:ascii="Georgia" w:hAnsi="Georgia"/>
        </w:rPr>
        <w:t xml:space="preserve">Après nb temps itérations sur le temps, on obtient l'évolution de l'état de Route au cours du temps représentée figure 9. Les points noirs correspondent aux valeurs 1 du tableau (le reste étant à 0 ).</w:t>
      </w:r>
    </w:p>
    <w:p>
      <w:pPr>
        <w:spacing w:lineRule="auto"/>
        <w:jc w:val="center"/>
      </w:pPr>
      <w:r>
        <w:rPr/>
        <w:drawing>
          <wp:inline distB="0" distL="0" distR="0" distT="0">
            <wp:extent cx="5486400" cy="12883793"/>
            <wp:effectExtent b="0" l="0" r="0" t="0"/>
            <wp:docPr id="11" name="image-b359891465027f435260b0cf9d88fb6f1c687e5a.jpg"/>
            <a:graphic>
              <a:graphicData uri="http://schemas.openxmlformats.org/drawingml/2006/picture">
                <pic:pic>
                  <pic:nvPicPr>
                    <pic:cNvPr id="11" name="image-b359891465027f435260b0cf9d88fb6f1c687e5a.jpg" descr=""/>
                    <pic:cNvPicPr/>
                  </pic:nvPicPr>
                  <pic:blipFill>
                    <a:blip r:embed="rId15" cstate="print"/>
                    <a:srcRect b="0" l="0" r="0" t="0"/>
                    <a:stretch>
                      <a:fillRect/>
                    </a:stretch>
                  </pic:blipFill>
                  <pic:spPr>
                    <a:xfrm>
                      <a:off x="0" y="0"/>
                      <a:ext cx="5486400" cy="12883793"/>
                    </a:xfrm>
                    <a:prstGeom prst="rect"/>
                  </pic:spPr>
                </pic:pic>
              </a:graphicData>
            </a:graphic>
          </wp:inline>
        </w:drawing>
      </w:r>
    </w:p>
    <w:p>
      <w:pPr>
        <w:spacing w:lineRule="auto"/>
      </w:pPr>
      <w:r>
        <w:rPr>
          <w:rFonts w:eastAsia="Georgia" w:cs="Georgia" w:ascii="Georgia" w:hAnsi="Georgia"/>
        </w:rPr>
        <w:t xml:space="preserve">Figure 9 - Affichage de Route (indice i de temps en ordonnée, indice j des positions en abscisse)</w:t>
      </w:r>
    </w:p>
    <w:p>
      <w:pPr>
        <w:spacing w:after="220" w:lineRule="auto"/>
      </w:pPr>
      <w:r>
        <w:rPr>
          <w:rFonts w:eastAsia="Georgia" w:cs="Georgia" w:ascii="Georgia" w:hAnsi="Georgia"/>
        </w:rPr>
        <w:t xml:space="preserve">Un zoom est réalisé figure </w:t>
      </w:r>
      <m:oMath>
        <m:r>
          <m:rPr>
            <m:sty m:val="b"/>
          </m:rPr>
          <m:t>1</m:t>
        </m:r>
        <m:r>
          <m:rPr>
            <m:sty m:val="b"/>
          </m:rPr>
          <m:t>0</m:t>
        </m:r>
      </m:oMath>
      <w:r>
        <w:rPr>
          <w:rFonts w:eastAsia="Georgia" w:cs="Georgia" w:ascii="Georgia" w:hAnsi="Georgia"/>
        </w:rPr>
        <w:t xml:space="preserve"> sur les premières valeurs en temps et en espace pour mieux visualiser la formation d'embouteillages.</w:t>
      </w:r>
    </w:p>
    <w:p>
      <w:pPr>
        <w:spacing w:lineRule="auto"/>
        <w:jc w:val="center"/>
      </w:pPr>
      <w:r>
        <w:rPr/>
        <w:drawing>
          <wp:inline distB="0" distL="0" distR="0" distT="0">
            <wp:extent cx="5486400" cy="2822222"/>
            <wp:effectExtent b="0" l="0" r="0" t="0"/>
            <wp:docPr id="12" name="image-5c11ce908337e6910ba9e8d37d1d1675423c66a1.jpg"/>
            <a:graphic>
              <a:graphicData uri="http://schemas.openxmlformats.org/drawingml/2006/picture">
                <pic:pic>
                  <pic:nvPicPr>
                    <pic:cNvPr id="12" name="image-5c11ce908337e6910ba9e8d37d1d1675423c66a1.jpg" descr=""/>
                    <pic:cNvPicPr/>
                  </pic:nvPicPr>
                  <pic:blipFill>
                    <a:blip r:embed="rId16" cstate="print"/>
                    <a:srcRect b="0" l="0" r="0" t="0"/>
                    <a:stretch>
                      <a:fillRect/>
                    </a:stretch>
                  </pic:blipFill>
                  <pic:spPr>
                    <a:xfrm>
                      <a:off x="0" y="0"/>
                      <a:ext cx="5486400" cy="2822222"/>
                    </a:xfrm>
                    <a:prstGeom prst="rect"/>
                  </pic:spPr>
                </pic:pic>
              </a:graphicData>
            </a:graphic>
          </wp:inline>
        </w:drawing>
      </w:r>
    </w:p>
    <w:p>
      <w:pPr>
        <w:spacing w:lineRule="auto"/>
      </w:pPr>
      <w:r>
        <w:rPr>
          <w:rFonts w:eastAsia="Georgia" w:cs="Georgia" w:ascii="Georgia" w:hAnsi="Georgia"/>
        </w:rPr>
        <w:t xml:space="preserve">Figure 10 - Zoom sur l'affichage de Route (indice i des temps en ordonnée, indice j des positions en abscisse)</w:t>
      </w:r>
    </w:p>
    <w:p>
      <w:pPr>
        <w:spacing w:after="220" w:lineRule="auto"/>
      </w:pPr>
      <w:r>
        <w:rPr>
          <w:rFonts w:eastAsia="Georgia" w:cs="Georgia" w:ascii="Georgia" w:hAnsi="Georgia"/>
        </w:rPr>
        <w:t xml:space="preserve">Q19. Expliquer en quelques phrases en quoi les figures présentées montrent que la formation d'un embouteillage a été simulée. Sur quels paramètres peut-on agir pour que le résultat de la simulation se rapproche des résultats expérimentaux?</w:t>
      </w:r>
    </w:p>
    <w:p>
      <w:pPr>
        <w:spacing w:line="271" w:before="330" w:lineRule="auto"/>
      </w:pPr>
      <w:r>
        <w:rPr>
          <w:b/>
          <w:sz w:val="42"/>
        </w:rPr>
        <w:t xml:space="preserve">Annexes</w:t>
      </w:r>
    </w:p>
    <w:p>
      <w:pPr>
        <w:spacing w:line="271" w:before="330" w:lineRule="auto"/>
      </w:pPr>
      <w:r>
        <w:rPr>
          <w:b/>
          <w:sz w:val="42"/>
        </w:rPr>
        <w:t xml:space="preserve">Annexe 1 - Algorithme de NaSch</w:t>
      </w:r>
    </w:p>
    <w:p>
      <w:pPr>
        <w:spacing w:after="220" w:lineRule="auto"/>
      </w:pPr>
      <w:r>
        <w:rPr>
          <w:rFonts w:eastAsia="Georgia" w:cs="Georgia" w:ascii="Georgia" w:hAnsi="Georgia"/>
        </w:rPr>
        <w:t xml:space="preserve">Les opérations suivantes sont réalisées à chaque pas de temps.</w:t>
      </w:r>
    </w:p>
    <w:p>
      <w:pPr>
        <w:spacing w:line="271" w:before="330" w:lineRule="auto"/>
      </w:pPr>
      <w:r>
        <w:rPr>
          <w:rFonts w:eastAsia="Georgia" w:cs="Georgia" w:ascii="Georgia" w:hAnsi="Georgia"/>
          <w:b/>
          <w:sz w:val="42"/>
        </w:rPr>
        <w:t xml:space="preserve">- Étape 1 - Accélération</w:t>
      </w:r>
    </w:p>
    <w:p>
      <w:pPr>
        <w:spacing w:after="220" w:lineRule="auto"/>
      </w:pPr>
      <w:r>
        <w:rPr>
          <w:rFonts w:eastAsia="Georgia" w:cs="Georgia" w:ascii="Georgia" w:hAnsi="Georgia"/>
        </w:rPr>
        <w:t xml:space="preserve">Le véhicule </w:t>
      </w:r>
      <m:oMath>
        <m:r>
          <m:rPr>
            <m:sty m:val="i"/>
          </m:rPr>
          <m:t>n</m:t>
        </m:r>
      </m:oMath>
      <w:r>
        <w:rPr>
          <w:rFonts w:eastAsia="Georgia" w:cs="Georgia" w:ascii="Georgia" w:hAnsi="Georgia"/>
        </w:rPr>
        <w:t xml:space="preserve"> accélère d'une unité s'il n'a pas encore atteint la vitesse maximum.</w:t>
      </w:r>
    </w:p>
    <w:p>
      <w:pPr>
        <w:spacing w:after="220" w:lineRule="auto"/>
      </w:pPr>
      <m:oMathPara>
        <m:oMath>
          <m:sSub>
            <m:sSubPr/>
            <m:e>
              <m:r>
                <m:rPr>
                  <m:sty m:val="i"/>
                </m:rPr>
                <m:t>v</m:t>
              </m:r>
            </m:e>
            <m:sub>
              <m:r>
                <m:rPr>
                  <m:sty m:val="i"/>
                </m:rPr>
                <m:t>n</m:t>
              </m:r>
            </m:sub>
          </m:sSub>
          <m:r>
            <m:rPr>
              <m:sty m:val="p"/>
            </m:rPr>
            <m:t>(</m:t>
          </m:r>
          <m:r>
            <m:rPr>
              <m:sty m:val="i"/>
            </m:rPr>
            <m:t>t</m:t>
          </m:r>
          <m:r>
            <m:rPr>
              <m:sty m:val="p"/>
            </m:rPr>
            <m:t>+</m:t>
          </m:r>
          <m:r>
            <m:rPr>
              <m:sty m:val="p"/>
            </m:rPr>
            <m:t>1</m:t>
          </m:r>
          <m:r>
            <m:rPr>
              <m:sty m:val="p"/>
            </m:rPr>
            <m:t>)</m:t>
          </m:r>
          <m:r>
            <m:rPr>
              <m:sty m:val="p"/>
            </m:rPr>
            <m:t>→</m:t>
          </m:r>
          <m:r>
            <m:rPr>
              <m:sty m:val="p"/>
            </m:rPr>
            <m:t>min</m:t>
          </m:r>
          <m:d>
            <m:dPr>
              <m:begChr m:val="("/>
              <m:endChr m:val=")"/>
              <m:ctrlPr>
                <w:rPr>
                  <w:rFonts w:ascii="Cambria Math" w:hAnsi="Cambria Math"/>
                </w:rPr>
              </m:ctrlPr>
            </m:dPr>
            <m:e>
              <m:sSub>
                <m:sSubPr/>
                <m:e>
                  <m:r>
                    <m:rPr>
                      <m:sty m:val="i"/>
                    </m:rPr>
                    <m:t>v</m:t>
                  </m:r>
                </m:e>
                <m:sub>
                  <m:r>
                    <m:rPr>
                      <m:sty m:val="i"/>
                    </m:rPr>
                    <m:t>n</m:t>
                  </m:r>
                </m:sub>
              </m:sSub>
              <m:r>
                <m:rPr>
                  <m:sty m:val="p"/>
                </m:rPr>
                <m:t>(</m:t>
              </m:r>
              <m:r>
                <m:rPr>
                  <m:sty m:val="i"/>
                </m:rPr>
                <m:t>t</m:t>
              </m:r>
              <m:r>
                <m:rPr>
                  <m:sty m:val="p"/>
                </m:rPr>
                <m:t>)</m:t>
              </m:r>
              <m:r>
                <m:rPr>
                  <m:sty m:val="p"/>
                </m:rPr>
                <m:t>+</m:t>
              </m:r>
              <m:r>
                <m:rPr>
                  <m:sty m:val="p"/>
                </m:rPr>
                <m:t>1</m:t>
              </m:r>
              <m:r>
                <m:rPr>
                  <m:sty m:val="p"/>
                </m:rPr>
                <m:t>,</m:t>
              </m:r>
              <m:r>
                <m:rPr>
                  <m:sty m:val="i"/>
                </m:rPr>
                <m:t>v</m:t>
              </m:r>
              <m:r>
                <m:rPr>
                  <m:sty m:val="p"/>
                </m:rPr>
                <m:t>_</m:t>
              </m:r>
              <m:r>
                <m:rPr>
                  <m:sty m:val="p"/>
                </m:rPr>
                <m:t>max</m:t>
              </m:r>
            </m:e>
          </m:d>
        </m:oMath>
      </m:oMathPara>
    </w:p>
    <w:p>
      <w:pPr>
        <w:spacing w:line="271" w:before="330" w:lineRule="auto"/>
      </w:pPr>
      <w:r>
        <w:rPr>
          <w:rFonts w:eastAsia="Georgia" w:cs="Georgia" w:ascii="Georgia" w:hAnsi="Georgia"/>
          <w:b/>
          <w:sz w:val="42"/>
        </w:rPr>
        <w:t xml:space="preserve">- Étape 2 - Décélération</w:t>
      </w:r>
    </w:p>
    <w:p>
      <w:pPr>
        <w:spacing w:after="220" w:lineRule="auto"/>
      </w:pPr>
      <w:r>
        <w:rPr>
          <w:rFonts w:eastAsia="Georgia" w:cs="Georgia" w:ascii="Georgia" w:hAnsi="Georgia"/>
        </w:rPr>
        <w:t xml:space="preserve">Le véhicule </w:t>
      </w:r>
      <m:oMath>
        <m:r>
          <m:rPr>
            <m:sty m:val="i"/>
          </m:rPr>
          <m:t>n</m:t>
        </m:r>
      </m:oMath>
      <w:r>
        <w:rPr>
          <w:rFonts w:eastAsia="Georgia" w:cs="Georgia" w:ascii="Georgia" w:hAnsi="Georgia"/>
        </w:rPr>
        <w:t xml:space="preserve"> décélère si la distance </w:t>
      </w:r>
      <m:oMath>
        <m:sSub>
          <m:sSubPr/>
          <m:e>
            <m:r>
              <m:rPr>
                <m:sty m:val="i"/>
              </m:rPr>
              <m:t>d</m:t>
            </m:r>
          </m:e>
          <m:sub>
            <m:r>
              <m:rPr>
                <m:sty m:val="i"/>
              </m:rPr>
              <m:t>n</m:t>
            </m:r>
          </m:sub>
        </m:sSub>
        <m:r>
          <m:rPr>
            <m:sty m:val="p"/>
          </m:rPr>
          <m:t>=</m:t>
        </m:r>
        <m:sSub>
          <m:sSubPr/>
          <m:e>
            <m:r>
              <m:rPr>
                <m:sty m:val="i"/>
              </m:rPr>
              <m:t>X</m:t>
            </m:r>
          </m:e>
          <m:sub>
            <m:r>
              <m:rPr>
                <m:sty m:val="i"/>
              </m:rPr>
              <m:t>n</m:t>
            </m:r>
            <m:r>
              <m:rPr>
                <m:sty m:val="p"/>
              </m:rPr>
              <m:t>+</m:t>
            </m:r>
            <m:r>
              <m:rPr>
                <m:sty m:val="p"/>
              </m:rPr>
              <m:t>1</m:t>
            </m:r>
          </m:sub>
        </m:sSub>
        <m:r>
          <m:rPr>
            <m:sty m:val="p"/>
          </m:rPr>
          <m:t>−</m:t>
        </m:r>
        <m:sSub>
          <m:sSubPr/>
          <m:e>
            <m:r>
              <m:rPr>
                <m:sty m:val="i"/>
              </m:rPr>
              <m:t>X</m:t>
            </m:r>
          </m:e>
          <m:sub>
            <m:r>
              <m:rPr>
                <m:sty m:val="i"/>
              </m:rPr>
              <m:t>n</m:t>
            </m:r>
          </m:sub>
        </m:sSub>
      </m:oMath>
      <w:r>
        <w:rPr>
          <w:rFonts w:eastAsia="Georgia" w:cs="Georgia" w:ascii="Georgia" w:hAnsi="Georgia"/>
        </w:rPr>
        <w:t xml:space="preserve"> par rapport au véhicule précédent ne permet pas de maintenir la vitesse </w:t>
      </w:r>
      <m:oMath>
        <m:sSub>
          <m:sSubPr/>
          <m:e>
            <m:r>
              <m:rPr>
                <m:sty m:val="i"/>
              </m:rPr>
              <m:t>v</m:t>
            </m:r>
          </m:e>
          <m:sub>
            <m:r>
              <m:rPr>
                <m:sty m:val="i"/>
              </m:rPr>
              <m:t>n</m:t>
            </m:r>
          </m:sub>
        </m:sSub>
      </m:oMath>
      <w:r>
        <w:rPr/>
        <w:t xml:space="preserve">.</w:t>
      </w:r>
    </w:p>
    <w:p>
      <w:pPr>
        <w:spacing w:after="220" w:lineRule="auto"/>
      </w:pPr>
      <m:oMathPara>
        <m:oMath>
          <m:sSub>
            <m:sSubPr/>
            <m:e>
              <m:r>
                <m:rPr>
                  <m:sty m:val="i"/>
                </m:rPr>
                <m:t>v</m:t>
              </m:r>
            </m:e>
            <m:sub>
              <m:r>
                <m:rPr>
                  <m:sty m:val="i"/>
                </m:rPr>
                <m:t>n</m:t>
              </m:r>
            </m:sub>
          </m:sSub>
          <m:r>
            <m:rPr>
              <m:sty m:val="p"/>
            </m:rPr>
            <m:t>(</m:t>
          </m:r>
          <m:r>
            <m:rPr>
              <m:sty m:val="i"/>
            </m:rPr>
            <m:t>t</m:t>
          </m:r>
          <m:r>
            <m:rPr>
              <m:sty m:val="p"/>
            </m:rPr>
            <m:t>+</m:t>
          </m:r>
          <m:r>
            <m:rPr>
              <m:sty m:val="p"/>
            </m:rPr>
            <m:t>1</m:t>
          </m:r>
          <m:r>
            <m:rPr>
              <m:sty m:val="p"/>
            </m:rPr>
            <m:t>)</m:t>
          </m:r>
          <m:r>
            <m:rPr>
              <m:sty m:val="p"/>
            </m:rPr>
            <m:t>→</m:t>
          </m:r>
          <m:r>
            <m:rPr>
              <m:sty m:val="p"/>
            </m:rPr>
            <m:t>min</m:t>
          </m:r>
          <m:d>
            <m:dPr>
              <m:begChr m:val="("/>
              <m:endChr m:val=")"/>
              <m:ctrlPr>
                <w:rPr>
                  <w:rFonts w:ascii="Cambria Math" w:hAnsi="Cambria Math"/>
                </w:rPr>
              </m:ctrlPr>
            </m:dPr>
            <m:e>
              <m:sSub>
                <m:sSubPr/>
                <m:e>
                  <m:r>
                    <m:rPr>
                      <m:sty m:val="i"/>
                    </m:rPr>
                    <m:t>v</m:t>
                  </m:r>
                </m:e>
                <m:sub>
                  <m:r>
                    <m:rPr>
                      <m:sty m:val="i"/>
                    </m:rPr>
                    <m:t>n</m:t>
                  </m:r>
                </m:sub>
              </m:sSub>
              <m:r>
                <m:rPr>
                  <m:sty m:val="p"/>
                </m:rPr>
                <m:t>(</m:t>
              </m:r>
              <m:r>
                <m:rPr>
                  <m:sty m:val="i"/>
                </m:rPr>
                <m:t>t</m:t>
              </m:r>
              <m:r>
                <m:rPr>
                  <m:sty m:val="p"/>
                </m:rPr>
                <m:t>+</m:t>
              </m:r>
              <m:r>
                <m:rPr>
                  <m:sty m:val="p"/>
                </m:rPr>
                <m:t>1</m:t>
              </m:r>
              <m:r>
                <m:rPr>
                  <m:sty m:val="p"/>
                </m:rPr>
                <m:t>)</m:t>
              </m:r>
              <m:r>
                <m:rPr>
                  <m:sty m:val="p"/>
                </m:rPr>
                <m:t>,</m:t>
              </m:r>
              <m:sSub>
                <m:sSubPr/>
                <m:e>
                  <m:r>
                    <m:rPr>
                      <m:sty m:val="i"/>
                    </m:rPr>
                    <m:t>d</m:t>
                  </m:r>
                </m:e>
                <m:sub>
                  <m:r>
                    <m:rPr>
                      <m:sty m:val="i"/>
                    </m:rPr>
                    <m:t>n</m:t>
                  </m:r>
                </m:sub>
              </m:sSub>
              <m:r>
                <m:rPr>
                  <m:sty m:val="p"/>
                </m:rPr>
                <m:t>−</m:t>
              </m:r>
              <m:r>
                <m:rPr>
                  <m:sty m:val="p"/>
                </m:rPr>
                <m:t>1</m:t>
              </m:r>
            </m:e>
          </m:d>
        </m:oMath>
      </m:oMathPara>
    </w:p>
    <w:p>
      <w:pPr>
        <w:spacing w:line="271" w:before="330" w:lineRule="auto"/>
      </w:pPr>
      <w:r>
        <w:rPr>
          <w:rFonts w:eastAsia="Georgia" w:cs="Georgia" w:ascii="Georgia" w:hAnsi="Georgia"/>
          <w:b/>
          <w:sz w:val="42"/>
        </w:rPr>
        <w:t xml:space="preserve">- Étape 3 - Facteur aléatoire</w:t>
      </w:r>
    </w:p>
    <w:p>
      <w:pPr>
        <w:spacing w:after="220" w:lineRule="auto"/>
      </w:pPr>
      <w:r>
        <w:rPr>
          <w:rFonts w:eastAsia="Georgia" w:cs="Georgia" w:ascii="Georgia" w:hAnsi="Georgia"/>
        </w:rPr>
        <w:t xml:space="preserve">Pour caractériser le comportement aléatoire de chacun des conducteurs, le véhicule </w:t>
      </w:r>
      <m:oMath>
        <m:r>
          <m:rPr>
            <m:sty m:val="i"/>
          </m:rPr>
          <m:t>n</m:t>
        </m:r>
      </m:oMath>
      <w:r>
        <w:rPr>
          <w:rFonts w:eastAsia="Georgia" w:cs="Georgia" w:ascii="Georgia" w:hAnsi="Georgia"/>
        </w:rPr>
        <w:t xml:space="preserve"> décélère avec une probabilité </w:t>
      </w:r>
      <m:oMath>
        <m:r>
          <m:rPr>
            <m:sty m:val="i"/>
          </m:rPr>
          <m:t>p</m:t>
        </m:r>
      </m:oMath>
      <w:r>
        <w:rPr>
          <w:rFonts w:eastAsia="Georgia" w:cs="Georgia" w:ascii="Georgia" w:hAnsi="Georgia"/>
        </w:rPr>
        <w:t xml:space="preserve">, mais la vitesse n'est pas modifiée si </w:t>
      </w:r>
      <m:oMath>
        <m:sSub>
          <m:sSubPr/>
          <m:e>
            <m:r>
              <m:rPr>
                <m:sty m:val="i"/>
              </m:rPr>
              <m:t>v</m:t>
            </m:r>
          </m:e>
          <m:sub>
            <m:r>
              <m:rPr>
                <m:sty m:val="i"/>
              </m:rPr>
              <m:t>n</m:t>
            </m:r>
          </m:sub>
        </m:sSub>
        <m:r>
          <m:rPr>
            <m:sty m:val="p"/>
          </m:rPr>
          <m:t>(</m:t>
        </m:r>
        <m:r>
          <m:rPr>
            <m:sty m:val="i"/>
          </m:rPr>
          <m:t>t</m:t>
        </m:r>
        <m:r>
          <m:rPr>
            <m:sty m:val="p"/>
          </m:rPr>
          <m:t>+</m:t>
        </m:r>
        <m:r>
          <m:rPr>
            <m:sty m:val="p"/>
          </m:rPr>
          <m:t>1</m:t>
        </m:r>
        <m:r>
          <m:rPr>
            <m:sty m:val="p"/>
          </m:rPr>
          <m:t>)</m:t>
        </m:r>
        <m:r>
          <m:rPr>
            <m:sty m:val="p"/>
          </m:rPr>
          <m:t>=</m:t>
        </m:r>
        <m:r>
          <m:rPr>
            <m:sty m:val="p"/>
          </m:rPr>
          <m:t>0</m:t>
        </m:r>
      </m:oMath>
      <w:r>
        <w:rPr>
          <w:rFonts w:eastAsia="Georgia" w:cs="Georgia" w:ascii="Georgia" w:hAnsi="Georgia"/>
        </w:rPr>
        <w:t xml:space="preserve"> (pas de marche arrière). On utilise pour cela la fonction </w:t>
      </w:r>
      <m:oMath>
        <m:r>
          <m:rPr>
            <m:sty m:val="p"/>
          </m:rPr>
          <m:t>rand</m:t>
        </m:r>
        <m:r>
          <m:rPr>
            <m:sty m:val="p"/>
          </m:rPr>
          <m:t>(</m:t>
        </m:r>
        <m:r>
          <m:rPr>
            <m:sty m:val="p"/>
          </m:rPr>
          <m:t>)</m:t>
        </m:r>
      </m:oMath>
      <w:r>
        <w:rPr>
          <w:rFonts w:eastAsia="Georgia" w:cs="Georgia" w:ascii="Georgia" w:hAnsi="Georgia"/>
        </w:rPr>
        <w:t xml:space="preserve"> qui renvoit une valeur aléatoire </w:t>
      </w:r>
      <m:oMath>
        <m:r>
          <m:rPr>
            <m:sty m:val="p"/>
          </m:rPr>
          <m:t>∈</m:t>
        </m:r>
        <m:r>
          <m:rPr>
            <m:sty m:val="p"/>
          </m:rPr>
          <m:t>[</m:t>
        </m:r>
        <m:r>
          <m:rPr>
            <m:sty m:val="p"/>
          </m:rPr>
          <m:t>0</m:t>
        </m:r>
        <m:r>
          <m:rPr>
            <m:sty m:val="p"/>
          </m:rPr>
          <m:t>.</m:t>
        </m:r>
        <m:r>
          <m:rPr>
            <m:sty m:val="p"/>
          </m:rPr>
          <m:t>.1</m:t>
        </m:r>
        <m:r>
          <m:rPr>
            <m:sty m:val="p"/>
          </m:rPr>
          <m:t>]</m:t>
        </m:r>
      </m:oMath>
      <w:r>
        <w:rPr/>
        <w:t xml:space="preserve">.</w:t>
      </w:r>
    </w:p>
    <w:p>
      <w:pPr>
        <w:spacing w:after="220" w:lineRule="auto"/>
      </w:pPr>
      <m:oMathPara>
        <m:oMath>
          <m:r>
            <m:rPr>
              <m:nor/>
            </m:rPr>
            <m:t> Si </m:t>
          </m:r>
          <m:r>
            <m:rPr>
              <m:sty m:val="p"/>
            </m:rPr>
            <m:t xml:space="preserve"> </m:t>
          </m:r>
          <m:r>
            <m:rPr>
              <m:sty m:val="p"/>
            </m:rPr>
            <m:t>rand</m:t>
          </m:r>
          <m:r>
            <m:rPr>
              <m:sty m:val="p"/>
            </m:rPr>
            <m:t>(</m:t>
          </m:r>
          <m:r>
            <m:rPr>
              <m:sty m:val="p"/>
            </m:rPr>
            <m:t>)</m:t>
          </m:r>
          <m:r>
            <m:rPr>
              <m:sty m:val="p"/>
            </m:rPr>
            <m:t>&lt;</m:t>
          </m:r>
          <m:r>
            <m:rPr>
              <m:sty m:val="i"/>
            </m:rPr>
            <m:t>p</m:t>
          </m:r>
          <m:r>
            <m:rPr>
              <m:sty m:val="p"/>
            </m:rPr>
            <m:t xml:space="preserve"> </m:t>
          </m:r>
          <m:r>
            <m:rPr>
              <m:nor/>
            </m:rPr>
            <m:t> alors </m:t>
          </m:r>
          <m:r>
            <m:rPr>
              <m:sty m:val="p"/>
            </m:rPr>
            <m:t xml:space="preserve"> </m:t>
          </m:r>
          <m:sSub>
            <m:sSubPr/>
            <m:e>
              <m:r>
                <m:rPr>
                  <m:sty m:val="i"/>
                </m:rPr>
                <m:t>v</m:t>
              </m:r>
            </m:e>
            <m:sub>
              <m:r>
                <m:rPr>
                  <m:sty m:val="i"/>
                </m:rPr>
                <m:t>n</m:t>
              </m:r>
            </m:sub>
          </m:sSub>
          <m:r>
            <m:rPr>
              <m:sty m:val="p"/>
            </m:rPr>
            <m:t>(</m:t>
          </m:r>
          <m:r>
            <m:rPr>
              <m:sty m:val="i"/>
            </m:rPr>
            <m:t>t</m:t>
          </m:r>
          <m:r>
            <m:rPr>
              <m:sty m:val="p"/>
            </m:rPr>
            <m:t>+</m:t>
          </m:r>
          <m:r>
            <m:rPr>
              <m:sty m:val="p"/>
            </m:rPr>
            <m:t>1</m:t>
          </m:r>
          <m:r>
            <m:rPr>
              <m:sty m:val="p"/>
            </m:rPr>
            <m:t>)</m:t>
          </m:r>
          <m:r>
            <m:rPr>
              <m:sty m:val="p"/>
            </m:rPr>
            <m:t>→</m:t>
          </m:r>
          <m:r>
            <m:rPr>
              <m:sty m:val="p"/>
            </m:rPr>
            <m:t>max</m:t>
          </m:r>
          <m:d>
            <m:dPr>
              <m:begChr m:val="("/>
              <m:endChr m:val=")"/>
              <m:ctrlPr>
                <w:rPr>
                  <w:rFonts w:ascii="Cambria Math" w:hAnsi="Cambria Math"/>
                </w:rPr>
              </m:ctrlPr>
            </m:dPr>
            <m:e>
              <m:sSub>
                <m:sSubPr/>
                <m:e>
                  <m:r>
                    <m:rPr>
                      <m:sty m:val="i"/>
                    </m:rPr>
                    <m:t>v</m:t>
                  </m:r>
                </m:e>
                <m:sub>
                  <m:r>
                    <m:rPr>
                      <m:sty m:val="i"/>
                    </m:rPr>
                    <m:t>n</m:t>
                  </m:r>
                </m:sub>
              </m:sSub>
              <m:r>
                <m:rPr>
                  <m:sty m:val="p"/>
                </m:rPr>
                <m:t>(</m:t>
              </m:r>
              <m:r>
                <m:rPr>
                  <m:sty m:val="i"/>
                </m:rPr>
                <m:t>t</m:t>
              </m:r>
              <m:r>
                <m:rPr>
                  <m:sty m:val="p"/>
                </m:rPr>
                <m:t>+</m:t>
              </m:r>
              <m:r>
                <m:rPr>
                  <m:sty m:val="p"/>
                </m:rPr>
                <m:t>1</m:t>
              </m:r>
              <m:r>
                <m:rPr>
                  <m:sty m:val="p"/>
                </m:rPr>
                <m:t>)</m:t>
              </m:r>
              <m:r>
                <m:rPr>
                  <m:sty m:val="p"/>
                </m:rPr>
                <m:t>−</m:t>
              </m:r>
              <m:r>
                <m:rPr>
                  <m:sty m:val="p"/>
                </m:rPr>
                <m:t>1</m:t>
              </m:r>
              <m:r>
                <m:rPr>
                  <m:sty m:val="p"/>
                </m:rPr>
                <m:t>,</m:t>
              </m:r>
              <m:r>
                <m:rPr>
                  <m:sty m:val="p"/>
                </m:rPr>
                <m:t>0</m:t>
              </m:r>
            </m:e>
          </m:d>
        </m:oMath>
      </m:oMathPara>
    </w:p>
    <w:p>
      <w:pPr>
        <w:spacing w:line="271" w:before="330" w:lineRule="auto"/>
      </w:pPr>
      <w:r>
        <w:rPr>
          <w:rFonts w:eastAsia="Georgia" w:cs="Georgia" w:ascii="Georgia" w:hAnsi="Georgia"/>
          <w:b/>
          <w:sz w:val="42"/>
        </w:rPr>
        <w:t xml:space="preserve">- Étape 4 - Déplacement</w:t>
      </w:r>
    </w:p>
    <w:p>
      <w:pPr>
        <w:spacing w:after="220" w:lineRule="auto"/>
      </w:pPr>
      <w:r>
        <w:rPr>
          <w:rFonts w:eastAsia="Georgia" w:cs="Georgia" w:ascii="Georgia" w:hAnsi="Georgia"/>
        </w:rPr>
        <w:t xml:space="preserve">Une fois les vitesses déterminées, les positions des véhicules au pas de temps suivant sont déterminées de façon simultanée.</w:t>
      </w:r>
    </w:p>
    <w:p>
      <w:pPr>
        <w:spacing w:after="220" w:lineRule="auto"/>
      </w:pPr>
      <m:oMathPara>
        <m:oMath>
          <m:sSub>
            <m:sSubPr/>
            <m:e>
              <m:r>
                <m:rPr>
                  <m:sty m:val="i"/>
                </m:rPr>
                <m:t>X</m:t>
              </m:r>
            </m:e>
            <m:sub>
              <m:r>
                <m:rPr>
                  <m:sty m:val="i"/>
                </m:rPr>
                <m:t>n</m:t>
              </m:r>
            </m:sub>
          </m:sSub>
          <m:r>
            <m:rPr>
              <m:sty m:val="p"/>
            </m:rPr>
            <m:t>(</m:t>
          </m:r>
          <m:r>
            <m:rPr>
              <m:sty m:val="i"/>
            </m:rPr>
            <m:t>t</m:t>
          </m:r>
          <m:r>
            <m:rPr>
              <m:sty m:val="p"/>
            </m:rPr>
            <m:t>+</m:t>
          </m:r>
          <m:r>
            <m:rPr>
              <m:sty m:val="p"/>
            </m:rPr>
            <m:t>1</m:t>
          </m:r>
          <m:r>
            <m:rPr>
              <m:sty m:val="p"/>
            </m:rPr>
            <m:t>)</m:t>
          </m:r>
          <m:r>
            <m:rPr>
              <m:sty m:val="p"/>
            </m:rPr>
            <m:t>→</m:t>
          </m:r>
          <m:sSub>
            <m:sSubPr/>
            <m:e>
              <m:r>
                <m:rPr>
                  <m:sty m:val="i"/>
                </m:rPr>
                <m:t>X</m:t>
              </m:r>
            </m:e>
            <m:sub>
              <m:r>
                <m:rPr>
                  <m:sty m:val="i"/>
                </m:rPr>
                <m:t>n</m:t>
              </m:r>
            </m:sub>
          </m:sSub>
          <m:r>
            <m:rPr>
              <m:sty m:val="p"/>
            </m:rPr>
            <m:t>(</m:t>
          </m:r>
          <m:r>
            <m:rPr>
              <m:sty m:val="i"/>
            </m:rPr>
            <m:t>t</m:t>
          </m:r>
          <m:r>
            <m:rPr>
              <m:sty m:val="p"/>
            </m:rPr>
            <m:t>)</m:t>
          </m:r>
          <m:r>
            <m:rPr>
              <m:sty m:val="p"/>
            </m:rPr>
            <m:t>+</m:t>
          </m:r>
          <m:sSub>
            <m:sSubPr/>
            <m:e>
              <m:r>
                <m:rPr>
                  <m:sty m:val="i"/>
                </m:rPr>
                <m:t>v</m:t>
              </m:r>
            </m:e>
            <m:sub>
              <m:r>
                <m:rPr>
                  <m:sty m:val="i"/>
                </m:rPr>
                <m:t>n</m:t>
              </m:r>
            </m:sub>
          </m:sSub>
          <m:r>
            <m:rPr>
              <m:sty m:val="p"/>
            </m:rPr>
            <m:t>(</m:t>
          </m:r>
          <m:r>
            <m:rPr>
              <m:sty m:val="i"/>
            </m:rPr>
            <m:t>t</m:t>
          </m:r>
          <m:r>
            <m:rPr>
              <m:sty m:val="p"/>
            </m:rPr>
            <m:t>+</m:t>
          </m:r>
          <m:r>
            <m:rPr>
              <m:sty m:val="p"/>
            </m:rPr>
            <m:t>1</m:t>
          </m:r>
          <m:r>
            <m:rPr>
              <m:sty m:val="p"/>
            </m:rPr>
            <m:t>)</m:t>
          </m:r>
        </m:oMath>
      </m:oMathPara>
    </w:p>
    <w:p>
      <w:pPr>
        <w:spacing w:line="271" w:before="330" w:lineRule="auto"/>
      </w:pPr>
      <w:r>
        <w:rPr>
          <w:b/>
          <w:sz w:val="42"/>
        </w:rPr>
        <w:t xml:space="preserve">Annexe 2 - Rappels des syntaxes en Python</w:t>
      </w:r>
    </w:p>
    <w:p>
      <w:pPr>
        <w:spacing w:after="220" w:lineRule="auto"/>
      </w:pPr>
      <w:r>
        <w:rPr>
          <w:rFonts w:eastAsia="Georgia" w:cs="Georgia" w:ascii="Georgia" w:hAnsi="Georgia"/>
        </w:rPr>
        <w:t xml:space="preserve">Remarque: sous Python, l'import du module numpy permet de réaliser des opérations pratiques sur les tableaux: from numpy import *. Les indices de ces tableaux commencent à 0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tableau à une dimension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L</m:t>
                </m:r>
                <m:r>
                  <m:rPr>
                    <m:sty m:val="p"/>
                  </m:rPr>
                  <m:t>=</m:t>
                </m:r>
                <m:r>
                  <m:rPr>
                    <m:sty m:val="p"/>
                  </m:rPr>
                  <m:t>[</m:t>
                </m:r>
                <m:r>
                  <m:rPr>
                    <m:sty m:val="p"/>
                  </m:rPr>
                  <m:t>1</m:t>
                </m:r>
                <m:r>
                  <m:rPr>
                    <m:sty m:val="p"/>
                  </m:rPr>
                  <m:t>,</m:t>
                </m:r>
                <m:r>
                  <m:rPr>
                    <m:sty m:val="p"/>
                  </m:rPr>
                  <m:t>2</m:t>
                </m:r>
                <m:r>
                  <m:rPr>
                    <m:sty m:val="p"/>
                  </m:rPr>
                  <m:t>,</m:t>
                </m:r>
                <m:r>
                  <m:rPr>
                    <m:sty m:val="p"/>
                  </m:rPr>
                  <m:t>3</m:t>
                </m:r>
                <m:r>
                  <m:rPr>
                    <m:sty m:val="p"/>
                  </m:rPr>
                  <m:t>]</m:t>
                </m:r>
              </m:oMath>
            </m:oMathPara>
            <w:r>
              <w:rPr/>
              <w:t xml:space="preserve"> (liste)</w:t>
            </w:r>
          </w:p>
          <w:p>
            <w:pPr>
              <w:spacing w:lineRule="auto"/>
              <w:jc w:val="left"/>
            </w:pPr>
            <w:r>
              <w:rPr/>
              <w:t xml:space="preserve">v=array ([1,2,3]) (vecteur)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accéder à un élément</w:t>
            </w:r>
          </w:p>
        </w:tc>
        <w:tc>
          <w:tcPr>
            <w:tcBorders>
              <w:bottom w:val="single" w:sz="8" w:space="0" w:color="000000"/>
              <w:right w:val="single" w:sz="8" w:space="0" w:color="000000"/>
            </w:tcBorders>
            <w:vAlign w:val="center"/>
          </w:tcPr>
          <w:p>
            <w:pPr>
              <w:spacing w:lineRule="auto"/>
              <w:jc w:val="left"/>
            </w:pPr>
            <w:r>
              <w:rPr/>
              <w:t xml:space="preserve">v [ 0] renvoie 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ajouter un élément</w:t>
            </w:r>
          </w:p>
        </w:tc>
        <w:tc>
          <w:tcPr>
            <w:tcBorders>
              <w:bottom w:val="single" w:sz="8" w:space="0" w:color="000000"/>
              <w:right w:val="single" w:sz="8" w:space="0" w:color="000000"/>
            </w:tcBorders>
            <w:vAlign w:val="center"/>
          </w:tcPr>
          <w:p>
            <w:pPr>
              <w:spacing w:lineRule="auto"/>
              <w:jc w:val="left"/>
            </w:pPr>
            <w:r>
              <w:rPr/>
              <w:t xml:space="preserve">L. append (5) uniquement sur les listes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tableau à deux dimensions (matrice)</w:t>
            </w:r>
          </w:p>
        </w:tc>
        <w:tc>
          <w:tcPr>
            <w:tcBorders>
              <w:bottom w:val="single" w:sz="8" w:space="0" w:color="000000"/>
              <w:right w:val="single" w:sz="8" w:space="0" w:color="000000"/>
            </w:tcBorders>
            <w:vAlign w:val="center"/>
          </w:tcPr>
          <w:p>
            <w:pPr>
              <w:spacing w:lineRule="auto"/>
              <w:jc w:val="left"/>
            </w:pPr>
            <w:r>
              <w:rPr/>
              <w:t xml:space="preserve">M=array(([1,2,3], [3, 4, 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accéder à un élément</w:t>
            </w:r>
          </w:p>
        </w:tc>
        <w:tc>
          <w:tcPr>
            <w:tcBorders>
              <w:bottom w:val="single" w:sz="8" w:space="0" w:color="000000"/>
              <w:right w:val="single" w:sz="8" w:space="0" w:color="000000"/>
            </w:tcBorders>
            <w:vAlign w:val="center"/>
          </w:tcPr>
          <w:p>
            <w:pPr>
              <w:spacing w:lineRule="auto"/>
              <w:jc w:val="left"/>
            </w:pPr>
            <w:r>
              <w:rPr/>
              <w:t xml:space="preserve">M [1,2] ou M [1] [2] donne 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extraire une portion de tableau (2 premières colonnes)</w:t>
            </w:r>
          </w:p>
        </w:tc>
        <w:tc>
          <w:tcPr>
            <w:tcBorders>
              <w:bottom w:val="single" w:sz="8" w:space="0" w:color="000000"/>
              <w:right w:val="single" w:sz="8" w:space="0" w:color="000000"/>
            </w:tcBorders>
            <w:vAlign w:val="center"/>
          </w:tcPr>
          <w:p>
            <w:pPr>
              <w:spacing w:lineRule="auto"/>
              <w:jc w:val="left"/>
            </w:pPr>
            <w:r>
              <w:rPr/>
              <w:t xml:space="preserve">M [ : , 0:2]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tableau de 0 ( 2 lignes, 3 colonnes)</w:t>
            </w:r>
          </w:p>
        </w:tc>
        <w:tc>
          <w:tcPr>
            <w:tcBorders>
              <w:bottom w:val="single" w:sz="8" w:space="0" w:color="000000"/>
              <w:right w:val="single" w:sz="8" w:space="0" w:color="000000"/>
            </w:tcBorders>
            <w:vAlign w:val="center"/>
          </w:tcPr>
          <w:p>
            <w:pPr>
              <w:spacing w:lineRule="auto"/>
              <w:jc w:val="left"/>
            </w:pPr>
            <w:r>
              <w:rPr/>
              <w:t xml:space="preserve">zeros ( 2 , 3)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dimension d'un tableau T de taille ( </w:t>
            </w:r>
            <m:oMath>
              <m:r>
                <m:rPr>
                  <m:sty m:val="i"/>
                </m:rPr>
                <m:t>i</m:t>
              </m:r>
              <m:r>
                <m:rPr>
                  <m:sty m:val="p"/>
                </m:rPr>
                <m:t>,</m:t>
              </m:r>
              <m:r>
                <m:rPr>
                  <m:sty m:val="i"/>
                </m:rPr>
                <m:t>j</m:t>
              </m:r>
            </m:oMath>
            <w:r>
              <w:rPr/>
              <w:t xml:space="preserve"> )</w:t>
            </w:r>
          </w:p>
        </w:tc>
        <w:tc>
          <w:tcPr>
            <w:tcBorders>
              <w:bottom w:val="single" w:sz="8" w:space="0" w:color="000000"/>
              <w:right w:val="single" w:sz="8" w:space="0" w:color="000000"/>
            </w:tcBorders>
            <w:vAlign w:val="center"/>
          </w:tcPr>
          <w:p>
            <w:pPr>
              <w:spacing w:lineRule="auto"/>
              <w:jc w:val="left"/>
            </w:pPr>
            <w:r>
              <w:rPr/>
              <w:t xml:space="preserve">T.shape donne [i,j]</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séquence équirépartie quelconque de 0 à 10.1 (exclus) par pas de 0.1</w:t>
            </w:r>
          </w:p>
        </w:tc>
        <w:tc>
          <w:tcPr>
            <w:tcBorders>
              <w:bottom w:val="single" w:sz="8" w:space="0" w:color="000000"/>
              <w:right w:val="single" w:sz="8" w:space="0" w:color="000000"/>
            </w:tcBorders>
            <w:vAlign w:val="center"/>
          </w:tcPr>
          <w:p>
            <w:pPr>
              <w:spacing w:lineRule="auto"/>
              <w:jc w:val="left"/>
            </w:pPr>
            <w:r>
              <w:rPr/>
              <w:t xml:space="preserve">arange ( </w:t>
            </w:r>
            <m:oMath>
              <m:r>
                <m:rPr>
                  <m:sty m:val="p"/>
                </m:rPr>
                <m:t>0</m:t>
              </m:r>
              <m:r>
                <m:rPr>
                  <m:sty m:val="p"/>
                </m:rPr>
                <m:t>,</m:t>
              </m:r>
              <m:r>
                <m:rPr>
                  <m:sty m:val="p"/>
                </m:rPr>
                <m:t>10.1</m:t>
              </m:r>
              <m:r>
                <m:rPr>
                  <m:sty m:val="p"/>
                </m:rPr>
                <m:t>,</m:t>
              </m:r>
              <m:r>
                <m:rPr>
                  <m:sty m:val="p"/>
                </m:rPr>
                <m:t>0.1</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chaîne de caractères</w:t>
            </w:r>
          </w:p>
        </w:tc>
        <w:tc>
          <w:tcPr>
            <w:tcBorders>
              <w:bottom w:val="single" w:sz="8" w:space="0" w:color="000000"/>
              <w:right w:val="single" w:sz="8" w:space="0" w:color="000000"/>
            </w:tcBorders>
            <w:vAlign w:val="center"/>
          </w:tcPr>
          <w:p>
            <w:pPr>
              <w:spacing w:lineRule="auto"/>
              <w:jc w:val="left"/>
            </w:pPr>
            <w:r>
              <w:rPr/>
              <w:t xml:space="preserve">mot="Python"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taille d'une chaîne</w:t>
            </w:r>
          </w:p>
        </w:tc>
        <w:tc>
          <w:tcPr>
            <w:tcBorders>
              <w:bottom w:val="single" w:sz="8" w:space="0" w:color="000000"/>
              <w:right w:val="single" w:sz="8" w:space="0" w:color="000000"/>
            </w:tcBorders>
            <w:vAlign w:val="center"/>
          </w:tcPr>
          <w:p>
            <w:pPr>
              <w:spacing w:lineRule="auto"/>
              <w:jc w:val="left"/>
            </w:pPr>
            <w:r>
              <w:rPr/>
              <w:t xml:space="preserve">len (mot)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extraire des caractères</w:t>
            </w:r>
          </w:p>
        </w:tc>
        <w:tc>
          <w:tcPr>
            <w:tcBorders>
              <w:bottom w:val="single" w:sz="8" w:space="0" w:color="000000"/>
              <w:right w:val="single" w:sz="8" w:space="0" w:color="000000"/>
            </w:tcBorders>
            <w:vAlign w:val="center"/>
          </w:tcPr>
          <w:p>
            <w:pPr>
              <w:spacing w:lineRule="auto"/>
              <w:jc w:val="left"/>
            </w:pPr>
            <w:r>
              <w:rPr/>
              <w:t xml:space="preserve">mot [2:7]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boucle For</w:t>
            </w:r>
          </w:p>
        </w:tc>
        <w:tc>
          <w:tcPr>
            <w:tcBorders>
              <w:bottom w:val="single" w:sz="8" w:space="0" w:color="000000"/>
              <w:right w:val="single" w:sz="8" w:space="0" w:color="000000"/>
            </w:tcBorders>
            <w:vAlign w:val="center"/>
          </w:tcPr>
          <w:p>
            <w:pPr>
              <w:spacing w:lineRule="auto"/>
              <w:jc w:val="left"/>
            </w:pPr>
            <w:r>
              <w:rPr/>
              <w:t xml:space="preserve">for i in range(10): print ( i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condition If</w:t>
            </w:r>
          </w:p>
        </w:tc>
        <w:tc>
          <w:tcPr>
            <w:tcBorders>
              <w:bottom w:val="single" w:sz="8" w:space="0" w:color="000000"/>
              <w:right w:val="single" w:sz="8" w:space="0" w:color="000000"/>
            </w:tcBorders>
            <w:vAlign w:val="center"/>
          </w:tcPr>
          <w:p>
            <w:pPr>
              <w:spacing w:lineRule="auto"/>
              <w:jc w:val="left"/>
            </w:pPr>
            <w:r>
              <w:rPr/>
              <w:t xml:space="preserve">if (i&gt;3):</w:t>
            </w:r>
          </w:p>
          <w:p>
            <w:pPr>
              <w:spacing w:lineRule="auto"/>
              <w:jc w:val="left"/>
            </w:pPr>
            <w:r>
              <w:rPr/>
              <w:t xml:space="preserve">print (i)</w:t>
            </w:r>
          </w:p>
          <w:p>
            <w:pPr>
              <w:spacing w:lineRule="auto"/>
              <w:jc w:val="left"/>
            </w:pPr>
            <w:r>
              <w:rPr/>
              <w:t xml:space="preserve">else:</w:t>
            </w:r>
          </w:p>
          <w:p>
            <w:pPr>
              <w:spacing w:lineRule="auto"/>
              <w:jc w:val="left"/>
            </w:pPr>
            <w:r>
              <w:rPr/>
              <w:t xml:space="preserve">print("hello")</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fonction qui possède un argument et renvoie 2 résultats</w:t>
            </w:r>
          </w:p>
        </w:tc>
        <w:tc>
          <w:tcPr>
            <w:tcBorders>
              <w:bottom w:val="single" w:sz="8" w:space="0" w:color="000000"/>
              <w:right w:val="single" w:sz="8" w:space="0" w:color="000000"/>
            </w:tcBorders>
            <w:vAlign w:val="center"/>
          </w:tcPr>
          <w:p>
            <w:pPr>
              <w:spacing w:lineRule="auto"/>
              <w:jc w:val="left"/>
            </w:pPr>
            <w:r>
              <w:rPr/>
              <w:t xml:space="preserve">def fonction(param):</w:t>
            </w:r>
          </w:p>
          <w:p>
            <w:pPr>
              <w:spacing w:lineRule="auto"/>
              <w:jc w:val="left"/>
            </w:pPr>
            <w:r>
              <w:rPr/>
              <w:t xml:space="preserve">res1=param</w:t>
            </w:r>
          </w:p>
          <w:p>
            <w:pPr>
              <w:spacing w:lineRule="auto"/>
              <w:jc w:val="left"/>
            </w:pPr>
            <w:r>
              <w:rPr/>
              <w:t xml:space="preserve">res2=param*param</w:t>
            </w:r>
          </w:p>
          <w:p>
            <w:pPr>
              <w:spacing w:lineRule="auto"/>
              <w:jc w:val="left"/>
            </w:pPr>
            <w:r>
              <w:rPr/>
              <w:t xml:space="preserve">return res1,res2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tracé de points (o) de coordonnées ( </w:t>
            </w:r>
            <m:oMath>
              <m:r>
                <m:rPr>
                  <m:sty m:val="p"/>
                </m:rPr>
                <m:t>x</m:t>
              </m:r>
              <m:r>
                <m:rPr>
                  <m:sty m:val="p"/>
                </m:rPr>
                <m:t>,</m:t>
              </m:r>
              <m:r>
                <m:rPr>
                  <m:sty m:val="p"/>
                </m:rPr>
                <m:t>y</m:t>
              </m:r>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plot(x, y, "○")</w:t>
            </w:r>
          </w:p>
        </w:tc>
      </w:tr>
    </w:tbl>
    <w:p>
      <w:pPr>
        <w:spacing w:lineRule="auto"/>
      </w:pP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779094d45185f6c1c43584e6cb6000e9643d8fa9.jpg" TargetMode="Internal"/><Relationship Id="rId6" Type="http://schemas.openxmlformats.org/officeDocument/2006/relationships/image" Target="media/image-ecb4587567656433805b9d8e9873f676001c70ff.jpg" TargetMode="Internal"/><Relationship Id="rId7" Type="http://schemas.openxmlformats.org/officeDocument/2006/relationships/image" Target="media/image-ec98b976b3825b8dc348241fed683a3c92579276.jpg" TargetMode="Internal"/><Relationship Id="rId8" Type="http://schemas.openxmlformats.org/officeDocument/2006/relationships/image" Target="media/image-ce88fdbdc9220739cb86530c40ea435f6ed6cd33.jpg" TargetMode="Internal"/><Relationship Id="rId9" Type="http://schemas.openxmlformats.org/officeDocument/2006/relationships/image" Target="media/image-5a77af34325f97089f06b52f004f93defe45e943.jpg" TargetMode="Internal"/><Relationship Id="rId10" Type="http://schemas.openxmlformats.org/officeDocument/2006/relationships/image" Target="media/image-7805180382bdaff3e94535912635785836e0dff2.jpg" TargetMode="Internal"/><Relationship Id="rId11" Type="http://schemas.openxmlformats.org/officeDocument/2006/relationships/image" Target="media/image-40162e9ae082b810268e8557e3831ee81a860f03.jpg" TargetMode="Internal"/><Relationship Id="rId12" Type="http://schemas.openxmlformats.org/officeDocument/2006/relationships/image" Target="media/image-327cacf5d009876514a638f67a18d63e330c5a96.jpg" TargetMode="Internal"/><Relationship Id="rId13" Type="http://schemas.openxmlformats.org/officeDocument/2006/relationships/image" Target="media/image-2c6f353ee7d16be0f8f78c89dc61363d90dfe242.jpg" TargetMode="Internal"/><Relationship Id="rId14" Type="http://schemas.openxmlformats.org/officeDocument/2006/relationships/image" Target="media/image-f6e6feb39db27fa1f36a091920fc2788c33da759.jpg" TargetMode="Internal"/><Relationship Id="rId15" Type="http://schemas.openxmlformats.org/officeDocument/2006/relationships/image" Target="media/image-b359891465027f435260b0cf9d88fb6f1c687e5a.jpg" TargetMode="Internal"/><Relationship Id="rId16" Type="http://schemas.openxmlformats.org/officeDocument/2006/relationships/image" Target="media/image-5c11ce908337e6910ba9e8d37d1d1675423c66a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2025-08-29T16:04:56.613Z</dcterms:created>
  <dcterms:modified xsi:type="dcterms:W3CDTF">2025-08-29T16:04:56.613Z</dcterms:modified>
</cp:coreProperties>
</file>