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MUTUALISÉE AVEC E3A-POLYTECH ÉPREUVE SPÉCIFIQUE - FILIÈRE PSI</w:t>
      </w:r>
    </w:p>
    <w:p>
      <w:pPr>
        <w:spacing w:line="271" w:before="330" w:lineRule="auto"/>
      </w:pPr>
      <w:r>
        <w:rPr>
          <w:b/>
          <w:sz w:val="42"/>
        </w:rPr>
        <w:t xml:space="preserve">INFORMATIQUE</w:t>
      </w:r>
    </w:p>
    <w:p>
      <w:pPr>
        <w:spacing w:line="271" w:before="330" w:lineRule="auto"/>
      </w:pPr>
      <w:r>
        <w:rPr>
          <w:rFonts w:eastAsia="Georgia" w:cs="Georgia" w:ascii="Georgia" w:hAnsi="Georgia"/>
          <w:b/>
          <w:sz w:val="42"/>
        </w:rPr>
        <w:t xml:space="preserve">Durée : 3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b/>
          <w:sz w:val="42"/>
        </w:rPr>
        <w:t xml:space="preserve">Les calculatrices sont interdites.</w:t>
      </w:r>
    </w:p>
    <w:p>
      <w:pPr>
        <w:spacing w:line="271" w:before="330" w:lineRule="auto"/>
      </w:pPr>
      <w:r>
        <w:rPr>
          <w:rFonts w:eastAsia="Georgia" w:cs="Georgia" w:ascii="Georgia" w:hAnsi="Georgia"/>
          <w:b/>
          <w:sz w:val="42"/>
        </w:rPr>
        <w:t xml:space="preserve">Le sujet est composé de trois parties indépendantes.</w:t>
      </w:r>
    </w:p>
    <w:p>
      <w:pPr>
        <w:spacing w:after="220" w:lineRule="auto"/>
      </w:pPr>
      <w:r>
        <w:rPr>
          <w:rFonts w:eastAsia="Georgia" w:cs="Georgia" w:ascii="Georgia" w:hAnsi="Georgia"/>
        </w:rPr>
        <w:t xml:space="preserve">L'épreuve est à traiter en langage Python. La syntaxe de Python est rappelée en Annexe en fin de sujet.</w:t>
      </w:r>
      <w:r>
        <w:rPr/>
        <w:br w:type="textWrapping"/>
      </w:r>
      <w:r>
        <w:rPr>
          <w:rFonts w:eastAsia="Georgia" w:cs="Georgia" w:ascii="Georgia" w:hAnsi="Georgia"/>
        </w:rPr>
        <w:t xml:space="preserve">Les différents algorithmes doivent être rendus dans leur forme définitive sur le document réponse dans l'espace réservé à cet effet en respectant les éléments de syntaxe du langage (les brouillons ne sont pas acceptés).</w:t>
      </w:r>
      <w:r>
        <w:rPr/>
        <w:br w:type="textWrapping"/>
      </w:r>
      <w:r>
        <w:rPr>
          <w:rFonts w:eastAsia="Georgia" w:cs="Georgia" w:ascii="Georgia" w:hAnsi="Georgia"/>
        </w:rPr>
        <w:t xml:space="preserve">La réponse ne doit pas se cantonner à la rédaction de l'algorithme sans explication, les programmes doivent être expliqués et commentés.</w:t>
      </w:r>
    </w:p>
    <w:p>
      <w:pPr>
        <w:spacing w:after="220" w:lineRule="auto"/>
      </w:pPr>
      <w:r>
        <w:rPr>
          <w:rFonts w:eastAsia="Georgia" w:cs="Georgia" w:ascii="Georgia" w:hAnsi="Georgia"/>
        </w:rPr>
        <w:t xml:space="preserve">Énoncé et Annexes : 12 pages</w:t>
      </w:r>
      <w:r>
        <w:rPr/>
        <w:br w:type="textWrapping"/>
      </w:r>
      <w:r>
        <w:rPr>
          <w:rFonts w:eastAsia="Georgia" w:cs="Georgia" w:ascii="Georgia" w:hAnsi="Georgia"/>
        </w:rPr>
        <w:t xml:space="preserve">Document Réponse: 8 pages</w:t>
      </w:r>
    </w:p>
    <w:p>
      <w:pPr>
        <w:spacing w:line="271" w:before="330" w:lineRule="auto"/>
      </w:pPr>
      <w:r>
        <w:rPr>
          <w:rFonts w:eastAsia="Georgia" w:cs="Georgia" w:ascii="Georgia" w:hAnsi="Georgia"/>
          <w:b/>
          <w:sz w:val="42"/>
        </w:rPr>
        <w:t xml:space="preserve">Seul le Document Réponse doit être rendu dans son intégralité.</w:t>
      </w:r>
    </w:p>
    <w:p>
      <w:pPr>
        <w:spacing w:line="271" w:before="330" w:lineRule="auto"/>
      </w:pPr>
      <w:r>
        <w:rPr>
          <w:b/>
          <w:sz w:val="42"/>
        </w:rPr>
        <w:t xml:space="preserve">Autour des montres multisports</w:t>
      </w:r>
    </w:p>
    <w:p>
      <w:pPr>
        <w:spacing w:line="271" w:before="330" w:lineRule="auto"/>
      </w:pPr>
      <w:r>
        <w:rPr>
          <w:rFonts w:eastAsia="Georgia" w:cs="Georgia" w:ascii="Georgia" w:hAnsi="Georgia"/>
          <w:b/>
          <w:sz w:val="42"/>
        </w:rPr>
        <w:t xml:space="preserve">Présentation</w:t>
      </w:r>
    </w:p>
    <w:p>
      <w:pPr>
        <w:spacing w:after="220" w:lineRule="auto"/>
      </w:pPr>
      <w:r>
        <w:rPr>
          <w:rFonts w:eastAsia="Georgia" w:cs="Georgia" w:ascii="Georgia" w:hAnsi="Georgia"/>
        </w:rPr>
        <w:t xml:space="preserve">On s'intéresse dans ce sujet aux montres multisport, en développement croissant depuis les dix dernières années.</w:t>
      </w:r>
      <w:r>
        <w:rPr/>
        <w:br w:type="textWrapping"/>
      </w:r>
      <w:r>
        <w:rPr>
          <w:rFonts w:eastAsia="Georgia" w:cs="Georgia" w:ascii="Georgia" w:hAnsi="Georgia"/>
        </w:rPr>
        <w:t xml:space="preserve">Ces montres permettent aux sportifs amateurs ou professionnels d'enregistrer diverses données physiques et physiologiques. Elles permettent maintenant de connaître sa position GPS, d'enregistrer un trajet et tous les paramètres associés, de suivre un</w:t>
      </w:r>
      <w:r>
        <w:rPr/>
        <w:br w:type="textWrapping"/>
      </w:r>
    </w:p>
    <w:p>
      <w:pPr>
        <w:spacing w:lineRule="auto"/>
        <w:jc w:val="center"/>
      </w:pPr>
      <w:r>
        <w:rPr/>
        <w:drawing>
          <wp:inline distB="0" distL="0" distR="0" distT="0">
            <wp:extent cx="5486400" cy="2579698"/>
            <wp:effectExtent b="0" l="0" r="0" t="0"/>
            <wp:docPr id="1" name="image-cf6ef44cb58e5085abf7f8481f23c8e5d0414512.jpg"/>
            <a:graphic>
              <a:graphicData uri="http://schemas.openxmlformats.org/drawingml/2006/picture">
                <pic:pic>
                  <pic:nvPicPr>
                    <pic:cNvPr id="1" name="image-cf6ef44cb58e5085abf7f8481f23c8e5d0414512.jpg" descr=""/>
                    <pic:cNvPicPr/>
                  </pic:nvPicPr>
                  <pic:blipFill>
                    <a:blip r:embed="rId5" cstate="print"/>
                    <a:srcRect b="0" l="0" r="0" t="0"/>
                    <a:stretch>
                      <a:fillRect/>
                    </a:stretch>
                  </pic:blipFill>
                  <pic:spPr>
                    <a:xfrm>
                      <a:off x="0" y="0"/>
                      <a:ext cx="5486400" cy="2579698"/>
                    </a:xfrm>
                    <a:prstGeom prst="rect"/>
                  </pic:spPr>
                </pic:pic>
              </a:graphicData>
            </a:graphic>
          </wp:inline>
        </w:drawing>
      </w:r>
    </w:p>
    <w:p>
      <w:pPr>
        <w:spacing w:after="220" w:lineRule="auto"/>
      </w:pPr>
      <w:r>
        <w:rPr/>
        <w:br w:type="textWrapping"/>
      </w:r>
      <w:r>
        <w:rPr>
          <w:rFonts w:eastAsia="Georgia" w:cs="Georgia" w:ascii="Georgia" w:hAnsi="Georgia"/>
        </w:rPr>
        <w:t xml:space="preserve">trajet prédéfini. Les plus sophistiquées intègrent également un altimètre, un baromètre, un thermomètre, une boussole, un lecteur MP3, etc.</w:t>
      </w:r>
    </w:p>
    <w:p>
      <w:pPr>
        <w:spacing w:after="220" w:lineRule="auto"/>
      </w:pPr>
      <w:r>
        <w:rPr>
          <w:rFonts w:eastAsia="Georgia" w:cs="Georgia" w:ascii="Georgia" w:hAnsi="Georgia"/>
        </w:rPr>
        <w:t xml:space="preserve">On se limite dans ce sujet à :</w:t>
      </w:r>
    </w:p>
    <w:p>
      <w:pPr>
        <w:numPr>
          <w:ilvl w:val="0"/>
          <w:numId w:val="2"/>
        </w:numPr>
        <w:spacing w:lineRule="auto"/>
      </w:pPr>
      <w:r>
        <w:rPr>
          <w:rFonts w:eastAsia="Georgia" w:cs="Georgia" w:ascii="Georgia" w:hAnsi="Georgia"/>
        </w:rPr>
        <w:t xml:space="preserve">l'acquisition et le traitement des données GPS sur un parcours : partie I;</w:t>
      </w:r>
    </w:p>
    <w:p>
      <w:pPr>
        <w:numPr>
          <w:ilvl w:val="0"/>
          <w:numId w:val="2"/>
        </w:numPr>
        <w:spacing w:lineRule="auto"/>
      </w:pPr>
      <w:r>
        <w:rPr/>
        <w:t xml:space="preserve">l'acquisition du rythme cardiaque : partie II;</w:t>
      </w:r>
    </w:p>
    <w:p>
      <w:pPr>
        <w:numPr>
          <w:ilvl w:val="0"/>
          <w:numId w:val="2"/>
        </w:numPr>
        <w:spacing w:lineRule="auto"/>
      </w:pPr>
      <w:r>
        <w:rPr>
          <w:rFonts w:eastAsia="Georgia" w:cs="Georgia" w:ascii="Georgia" w:hAnsi="Georgia"/>
        </w:rPr>
        <w:t xml:space="preserve">le partage des activités : partie III.</w:t>
      </w:r>
    </w:p>
    <w:p>
      <w:pPr>
        <w:spacing w:after="220" w:lineRule="auto"/>
      </w:pPr>
      <w:r>
        <w:rPr>
          <w:rFonts w:eastAsia="Georgia" w:cs="Georgia" w:ascii="Georgia" w:hAnsi="Georgia"/>
        </w:rPr>
        <w:t xml:space="preserve">Dans tout le sujet, on supposera que les bibliothèques numpy et matplotlib.pyplot sont importées par from numpy import * et from matplotlib.pyplot import *</w:t>
      </w:r>
    </w:p>
    <w:p>
      <w:pPr>
        <w:spacing w:line="271" w:before="330" w:lineRule="auto"/>
      </w:pPr>
      <w:r>
        <w:rPr>
          <w:rFonts w:eastAsia="Georgia" w:cs="Georgia" w:ascii="Georgia" w:hAnsi="Georgia"/>
          <w:b/>
          <w:sz w:val="42"/>
        </w:rPr>
        <w:t xml:space="preserve">Partie I - Acquisition et traitement des données GPS</w:t>
      </w:r>
    </w:p>
    <w:p>
      <w:pPr>
        <w:spacing w:line="271" w:before="330" w:lineRule="auto"/>
      </w:pPr>
      <w:r>
        <w:rPr>
          <w:b/>
          <w:sz w:val="42"/>
        </w:rPr>
        <w:t xml:space="preserve">I. 1 - Introduction</w:t>
      </w:r>
    </w:p>
    <w:p>
      <w:pPr>
        <w:spacing w:after="220" w:lineRule="auto"/>
      </w:pPr>
      <w:r>
        <w:rPr>
          <w:rFonts w:eastAsia="Georgia" w:cs="Georgia" w:ascii="Georgia" w:hAnsi="Georgia"/>
        </w:rPr>
        <w:t xml:space="preserve">Dans la montre, un module électronique capte les signaux GPS à l'aide d'une antenne et décode ces signaux pour générer une chaîne de caractères constituée de plusieurs lignes. On ne s'intéresse qu'au traitement de cette chaîne de caractères qui est transmise par le module GPS.</w:t>
      </w:r>
    </w:p>
    <w:p>
      <w:pPr>
        <w:spacing w:after="220" w:lineRule="auto"/>
      </w:pPr>
      <w:r>
        <w:rPr>
          <w:rFonts w:eastAsia="Georgia" w:cs="Georgia" w:ascii="Georgia" w:hAnsi="Georgia"/>
        </w:rPr>
        <w:t xml:space="preserve">Les données envoyées par le récepteur GPS suivent la norme NMEA083 définie dans l'annexe 1. On suppose que la variable donneesGPS est une chaîne de caractères reçue par le récepteur. Cette chaîne contient plusieurs lignes dont le séparateur est le caractère spécial ' </w:t>
      </w:r>
      <m:oMath>
        <m:r>
          <m:rPr>
            <m:sty m:val="p"/>
          </m:rPr>
          <m:t>∖</m:t>
        </m:r>
        <m:r>
          <m:rPr>
            <m:sty m:val="p"/>
          </m:rPr>
          <m:t>n</m:t>
        </m:r>
      </m:oMath>
      <w:r>
        <w:rPr>
          <w:rFonts w:eastAsia="Georgia" w:cs="Georgia" w:ascii="Georgia" w:hAnsi="Georgia"/>
        </w:rPr>
        <w:t xml:space="preserve"> '. Pour la lisibilité, cette chaîne est affichée avec les sauts de ligne.</w:t>
      </w:r>
    </w:p>
    <w:p>
      <w:pPr>
        <w:pStyle w:val="SourceCode"/>
        <w:shd w:val="clear" w:fill="F8F8FA"/>
        <w:spacing w:lineRule="auto"/>
      </w:pPr>
      <w:r>
        <w:rPr>
          <w:rStyle w:val="VerbatimChar"/>
          <w:rFonts w:eastAsia="Consolas" w:cs="Consolas" w:ascii="Consolas" w:hAnsi="Consolas"/>
        </w:rPr>
        <w:t xml:space="preserve">"$GPRMC,092828.00,A,4754.68988,N,00154.69147,E,0.444,,070619,,A*7C\n</w:t>
        <w:br/>
        <w:t xml:space="preserve">$GPVTG,,T,M,0.444,N,0.822,K,A*2F\n</w:t>
        <w:br/>
        <w:t xml:space="preserve">$GPGGA,092828.00,4754.68988,N,00154.69147,E,1,04,2.61,84.3,M,46.5,M,,*64\n</w:t>
        <w:br/>
        <w:t xml:space="preserve">$GPGSA,A,3,25,29,24,32,,,,,,,,,3.99,2.61,3.02*0E\n</w:t>
        <w:br/>
        <w:t xml:space="preserve">$GPGSV,3,1,11,02,32,075,,04,,,22,06,15,037,12,47,072,16*4A\n</w:t>
        <w:br/>
        <w:t xml:space="preserve">$GPGSV,3,2,11,14,38,276,11,24,18,141,19,25,80,353,24,29,56,196,30*7F\n</w:t>
        <w:br/>
        <w:t xml:space="preserve">$GPGSV,3,3,11,31,34,306,25,32,35,250,36,33,32,202,27*4F\n</w:t>
        <w:br/>
        <w:t xml:space="preserve">$GPGLL,4754.68986,N,00154.69154,E,092828.00,A,A*6B\n"</w:t>
        <w:br/>
        <w:t xml:space="preserve"/>
      </w:r>
    </w:p>
    <w:p>
      <w:pPr>
        <w:spacing w:line="271" w:before="330" w:lineRule="auto"/>
      </w:pPr>
      <w:r>
        <w:rPr>
          <w:rFonts w:eastAsia="Georgia" w:cs="Georgia" w:ascii="Georgia" w:hAnsi="Georgia"/>
          <w:b/>
          <w:sz w:val="42"/>
        </w:rPr>
        <w:t xml:space="preserve">I. 2 - Récupération des données brutes</w:t>
      </w:r>
    </w:p>
    <w:p>
      <w:pPr>
        <w:spacing w:after="220" w:lineRule="auto"/>
      </w:pPr>
      <w:r>
        <w:rPr>
          <w:rFonts w:eastAsia="Georgia" w:cs="Georgia" w:ascii="Georgia" w:hAnsi="Georgia"/>
        </w:rPr>
        <w:t xml:space="preserve">L'objectif est de récupérer l'heure, la latitude, la longitude et l'altitude dans les données de la trame GPGGA (voir annexe 1). Cette procédure va se décomposer en 3 étapes :</w:t>
      </w:r>
    </w:p>
    <w:p>
      <w:pPr>
        <w:numPr>
          <w:ilvl w:val="0"/>
          <w:numId w:val="3"/>
        </w:numPr>
        <w:spacing w:lineRule="auto"/>
      </w:pPr>
      <w:r>
        <w:rPr>
          <w:rFonts w:eastAsia="Georgia" w:cs="Georgia" w:ascii="Georgia" w:hAnsi="Georgia"/>
        </w:rPr>
        <w:t xml:space="preserve">récupérer la trame GPGGA dans la série de trames reçues;</w:t>
      </w:r>
    </w:p>
    <w:p>
      <w:pPr>
        <w:numPr>
          <w:ilvl w:val="0"/>
          <w:numId w:val="3"/>
        </w:numPr>
        <w:spacing w:lineRule="auto"/>
      </w:pPr>
      <w:r>
        <w:rPr>
          <w:rFonts w:eastAsia="Georgia" w:cs="Georgia" w:ascii="Georgia" w:hAnsi="Georgia"/>
        </w:rPr>
        <w:t xml:space="preserve">vérifier la validité de la trame;</w:t>
      </w:r>
    </w:p>
    <w:p>
      <w:pPr>
        <w:numPr>
          <w:ilvl w:val="0"/>
          <w:numId w:val="3"/>
        </w:numPr>
        <w:spacing w:lineRule="auto"/>
      </w:pPr>
      <w:r>
        <w:rPr>
          <w:rFonts w:eastAsia="Georgia" w:cs="Georgia" w:ascii="Georgia" w:hAnsi="Georgia"/>
        </w:rPr>
        <w:t xml:space="preserve">extraire les données.</w:t>
      </w:r>
    </w:p>
    <w:p>
      <w:pPr>
        <w:spacing w:after="220" w:lineRule="auto"/>
      </w:pPr>
      <w:r>
        <w:rPr>
          <w:rFonts w:eastAsia="Georgia" w:cs="Georgia" w:ascii="Georgia" w:hAnsi="Georgia"/>
        </w:rPr>
        <w:t xml:space="preserve">Pour répondre aux questions suivantes, il est conseillé d'utiliser les propriétés et fonctions sur les caractères et chaînes de caractères données en annexe 2.</w:t>
      </w:r>
      <w:r>
        <w:rPr/>
        <w:br w:type="textWrapping"/>
      </w:r>
      <w:r>
        <w:rPr>
          <w:rFonts w:eastAsia="Georgia" w:cs="Georgia" w:ascii="Georgia" w:hAnsi="Georgia"/>
        </w:rPr>
        <w:t xml:space="preserve">Pour récupérer la trame GPGGA, on a écrit la fonction recupererGPGGA (chaine) (donnée sur le Document Réponse) qui prend en argument la chaîne de caractères chaine et qui renvoie la ligne correspondant à la trame GPGGA si elle existe sous forme de liste découpée suivant les virgules. Sinon elle renvoie une liste vide.</w:t>
      </w:r>
      <w:r>
        <w:rPr/>
        <w:br w:type="textWrapping"/>
      </w:r>
      <w:r>
        <w:rPr>
          <w:rFonts w:eastAsia="Georgia" w:cs="Georgia" w:ascii="Georgia" w:hAnsi="Georgia"/>
        </w:rPr>
        <w:t xml:space="preserve">La fonction indice_GPGGA(listeChaine) renvoie l'indice de l'élément contenant ' $GPGGA' de listeChaine.</w:t>
      </w:r>
    </w:p>
    <w:p>
      <w:pPr>
        <w:spacing w:after="220" w:lineRule="auto"/>
      </w:pPr>
      <w:r>
        <w:rPr>
          <w:rFonts w:eastAsia="Georgia" w:cs="Georgia" w:ascii="Georgia" w:hAnsi="Georgia"/>
        </w:rPr>
        <w:t xml:space="preserve">Q1. Expliquer les lignes 2 à 8 de cette fonction.</w:t>
      </w:r>
      <w:r>
        <w:rPr/>
        <w:br w:type="textWrapping"/>
      </w:r>
      <w:r>
        <w:rPr>
          <w:rFonts w:eastAsia="Georgia" w:cs="Georgia" w:ascii="Georgia" w:hAnsi="Georgia"/>
        </w:rPr>
        <w:t xml:space="preserve">Q2. Écrire une fonction indice_GPGGA(listeChaine) prenant en argument une liste de chaînes de caractères et qui renvoie l'indice de la position de la chaîne contenant ' $GPGGA' quand elle existe ou la longueur de listeChaine sinon. Vous utiliserez une boucle while.</w:t>
      </w:r>
      <w:r>
        <w:rPr/>
        <w:br w:type="textWrapping"/>
      </w:r>
      <w:r>
        <w:rPr>
          <w:rFonts w:eastAsia="Georgia" w:cs="Georgia" w:ascii="Georgia" w:hAnsi="Georgia"/>
        </w:rPr>
        <w:t xml:space="preserve">Q3. Donner l'instruction à écrire pour récupérer la trame GPGGA de la variable donneesGPS et la stocker dans la variable listeGPGGABrute.</w:t>
      </w:r>
    </w:p>
    <w:p>
      <w:pPr>
        <w:spacing w:line="271" w:before="330" w:lineRule="auto"/>
      </w:pPr>
      <w:r>
        <w:rPr>
          <w:rFonts w:eastAsia="Georgia" w:cs="Georgia" w:ascii="Georgia" w:hAnsi="Georgia"/>
          <w:b/>
          <w:sz w:val="42"/>
        </w:rPr>
        <w:t xml:space="preserve">I. 3 - Test de validité de la trame GPGGA</w:t>
      </w:r>
    </w:p>
    <w:p>
      <w:pPr>
        <w:spacing w:after="220" w:lineRule="auto"/>
      </w:pPr>
      <w:r>
        <w:rPr>
          <w:rFonts w:eastAsia="Georgia" w:cs="Georgia" w:ascii="Georgia" w:hAnsi="Georgia"/>
        </w:rPr>
        <w:t xml:space="preserve">Pour que la trame soit valide, il faut vérifier que :</w:t>
      </w:r>
    </w:p>
    <w:p>
      <w:pPr>
        <w:numPr>
          <w:ilvl w:val="0"/>
          <w:numId w:val="4"/>
        </w:numPr>
        <w:spacing w:lineRule="auto"/>
      </w:pPr>
      <w:r>
        <w:rPr>
          <w:rFonts w:eastAsia="Georgia" w:cs="Georgia" w:ascii="Georgia" w:hAnsi="Georgia"/>
        </w:rPr>
        <w:t xml:space="preserve">les valeurs soient présentes; par exemple, la trame "$GPGGA,092811.00,,,,,0,00,99.99,,,,,,*65\n" n'est pas valide;</w:t>
      </w:r>
    </w:p>
    <w:p>
      <w:pPr>
        <w:numPr>
          <w:ilvl w:val="0"/>
          <w:numId w:val="4"/>
        </w:numPr>
        <w:spacing w:lineRule="auto"/>
      </w:pPr>
      <w:r>
        <w:rPr>
          <w:rFonts w:eastAsia="Georgia" w:cs="Georgia" w:ascii="Georgia" w:hAnsi="Georgia"/>
        </w:rPr>
        <w:t xml:space="preserve">le coefficient de précision soit inférieur à 5 ;</w:t>
      </w:r>
    </w:p>
    <w:p>
      <w:pPr>
        <w:numPr>
          <w:ilvl w:val="0"/>
          <w:numId w:val="4"/>
        </w:numPr>
        <w:spacing w:lineRule="auto"/>
      </w:pPr>
      <w:r>
        <w:rPr>
          <w:rFonts w:eastAsia="Georgia" w:cs="Georgia" w:ascii="Georgia" w:hAnsi="Georgia"/>
        </w:rPr>
        <w:t xml:space="preserve">la somme de contrôle soit valide. La somme de contrôle est obtenue par une opération " ou exclusif " entre une représentation binaire de chaque caractère entre ' </w:t>
      </w:r>
      <m:oMath>
        <m:r>
          <m:rPr>
            <m:sty m:val="p"/>
          </m:rPr>
          <m:t>$</m:t>
        </m:r>
      </m:oMath>
      <w:r>
        <w:rPr>
          <w:rFonts w:eastAsia="Georgia" w:cs="Georgia" w:ascii="Georgia" w:hAnsi="Georgia"/>
        </w:rPr>
        <w:t xml:space="preserve"> ' et '*' (ces deux caractères étant exclus). Sa valeur dans la trame est donnée en base hexadécimale.</w:t>
      </w:r>
      <w:r>
        <w:rPr/>
        <w:br w:type="textWrapping"/>
      </w:r>
      <w:r>
        <w:rPr>
          <w:rFonts w:eastAsia="Georgia" w:cs="Georgia" w:ascii="Georgia" w:hAnsi="Georgia"/>
        </w:rPr>
        <w:t xml:space="preserve">On suppose dans cette sous-partie que la trame, constituée de 14 éléments, a été récupérée et stockée dans listeGPGGABrute soit ici : listeGPGGABrute= ['GPGGA', '092828.02', '4754.68988', 'N', '00154.69147', 'E', '1', '04', '2.61', '84.3', 'M', '46.5', 'M', '*64']</w:t>
      </w:r>
    </w:p>
    <w:p>
      <w:pPr>
        <w:spacing w:after="220" w:lineRule="auto"/>
      </w:pPr>
      <w:r>
        <w:rPr>
          <w:rFonts w:eastAsia="Georgia" w:cs="Georgia" w:ascii="Georgia" w:hAnsi="Georgia"/>
        </w:rPr>
        <w:t xml:space="preserve">Pour les questions suivantes, trame correspond à une variable ayant la même forme que listeGPGGABrute.</w:t>
      </w:r>
    </w:p>
    <w:p>
      <w:pPr>
        <w:spacing w:after="220" w:lineRule="auto"/>
      </w:pPr>
      <w:r>
        <w:rPr>
          <w:rFonts w:eastAsia="Georgia" w:cs="Georgia" w:ascii="Georgia" w:hAnsi="Georgia"/>
        </w:rPr>
        <w:t xml:space="preserve">Q4. Écrire une fonction testPresence(trame) qui prend en argument la liste de chaînes de caractères trame correspondant à une trame GPGGA et qui renvoie True si les données sont présentes et non vides, False sinon.</w:t>
      </w:r>
    </w:p>
    <w:p>
      <w:pPr>
        <w:spacing w:after="220" w:lineRule="auto"/>
      </w:pPr>
      <w:r>
        <w:rPr>
          <w:rFonts w:eastAsia="Georgia" w:cs="Georgia" w:ascii="Georgia" w:hAnsi="Georgia"/>
        </w:rPr>
        <w:t xml:space="preserve">Q5. Écrire une fonction testPrecision(trame) qui prend en argument la liste de chaînes de caractères trame correspondant à une trame GPGGA et qui renvoie True si la précision est inférieure à 5, False sinon.</w:t>
      </w:r>
    </w:p>
    <w:p>
      <w:pPr>
        <w:spacing w:after="220" w:lineRule="auto"/>
      </w:pPr>
      <w:r>
        <w:rPr>
          <w:rFonts w:eastAsia="Georgia" w:cs="Georgia" w:ascii="Georgia" w:hAnsi="Georgia"/>
        </w:rPr>
        <w:t xml:space="preserve">On donne dans le Document Réponse une fonction testSC(trame) qui prend la liste de chaînes de caractères trame correspondant à une trame GPGGA et qui renvoie True si la trame est valide, False sinon.</w:t>
      </w:r>
      <w:r>
        <w:rPr/>
        <w:br w:type="textWrapping"/>
      </w:r>
      <w:r>
        <w:rPr>
          <w:rFonts w:eastAsia="Georgia" w:cs="Georgia" w:ascii="Georgia" w:hAnsi="Georgia"/>
        </w:rPr>
        <w:t xml:space="preserve">Q6. Donner la valeur renvoyée par la fonction testSC appliquée à la liste ['GPG', '</w:t>
      </w:r>
      <w:r>
        <w:rPr>
          <w:i/>
        </w:rPr>
        <w:t xml:space="preserve">A0']. Donner notamment la valeur de la variable csHex. On donne les résultats suivants : bin(ord('G')) renvoie '0b01000111', bin(ord('P')) renvoie '0b01010000', bin(ord('</w:t>
      </w:r>
      <w:r>
        <w:rPr/>
        <w:t xml:space="preserve">')) renvoie '0b00101010', bin(ord('A')) renvoie '0b01000001', bin(ord('0')) renvoie '0b00110000'.</w:t>
      </w:r>
    </w:p>
    <w:p>
      <w:pPr>
        <w:spacing w:line="271" w:before="330" w:lineRule="auto"/>
      </w:pPr>
      <w:r>
        <w:rPr>
          <w:rFonts w:eastAsia="Georgia" w:cs="Georgia" w:ascii="Georgia" w:hAnsi="Georgia"/>
          <w:b/>
          <w:sz w:val="42"/>
        </w:rPr>
        <w:t xml:space="preserve">I. 4 - Récupération des données</w:t>
      </w:r>
    </w:p>
    <w:p>
      <w:pPr>
        <w:spacing w:after="220" w:lineRule="auto"/>
      </w:pPr>
      <w:r>
        <w:rPr>
          <w:rFonts w:eastAsia="Georgia" w:cs="Georgia" w:ascii="Georgia" w:hAnsi="Georgia"/>
        </w:rPr>
        <w:t xml:space="preserve">La trame étant valide, on recherche maintenant à récupérer les données qui nous intéressent en les stockant dans le format adéquat :</w:t>
      </w:r>
    </w:p>
    <w:p>
      <w:pPr>
        <w:numPr>
          <w:ilvl w:val="0"/>
          <w:numId w:val="5"/>
        </w:numPr>
        <w:spacing w:lineRule="auto"/>
      </w:pPr>
      <w:r>
        <w:rPr>
          <w:rFonts w:eastAsia="Georgia" w:cs="Georgia" w:ascii="Georgia" w:hAnsi="Georgia"/>
        </w:rPr>
        <w:t xml:space="preserve">l'horaire exprimé en secondes;</w:t>
      </w:r>
    </w:p>
    <w:p>
      <w:pPr>
        <w:numPr>
          <w:ilvl w:val="0"/>
          <w:numId w:val="5"/>
        </w:numPr>
        <w:spacing w:lineRule="auto"/>
      </w:pPr>
      <w:r>
        <w:rPr>
          <w:rFonts w:eastAsia="Georgia" w:cs="Georgia" w:ascii="Georgia" w:hAnsi="Georgia"/>
        </w:rPr>
        <w:t xml:space="preserve">la latitude exprimée en degrés ( 0 correspond à l'équateur, elle varie de </w:t>
      </w:r>
      <m:oMath>
        <m:r>
          <m:rPr>
            <m:sty m:val="p"/>
          </m:rPr>
          <m:t>−</m:t>
        </m:r>
        <m:sSup>
          <m:sSupPr/>
          <m:e>
            <m:r>
              <m:rPr>
                <m:sty m:val="p"/>
              </m:rPr>
              <m:t>90</m:t>
            </m:r>
          </m:e>
          <m:sup>
            <m:r>
              <m:rPr>
                <m:sty m:val="p"/>
              </m:rPr>
              <m:t>∘</m:t>
            </m:r>
          </m:sup>
        </m:sSup>
      </m:oMath>
      <w:r>
        <w:rPr>
          <w:rFonts w:eastAsia="Georgia" w:cs="Georgia" w:ascii="Georgia" w:hAnsi="Georgia"/>
        </w:rPr>
        <w:t xml:space="preserve"> à </w:t>
      </w:r>
      <m:oMath>
        <m:sSup>
          <m:sSupPr/>
          <m:e>
            <m:r>
              <m:rPr>
                <m:sty m:val="p"/>
              </m:rPr>
              <m:t>90</m:t>
            </m:r>
          </m:e>
          <m:sup>
            <m:r>
              <m:rPr>
                <m:sty m:val="p"/>
              </m:rPr>
              <m:t>∘</m:t>
            </m:r>
          </m:sup>
        </m:sSup>
      </m:oMath>
      <w:r>
        <w:rPr>
          <w:rFonts w:eastAsia="Georgia" w:cs="Georgia" w:ascii="Georgia" w:hAnsi="Georgia"/>
        </w:rPr>
        <w:t xml:space="preserve"> ). Au Nord l'angle sera compté positivement et au Sud négativement;</w:t>
      </w:r>
    </w:p>
    <w:p>
      <w:pPr>
        <w:numPr>
          <w:ilvl w:val="0"/>
          <w:numId w:val="5"/>
        </w:numPr>
        <w:spacing w:lineRule="auto"/>
      </w:pPr>
      <w:r>
        <w:rPr>
          <w:rFonts w:eastAsia="Georgia" w:cs="Georgia" w:ascii="Georgia" w:hAnsi="Georgia"/>
        </w:rPr>
        <w:t xml:space="preserve">la longitude exprimée en degrés ( 0 correspond au méridien de Greenwich, elle varie de </w:t>
      </w:r>
      <m:oMath>
        <m:r>
          <m:rPr>
            <m:sty m:val="p"/>
          </m:rPr>
          <m:t>−</m:t>
        </m:r>
        <m:sSup>
          <m:sSupPr/>
          <m:e>
            <m:r>
              <m:rPr>
                <m:sty m:val="p"/>
              </m:rPr>
              <m:t>180</m:t>
            </m:r>
          </m:e>
          <m:sup>
            <m:r>
              <m:rPr>
                <m:sty m:val="p"/>
              </m:rPr>
              <m:t>∘</m:t>
            </m:r>
          </m:sup>
        </m:sSup>
      </m:oMath>
      <w:r>
        <w:rPr>
          <w:rFonts w:eastAsia="Georgia" w:cs="Georgia" w:ascii="Georgia" w:hAnsi="Georgia"/>
        </w:rPr>
        <w:t xml:space="preserve"> à </w:t>
      </w:r>
      <m:oMath>
        <m:sSup>
          <m:sSupPr/>
          <m:e>
            <m:r>
              <m:rPr>
                <m:sty m:val="p"/>
              </m:rPr>
              <m:t>180</m:t>
            </m:r>
          </m:e>
          <m:sup>
            <m:r>
              <m:rPr>
                <m:sty m:val="p"/>
              </m:rPr>
              <m:t>∘</m:t>
            </m:r>
          </m:sup>
        </m:sSup>
      </m:oMath>
      <w:r>
        <w:rPr>
          <w:rFonts w:eastAsia="Georgia" w:cs="Georgia" w:ascii="Georgia" w:hAnsi="Georgia"/>
        </w:rPr>
        <w:t xml:space="preserve"> ). L'Ouest sera compté positivement et l'Est négativement;</w:t>
      </w:r>
    </w:p>
    <w:p>
      <w:pPr>
        <w:numPr>
          <w:ilvl w:val="0"/>
          <w:numId w:val="5"/>
        </w:numPr>
        <w:spacing w:lineRule="auto"/>
      </w:pPr>
      <w:r>
        <w:rPr>
          <w:rFonts w:eastAsia="Georgia" w:cs="Georgia" w:ascii="Georgia" w:hAnsi="Georgia"/>
        </w:rPr>
        <w:t xml:space="preserve">l'altitude exprimée en mètres.</w:t>
      </w:r>
    </w:p>
    <w:p>
      <w:pPr>
        <w:spacing w:after="220" w:lineRule="auto"/>
      </w:pPr>
      <w:r>
        <w:rPr>
          <w:rFonts w:eastAsia="Georgia" w:cs="Georgia" w:ascii="Georgia" w:hAnsi="Georgia"/>
        </w:rPr>
        <w:t xml:space="preserve">Pour la latitude, comme la longitude, les minutes d'angle sont toujours représentées avec 8 caractères (dont la virgule) alors que les degrés sont représentés avec 2 ou 3 caractères.</w:t>
      </w:r>
    </w:p>
    <w:p>
      <w:pPr>
        <w:spacing w:after="220" w:lineRule="auto"/>
      </w:pPr>
      <w:r>
        <w:rPr>
          <w:rFonts w:eastAsia="Georgia" w:cs="Georgia" w:ascii="Georgia" w:hAnsi="Georgia"/>
        </w:rPr>
        <w:t xml:space="preserve">Q7. Écrire une fonction convHoraire(chHoraire) qui prend en argument la chaîne de caractères chHoraire représentant l'horaire avec le format de la norme GPGGA ( 092828.00 correspondant à </w:t>
      </w:r>
      <m:oMath>
        <m:r>
          <m:rPr>
            <m:sty m:val="p"/>
          </m:rPr>
          <m:t>09</m:t>
        </m:r>
        <m:r>
          <m:rPr>
            <m:nor/>
          </m:rPr>
          <m:t xml:space="preserve"> </m:t>
        </m:r>
        <m:r>
          <m:rPr>
            <m:sty m:val="p"/>
          </m:rPr>
          <m:t>h</m:t>
        </m:r>
        <m:r>
          <m:rPr>
            <m:sty m:val="p"/>
          </m:rPr>
          <m:t>28</m:t>
        </m:r>
        <m:r>
          <m:rPr>
            <m:nor/>
          </m:rPr>
          <m:t xml:space="preserve"> </m:t>
        </m:r>
        <m:r>
          <m:rPr>
            <m:sty m:val="p"/>
          </m:rPr>
          <m:t>min</m:t>
        </m:r>
        <m:r>
          <m:rPr>
            <m:sty m:val="p"/>
          </m:rPr>
          <m:t>28</m:t>
        </m:r>
        <m:r>
          <m:rPr>
            <m:sty m:val="p"/>
          </m:rPr>
          <m:t>,</m:t>
        </m:r>
        <m:r>
          <m:rPr>
            <m:sty m:val="p"/>
          </m:rPr>
          <m:t>00</m:t>
        </m:r>
      </m:oMath>
      <w:r>
        <w:rPr>
          <w:rFonts w:eastAsia="Georgia" w:cs="Georgia" w:ascii="Georgia" w:hAnsi="Georgia"/>
        </w:rPr>
        <w:t xml:space="preserve"> secondes) et qui renvoie la valeur de l'horaire exprimé en secondes.</w:t>
      </w:r>
      <w:r>
        <w:rPr/>
        <w:br w:type="textWrapping"/>
      </w:r>
      <w:r>
        <w:rPr>
          <w:rFonts w:eastAsia="Georgia" w:cs="Georgia" w:ascii="Georgia" w:hAnsi="Georgia"/>
        </w:rPr>
        <w:t xml:space="preserve">Q8. Écrire une fonction convAngle(chAngle, chCard) qui prend en argument la chaîne de caractères chAngle correspondant à la latitude ou la longitude, ainsi que la chaîne de caractères chCard correspondant à la direction (N/S ou E/O) et qui renvoie le flottant signé correspondant à la valeur de l'angle en degré (il faudra convertir les minutes d'angle en valeur décimale).</w:t>
      </w:r>
      <w:r>
        <w:rPr/>
        <w:br w:type="textWrapping"/>
      </w:r>
      <w:r>
        <w:rPr>
          <w:rFonts w:eastAsia="Georgia" w:cs="Georgia" w:ascii="Georgia" w:hAnsi="Georgia"/>
        </w:rPr>
        <w:t xml:space="preserve">Q9. Compléter l'ébauche de la fonction recupDonnees(trame) qui prend en argument trame correspondant à une trame GPGGA et qui renvoie une liste de 4 réels contenant (Heure, Latitude, Longitude, Altitude).</w:t>
      </w:r>
    </w:p>
    <w:p>
      <w:pPr>
        <w:spacing w:line="271" w:before="330" w:lineRule="auto"/>
      </w:pPr>
      <w:r>
        <w:rPr>
          <w:rFonts w:eastAsia="Georgia" w:cs="Georgia" w:ascii="Georgia" w:hAnsi="Georgia"/>
          <w:b/>
          <w:sz w:val="42"/>
        </w:rPr>
        <w:t xml:space="preserve">I. 5 - Sauvegarde d'une activité</w:t>
      </w:r>
    </w:p>
    <w:p>
      <w:pPr>
        <w:spacing w:after="220" w:lineRule="auto"/>
      </w:pPr>
      <w:r>
        <w:rPr>
          <w:rFonts w:eastAsia="Georgia" w:cs="Georgia" w:ascii="Georgia" w:hAnsi="Georgia"/>
        </w:rPr>
        <w:t xml:space="preserve">Lors d'une activité, on récupère toutes les secondes :</w:t>
      </w:r>
    </w:p>
    <w:p>
      <w:pPr>
        <w:numPr>
          <w:ilvl w:val="0"/>
          <w:numId w:val="6"/>
        </w:numPr>
        <w:spacing w:lineRule="auto"/>
      </w:pPr>
      <w:r>
        <w:rPr>
          <w:rFonts w:eastAsia="Georgia" w:cs="Georgia" w:ascii="Georgia" w:hAnsi="Georgia"/>
        </w:rPr>
        <w:t xml:space="preserve">les données du GPS : horaire (en seconde), latitude (en degré), longitude (en degré) et altitude (en mètre);</w:t>
      </w:r>
    </w:p>
    <w:p>
      <w:pPr>
        <w:numPr>
          <w:ilvl w:val="0"/>
          <w:numId w:val="6"/>
        </w:numPr>
        <w:spacing w:lineRule="auto"/>
      </w:pPr>
      <w:r>
        <w:rPr>
          <w:rFonts w:eastAsia="Georgia" w:cs="Georgia" w:ascii="Georgia" w:hAnsi="Georgia"/>
        </w:rPr>
        <w:t xml:space="preserve">la fréquence cardiaque.</w:t>
      </w:r>
    </w:p>
    <w:p>
      <w:pPr>
        <w:spacing w:after="220" w:lineRule="auto"/>
      </w:pPr>
      <w:r>
        <w:rPr>
          <w:rFonts w:eastAsia="Georgia" w:cs="Georgia" w:ascii="Georgia" w:hAnsi="Georgia"/>
        </w:rPr>
        <w:t xml:space="preserve">Toutes les secondes, ces 5 données sont enregistrées dans un fichier texte, en les séparant par une virgule. Chaque ligne du fichier correspond à un "point" de mesure.</w:t>
      </w:r>
      <w:r>
        <w:rPr/>
        <w:br w:type="textWrapping"/>
      </w:r>
      <w:r>
        <w:rPr/>
        <w:t xml:space="preserve">Exemple d'une ligne du fichier texte : "34108,47.911498,001.911526,0084.3,105\n".</w:t>
      </w:r>
      <w:r>
        <w:rPr/>
        <w:br w:type="textWrapping"/>
      </w:r>
      <w:r>
        <w:rPr>
          <w:rFonts w:eastAsia="Georgia" w:cs="Georgia" w:ascii="Georgia" w:hAnsi="Georgia"/>
        </w:rPr>
        <w:t xml:space="preserve">L'horaire, en secondes, est un entier représenté avec 5 caractères. On garde 6 chiffres après la virgule pour les angles en degrés. La partie entière de l'altitude est représentée avec 4 caractères et on prend une précision au décimètre. La fréquence cardiaque est un entier représenté avec 3 caractères. Tous les caractères sont stockés sur 1 octet (ascii).</w:t>
      </w:r>
    </w:p>
    <w:p>
      <w:pPr>
        <w:spacing w:after="220" w:lineRule="auto"/>
      </w:pPr>
      <w:r>
        <w:rPr>
          <w:rFonts w:eastAsia="Georgia" w:cs="Georgia" w:ascii="Georgia" w:hAnsi="Georgia"/>
        </w:rPr>
        <w:t xml:space="preserve">Q10. On suppose que l'on réalise une activité d'une heure. Donner l'ordre de grandeur de la taille mémoire en octets du fichier texte généré. Dans le cahier des charges, on impose que la montre peut sauvegarder 200 h d'activités. Donner l'ordre de grandeur de la taille mémoire nécessaire au stockage des données pour répondre au cahier des charges.</w:t>
      </w:r>
    </w:p>
    <w:p>
      <w:pPr>
        <w:spacing w:after="220" w:lineRule="auto"/>
      </w:pPr>
      <w:r>
        <w:rPr>
          <w:rFonts w:eastAsia="Georgia" w:cs="Georgia" w:ascii="Georgia" w:hAnsi="Georgia"/>
        </w:rPr>
        <w:t xml:space="preserve">La mémoire des montres est de l'ordre de 20 Mo.</w:t>
      </w:r>
      <w:r>
        <w:rPr/>
        <w:br w:type="textWrapping"/>
      </w:r>
      <w:r>
        <w:rPr>
          <w:rFonts w:eastAsia="Georgia" w:cs="Georgia" w:ascii="Georgia" w:hAnsi="Georgia"/>
        </w:rPr>
        <w:t xml:space="preserve">Q11. Proposer une solution permettant de ne pas dépasser la mémoire disponible.</w:t>
      </w:r>
    </w:p>
    <w:p>
      <w:pPr>
        <w:spacing w:line="271" w:before="330" w:lineRule="auto"/>
      </w:pPr>
      <w:r>
        <w:rPr>
          <w:b/>
          <w:sz w:val="42"/>
        </w:rPr>
        <w:t xml:space="preserve">Partie II - Acquisition du rythme cardiaque</w:t>
      </w:r>
    </w:p>
    <w:p>
      <w:pPr>
        <w:spacing w:after="220" w:lineRule="auto"/>
      </w:pPr>
      <w:r>
        <w:rPr>
          <w:rFonts w:eastAsia="Georgia" w:cs="Georgia" w:ascii="Georgia" w:hAnsi="Georgia"/>
        </w:rPr>
        <w:t xml:space="preserve">Lors d'une activité sportive, les montres multisport permettent l'enregistrement et la consultation du rythme cardiaque. Cela permet au sportif de contrôler son effort et d'optimiser ses performances. Cette donnée est intéressante durant les compétitions et les entraînements.</w:t>
      </w:r>
      <w:r>
        <w:rPr/>
        <w:br w:type="textWrapping"/>
      </w:r>
      <w:r>
        <w:rPr>
          <w:rFonts w:eastAsia="Georgia" w:cs="Georgia" w:ascii="Georgia" w:hAnsi="Georgia"/>
        </w:rPr>
        <w:t xml:space="preserve">La première méthode utilisée est d'enregistrer l'ElectroCardioGramme (ECG). On mesure l'activité électrique du cœur à l'aide d'électrodes. Cette méthode nécessite d'installer une ceinture cardiothoracique qui mesure et envoie les données à la montre par Bluetooth ou ANT+ en fonction des marques.</w:t>
      </w:r>
    </w:p>
    <w:p>
      <w:pPr>
        <w:spacing w:after="220" w:lineRule="auto"/>
      </w:pPr>
      <w:r>
        <w:rPr>
          <w:rFonts w:eastAsia="Georgia" w:cs="Georgia" w:ascii="Georgia" w:hAnsi="Georgia"/>
        </w:rPr>
        <w:t xml:space="preserve">La seconde méthode est la PhotoPlestysmoGraphie (PPG) ou Oxymétrie de pouls. L'hémoglobine, lorsqu'elle est chargée en oxygène, absorbe davantage les infrarouges que lorsqu'elle n'est pas chargée en oxygène. On peut donc avec un émetteur et un récepteur infrarouge mesurer en temps réel la saturation en oxygène du sang et en déduire le rythme cardiaque. En centre hospitalier, le capteur est positionné au bout d'un doigt. L'épaisseur de peau étant faible et la zone très vascularisée, on utilise des longueurs d'onde " optimales " de l'ordre de 800 nm (lumière rouge). Dans les montres, la</w:t>
      </w:r>
      <w:r>
        <w:rPr/>
        <w:br w:type="textWrapping"/>
      </w:r>
    </w:p>
    <w:p>
      <w:pPr>
        <w:spacing w:lineRule="auto"/>
        <w:jc w:val="center"/>
      </w:pPr>
      <w:r>
        <w:rPr/>
        <w:drawing>
          <wp:inline distB="0" distL="0" distR="0" distT="0">
            <wp:extent cx="3190875" cy="3381375"/>
            <wp:effectExtent b="0" l="0" r="0" t="0"/>
            <wp:docPr id="2" name="image-e53dfe584d0c34d0621d7b471ac90d00d1b50e64.jpg"/>
            <a:graphic>
              <a:graphicData uri="http://schemas.openxmlformats.org/drawingml/2006/picture">
                <pic:pic>
                  <pic:nvPicPr>
                    <pic:cNvPr id="2" name="image-e53dfe584d0c34d0621d7b471ac90d00d1b50e64.jpg" descr=""/>
                    <pic:cNvPicPr/>
                  </pic:nvPicPr>
                  <pic:blipFill>
                    <a:blip r:embed="rId6" cstate="print"/>
                    <a:srcRect b="0" l="0" r="0" t="0"/>
                    <a:stretch>
                      <a:fillRect/>
                    </a:stretch>
                  </pic:blipFill>
                  <pic:spPr>
                    <a:xfrm>
                      <a:off x="0" y="0"/>
                      <a:ext cx="3190875" cy="3381375"/>
                    </a:xfrm>
                    <a:prstGeom prst="rect"/>
                  </pic:spPr>
                </pic:pic>
              </a:graphicData>
            </a:graphic>
          </wp:inline>
        </w:drawing>
      </w:r>
    </w:p>
    <w:p>
      <w:pPr>
        <w:spacing w:after="220" w:lineRule="auto"/>
      </w:pPr>
      <w:r>
        <w:rPr/>
        <w:br w:type="textWrapping"/>
      </w:r>
      <w:r>
        <w:rPr>
          <w:rFonts w:eastAsia="Georgia" w:cs="Georgia" w:ascii="Georgia" w:hAnsi="Georgia"/>
        </w:rPr>
        <w:t xml:space="preserve">prise de mesure s'effectue au poignet. La peau y étant plus épaisse, on utilise des longueurs d'onde de l'ordre de 570 nm (lumière verte) qui pénètrent mieux les tissus.</w:t>
      </w:r>
    </w:p>
    <w:p>
      <w:pPr>
        <w:spacing w:after="220" w:lineRule="auto"/>
      </w:pPr>
      <w:r>
        <w:rPr>
          <w:rFonts w:eastAsia="Georgia" w:cs="Georgia" w:ascii="Georgia" w:hAnsi="Georgia"/>
        </w:rPr>
        <w:t xml:space="preserve">Le capteur PPG renvoie une valeur de longueur d'onde avec un temps d'échantillonnage </w:t>
      </w:r>
      <m:oMath>
        <m:sSub>
          <m:sSubPr/>
          <m:e>
            <m:r>
              <m:rPr>
                <m:sty m:val="i"/>
              </m:rPr>
              <m:t>T</m:t>
            </m:r>
          </m:e>
          <m:sub>
            <m:r>
              <m:rPr>
                <m:sty m:val="i"/>
              </m:rPr>
              <m:t>e</m:t>
            </m:r>
          </m:sub>
        </m:sSub>
        <m:r>
          <m:rPr>
            <m:sty m:val="p"/>
          </m:rPr>
          <m:t>=</m:t>
        </m:r>
        <m:r>
          <m:rPr>
            <m:sty m:val="p"/>
          </m:rPr>
          <m:t>0</m:t>
        </m:r>
        <m:r>
          <m:rPr>
            <m:sty m:val="p"/>
          </m:rPr>
          <m:t>,</m:t>
        </m:r>
        <m:r>
          <m:rPr>
            <m:sty m:val="p"/>
          </m:rPr>
          <m:t>02</m:t>
        </m:r>
        <m:r>
          <m:rPr>
            <m:nor/>
          </m:rPr>
          <m:t xml:space="preserve"> </m:t>
        </m:r>
        <m:r>
          <m:rPr>
            <m:sty m:val="p"/>
          </m:rPr>
          <m:t>s</m:t>
        </m:r>
      </m:oMath>
      <w:r>
        <w:rPr/>
        <w:t xml:space="preserve">. Tous les </w:t>
      </w:r>
      <m:oMath>
        <m:sSub>
          <m:sSubPr/>
          <m:e>
            <m:r>
              <m:rPr>
                <m:sty m:val="i"/>
              </m:rPr>
              <m:t>T</m:t>
            </m:r>
          </m:e>
          <m:sub>
            <m:r>
              <m:rPr>
                <m:sty m:val="i"/>
              </m:rPr>
              <m:t>e</m:t>
            </m:r>
          </m:sub>
        </m:sSub>
      </m:oMath>
      <w:r>
        <w:rPr>
          <w:rFonts w:eastAsia="Georgia" w:cs="Georgia" w:ascii="Georgia" w:hAnsi="Georgia"/>
        </w:rPr>
        <w:t xml:space="preserve">, on enregistre la valeur de ce signal (sans unité) dans une liste notée signal et le temps (en s) dans une liste notée temps. Chaque élément de la liste signal est un nombre entier, image de la quantité d'infrarouge absorbée.</w:t>
      </w:r>
    </w:p>
    <w:p>
      <w:pPr>
        <w:spacing w:lineRule="auto"/>
        <w:jc w:val="center"/>
      </w:pPr>
      <w:r>
        <w:rPr/>
        <w:drawing>
          <wp:inline distB="0" distL="0" distR="0" distT="0">
            <wp:extent cx="5486400" cy="3501421"/>
            <wp:effectExtent b="0" l="0" r="0" t="0"/>
            <wp:docPr id="3" name="image-eaddd49270c58b313c621fb353f3fe9add90a931.jpg"/>
            <a:graphic>
              <a:graphicData uri="http://schemas.openxmlformats.org/drawingml/2006/picture">
                <pic:pic>
                  <pic:nvPicPr>
                    <pic:cNvPr id="3" name="image-eaddd49270c58b313c621fb353f3fe9add90a931.jpg" descr=""/>
                    <pic:cNvPicPr/>
                  </pic:nvPicPr>
                  <pic:blipFill>
                    <a:blip r:embed="rId7" cstate="print"/>
                    <a:srcRect b="0" l="0" r="0" t="0"/>
                    <a:stretch>
                      <a:fillRect/>
                    </a:stretch>
                  </pic:blipFill>
                  <pic:spPr>
                    <a:xfrm>
                      <a:off x="0" y="0"/>
                      <a:ext cx="5486400" cy="3501421"/>
                    </a:xfrm>
                    <a:prstGeom prst="rect"/>
                  </pic:spPr>
                </pic:pic>
              </a:graphicData>
            </a:graphic>
          </wp:inline>
        </w:drawing>
      </w:r>
    </w:p>
    <w:p>
      <w:pPr>
        <w:spacing w:lineRule="auto"/>
      </w:pPr>
      <w:r>
        <w:rPr>
          <w:rFonts w:eastAsia="Georgia" w:cs="Georgia" w:ascii="Georgia" w:hAnsi="Georgia"/>
        </w:rPr>
        <w:t xml:space="preserve">Figure 1 - Mesure PPG : tracé de la liste signal en fonction de la liste temps</w:t>
      </w:r>
    </w:p>
    <w:p>
      <w:pPr>
        <w:spacing w:after="220" w:lineRule="auto"/>
      </w:pPr>
      <w:r>
        <w:rPr>
          <w:rFonts w:eastAsia="Georgia" w:cs="Georgia" w:ascii="Georgia" w:hAnsi="Georgia"/>
        </w:rPr>
        <w:t xml:space="preserve">Un essai d'une durée d'environ 6 secondes permet de tracer la courbe de la figure 1.</w:t>
      </w:r>
    </w:p>
    <w:p>
      <w:pPr>
        <w:spacing w:after="220" w:lineRule="auto"/>
      </w:pPr>
      <w:r>
        <w:rPr>
          <w:rFonts w:eastAsia="Georgia" w:cs="Georgia" w:ascii="Georgia" w:hAnsi="Georgia"/>
        </w:rPr>
        <w:t xml:space="preserve">On observe que la valeur du signal infrarouge se décompose en deux valeurs :</w:t>
      </w:r>
    </w:p>
    <w:p>
      <w:pPr>
        <w:numPr>
          <w:ilvl w:val="0"/>
          <w:numId w:val="7"/>
        </w:numPr>
        <w:spacing w:lineRule="auto"/>
      </w:pPr>
      <w:r>
        <w:rPr>
          <w:rFonts w:eastAsia="Georgia" w:cs="Georgia" w:ascii="Georgia" w:hAnsi="Georgia"/>
        </w:rPr>
        <w:t xml:space="preserve">une valeur quasi constante, de l'ordre de 300 sur la figure 1, qui correspond à l'absorption due aux tissus, au flux veineux et à une partie constante du flux artériel;</w:t>
      </w:r>
    </w:p>
    <w:p>
      <w:pPr>
        <w:numPr>
          <w:ilvl w:val="0"/>
          <w:numId w:val="7"/>
        </w:numPr>
        <w:spacing w:lineRule="auto"/>
      </w:pPr>
      <w:r>
        <w:rPr>
          <w:rFonts w:eastAsia="Georgia" w:cs="Georgia" w:ascii="Georgia" w:hAnsi="Georgia"/>
        </w:rPr>
        <w:t xml:space="preserve">une partie variable due exclusivement à la variation du flux artériel.</w:t>
      </w:r>
    </w:p>
    <w:p>
      <w:pPr>
        <w:spacing w:line="271" w:before="330" w:lineRule="auto"/>
      </w:pPr>
      <w:r>
        <w:rPr>
          <w:b/>
          <w:sz w:val="42"/>
        </w:rPr>
        <w:t xml:space="preserve">II. 1 - Application d'un filtre passe-bas</w:t>
      </w:r>
    </w:p>
    <w:p>
      <w:pPr>
        <w:spacing w:after="220" w:lineRule="auto"/>
      </w:pPr>
      <w:r>
        <w:rPr>
          <w:rFonts w:eastAsia="Georgia" w:cs="Georgia" w:ascii="Georgia" w:hAnsi="Georgia"/>
        </w:rPr>
        <w:t xml:space="preserve">Pour atténuer certaines perturbations, on applique un filtre passe-bas. Il est caractérisé par l'équation différentielle :</w:t>
      </w:r>
    </w:p>
    <w:p>
      <w:pPr>
        <w:spacing w:after="220" w:lineRule="auto"/>
      </w:pPr>
      <m:oMathPara>
        <m:oMath>
          <m:f>
            <m:fPr>
              <m:ctrlPr>
                <w:rPr>
                  <w:rFonts w:ascii="Cambria Math" w:hAnsi="Cambria Math"/>
                </w:rPr>
              </m:ctrlPr>
            </m:fPr>
            <m:num>
              <m:r>
                <m:rPr>
                  <m:sty m:val="p"/>
                </m:rPr>
                <m:t>d</m:t>
              </m:r>
              <m:r>
                <m:rPr>
                  <m:sty m:val="i"/>
                </m:rPr>
                <m:t>s</m:t>
              </m:r>
              <m:r>
                <m:rPr>
                  <m:sty m:val="p"/>
                </m:rPr>
                <m:t>(</m:t>
              </m:r>
              <m:r>
                <m:rPr>
                  <m:sty m:val="i"/>
                </m:rPr>
                <m:t>t</m:t>
              </m:r>
              <m:r>
                <m:rPr>
                  <m:sty m:val="p"/>
                </m:rPr>
                <m:t>)</m:t>
              </m:r>
            </m:num>
            <m:den>
              <m:r>
                <m:rPr>
                  <m:sty m:val="p"/>
                </m:rPr>
                <m:t>d</m:t>
              </m:r>
              <m:r>
                <m:rPr>
                  <m:sty m:val="i"/>
                </m:rPr>
                <m:t>t</m:t>
              </m:r>
            </m:den>
          </m:f>
          <m:r>
            <m:rPr>
              <m:sty m:val="p"/>
            </m:rPr>
            <m:t>+</m:t>
          </m:r>
          <m:r>
            <m:rPr>
              <m:sty m:val="p"/>
            </m:rPr>
            <m:t>2</m:t>
          </m:r>
          <m:r>
            <m:rPr>
              <m:sty m:val="i"/>
            </m:rPr>
            <m:t>π</m:t>
          </m:r>
          <m:sSub>
            <m:sSubPr/>
            <m:e>
              <m:r>
                <m:rPr>
                  <m:sty m:val="i"/>
                </m:rPr>
                <m:t>f</m:t>
              </m:r>
            </m:e>
            <m:sub>
              <m:r>
                <m:rPr>
                  <m:sty m:val="i"/>
                </m:rPr>
                <m:t>c</m:t>
              </m:r>
            </m:sub>
          </m:sSub>
          <m:r>
            <m:rPr>
              <m:sty m:val="i"/>
            </m:rPr>
            <m:t>s</m:t>
          </m:r>
          <m:r>
            <m:rPr>
              <m:sty m:val="p"/>
            </m:rPr>
            <m:t>(</m:t>
          </m:r>
          <m:r>
            <m:rPr>
              <m:sty m:val="i"/>
            </m:rPr>
            <m:t>t</m:t>
          </m:r>
          <m:r>
            <m:rPr>
              <m:sty m:val="p"/>
            </m:rPr>
            <m:t>)</m:t>
          </m:r>
          <m:r>
            <m:rPr>
              <m:sty m:val="p"/>
            </m:rPr>
            <m:t>=</m:t>
          </m:r>
          <m:r>
            <m:rPr>
              <m:sty m:val="p"/>
            </m:rPr>
            <m:t>2</m:t>
          </m:r>
          <m:r>
            <m:rPr>
              <m:sty m:val="i"/>
            </m:rPr>
            <m:t>π</m:t>
          </m:r>
          <m:sSub>
            <m:sSubPr/>
            <m:e>
              <m:r>
                <m:rPr>
                  <m:sty m:val="i"/>
                </m:rPr>
                <m:t>f</m:t>
              </m:r>
            </m:e>
            <m:sub>
              <m:r>
                <m:rPr>
                  <m:sty m:val="i"/>
                </m:rPr>
                <m:t>c</m:t>
              </m:r>
            </m:sub>
          </m:sSub>
          <m:r>
            <m:rPr>
              <m:sty m:val="i"/>
            </m:rPr>
            <m:t>e</m:t>
          </m:r>
          <m:r>
            <m:rPr>
              <m:sty m:val="p"/>
            </m:rPr>
            <m:t>(</m:t>
          </m:r>
          <m:r>
            <m:rPr>
              <m:sty m:val="i"/>
            </m:rPr>
            <m:t>t</m:t>
          </m:r>
          <m:r>
            <m:rPr>
              <m:sty m:val="p"/>
            </m:rPr>
            <m:t>)</m:t>
          </m:r>
        </m:oMath>
      </m:oMathPara>
    </w:p>
    <w:p>
      <w:pPr>
        <w:spacing w:after="220" w:lineRule="auto"/>
      </w:pPr>
      <w:r>
        <w:rPr>
          <w:rFonts w:eastAsia="Georgia" w:cs="Georgia" w:ascii="Georgia" w:hAnsi="Georgia"/>
        </w:rPr>
        <w:t xml:space="preserve">où </w:t>
      </w:r>
      <m:oMath>
        <m:r>
          <m:rPr>
            <m:sty m:val="i"/>
          </m:rPr>
          <m:t>e</m:t>
        </m:r>
        <m:r>
          <m:rPr>
            <m:sty m:val="p"/>
          </m:rPr>
          <m:t>(</m:t>
        </m:r>
        <m:r>
          <m:rPr>
            <m:sty m:val="i"/>
          </m:rPr>
          <m:t>t</m:t>
        </m:r>
        <m:r>
          <m:rPr>
            <m:sty m:val="p"/>
          </m:rPr>
          <m:t>)</m:t>
        </m:r>
      </m:oMath>
      <w:r>
        <w:rPr>
          <w:rFonts w:eastAsia="Georgia" w:cs="Georgia" w:ascii="Georgia" w:hAnsi="Georgia"/>
        </w:rPr>
        <w:t xml:space="preserve"> est le signal d'entrée du filtre, </w:t>
      </w:r>
      <m:oMath>
        <m:r>
          <m:rPr>
            <m:sty m:val="i"/>
          </m:rPr>
          <m:t>s</m:t>
        </m:r>
        <m:r>
          <m:rPr>
            <m:sty m:val="p"/>
          </m:rPr>
          <m:t>(</m:t>
        </m:r>
        <m:r>
          <m:rPr>
            <m:sty m:val="i"/>
          </m:rPr>
          <m:t>t</m:t>
        </m:r>
        <m:r>
          <m:rPr>
            <m:sty m:val="p"/>
          </m:rPr>
          <m:t>)</m:t>
        </m:r>
      </m:oMath>
      <w:r>
        <w:rPr/>
        <w:t xml:space="preserve"> le signal en sortie du filtre et </w:t>
      </w:r>
      <m:oMath>
        <m:sSub>
          <m:sSubPr/>
          <m:e>
            <m:r>
              <m:rPr>
                <m:sty m:val="i"/>
              </m:rPr>
              <m:t>f</m:t>
            </m:r>
          </m:e>
          <m:sub>
            <m:r>
              <m:rPr>
                <m:sty m:val="i"/>
              </m:rPr>
              <m:t>c</m:t>
            </m:r>
          </m:sub>
        </m:sSub>
      </m:oMath>
      <w:r>
        <w:rPr>
          <w:rFonts w:eastAsia="Georgia" w:cs="Georgia" w:ascii="Georgia" w:hAnsi="Georgia"/>
        </w:rPr>
        <w:t xml:space="preserve"> la fréquence de coupure du filtre.</w:t>
      </w:r>
      <w:r>
        <w:rPr/>
        <w:br w:type="textWrapping"/>
      </w:r>
      <w:r>
        <w:rPr>
          <w:rFonts w:eastAsia="Georgia" w:cs="Georgia" w:ascii="Georgia" w:hAnsi="Georgia"/>
        </w:rPr>
        <w:t xml:space="preserve">On peut intégrer l'équation (1) sur un intervalle </w:t>
      </w:r>
      <m:oMath>
        <m:d>
          <m:dPr>
            <m:begChr m:val="["/>
            <m:endChr m:val="]"/>
            <m:ctrlPr>
              <w:rPr>
                <w:rFonts w:ascii="Cambria Math" w:hAnsi="Cambria Math"/>
              </w:rPr>
            </m:ctrlPr>
          </m:dPr>
          <m:e>
            <m:r>
              <m:rPr>
                <m:sty m:val="i"/>
              </m:rPr>
              <m:t>t</m:t>
            </m:r>
            <m:r>
              <m:rPr>
                <m:sty m:val="p"/>
              </m:rPr>
              <m:t>,</m:t>
            </m:r>
            <m:r>
              <m:rPr>
                <m:sty m:val="i"/>
              </m:rPr>
              <m:t>t</m:t>
            </m:r>
            <m:r>
              <m:rPr>
                <m:sty m:val="p"/>
              </m:rPr>
              <m:t>+</m:t>
            </m:r>
            <m:sSub>
              <m:sSubPr/>
              <m:e>
                <m:r>
                  <m:rPr>
                    <m:sty m:val="i"/>
                  </m:rPr>
                  <m:t>T</m:t>
                </m:r>
              </m:e>
              <m:sub>
                <m:r>
                  <m:rPr>
                    <m:sty m:val="i"/>
                  </m:rPr>
                  <m:t>e</m:t>
                </m:r>
              </m:sub>
            </m:sSub>
          </m:e>
        </m:d>
      </m:oMath>
      <w:r>
        <w:rPr/>
        <w:t xml:space="preserve"> et poser :</w:t>
      </w:r>
    </w:p>
    <w:p>
      <w:pPr>
        <w:spacing w:after="220" w:lineRule="auto"/>
      </w:pPr>
      <m:oMathPara>
        <m:oMath>
          <m:r>
            <m:rPr>
              <m:sty m:val="i"/>
            </m:rPr>
            <m:t>s</m:t>
          </m:r>
          <m:r>
            <m:rPr>
              <m:sty m:val="p"/>
            </m:rPr>
            <m:t>(</m:t>
          </m:r>
          <m:r>
            <m:rPr>
              <m:sty m:val="i"/>
            </m:rPr>
            <m:t>t</m:t>
          </m:r>
          <m:r>
            <m:rPr>
              <m:sty m:val="p"/>
            </m:rPr>
            <m:t>+</m:t>
          </m:r>
          <m:r>
            <m:rPr>
              <m:sty m:val="i"/>
            </m:rPr>
            <m:t>d</m:t>
          </m:r>
          <m:r>
            <m:rPr>
              <m:sty m:val="i"/>
            </m:rPr>
            <m:t>t</m:t>
          </m:r>
          <m:r>
            <m:rPr>
              <m:sty m:val="p"/>
            </m:rPr>
            <m:t>)</m:t>
          </m:r>
          <m:r>
            <m:rPr>
              <m:sty m:val="p"/>
            </m:rPr>
            <m:t>=</m:t>
          </m:r>
          <m:r>
            <m:rPr>
              <m:sty m:val="i"/>
            </m:rPr>
            <m:t>s</m:t>
          </m:r>
          <m:r>
            <m:rPr>
              <m:sty m:val="p"/>
            </m:rPr>
            <m:t>(</m:t>
          </m:r>
          <m:r>
            <m:rPr>
              <m:sty m:val="i"/>
            </m:rPr>
            <m:t>t</m:t>
          </m:r>
          <m:r>
            <m:rPr>
              <m:sty m:val="p"/>
            </m:rPr>
            <m:t>)</m:t>
          </m:r>
          <m:r>
            <m:rPr>
              <m:sty m:val="p"/>
            </m:rPr>
            <m:t>+</m:t>
          </m:r>
          <m:r>
            <m:rPr>
              <m:sty m:val="p"/>
            </m:rPr>
            <m:t>2</m:t>
          </m:r>
          <m:r>
            <m:rPr>
              <m:sty m:val="i"/>
            </m:rPr>
            <m:t>π</m:t>
          </m:r>
          <m:sSub>
            <m:sSubPr/>
            <m:e>
              <m:r>
                <m:rPr>
                  <m:sty m:val="i"/>
                </m:rPr>
                <m:t>f</m:t>
              </m:r>
            </m:e>
            <m:sub>
              <m:r>
                <m:rPr>
                  <m:sty m:val="i"/>
                </m:rPr>
                <m:t>c</m:t>
              </m:r>
            </m:sub>
          </m:sSub>
          <m:nary>
            <m:naryPr>
              <m:chr m:val="∫"/>
              <m:limLoc m:val="subSup"/>
              <m:grow m:val="1"/>
            </m:naryPr>
            <m:sub>
              <m:r>
                <m:rPr>
                  <m:sty m:val="i"/>
                </m:rPr>
                <m:t>t</m:t>
              </m:r>
            </m:sub>
            <m:sup>
              <m:r>
                <m:rPr>
                  <m:sty m:val="i"/>
                </m:rPr>
                <m:t>t</m:t>
              </m:r>
              <m:r>
                <m:rPr>
                  <m:sty m:val="p"/>
                </m:rPr>
                <m:t>+</m:t>
              </m:r>
              <m:sSub>
                <m:sSubPr/>
                <m:e>
                  <m:r>
                    <m:rPr>
                      <m:sty m:val="i"/>
                    </m:rPr>
                    <m:t>T</m:t>
                  </m:r>
                </m:e>
                <m:sub>
                  <m:r>
                    <m:rPr>
                      <m:sty m:val="i"/>
                    </m:rPr>
                    <m:t>e</m:t>
                  </m:r>
                </m:sub>
              </m:sSub>
            </m:sup>
            <m:e>
              <m:r>
                <m:rPr>
                  <m:sty m:val="p"/>
                </m:rPr>
                <m:t xml:space="preserve"> </m:t>
              </m:r>
            </m:e>
          </m:nary>
          <m:r>
            <m:rPr>
              <m:sty m:val="p"/>
            </m:rPr>
            <m:t>(</m:t>
          </m:r>
          <m:r>
            <m:rPr>
              <m:sty m:val="i"/>
            </m:rPr>
            <m:t>e</m:t>
          </m:r>
          <m:r>
            <m:rPr>
              <m:sty m:val="p"/>
            </m:rPr>
            <m:t>(</m:t>
          </m:r>
          <m:r>
            <m:rPr>
              <m:sty m:val="i"/>
            </m:rPr>
            <m:t>u</m:t>
          </m:r>
          <m:r>
            <m:rPr>
              <m:sty m:val="p"/>
            </m:rPr>
            <m:t>)</m:t>
          </m:r>
          <m:r>
            <m:rPr>
              <m:sty m:val="p"/>
            </m:rPr>
            <m:t>−</m:t>
          </m:r>
          <m:r>
            <m:rPr>
              <m:sty m:val="i"/>
            </m:rPr>
            <m:t>s</m:t>
          </m:r>
          <m:r>
            <m:rPr>
              <m:sty m:val="p"/>
            </m:rPr>
            <m:t>(</m:t>
          </m:r>
          <m:r>
            <m:rPr>
              <m:sty m:val="i"/>
            </m:rPr>
            <m:t>u</m:t>
          </m:r>
          <m:r>
            <m:rPr>
              <m:sty m:val="p"/>
            </m:rPr>
            <m:t>)</m:t>
          </m:r>
          <m:r>
            <m:rPr>
              <m:sty m:val="p"/>
            </m:rPr>
            <m:t>)</m:t>
          </m:r>
          <m:r>
            <m:rPr>
              <m:sty m:val="p"/>
            </m:rPr>
            <m:t>d</m:t>
          </m:r>
          <m:r>
            <m:rPr>
              <m:sty m:val="i"/>
            </m:rPr>
            <m:t>u</m:t>
          </m:r>
        </m:oMath>
      </m:oMathPara>
    </w:p>
    <w:p>
      <w:pPr>
        <w:spacing w:after="220" w:lineRule="auto"/>
      </w:pPr>
      <w:r>
        <w:rPr>
          <w:rFonts w:eastAsia="Georgia" w:cs="Georgia" w:ascii="Georgia" w:hAnsi="Georgia"/>
        </w:rPr>
        <w:t xml:space="preserve">On obtient un signal discrétisé avec une fréquence d'échantillonnage </w:t>
      </w:r>
      <m:oMath>
        <m:sSub>
          <m:sSubPr/>
          <m:e>
            <m:r>
              <m:rPr>
                <m:sty m:val="i"/>
              </m:rPr>
              <m:t>f</m:t>
            </m:r>
          </m:e>
          <m:sub>
            <m:r>
              <m:rPr>
                <m:sty m:val="i"/>
              </m:rPr>
              <m:t>e</m:t>
            </m:r>
          </m:sub>
        </m:sSub>
        <m:r>
          <m:rPr>
            <m:sty m:val="p"/>
          </m:rPr>
          <m:t>=</m:t>
        </m:r>
        <m:r>
          <m:rPr>
            <m:sty m:val="p"/>
          </m:rPr>
          <m:t>1</m:t>
        </m:r>
        <m:r>
          <m:rPr>
            <m:sty m:val="p"/>
          </m:rPr>
          <m:t>/</m:t>
        </m:r>
        <m:sSub>
          <m:sSubPr/>
          <m:e>
            <m:r>
              <m:rPr>
                <m:sty m:val="i"/>
              </m:rPr>
              <m:t>T</m:t>
            </m:r>
          </m:e>
          <m:sub>
            <m:r>
              <m:rPr>
                <m:sty m:val="i"/>
              </m:rPr>
              <m:t>e</m:t>
            </m:r>
          </m:sub>
        </m:sSub>
      </m:oMath>
      <w:r>
        <w:rPr/>
        <w:t xml:space="preserve">.</w:t>
      </w:r>
      <w:r>
        <w:rPr/>
        <w:br w:type="textWrapping"/>
      </w:r>
      <w:r>
        <w:rPr/>
        <w:t xml:space="preserve">On note </w:t>
      </w:r>
      <m:oMath>
        <m:sSub>
          <m:sSubPr/>
          <m:e>
            <m:r>
              <m:rPr>
                <m:sty m:val="i"/>
              </m:rPr>
              <m:t>e</m:t>
            </m:r>
          </m:e>
          <m:sub>
            <m:r>
              <m:rPr>
                <m:sty m:val="i"/>
              </m:rPr>
              <m:t>k</m:t>
            </m:r>
          </m:sub>
        </m:sSub>
        <m:r>
          <m:rPr>
            <m:sty m:val="p"/>
          </m:rPr>
          <m:t>=</m:t>
        </m:r>
        <m:r>
          <m:rPr>
            <m:sty m:val="i"/>
          </m:rPr>
          <m:t>e</m:t>
        </m:r>
        <m:d>
          <m:dPr>
            <m:begChr m:val="("/>
            <m:endChr m:val=")"/>
            <m:ctrlPr>
              <w:rPr>
                <w:rFonts w:ascii="Cambria Math" w:hAnsi="Cambria Math"/>
              </w:rPr>
            </m:ctrlPr>
          </m:dPr>
          <m:e>
            <m:sSub>
              <m:sSubPr/>
              <m:e>
                <m:r>
                  <m:rPr>
                    <m:sty m:val="i"/>
                  </m:rPr>
                  <m:t>t</m:t>
                </m:r>
              </m:e>
              <m:sub>
                <m:r>
                  <m:rPr>
                    <m:sty m:val="i"/>
                  </m:rPr>
                  <m:t>k</m:t>
                </m:r>
              </m:sub>
            </m:sSub>
          </m:e>
        </m:d>
      </m:oMath>
      <w:r>
        <w:rPr/>
        <w:t xml:space="preserve"> et </w:t>
      </w:r>
      <m:oMath>
        <m:sSub>
          <m:sSubPr/>
          <m:e>
            <m:r>
              <m:rPr>
                <m:sty m:val="i"/>
              </m:rPr>
              <m:t>s</m:t>
            </m:r>
          </m:e>
          <m:sub>
            <m:r>
              <m:rPr>
                <m:sty m:val="i"/>
              </m:rPr>
              <m:t>k</m:t>
            </m:r>
          </m:sub>
        </m:sSub>
        <m:r>
          <m:rPr>
            <m:sty m:val="p"/>
          </m:rPr>
          <m:t>=</m:t>
        </m:r>
        <m:r>
          <m:rPr>
            <m:sty m:val="i"/>
          </m:rPr>
          <m:t>s</m:t>
        </m:r>
        <m:d>
          <m:dPr>
            <m:begChr m:val="("/>
            <m:endChr m:val=")"/>
            <m:ctrlPr>
              <w:rPr>
                <w:rFonts w:ascii="Cambria Math" w:hAnsi="Cambria Math"/>
              </w:rPr>
            </m:ctrlPr>
          </m:dPr>
          <m:e>
            <m:sSub>
              <m:sSubPr/>
              <m:e>
                <m:r>
                  <m:rPr>
                    <m:sty m:val="i"/>
                  </m:rPr>
                  <m:t>t</m:t>
                </m:r>
              </m:e>
              <m:sub>
                <m:r>
                  <m:rPr>
                    <m:sty m:val="i"/>
                  </m:rPr>
                  <m:t>k</m:t>
                </m:r>
              </m:sub>
            </m:sSub>
          </m:e>
        </m:d>
      </m:oMath>
      <w:r>
        <w:rPr>
          <w:rFonts w:eastAsia="Georgia" w:cs="Georgia" w:ascii="Georgia" w:hAnsi="Georgia"/>
        </w:rPr>
        <w:t xml:space="preserve"> les valeurs respectives des signaux d'entrée </w:t>
      </w:r>
      <m:oMath>
        <m:r>
          <m:rPr>
            <m:sty m:val="i"/>
          </m:rPr>
          <m:t>e</m:t>
        </m:r>
      </m:oMath>
      <w:r>
        <w:rPr/>
        <w:t xml:space="preserve"> et de sortie </w:t>
      </w:r>
      <m:oMath>
        <m:r>
          <m:rPr>
            <m:sty m:val="i"/>
          </m:rPr>
          <m:t>s</m:t>
        </m:r>
      </m:oMath>
      <w:r>
        <w:rPr>
          <w:rFonts w:eastAsia="Georgia" w:cs="Georgia" w:ascii="Georgia" w:hAnsi="Georgia"/>
        </w:rPr>
        <w:t xml:space="preserve"> à l'instant </w:t>
      </w:r>
      <m:oMath>
        <m:sSub>
          <m:sSubPr/>
          <m:e>
            <m:r>
              <m:rPr>
                <m:sty m:val="i"/>
              </m:rPr>
              <m:t>t</m:t>
            </m:r>
          </m:e>
          <m:sub>
            <m:r>
              <m:rPr>
                <m:sty m:val="i"/>
              </m:rPr>
              <m:t>k</m:t>
            </m:r>
          </m:sub>
        </m:sSub>
      </m:oMath>
      <w:r>
        <w:rPr/>
        <w:t xml:space="preserve">.</w:t>
      </w:r>
      <w:r>
        <w:rPr/>
        <w:br w:type="textWrapping"/>
      </w:r>
      <w:r>
        <w:rPr>
          <w:rFonts w:eastAsia="Georgia" w:cs="Georgia" w:ascii="Georgia" w:hAnsi="Georgia"/>
        </w:rPr>
        <w:t xml:space="preserve">Q12. Montrer qu'on obtient, après discrétisation et en appliquant la méthode des trapèzes pour calculer une valeur approchée de l'intégrale dans l'équation (2), la relation de récurrence suivante :</w:t>
      </w:r>
    </w:p>
    <w:p>
      <w:pPr>
        <w:spacing w:after="220" w:lineRule="auto"/>
      </w:pPr>
      <m:oMathPara>
        <m:oMath>
          <m:sSub>
            <m:sSubPr/>
            <m:e>
              <m:r>
                <m:rPr>
                  <m:sty m:val="i"/>
                </m:rPr>
                <m:t>s</m:t>
              </m:r>
            </m:e>
            <m:sub>
              <m:r>
                <m:rPr>
                  <m:sty m:val="i"/>
                </m:rPr>
                <m:t>k</m:t>
              </m:r>
              <m:r>
                <m:rPr>
                  <m:sty m:val="p"/>
                </m:rPr>
                <m:t>+</m:t>
              </m:r>
              <m:r>
                <m:rPr>
                  <m:sty m:val="p"/>
                </m:rPr>
                <m:t>1</m:t>
              </m:r>
            </m:sub>
          </m:sSub>
          <m:r>
            <m:rPr>
              <m:sty m:val="p"/>
            </m:rPr>
            <m:t>=</m:t>
          </m:r>
          <m:f>
            <m:fPr>
              <m:ctrlPr>
                <w:rPr>
                  <w:rFonts w:ascii="Cambria Math" w:hAnsi="Cambria Math"/>
                </w:rPr>
              </m:ctrlPr>
            </m:fPr>
            <m:num>
              <m:r>
                <m:rPr>
                  <m:sty m:val="p"/>
                </m:rPr>
                <m:t>(</m:t>
              </m:r>
              <m:r>
                <m:rPr>
                  <m:sty m:val="p"/>
                </m:rPr>
                <m:t>1</m:t>
              </m:r>
              <m:r>
                <m:rPr>
                  <m:sty m:val="p"/>
                </m:rPr>
                <m:t>−</m:t>
              </m:r>
              <m:r>
                <m:rPr>
                  <m:sty m:val="i"/>
                </m:rPr>
                <m:t>G</m:t>
              </m:r>
              <m:r>
                <m:rPr>
                  <m:sty m:val="p"/>
                </m:rPr>
                <m:t>)</m:t>
              </m:r>
              <m:sSub>
                <m:sSubPr/>
                <m:e>
                  <m:r>
                    <m:rPr>
                      <m:sty m:val="i"/>
                    </m:rPr>
                    <m:t>s</m:t>
                  </m:r>
                </m:e>
                <m:sub>
                  <m:r>
                    <m:rPr>
                      <m:sty m:val="i"/>
                    </m:rPr>
                    <m:t>k</m:t>
                  </m:r>
                </m:sub>
              </m:sSub>
              <m:r>
                <m:rPr>
                  <m:sty m:val="p"/>
                </m:rPr>
                <m:t>+</m:t>
              </m:r>
              <m:r>
                <m:rPr>
                  <m:sty m:val="i"/>
                </m:rPr>
                <m:t>G</m:t>
              </m:r>
              <m:d>
                <m:dPr>
                  <m:begChr m:val="("/>
                  <m:endChr m:val=")"/>
                  <m:ctrlPr>
                    <w:rPr>
                      <w:rFonts w:ascii="Cambria Math" w:hAnsi="Cambria Math"/>
                    </w:rPr>
                  </m:ctrlPr>
                </m:dPr>
                <m:e>
                  <m:sSub>
                    <m:sSubPr/>
                    <m:e>
                      <m:r>
                        <m:rPr>
                          <m:sty m:val="i"/>
                        </m:rPr>
                        <m:t>e</m:t>
                      </m:r>
                    </m:e>
                    <m:sub>
                      <m:r>
                        <m:rPr>
                          <m:sty m:val="i"/>
                        </m:rPr>
                        <m:t>k</m:t>
                      </m:r>
                      <m:r>
                        <m:rPr>
                          <m:sty m:val="p"/>
                        </m:rPr>
                        <m:t>+</m:t>
                      </m:r>
                      <m:r>
                        <m:rPr>
                          <m:sty m:val="p"/>
                        </m:rPr>
                        <m:t>1</m:t>
                      </m:r>
                    </m:sub>
                  </m:sSub>
                  <m:r>
                    <m:rPr>
                      <m:sty m:val="p"/>
                    </m:rPr>
                    <m:t>+</m:t>
                  </m:r>
                  <m:sSub>
                    <m:sSubPr/>
                    <m:e>
                      <m:r>
                        <m:rPr>
                          <m:sty m:val="i"/>
                        </m:rPr>
                        <m:t>e</m:t>
                      </m:r>
                    </m:e>
                    <m:sub>
                      <m:r>
                        <m:rPr>
                          <m:sty m:val="i"/>
                        </m:rPr>
                        <m:t>k</m:t>
                      </m:r>
                    </m:sub>
                  </m:sSub>
                </m:e>
              </m:d>
            </m:num>
            <m:den>
              <m:r>
                <m:rPr>
                  <m:sty m:val="p"/>
                </m:rPr>
                <m:t>1</m:t>
              </m:r>
              <m:r>
                <m:rPr>
                  <m:sty m:val="p"/>
                </m:rPr>
                <m:t>+</m:t>
              </m:r>
              <m:r>
                <m:rPr>
                  <m:sty m:val="i"/>
                </m:rPr>
                <m:t>G</m:t>
              </m:r>
            </m:den>
          </m:f>
        </m:oMath>
      </m:oMathPara>
    </w:p>
    <w:p>
      <w:pPr>
        <w:spacing w:after="220" w:lineRule="auto"/>
      </w:pPr>
      <w:r>
        <w:rPr>
          <w:rFonts w:eastAsia="Georgia" w:cs="Georgia" w:ascii="Georgia" w:hAnsi="Georgia"/>
        </w:rPr>
        <w:t xml:space="preserve">où </w:t>
      </w:r>
      <m:oMath>
        <m:r>
          <m:rPr>
            <m:sty m:val="i"/>
          </m:rPr>
          <m:t>G</m:t>
        </m:r>
      </m:oMath>
      <w:r>
        <w:rPr>
          <w:rFonts w:eastAsia="Georgia" w:cs="Georgia" w:ascii="Georgia" w:hAnsi="Georgia"/>
        </w:rPr>
        <w:t xml:space="preserve"> est une constante dont vous donnerez l'expression en fonction des paramètres </w:t>
      </w:r>
      <m:oMath>
        <m:sSub>
          <m:sSubPr/>
          <m:e>
            <m:r>
              <m:rPr>
                <m:sty m:val="i"/>
              </m:rPr>
              <m:t>f</m:t>
            </m:r>
          </m:e>
          <m:sub>
            <m:r>
              <m:rPr>
                <m:sty m:val="i"/>
              </m:rPr>
              <m:t>c</m:t>
            </m:r>
          </m:sub>
        </m:sSub>
      </m:oMath>
      <w:r>
        <w:rPr/>
        <w:t xml:space="preserve"> et </w:t>
      </w:r>
      <m:oMath>
        <m:sSub>
          <m:sSubPr/>
          <m:e>
            <m:r>
              <m:rPr>
                <m:sty m:val="i"/>
              </m:rPr>
              <m:t>f</m:t>
            </m:r>
          </m:e>
          <m:sub>
            <m:r>
              <m:rPr>
                <m:sty m:val="i"/>
              </m:rPr>
              <m:t>e</m:t>
            </m:r>
          </m:sub>
        </m:sSub>
      </m:oMath>
      <w:r>
        <w:rPr/>
        <w:t xml:space="preserve">.</w:t>
      </w:r>
      <w:r>
        <w:rPr/>
        <w:br w:type="textWrapping"/>
      </w:r>
      <w:r>
        <w:rPr>
          <w:rFonts w:eastAsia="Georgia" w:cs="Georgia" w:ascii="Georgia" w:hAnsi="Georgia"/>
        </w:rPr>
        <w:t xml:space="preserve">Q13. Écrire la fonction filtrage (e, G) d'argument e tableau du signal d'entrée, G la constante définie précédemment et qui renvoie le tableau de valeurs du signal filtré.</w:t>
      </w:r>
    </w:p>
    <w:p>
      <w:pPr>
        <w:spacing w:line="271" w:before="330" w:lineRule="auto"/>
      </w:pPr>
      <w:r>
        <w:rPr>
          <w:rFonts w:eastAsia="Georgia" w:cs="Georgia" w:ascii="Georgia" w:hAnsi="Georgia"/>
          <w:b/>
          <w:sz w:val="42"/>
        </w:rPr>
        <w:t xml:space="preserve">II. 2 - Méthode 1 - Récupération des pics</w:t>
      </w:r>
    </w:p>
    <w:p>
      <w:pPr>
        <w:spacing w:after="220" w:lineRule="auto"/>
      </w:pPr>
      <w:r>
        <w:rPr>
          <w:rFonts w:eastAsia="Georgia" w:cs="Georgia" w:ascii="Georgia" w:hAnsi="Georgia"/>
        </w:rPr>
        <w:t xml:space="preserve">Le signal ayant été filtré, une première méthode consiste à récupérer les instants des pics, puis d'en déduire la fréquence cardiaque à partir du temps entre deux pics consécutifs.</w:t>
      </w:r>
    </w:p>
    <w:p>
      <w:pPr>
        <w:spacing w:after="220" w:lineRule="auto"/>
      </w:pPr>
      <w:r>
        <w:rPr>
          <w:rFonts w:eastAsia="Georgia" w:cs="Georgia" w:ascii="Georgia" w:hAnsi="Georgia"/>
        </w:rPr>
        <w:t xml:space="preserve">Pour repérer un pic, nous allons prendre trois points de mesures consécutifs </w:t>
      </w:r>
      <m:oMath>
        <m:sSub>
          <m:sSubPr/>
          <m:e>
            <m:r>
              <m:rPr>
                <m:sty m:val="i"/>
              </m:rPr>
              <m:t>P</m:t>
            </m:r>
          </m:e>
          <m:sub>
            <m:r>
              <m:rPr>
                <m:sty m:val="i"/>
              </m:rPr>
              <m:t>i</m:t>
            </m:r>
          </m:sub>
        </m:sSub>
        <m:r>
          <m:rPr>
            <m:sty m:val="p"/>
          </m:rPr>
          <m:t>,</m:t>
        </m:r>
        <m:sSub>
          <m:sSubPr/>
          <m:e>
            <m:r>
              <m:rPr>
                <m:sty m:val="i"/>
              </m:rPr>
              <m:t>P</m:t>
            </m:r>
          </m:e>
          <m:sub>
            <m:r>
              <m:rPr>
                <m:sty m:val="i"/>
              </m:rPr>
              <m:t>i</m:t>
            </m:r>
            <m:r>
              <m:rPr>
                <m:sty m:val="p"/>
              </m:rPr>
              <m:t>+</m:t>
            </m:r>
            <m:r>
              <m:rPr>
                <m:sty m:val="p"/>
              </m:rPr>
              <m:t>1</m:t>
            </m:r>
          </m:sub>
        </m:sSub>
      </m:oMath>
      <w:r>
        <w:rPr/>
        <w:t xml:space="preserve"> et </w:t>
      </w:r>
      <m:oMath>
        <m:sSub>
          <m:sSubPr/>
          <m:e>
            <m:r>
              <m:rPr>
                <m:sty m:val="i"/>
              </m:rPr>
              <m:t>P</m:t>
            </m:r>
          </m:e>
          <m:sub>
            <m:r>
              <m:rPr>
                <m:sty m:val="i"/>
              </m:rPr>
              <m:t>i</m:t>
            </m:r>
            <m:r>
              <m:rPr>
                <m:sty m:val="p"/>
              </m:rPr>
              <m:t>+</m:t>
            </m:r>
            <m:r>
              <m:rPr>
                <m:sty m:val="p"/>
              </m:rPr>
              <m:t>2</m:t>
            </m:r>
          </m:sub>
        </m:sSub>
      </m:oMath>
      <w:r>
        <w:rPr>
          <w:rFonts w:eastAsia="Georgia" w:cs="Georgia" w:ascii="Georgia" w:hAnsi="Georgia"/>
        </w:rPr>
        <w:t xml:space="preserve">. On considère que l'on trouve un pic si :</w:t>
      </w:r>
    </w:p>
    <w:p>
      <w:pPr>
        <w:numPr>
          <w:ilvl w:val="0"/>
          <w:numId w:val="8"/>
        </w:numPr>
        <w:spacing w:lineRule="auto"/>
      </w:pPr>
      <w:r>
        <w:rPr/>
        <w:t xml:space="preserve">la valeur en </w:t>
      </w:r>
      <m:oMath>
        <m:sSub>
          <m:sSubPr/>
          <m:e>
            <m:r>
              <m:rPr>
                <m:sty m:val="i"/>
              </m:rPr>
              <m:t>P</m:t>
            </m:r>
          </m:e>
          <m:sub>
            <m:r>
              <m:rPr>
                <m:sty m:val="i"/>
              </m:rPr>
              <m:t>i</m:t>
            </m:r>
            <m:r>
              <m:rPr>
                <m:sty m:val="p"/>
              </m:rPr>
              <m:t>+</m:t>
            </m:r>
            <m:r>
              <m:rPr>
                <m:sty m:val="p"/>
              </m:rPr>
              <m:t>1</m:t>
            </m:r>
          </m:sub>
        </m:sSub>
      </m:oMath>
      <w:r>
        <w:rPr>
          <w:rFonts w:eastAsia="Georgia" w:cs="Georgia" w:ascii="Georgia" w:hAnsi="Georgia"/>
        </w:rPr>
        <w:t xml:space="preserve"> est supérieure à la valeur en </w:t>
      </w:r>
      <m:oMath>
        <m:sSub>
          <m:sSubPr/>
          <m:e>
            <m:r>
              <m:rPr>
                <m:sty m:val="i"/>
              </m:rPr>
              <m:t>P</m:t>
            </m:r>
          </m:e>
          <m:sub>
            <m:r>
              <m:rPr>
                <m:sty m:val="i"/>
              </m:rPr>
              <m:t>i</m:t>
            </m:r>
          </m:sub>
        </m:sSub>
      </m:oMath>
      <w:r>
        <w:rPr/>
        <w:t xml:space="preserve">;</w:t>
      </w:r>
      <w:r>
        <w:rPr/>
        <w:br w:type="textWrapping"/>
      </w:r>
    </w:p>
    <w:p>
      <w:pPr>
        <w:spacing w:lineRule="auto"/>
        <w:jc w:val="center"/>
      </w:pPr>
      <w:r>
        <w:rPr/>
        <w:drawing>
          <wp:inline distB="0" distL="0" distR="0" distT="0">
            <wp:extent cx="3219450" cy="2619375"/>
            <wp:effectExtent b="0" l="0" r="0" t="0"/>
            <wp:docPr id="4" name="image-9f137408b06f892c7159bb54cf8d24a2ef903245.jpg"/>
            <a:graphic>
              <a:graphicData uri="http://schemas.openxmlformats.org/drawingml/2006/picture">
                <pic:pic>
                  <pic:nvPicPr>
                    <pic:cNvPr id="4" name="image-9f137408b06f892c7159bb54cf8d24a2ef903245.jpg" descr=""/>
                    <pic:cNvPicPr/>
                  </pic:nvPicPr>
                  <pic:blipFill>
                    <a:blip r:embed="rId8" cstate="print"/>
                    <a:srcRect b="0" l="0" r="0" t="0"/>
                    <a:stretch>
                      <a:fillRect/>
                    </a:stretch>
                  </pic:blipFill>
                  <pic:spPr>
                    <a:xfrm>
                      <a:off x="0" y="0"/>
                      <a:ext cx="3219450" cy="2619375"/>
                    </a:xfrm>
                    <a:prstGeom prst="rect"/>
                  </pic:spPr>
                </pic:pic>
              </a:graphicData>
            </a:graphic>
          </wp:inline>
        </w:drawing>
      </w:r>
    </w:p>
    <w:p>
      <w:pPr>
        <w:numPr>
          <w:ilvl w:val="0"/>
          <w:numId w:val="8"/>
        </w:numPr>
        <w:spacing w:lineRule="auto"/>
      </w:pPr>
      <w:r>
        <w:rPr/>
        <w:t xml:space="preserve">la valeur en </w:t>
      </w:r>
      <m:oMath>
        <m:sSub>
          <m:sSubPr/>
          <m:e>
            <m:r>
              <m:rPr>
                <m:sty m:val="i"/>
              </m:rPr>
              <m:t>P</m:t>
            </m:r>
          </m:e>
          <m:sub>
            <m:r>
              <m:rPr>
                <m:sty m:val="i"/>
              </m:rPr>
              <m:t>i</m:t>
            </m:r>
            <m:r>
              <m:rPr>
                <m:sty m:val="p"/>
              </m:rPr>
              <m:t>+</m:t>
            </m:r>
            <m:r>
              <m:rPr>
                <m:sty m:val="p"/>
              </m:rPr>
              <m:t>1</m:t>
            </m:r>
          </m:sub>
        </m:sSub>
      </m:oMath>
      <w:r>
        <w:rPr>
          <w:rFonts w:eastAsia="Georgia" w:cs="Georgia" w:ascii="Georgia" w:hAnsi="Georgia"/>
        </w:rPr>
        <w:t xml:space="preserve"> est supérieure à la valeur en </w:t>
      </w:r>
      <m:oMath>
        <m:sSub>
          <m:sSubPr/>
          <m:e>
            <m:r>
              <m:rPr>
                <m:sty m:val="i"/>
              </m:rPr>
              <m:t>P</m:t>
            </m:r>
          </m:e>
          <m:sub>
            <m:r>
              <m:rPr>
                <m:sty m:val="i"/>
              </m:rPr>
              <m:t>i</m:t>
            </m:r>
            <m:r>
              <m:rPr>
                <m:sty m:val="p"/>
              </m:rPr>
              <m:t>+</m:t>
            </m:r>
            <m:r>
              <m:rPr>
                <m:sty m:val="p"/>
              </m:rPr>
              <m:t>2</m:t>
            </m:r>
          </m:sub>
        </m:sSub>
      </m:oMath>
      <w:r>
        <w:rPr/>
        <w:t xml:space="preserve">;</w:t>
      </w:r>
    </w:p>
    <w:p>
      <w:pPr>
        <w:numPr>
          <w:ilvl w:val="0"/>
          <w:numId w:val="8"/>
        </w:numPr>
        <w:spacing w:lineRule="auto"/>
      </w:pPr>
      <w:r>
        <w:rPr>
          <w:rFonts w:eastAsia="Georgia" w:cs="Georgia" w:ascii="Georgia" w:hAnsi="Georgia"/>
        </w:rPr>
        <w:t xml:space="preserve">les valeurs des trois points sont supérieures à une valeur seuil minimale (par exemple 550 sur la figure 1) afin de ne trouver que des extrema " valides ".</w:t>
      </w:r>
      <w:r>
        <w:rPr/>
        <w:br w:type="textWrapping"/>
      </w:r>
      <w:r>
        <w:rPr>
          <w:rFonts w:eastAsia="Georgia" w:cs="Georgia" w:ascii="Georgia" w:hAnsi="Georgia"/>
        </w:rPr>
        <w:t xml:space="preserve">Pour récupérer chaque pic, il est inutile de travailler sur l'ensemble du signal, mais il faut prendre suffisamment de points pour être certain d'avoir un pic. La fréquence cardiaque au repos usuelle étant de 60 pulsations par minute, soit un pic par seconde, on fait le choix de travailler, par sécurité, sur un intervalle de 3 s , ce qui correspond à des fenêtres de 150 points avec notre temps d'échantillonnage de </w:t>
      </w:r>
      <m:oMath>
        <m:r>
          <m:rPr>
            <m:sty m:val="p"/>
          </m:rPr>
          <m:t>0</m:t>
        </m:r>
        <m:r>
          <m:rPr>
            <m:sty m:val="p"/>
          </m:rPr>
          <m:t>,</m:t>
        </m:r>
        <m:r>
          <m:rPr>
            <m:sty m:val="p"/>
          </m:rPr>
          <m:t>02</m:t>
        </m:r>
        <m:r>
          <m:rPr>
            <m:nor/>
          </m:rPr>
          <m:t xml:space="preserve"> </m:t>
        </m:r>
        <m:r>
          <m:rPr>
            <m:sty m:val="p"/>
          </m:rPr>
          <m:t>s</m:t>
        </m:r>
      </m:oMath>
      <w:r>
        <w:rPr>
          <w:rFonts w:eastAsia="Georgia" w:cs="Georgia" w:ascii="Georgia" w:hAnsi="Georgia"/>
        </w:rPr>
        <w:t xml:space="preserve">. Cette partie du signal sera notée extSignal.</w:t>
      </w:r>
    </w:p>
    <w:p>
      <w:pPr>
        <w:spacing w:after="220" w:lineRule="auto"/>
      </w:pPr>
      <w:r>
        <w:rPr>
          <w:rFonts w:eastAsia="Georgia" w:cs="Georgia" w:ascii="Georgia" w:hAnsi="Georgia"/>
        </w:rPr>
        <w:t xml:space="preserve">Q14. Compléter le test du while de la fonction detectionPics(extSignal, seuil) qui prend en argument extSignal, liste des données du signal partiel avec 150 points de mesure, ainsi que la valeur minimale seuil et qui renvoie l'indice du premier " pic " dans la partie extSignal du signal traité.</w:t>
      </w:r>
    </w:p>
    <w:p>
      <w:pPr>
        <w:spacing w:after="220" w:lineRule="auto"/>
      </w:pPr>
      <w:r>
        <w:rPr>
          <w:rFonts w:eastAsia="Georgia" w:cs="Georgia" w:ascii="Georgia" w:hAnsi="Georgia"/>
        </w:rPr>
        <w:t xml:space="preserve">Q15. Commenter précisément la fonction pulsationCardiaque(signal, Te, seuil) qui prend en argument signal, liste des données du signal complet, Te le temps d'échantillonnage en seconde et seuil la valeur du seuil de détection. Expliciter ce que représente la valeur renvoyée.</w:t>
      </w:r>
    </w:p>
    <w:p>
      <w:pPr>
        <w:spacing w:line="271" w:before="330" w:lineRule="auto"/>
      </w:pPr>
      <w:r>
        <w:rPr>
          <w:rFonts w:eastAsia="Georgia" w:cs="Georgia" w:ascii="Georgia" w:hAnsi="Georgia"/>
          <w:b/>
          <w:sz w:val="42"/>
        </w:rPr>
        <w:t xml:space="preserve">II. 3 - Méthode 2 - Transformée de Fourier discrète</w:t>
      </w:r>
    </w:p>
    <w:p>
      <w:pPr>
        <w:spacing w:after="220" w:lineRule="auto"/>
      </w:pPr>
      <w:r>
        <w:rPr>
          <w:rFonts w:eastAsia="Georgia" w:cs="Georgia" w:ascii="Georgia" w:hAnsi="Georgia"/>
        </w:rPr>
        <w:t xml:space="preserve">Une seconde méthode consiste à effectuer une étude fréquentielle du signal. Pour cela, on applique aux données une Transformation de Fourier Discrète (TFD).</w:t>
      </w:r>
    </w:p>
    <w:p>
      <w:pPr>
        <w:spacing w:after="220" w:lineRule="auto"/>
      </w:pPr>
      <w:r>
        <w:rPr/>
        <w:t xml:space="preserve">Pour un signal </w:t>
      </w:r>
      <m:oMath>
        <m:r>
          <m:rPr>
            <m:sty m:val="i"/>
          </m:rPr>
          <m:t>s</m:t>
        </m:r>
      </m:oMath>
      <w:r>
        <w:rPr/>
        <w:t xml:space="preserve"> de </w:t>
      </w:r>
      <m:oMath>
        <m:r>
          <m:rPr>
            <m:sty m:val="i"/>
          </m:rPr>
          <m:t>N</m:t>
        </m:r>
      </m:oMath>
      <w:r>
        <w:rPr>
          <w:rFonts w:eastAsia="Georgia" w:cs="Georgia" w:ascii="Georgia" w:hAnsi="Georgia"/>
        </w:rPr>
        <w:t xml:space="preserve"> échantillons obtenus à une fréquence </w:t>
      </w:r>
      <m:oMath>
        <m:sSub>
          <m:sSubPr/>
          <m:e>
            <m:r>
              <m:rPr>
                <m:sty m:val="i"/>
              </m:rPr>
              <m:t>f</m:t>
            </m:r>
          </m:e>
          <m:sub>
            <m:r>
              <m:rPr>
                <m:sty m:val="i"/>
              </m:rPr>
              <m:t>e</m:t>
            </m:r>
          </m:sub>
        </m:sSub>
      </m:oMath>
      <w:r>
        <w:rPr>
          <w:rFonts w:eastAsia="Georgia" w:cs="Georgia" w:ascii="Georgia" w:hAnsi="Georgia"/>
        </w:rPr>
        <w:t xml:space="preserve">, la TFD du signal, notée </w:t>
      </w:r>
      <m:oMath>
        <m:r>
          <m:rPr>
            <m:sty m:val="i"/>
          </m:rPr>
          <m:t>S</m:t>
        </m:r>
        <m:r>
          <m:rPr>
            <m:sty m:val="p"/>
          </m:rPr>
          <m:t>(</m:t>
        </m:r>
        <m:r>
          <m:rPr>
            <m:sty m:val="i"/>
          </m:rPr>
          <m:t>k</m:t>
        </m:r>
        <m:r>
          <m:rPr>
            <m:sty m:val="p"/>
          </m:rPr>
          <m:t>)</m:t>
        </m:r>
      </m:oMath>
      <w:r>
        <w:rPr>
          <w:rFonts w:eastAsia="Georgia" w:cs="Georgia" w:ascii="Georgia" w:hAnsi="Georgia"/>
        </w:rPr>
        <w:t xml:space="preserve">, est donnée par :</w:t>
      </w:r>
    </w:p>
    <w:p>
      <w:pPr>
        <w:spacing w:after="220" w:lineRule="auto"/>
      </w:pPr>
      <m:oMathPara>
        <m:oMath>
          <m:r>
            <m:rPr>
              <m:sty m:val="i"/>
            </m:rPr>
            <m:t>S</m:t>
          </m:r>
          <m:r>
            <m:rPr>
              <m:sty m:val="p"/>
            </m:rPr>
            <m:t>(</m:t>
          </m:r>
          <m:r>
            <m:rPr>
              <m:sty m:val="i"/>
            </m:rPr>
            <m:t>k</m:t>
          </m:r>
          <m:r>
            <m:rPr>
              <m:sty m:val="p"/>
            </m:rPr>
            <m:t>)</m:t>
          </m:r>
          <m:r>
            <m:rPr>
              <m:sty m:val="p"/>
            </m:rPr>
            <m:t>=</m:t>
          </m:r>
          <m:nary>
            <m:naryPr>
              <m:chr m:val="∑"/>
              <m:limLoc m:val="undOvr"/>
              <m:grow m:val="1"/>
            </m:naryPr>
            <m:sub>
              <m:r>
                <m:rPr>
                  <m:sty m:val="i"/>
                </m:rPr>
                <m:t>n</m:t>
              </m:r>
              <m:r>
                <m:rPr>
                  <m:sty m:val="p"/>
                </m:rPr>
                <m:t>=</m:t>
              </m:r>
              <m:r>
                <m:rPr>
                  <m:sty m:val="p"/>
                </m:rPr>
                <m:t>0</m:t>
              </m:r>
            </m:sub>
            <m:sup>
              <m:r>
                <m:rPr>
                  <m:sty m:val="i"/>
                </m:rPr>
                <m:t>N</m:t>
              </m:r>
              <m:r>
                <m:rPr>
                  <m:sty m:val="p"/>
                </m:rPr>
                <m:t>−</m:t>
              </m:r>
              <m:r>
                <m:rPr>
                  <m:sty m:val="p"/>
                </m:rPr>
                <m:t>1</m:t>
              </m:r>
            </m:sup>
            <m:e>
              <m:r>
                <m:rPr>
                  <m:sty m:val="p"/>
                </m:rPr>
                <m:t xml:space="preserve"> </m:t>
              </m:r>
            </m:e>
          </m:nary>
          <m:sSub>
            <m:sSubPr/>
            <m:e>
              <m:r>
                <m:rPr>
                  <m:sty m:val="i"/>
                </m:rPr>
                <m:t>s</m:t>
              </m:r>
            </m:e>
            <m:sub>
              <m:r>
                <m:rPr>
                  <m:sty m:val="i"/>
                </m:rPr>
                <m:t>n</m:t>
              </m:r>
            </m:sub>
          </m:sSub>
          <m:sSup>
            <m:sSupPr/>
            <m:e>
              <m:r>
                <m:rPr>
                  <m:sty m:val="i"/>
                </m:rPr>
                <m:t>e</m:t>
              </m:r>
            </m:e>
            <m:sup>
              <m:r>
                <m:rPr>
                  <m:sty m:val="p"/>
                </m:rPr>
                <m:t>−</m:t>
              </m:r>
              <m:r>
                <m:rPr>
                  <m:sty m:val="p"/>
                </m:rPr>
                <m:t>2</m:t>
              </m:r>
              <m:r>
                <m:rPr>
                  <m:sty m:val="i"/>
                </m:rPr>
                <m:t>i</m:t>
              </m:r>
              <m:r>
                <m:rPr>
                  <m:sty m:val="i"/>
                </m:rPr>
                <m:t>π</m:t>
              </m:r>
              <m:r>
                <m:rPr>
                  <m:sty m:val="i"/>
                </m:rPr>
                <m:t>k</m:t>
              </m:r>
              <m:f>
                <m:fPr>
                  <m:ctrlPr>
                    <w:rPr>
                      <w:rFonts w:ascii="Cambria Math" w:hAnsi="Cambria Math"/>
                    </w:rPr>
                  </m:ctrlPr>
                </m:fPr>
                <m:num>
                  <m:r>
                    <m:rPr>
                      <m:sty m:val="i"/>
                    </m:rPr>
                    <m:t>n</m:t>
                  </m:r>
                </m:num>
                <m:den>
                  <m:r>
                    <m:rPr>
                      <m:sty m:val="i"/>
                    </m:rPr>
                    <m:t>N</m:t>
                  </m:r>
                </m:den>
              </m:f>
            </m:sup>
          </m:sSup>
          <m:r>
            <m:rPr>
              <m:sty m:val="p"/>
            </m:rPr>
            <m:t xml:space="preserve"> </m:t>
          </m:r>
          <m:r>
            <m:rPr>
              <m:nor/>
            </m:rPr>
            <m:t> pour </m:t>
          </m:r>
          <m:r>
            <m:rPr>
              <m:sty m:val="p"/>
            </m:rPr>
            <m:t xml:space="preserve"> </m:t>
          </m:r>
          <m:r>
            <m:rPr>
              <m:sty m:val="p"/>
            </m:rPr>
            <m:t>0</m:t>
          </m:r>
          <m:r>
            <m:rPr>
              <m:sty m:val="p"/>
            </m:rPr>
            <m:t>≤</m:t>
          </m:r>
          <m:r>
            <m:rPr>
              <m:sty m:val="i"/>
            </m:rPr>
            <m:t>k</m:t>
          </m:r>
          <m:r>
            <m:rPr>
              <m:sty m:val="p"/>
            </m:rPr>
            <m:t>&lt;</m:t>
          </m:r>
          <m:r>
            <m:rPr>
              <m:sty m:val="i"/>
            </m:rPr>
            <m:t>N</m:t>
          </m:r>
          <m:r>
            <m:rPr>
              <m:sty m:val="p"/>
            </m:rPr>
            <m:t>.</m:t>
          </m:r>
        </m:oMath>
      </m:oMathPara>
    </w:p>
    <w:p>
      <w:pPr>
        <w:spacing w:after="220" w:lineRule="auto"/>
      </w:pPr>
      <w:r>
        <w:rPr/>
        <w:t xml:space="preserve">Les termes </w:t>
      </w:r>
      <m:oMath>
        <m:r>
          <m:rPr>
            <m:sty m:val="i"/>
          </m:rPr>
          <m:t>S</m:t>
        </m:r>
        <m:r>
          <m:rPr>
            <m:sty m:val="p"/>
          </m:rPr>
          <m:t>(</m:t>
        </m:r>
        <m:r>
          <m:rPr>
            <m:sty m:val="i"/>
          </m:rPr>
          <m:t>k</m:t>
        </m:r>
        <m:r>
          <m:rPr>
            <m:sty m:val="p"/>
          </m:rPr>
          <m:t>)</m:t>
        </m:r>
      </m:oMath>
      <w:r>
        <w:rPr>
          <w:rFonts w:eastAsia="Georgia" w:cs="Georgia" w:ascii="Georgia" w:hAnsi="Georgia"/>
        </w:rPr>
        <w:t xml:space="preserve"> représentent une approximation de la transformée de Fourier du signal </w:t>
      </w:r>
      <m:oMath>
        <m:r>
          <m:rPr>
            <m:sty m:val="i"/>
          </m:rPr>
          <m:t>s</m:t>
        </m:r>
      </m:oMath>
      <w:r>
        <w:rPr/>
        <w:t xml:space="preserve">, aux </w:t>
      </w:r>
      <m:oMath>
        <m:r>
          <m:rPr>
            <m:sty m:val="i"/>
          </m:rPr>
          <m:t>N</m:t>
        </m:r>
      </m:oMath>
      <w:r>
        <w:rPr>
          <w:rFonts w:eastAsia="Georgia" w:cs="Georgia" w:ascii="Georgia" w:hAnsi="Georgia"/>
        </w:rPr>
        <w:t xml:space="preserve"> fréquences </w:t>
      </w:r>
      <m:oMath>
        <m:sSub>
          <m:sSubPr/>
          <m:e>
            <m:r>
              <m:rPr>
                <m:sty m:val="i"/>
              </m:rPr>
              <m:t>f</m:t>
            </m:r>
          </m:e>
          <m:sub>
            <m:r>
              <m:rPr>
                <m:sty m:val="i"/>
              </m:rPr>
              <m:t>k</m:t>
            </m:r>
          </m:sub>
        </m:sSub>
        <m:r>
          <m:rPr>
            <m:sty m:val="p"/>
          </m:rPr>
          <m:t>=</m:t>
        </m:r>
        <m:f>
          <m:fPr>
            <m:ctrlPr>
              <w:rPr>
                <w:rFonts w:ascii="Cambria Math" w:hAnsi="Cambria Math"/>
              </w:rPr>
            </m:ctrlPr>
          </m:fPr>
          <m:num>
            <m:r>
              <m:rPr>
                <m:sty m:val="i"/>
              </m:rPr>
              <m:t>k</m:t>
            </m:r>
          </m:num>
          <m:den>
            <m:r>
              <m:rPr>
                <m:sty m:val="i"/>
              </m:rPr>
              <m:t>N</m:t>
            </m:r>
          </m:den>
        </m:f>
        <m:sSub>
          <m:sSubPr/>
          <m:e>
            <m:r>
              <m:rPr>
                <m:sty m:val="i"/>
              </m:rPr>
              <m:t>f</m:t>
            </m:r>
          </m:e>
          <m:sub>
            <m:r>
              <m:rPr>
                <m:sty m:val="i"/>
              </m:rPr>
              <m:t>e</m:t>
            </m:r>
          </m:sub>
        </m:sSub>
        <m:r>
          <m:rPr>
            <m:sty m:val="p"/>
          </m:rPr>
          <m:t>.</m:t>
        </m:r>
        <m:r>
          <m:rPr>
            <m:sty m:val="i"/>
          </m:rPr>
          <m:t>S</m:t>
        </m:r>
        <m:r>
          <m:rPr>
            <m:sty m:val="p"/>
          </m:rPr>
          <m:t>(</m:t>
        </m:r>
        <m:r>
          <m:rPr>
            <m:sty m:val="i"/>
          </m:rPr>
          <m:t>k</m:t>
        </m:r>
        <m:r>
          <m:rPr>
            <m:sty m:val="p"/>
          </m:rPr>
          <m:t>)</m:t>
        </m:r>
      </m:oMath>
      <w:r>
        <w:rPr>
          <w:rFonts w:eastAsia="Georgia" w:cs="Georgia" w:ascii="Georgia" w:hAnsi="Georgia"/>
        </w:rPr>
        <w:t xml:space="preserve"> est un nombre complexe dont seul le module nous intéresse.</w:t>
      </w:r>
      <w:r>
        <w:rPr/>
        <w:br w:type="textWrapping"/>
      </w:r>
      <w:r>
        <w:rPr>
          <w:rFonts w:eastAsia="Georgia" w:cs="Georgia" w:ascii="Georgia" w:hAnsi="Georgia"/>
        </w:rPr>
        <w:t xml:space="preserve">Q16. Écrire une fonction TFD(signal,Te) qui prend en argument signal, liste des données du signal et Te le temps d'échantillonnage et qui renvoie la liste des fréquences et la liste des modules de </w:t>
      </w:r>
      <m:oMath>
        <m:r>
          <m:rPr>
            <m:sty m:val="p"/>
          </m:rPr>
          <m:t>|</m:t>
        </m:r>
        <m:r>
          <m:rPr>
            <m:sty m:val="i"/>
          </m:rPr>
          <m:t>S</m:t>
        </m:r>
        <m:r>
          <m:rPr>
            <m:sty m:val="p"/>
          </m:rPr>
          <m:t>(</m:t>
        </m:r>
        <m:r>
          <m:rPr>
            <m:sty m:val="i"/>
          </m:rPr>
          <m:t>k</m:t>
        </m:r>
        <m:r>
          <m:rPr>
            <m:sty m:val="p"/>
          </m:rPr>
          <m:t>)</m:t>
        </m:r>
        <m:r>
          <m:rPr>
            <m:sty m:val="p"/>
          </m:rPr>
          <m:t>|</m:t>
        </m:r>
      </m:oMath>
      <w:r>
        <w:rPr/>
        <w:t xml:space="preserve">. La fonction abs (z) renvoie la valeur du module du complexe z (fonctionne sur un tableau). En Python, le complexe </w:t>
      </w:r>
      <m:oMath>
        <m:r>
          <m:rPr>
            <m:sty m:val="p"/>
          </m:rPr>
          <m:t>1</m:t>
        </m:r>
        <m:r>
          <m:rPr>
            <m:sty m:val="p"/>
          </m:rPr>
          <m:t>+</m:t>
        </m:r>
        <m:r>
          <m:rPr>
            <m:sty m:val="p"/>
          </m:rPr>
          <m:t>2</m:t>
        </m:r>
        <m:r>
          <m:rPr>
            <m:sty m:val="i"/>
          </m:rPr>
          <m:t>i</m:t>
        </m:r>
      </m:oMath>
      <w:r>
        <w:rPr>
          <w:rFonts w:eastAsia="Georgia" w:cs="Georgia" w:ascii="Georgia" w:hAnsi="Georgia"/>
        </w:rPr>
        <w:t xml:space="preserve"> s'écrit </w:t>
      </w:r>
      <m:oMath>
        <m:r>
          <m:rPr>
            <m:sty m:val="p"/>
          </m:rPr>
          <m:t>1</m:t>
        </m:r>
        <m:r>
          <m:rPr>
            <m:sty m:val="p"/>
          </m:rPr>
          <m:t>+</m:t>
        </m:r>
        <m:r>
          <m:rPr>
            <m:sty m:val="p"/>
          </m:rPr>
          <m:t>2</m:t>
        </m:r>
        <m:r>
          <m:rPr>
            <m:sty m:val="p"/>
          </m:rPr>
          <m:t>j</m:t>
        </m:r>
      </m:oMath>
      <w:r>
        <w:rPr/>
        <w:t xml:space="preserve"> et le complexe </w:t>
      </w:r>
      <m:oMath>
        <m:r>
          <m:rPr>
            <m:sty m:val="i"/>
          </m:rPr>
          <m:t>a</m:t>
        </m:r>
        <m:r>
          <m:rPr>
            <m:sty m:val="p"/>
          </m:rPr>
          <m:t>+</m:t>
        </m:r>
        <m:r>
          <m:rPr>
            <m:sty m:val="i"/>
          </m:rPr>
          <m:t>i</m:t>
        </m:r>
        <m:r>
          <m:rPr>
            <m:sty m:val="i"/>
          </m:rPr>
          <m:t>b</m:t>
        </m:r>
      </m:oMath>
      <w:r>
        <w:rPr>
          <w:rFonts w:eastAsia="Georgia" w:cs="Georgia" w:ascii="Georgia" w:hAnsi="Georgia"/>
        </w:rPr>
        <w:t xml:space="preserve"> s'écrit </w:t>
      </w:r>
      <m:oMath>
        <m:r>
          <m:rPr>
            <m:sty m:val="p"/>
          </m:rPr>
          <m:t>a</m:t>
        </m:r>
        <m:r>
          <m:rPr>
            <m:sty m:val="p"/>
          </m:rPr>
          <m:t>+</m:t>
        </m:r>
        <m:sSup>
          <m:sSupPr/>
          <m:e>
            <m:r>
              <m:rPr>
                <m:sty m:val="p"/>
              </m:rPr>
              <m:t>b</m:t>
            </m:r>
          </m:e>
          <m:sup>
            <m:r>
              <m:rPr>
                <m:sty m:val="p"/>
              </m:rPr>
              <m:t>∗</m:t>
            </m:r>
          </m:sup>
        </m:sSup>
        <m:r>
          <m:rPr>
            <m:sty m:val="p"/>
          </m:rPr>
          <m:t>1</m:t>
        </m:r>
        <m:r>
          <m:rPr>
            <m:sty m:val="p"/>
          </m:rPr>
          <m:t>j</m:t>
        </m:r>
      </m:oMath>
      <w:r>
        <w:rPr/>
        <w:t xml:space="preserve">.</w:t>
      </w:r>
      <w:r>
        <w:rPr/>
        <w:br w:type="textWrapping"/>
      </w:r>
      <w:r>
        <w:rPr>
          <w:rFonts w:eastAsia="Georgia" w:cs="Georgia" w:ascii="Georgia" w:hAnsi="Georgia"/>
        </w:rPr>
        <w:t xml:space="preserve">Pour le signal de la figure 1, nous obtenons le diagramme des fréquences de la figure 2 réalisé avec un temps d'échantillonnage de </w:t>
      </w:r>
      <m:oMath>
        <m:r>
          <m:rPr>
            <m:sty m:val="p"/>
          </m:rPr>
          <m:t>0</m:t>
        </m:r>
        <m:r>
          <m:rPr>
            <m:sty m:val="p"/>
          </m:rPr>
          <m:t>,</m:t>
        </m:r>
        <m:r>
          <m:rPr>
            <m:sty m:val="p"/>
          </m:rPr>
          <m:t>02</m:t>
        </m:r>
        <m:r>
          <m:rPr>
            <m:nor/>
          </m:rPr>
          <m:t xml:space="preserve"> </m:t>
        </m:r>
        <m:r>
          <m:rPr>
            <m:sty m:val="p"/>
          </m:rPr>
          <m:t>s</m:t>
        </m:r>
      </m:oMath>
      <w:r>
        <w:rPr/>
        <w:t xml:space="preserve">.</w:t>
      </w:r>
    </w:p>
    <w:p>
      <w:pPr>
        <w:spacing w:lineRule="auto"/>
        <w:jc w:val="center"/>
      </w:pPr>
      <w:r>
        <w:rPr/>
        <w:drawing>
          <wp:inline distB="0" distL="0" distR="0" distT="0">
            <wp:extent cx="5486400" cy="2475010"/>
            <wp:effectExtent b="0" l="0" r="0" t="0"/>
            <wp:docPr id="5" name="image-eb392914b1f31edd31bebc3b66827680b918c352.jpg"/>
            <a:graphic>
              <a:graphicData uri="http://schemas.openxmlformats.org/drawingml/2006/picture">
                <pic:pic>
                  <pic:nvPicPr>
                    <pic:cNvPr id="5" name="image-eb392914b1f31edd31bebc3b66827680b918c352.jpg" descr=""/>
                    <pic:cNvPicPr/>
                  </pic:nvPicPr>
                  <pic:blipFill>
                    <a:blip r:embed="rId9" cstate="print"/>
                    <a:srcRect b="0" l="0" r="0" t="0"/>
                    <a:stretch>
                      <a:fillRect/>
                    </a:stretch>
                  </pic:blipFill>
                  <pic:spPr>
                    <a:xfrm>
                      <a:off x="0" y="0"/>
                      <a:ext cx="5486400" cy="2475010"/>
                    </a:xfrm>
                    <a:prstGeom prst="rect"/>
                  </pic:spPr>
                </pic:pic>
              </a:graphicData>
            </a:graphic>
          </wp:inline>
        </w:drawing>
      </w:r>
    </w:p>
    <w:p>
      <w:pPr>
        <w:spacing w:lineRule="auto"/>
      </w:pPr>
      <w:r>
        <w:rPr>
          <w:rFonts w:eastAsia="Georgia" w:cs="Georgia" w:ascii="Georgia" w:hAnsi="Georgia"/>
        </w:rPr>
        <w:t xml:space="preserve">Figure 2 - Spectre après application de la TFD</w:t>
      </w:r>
    </w:p>
    <w:p>
      <w:pPr>
        <w:spacing w:after="220" w:lineRule="auto"/>
      </w:pPr>
      <w:r>
        <w:rPr>
          <w:rFonts w:eastAsia="Georgia" w:cs="Georgia" w:ascii="Georgia" w:hAnsi="Georgia"/>
        </w:rPr>
        <w:t xml:space="preserve">Q17. Justifier la présence d'une valeur très élevée pour une fréquence nulle.</w:t>
      </w:r>
      <w:r>
        <w:rPr/>
        <w:br w:type="textWrapping"/>
      </w:r>
      <w:r>
        <w:rPr>
          <w:rFonts w:eastAsia="Georgia" w:cs="Georgia" w:ascii="Georgia" w:hAnsi="Georgia"/>
        </w:rPr>
        <w:t xml:space="preserve">Le rythme cardiaque a une pulsation " normale " comprise entre 50 et 200 pulsations par minute. Nous allons prendre une marge en considérant l'amplitude de fréquences de pulsations dans l'intervalle [30, 220] pulsations par minute.</w:t>
      </w:r>
    </w:p>
    <w:p>
      <w:pPr>
        <w:spacing w:after="220" w:lineRule="auto"/>
      </w:pPr>
      <w:r>
        <w:rPr>
          <w:rFonts w:eastAsia="Georgia" w:cs="Georgia" w:ascii="Georgia" w:hAnsi="Georgia"/>
        </w:rPr>
        <w:t xml:space="preserve">Q18. Modifier la fonction TFD précédente pour qu'elle ne calcule que les valeurs de </w:t>
      </w:r>
      <m:oMath>
        <m:r>
          <m:rPr>
            <m:sty m:val="i"/>
          </m:rPr>
          <m:t>S</m:t>
        </m:r>
        <m:r>
          <m:rPr>
            <m:sty m:val="p"/>
          </m:rPr>
          <m:t>(</m:t>
        </m:r>
        <m:r>
          <m:rPr>
            <m:sty m:val="i"/>
          </m:rPr>
          <m:t>k</m:t>
        </m:r>
        <m:r>
          <m:rPr>
            <m:sty m:val="p"/>
          </m:rPr>
          <m:t>)</m:t>
        </m:r>
      </m:oMath>
      <w:r>
        <w:rPr>
          <w:rFonts w:eastAsia="Georgia" w:cs="Georgia" w:ascii="Georgia" w:hAnsi="Georgia"/>
        </w:rPr>
        <w:t xml:space="preserve"> comprises entre ces deux fréquences.</w:t>
      </w:r>
      <w:r>
        <w:rPr/>
        <w:br w:type="textWrapping"/>
      </w:r>
      <w:r>
        <w:rPr/>
        <w:t xml:space="preserve">On obtient alors le spectre de la figure 3.</w:t>
      </w:r>
    </w:p>
    <w:p>
      <w:pPr>
        <w:spacing w:lineRule="auto"/>
        <w:jc w:val="center"/>
      </w:pPr>
      <w:r>
        <w:rPr/>
        <w:drawing>
          <wp:inline distB="0" distL="0" distR="0" distT="0">
            <wp:extent cx="5486400" cy="2485424"/>
            <wp:effectExtent b="0" l="0" r="0" t="0"/>
            <wp:docPr id="6" name="image-66a0dd99833b29c829b212b95fb56f8afc7ead57.jpg"/>
            <a:graphic>
              <a:graphicData uri="http://schemas.openxmlformats.org/drawingml/2006/picture">
                <pic:pic>
                  <pic:nvPicPr>
                    <pic:cNvPr id="6" name="image-66a0dd99833b29c829b212b95fb56f8afc7ead57.jpg" descr=""/>
                    <pic:cNvPicPr/>
                  </pic:nvPicPr>
                  <pic:blipFill>
                    <a:blip r:embed="rId10" cstate="print"/>
                    <a:srcRect b="0" l="0" r="0" t="0"/>
                    <a:stretch>
                      <a:fillRect/>
                    </a:stretch>
                  </pic:blipFill>
                  <pic:spPr>
                    <a:xfrm>
                      <a:off x="0" y="0"/>
                      <a:ext cx="5486400" cy="2485424"/>
                    </a:xfrm>
                    <a:prstGeom prst="rect"/>
                  </pic:spPr>
                </pic:pic>
              </a:graphicData>
            </a:graphic>
          </wp:inline>
        </w:drawing>
      </w:r>
    </w:p>
    <w:p>
      <w:pPr>
        <w:spacing w:lineRule="auto"/>
      </w:pPr>
      <w:r>
        <w:rPr/>
        <w:t xml:space="preserve">Figure 3 - Spectre issu de la TFD pour </w:t>
      </w:r>
      <m:oMath>
        <m:r>
          <m:rPr>
            <m:sty m:val="i"/>
          </m:rPr>
          <m:t>f</m:t>
        </m:r>
        <m:r>
          <m:rPr>
            <m:sty m:val="p"/>
          </m:rPr>
          <m:t>∈</m:t>
        </m:r>
        <m:r>
          <m:rPr>
            <m:sty m:val="p"/>
          </m:rPr>
          <m:t>[</m:t>
        </m:r>
        <m:r>
          <m:rPr>
            <m:sty m:val="p"/>
          </m:rPr>
          <m:t>0</m:t>
        </m:r>
        <m:r>
          <m:rPr>
            <m:sty m:val="p"/>
          </m:rPr>
          <m:t>,</m:t>
        </m:r>
        <m:r>
          <m:rPr>
            <m:sty m:val="p"/>
          </m:rPr>
          <m:t>2</m:t>
        </m:r>
        <m:r>
          <m:rPr>
            <m:nor/>
          </m:rPr>
          <m:t xml:space="preserve"> </m:t>
        </m:r>
        <m:r>
          <m:rPr>
            <m:sty m:val="p"/>
          </m:rPr>
          <m:t>Hz</m:t>
        </m:r>
        <m:r>
          <m:rPr>
            <m:sty m:val="p"/>
          </m:rPr>
          <m:t>,</m:t>
        </m:r>
        <m:r>
          <m:rPr>
            <m:sty m:val="p"/>
          </m:rPr>
          <m:t>4</m:t>
        </m:r>
        <m:r>
          <m:rPr>
            <m:nor/>
          </m:rPr>
          <m:t xml:space="preserve"> </m:t>
        </m:r>
        <m:r>
          <m:rPr>
            <m:sty m:val="p"/>
          </m:rPr>
          <m:t>Hz</m:t>
        </m:r>
        <m:r>
          <m:rPr>
            <m:sty m:val="p"/>
          </m:rPr>
          <m:t>]</m:t>
        </m:r>
      </m:oMath>
    </w:p>
    <w:p>
      <w:pPr>
        <w:spacing w:after="220" w:lineRule="auto"/>
      </w:pPr>
      <w:r>
        <w:rPr>
          <w:rFonts w:eastAsia="Georgia" w:cs="Georgia" w:ascii="Georgia" w:hAnsi="Georgia"/>
        </w:rPr>
        <w:t xml:space="preserve">Pour déterminer la pulsation cardiaque toutes les secondes d'un signal, on calcule la fréquence cardiaque sur un intervalle de temps </w:t>
      </w:r>
      <m:oMath>
        <m:r>
          <m:rPr>
            <m:sty m:val="p"/>
          </m:rPr>
          <m:t>Δ</m:t>
        </m:r>
        <m:r>
          <m:rPr>
            <m:sty m:val="i"/>
          </m:rPr>
          <m:t>t</m:t>
        </m:r>
        <m:r>
          <m:rPr>
            <m:sty m:val="p"/>
          </m:rPr>
          <m:t>=</m:t>
        </m:r>
        <m:sSub>
          <m:sSubPr/>
          <m:e>
            <m:r>
              <m:rPr>
                <m:sty m:val="i"/>
              </m:rPr>
              <m:t>T</m:t>
            </m:r>
          </m:e>
          <m:sub>
            <m:r>
              <m:rPr>
                <m:sty m:val="i"/>
              </m:rPr>
              <m:t>f</m:t>
            </m:r>
          </m:sub>
        </m:sSub>
        <m:r>
          <m:rPr>
            <m:sty m:val="p"/>
          </m:rPr>
          <m:t>−</m:t>
        </m:r>
        <m:sSub>
          <m:sSubPr/>
          <m:e>
            <m:r>
              <m:rPr>
                <m:sty m:val="i"/>
              </m:rPr>
              <m:t>T</m:t>
            </m:r>
          </m:e>
          <m:sub>
            <m:r>
              <m:rPr>
                <m:sty m:val="i"/>
              </m:rPr>
              <m:t>d</m:t>
            </m:r>
          </m:sub>
        </m:sSub>
      </m:oMath>
      <w:r>
        <w:rPr>
          <w:rFonts w:eastAsia="Georgia" w:cs="Georgia" w:ascii="Georgia" w:hAnsi="Georgia"/>
        </w:rPr>
        <w:t xml:space="preserve">, puis, on fait " glisser " cette fenêtre d'une seconde et on recalcule la fréquence cardiaque (figure 4).</w:t>
      </w:r>
    </w:p>
    <w:p>
      <w:pPr>
        <w:spacing w:lineRule="auto"/>
        <w:jc w:val="center"/>
      </w:pPr>
      <w:r>
        <w:rPr/>
        <w:drawing>
          <wp:inline distB="0" distL="0" distR="0" distT="0">
            <wp:extent cx="5486400" cy="3360673"/>
            <wp:effectExtent b="0" l="0" r="0" t="0"/>
            <wp:docPr id="7" name="image-d670b1d598cabf8ccc9c5bfd66beb48ebaaa855d.jpg"/>
            <a:graphic>
              <a:graphicData uri="http://schemas.openxmlformats.org/drawingml/2006/picture">
                <pic:pic>
                  <pic:nvPicPr>
                    <pic:cNvPr id="7" name="image-d670b1d598cabf8ccc9c5bfd66beb48ebaaa855d.jpg" descr=""/>
                    <pic:cNvPicPr/>
                  </pic:nvPicPr>
                  <pic:blipFill>
                    <a:blip r:embed="rId11" cstate="print"/>
                    <a:srcRect b="0" l="0" r="0" t="0"/>
                    <a:stretch>
                      <a:fillRect/>
                    </a:stretch>
                  </pic:blipFill>
                  <pic:spPr>
                    <a:xfrm>
                      <a:off x="0" y="0"/>
                      <a:ext cx="5486400" cy="3360673"/>
                    </a:xfrm>
                    <a:prstGeom prst="rect"/>
                  </pic:spPr>
                </pic:pic>
              </a:graphicData>
            </a:graphic>
          </wp:inline>
        </w:drawing>
      </w:r>
    </w:p>
    <w:p>
      <w:pPr>
        <w:spacing w:lineRule="auto"/>
      </w:pPr>
      <w:r>
        <w:rPr>
          <w:rFonts w:eastAsia="Georgia" w:cs="Georgia" w:ascii="Georgia" w:hAnsi="Georgia"/>
        </w:rPr>
        <w:t xml:space="preserve">Figure 4 - Fenêtrage du signal</w:t>
      </w:r>
    </w:p>
    <w:p>
      <w:pPr>
        <w:spacing w:after="220" w:lineRule="auto"/>
      </w:pPr>
      <w:r>
        <w:rPr>
          <w:rFonts w:eastAsia="Georgia" w:cs="Georgia" w:ascii="Georgia" w:hAnsi="Georgia"/>
        </w:rPr>
        <w:t xml:space="preserve">Pour appliquer ce principe, on propose le programme non commenté suivant où Signal contient la liste des valeurs de l'infrarouge durant le temps de l'activité.</w:t>
      </w:r>
    </w:p>
    <w:p>
      <w:pPr>
        <w:pStyle w:val="SourceCode"/>
        <w:shd w:val="clear" w:fill="F8F8FA"/>
        <w:spacing w:lineRule="auto"/>
      </w:pPr>
      <w:r>
        <w:rPr>
          <w:rStyle w:val="VerbatimChar"/>
          <w:rFonts w:eastAsia="Consolas" w:cs="Consolas" w:ascii="Consolas" w:hAnsi="Consolas"/>
        </w:rPr>
        <w:t xml:space="preserve"># Acquisition des données</w:t>
        <w:br/>
        <w:t xml:space="preserve">Temps, Signal=acquisition (Donnees)</w:t>
        <w:br/>
        <w:t xml:space="preserve"># fréquence d'échantillonnage</w:t>
        <w:br/>
        <w:t xml:space="preserve">G = 0.628</w:t>
        <w:br/>
        <w:t xml:space="preserve">fe = 50</w:t>
        <w:br/>
        <w:t xml:space="preserve"># Filtrage du signal</w:t>
        <w:br/>
        <w:t xml:space="preserve">SignalFiltre=filtrage(Signal,G)</w:t>
        <w:br/>
        <w:t xml:space="preserve">#</w:t>
        <w:br/>
        <w:t xml:space="preserve">indDepart=0</w:t>
        <w:br/>
        <w:t xml:space="preserve">indFin=600</w:t>
        <w:br/>
        <w:t xml:space="preserve">#</w:t>
        <w:br/>
        <w:t xml:space="preserve">HR = []</w:t>
        <w:br/>
        <w:t xml:space="preserve">nbPoints=len (SignalFiltre)</w:t>
        <w:br/>
        <w:t xml:space="preserve">while indFin&lt;nbPoints:</w:t>
        <w:br/>
        <w:t xml:space="preserve">    partSignal=SignalFiltre[indDepart:indFin]</w:t>
        <w:br/>
        <w:t xml:space="preserve">    freq, Sk=TFD(partSignal, fe)</w:t>
        <w:br/>
        <w:t xml:space="preserve">    HR.append(60*freq[Sk.index(max(Sk))])</w:t>
        <w:br/>
        <w:t xml:space="preserve">    indDepart = .......</w:t>
        <w:br/>
        <w:t xml:space="preserve">    indFin =.......</w:t>
        <w:br/>
        <w:t xml:space="preserve"/>
      </w:r>
    </w:p>
    <w:p>
      <w:pPr>
        <w:spacing w:after="220" w:lineRule="auto"/>
      </w:pPr>
      <w:r>
        <w:rPr/>
        <w:t xml:space="preserve">Q19. Donner l'intervalle </w:t>
      </w:r>
      <m:oMath>
        <m:r>
          <m:rPr>
            <m:sty m:val="p"/>
          </m:rPr>
          <m:t>Δ</m:t>
        </m:r>
        <m:r>
          <m:rPr>
            <m:sty m:val="i"/>
          </m:rPr>
          <m:t>t</m:t>
        </m:r>
      </m:oMath>
      <w:r>
        <w:rPr>
          <w:rFonts w:eastAsia="Georgia" w:cs="Georgia" w:ascii="Georgia" w:hAnsi="Georgia"/>
        </w:rPr>
        <w:t xml:space="preserve"> choisi par le programmeur. Expliquer la ligne 69 et compléter les lignes 70 et 71.</w:t>
      </w:r>
      <w:r>
        <w:rPr/>
        <w:br w:type="textWrapping"/>
      </w:r>
      <w:r>
        <w:rPr>
          <w:rFonts w:eastAsia="Georgia" w:cs="Georgia" w:ascii="Georgia" w:hAnsi="Georgia"/>
        </w:rPr>
        <w:t xml:space="preserve">Dans la méthode précédente, on calcule la fréquence cardiaque par application de la TFD à toutes les valeurs contenues dans une fenêtre temporelle de largeur </w:t>
      </w:r>
      <m:oMath>
        <m:r>
          <m:rPr>
            <m:sty m:val="p"/>
          </m:rPr>
          <m:t>Δ</m:t>
        </m:r>
        <m:r>
          <m:rPr>
            <m:sty m:val="i"/>
          </m:rPr>
          <m:t>t</m:t>
        </m:r>
      </m:oMath>
      <w:r>
        <w:rPr>
          <w:rFonts w:eastAsia="Georgia" w:cs="Georgia" w:ascii="Georgia" w:hAnsi="Georgia"/>
        </w:rPr>
        <w:t xml:space="preserve"> sans traitement sur ces valeurs. On parle de fenêtre rectangulaire. Cependant, l'application de la TFD sur ces valeurs peut induire, par des effets de lobes secondaires, des erreurs sur la fréquence maximale et donc sur la pulsation cardiaque relevée.</w:t>
      </w:r>
    </w:p>
    <w:p>
      <w:pPr>
        <w:spacing w:after="220" w:lineRule="auto"/>
      </w:pPr>
      <w:r>
        <w:rPr>
          <w:rFonts w:eastAsia="Georgia" w:cs="Georgia" w:ascii="Georgia" w:hAnsi="Georgia"/>
        </w:rPr>
        <w:t xml:space="preserve">Pour corriger ce problème, on peut appliquer un coefficient multiplicateur en réduisant l'influence des valeurs lorsque l'on s'approche des bords de la fenêtre. Un fenêtrage classique est la fenêtre dite de Hann dont on donne la fonction suivante :</w:t>
      </w:r>
    </w:p>
    <w:p>
      <w:pPr>
        <w:pStyle w:val="SourceCode"/>
        <w:shd w:val="clear" w:fill="F8F8FA"/>
        <w:spacing w:lineRule="auto"/>
      </w:pPr>
      <w:r>
        <w:rPr>
          <w:rStyle w:val="VerbatimChar"/>
          <w:rFonts w:eastAsia="Consolas" w:cs="Consolas" w:ascii="Consolas" w:hAnsi="Consolas"/>
        </w:rPr>
        <w:t xml:space="preserve">def Hann(extSignal,fe):</w:t>
        <w:br/>
        <w:t xml:space="preserve">    t = arange(len(extSignal)) / fe</w:t>
        <w:br/>
        <w:t xml:space="preserve">    hann = 1/2 - 1/2 * cos (2 * pi * t / t [ - 1])</w:t>
        <w:br/>
        <w:t xml:space="preserve">    return list (extSignal*hann)</w:t>
        <w:br/>
        <w:t xml:space="preserve"/>
      </w:r>
    </w:p>
    <w:p>
      <w:pPr>
        <w:spacing w:after="220" w:lineRule="auto"/>
      </w:pPr>
      <w:r>
        <w:rPr>
          <w:rFonts w:eastAsia="Georgia" w:cs="Georgia" w:ascii="Georgia" w:hAnsi="Georgia"/>
        </w:rPr>
        <w:t xml:space="preserve">Q20. Parmi les quatre propositions du Document Réponse, entourer la fonction correspondant à la définition de la fenêtre dite de Hann.</w:t>
      </w:r>
      <w:r>
        <w:rPr/>
        <w:br w:type="textWrapping"/>
      </w:r>
      <w:r>
        <w:rPr>
          <w:rFonts w:eastAsia="Georgia" w:cs="Georgia" w:ascii="Georgia" w:hAnsi="Georgia"/>
        </w:rPr>
        <w:t xml:space="preserve">Q21. Expliquer comment modifier le programme donné à la Q19 pour prendre en compte la fenêtre dite de Hann précédente.</w:t>
      </w:r>
    </w:p>
    <w:p>
      <w:pPr>
        <w:spacing w:line="271" w:before="330" w:lineRule="auto"/>
      </w:pPr>
      <w:r>
        <w:rPr>
          <w:rFonts w:eastAsia="Georgia" w:cs="Georgia" w:ascii="Georgia" w:hAnsi="Georgia"/>
          <w:b/>
          <w:sz w:val="42"/>
        </w:rPr>
        <w:t xml:space="preserve">Partie III - Partage des activités</w:t>
      </w:r>
    </w:p>
    <w:p>
      <w:pPr>
        <w:spacing w:after="220" w:lineRule="auto"/>
      </w:pPr>
      <w:r>
        <w:rPr>
          <w:rFonts w:eastAsia="Georgia" w:cs="Georgia" w:ascii="Georgia" w:hAnsi="Georgia"/>
        </w:rPr>
        <w:t xml:space="preserve">Les fabricants de montres offrent la possibilité d'enregistrer les activités dans une base de données afin qu'elles soient accessibles sur PC ou tablettes et qu'elles puissent être partagées avec des amis. La base de données est constituée des tables suivantes :</w:t>
      </w:r>
    </w:p>
    <w:p>
      <w:pPr>
        <w:spacing w:after="220" w:lineRule="auto"/>
      </w:pPr>
      <w:r>
        <w:rPr/>
        <w:t xml:space="preserve">Table activite</w:t>
      </w:r>
    </w:p>
    <w:p>
      <w:pPr>
        <w:numPr>
          <w:ilvl w:val="0"/>
          <w:numId w:val="9"/>
        </w:numPr>
        <w:spacing w:lineRule="auto"/>
      </w:pPr>
      <w:r>
        <w:rPr>
          <w:rFonts w:eastAsia="Georgia" w:cs="Georgia" w:ascii="Georgia" w:hAnsi="Georgia"/>
        </w:rPr>
        <w:t xml:space="preserve">Ida : entier permettant d'identifier l'activité</w:t>
      </w:r>
    </w:p>
    <w:p>
      <w:pPr>
        <w:numPr>
          <w:ilvl w:val="0"/>
          <w:numId w:val="9"/>
        </w:numPr>
        <w:spacing w:lineRule="auto"/>
      </w:pPr>
      <w:r>
        <w:rPr>
          <w:rFonts w:eastAsia="Georgia" w:cs="Georgia" w:ascii="Georgia" w:hAnsi="Georgia"/>
        </w:rPr>
        <w:t xml:space="preserve">Idm : entier correspondant à l'identifiant du membre " propriétaire " de l'activité</w:t>
      </w:r>
    </w:p>
    <w:p>
      <w:pPr>
        <w:numPr>
          <w:ilvl w:val="0"/>
          <w:numId w:val="9"/>
        </w:numPr>
        <w:spacing w:lineRule="auto"/>
      </w:pPr>
      <w:r>
        <w:rPr>
          <w:rFonts w:eastAsia="Georgia" w:cs="Georgia" w:ascii="Georgia" w:hAnsi="Georgia"/>
        </w:rPr>
        <w:t xml:space="preserve">Date : correspondant à la date (type date) de l'activité</w:t>
      </w:r>
    </w:p>
    <w:p>
      <w:pPr>
        <w:numPr>
          <w:ilvl w:val="0"/>
          <w:numId w:val="9"/>
        </w:numPr>
        <w:spacing w:lineRule="auto"/>
      </w:pPr>
      <w:r>
        <w:rPr>
          <w:rFonts w:eastAsia="Georgia" w:cs="Georgia" w:ascii="Georgia" w:hAnsi="Georgia"/>
        </w:rPr>
        <w:t xml:space="preserve">Type : chaîne de caractères correspondant au type d'activité " course ", " marche "...</w:t>
      </w:r>
    </w:p>
    <w:p>
      <w:pPr>
        <w:numPr>
          <w:ilvl w:val="0"/>
          <w:numId w:val="9"/>
        </w:numPr>
        <w:spacing w:lineRule="auto"/>
      </w:pPr>
      <w:r>
        <w:rPr>
          <w:rFonts w:eastAsia="Georgia" w:cs="Georgia" w:ascii="Georgia" w:hAnsi="Georgia"/>
        </w:rPr>
        <w:t xml:space="preserve">Distance : entier correspondant à la distance parcourue en mètre de l'activité</w:t>
      </w:r>
    </w:p>
    <w:p>
      <w:pPr>
        <w:numPr>
          <w:ilvl w:val="0"/>
          <w:numId w:val="9"/>
        </w:numPr>
        <w:spacing w:lineRule="auto"/>
      </w:pPr>
      <w:r>
        <w:rPr>
          <w:rFonts w:eastAsia="Georgia" w:cs="Georgia" w:ascii="Georgia" w:hAnsi="Georgia"/>
        </w:rPr>
        <w:t xml:space="preserve">Temps : entier correspondant à la durée en secondes de l'activité</w:t>
      </w:r>
    </w:p>
    <w:p>
      <w:pPr>
        <w:numPr>
          <w:ilvl w:val="0"/>
          <w:numId w:val="9"/>
        </w:numPr>
        <w:spacing w:lineRule="auto"/>
      </w:pPr>
      <w:r>
        <w:rPr>
          <w:rFonts w:eastAsia="Georgia" w:cs="Georgia" w:ascii="Georgia" w:hAnsi="Georgia"/>
        </w:rPr>
        <w:t xml:space="preserve">Fichier : contient le lien vers le fichier de l'activité</w:t>
      </w:r>
    </w:p>
    <w:p>
      <w:pPr>
        <w:spacing w:after="220" w:lineRule="auto"/>
      </w:pPr>
      <w:r>
        <w:rPr>
          <w:rFonts w:eastAsia="Georgia" w:cs="Georgia" w:ascii="Georgia" w:hAnsi="Georgia"/>
        </w:rPr>
        <w:t xml:space="preserve">Table amis qui établit une relation entre 2 membres</w:t>
      </w:r>
    </w:p>
    <w:p>
      <w:pPr>
        <w:numPr>
          <w:ilvl w:val="0"/>
          <w:numId w:val="10"/>
        </w:numPr>
        <w:spacing w:lineRule="auto"/>
      </w:pPr>
      <w:r>
        <w:rPr/>
        <w:t xml:space="preserve">Idl : entier, identifiant du lien</w:t>
      </w:r>
    </w:p>
    <w:p>
      <w:pPr>
        <w:numPr>
          <w:ilvl w:val="0"/>
          <w:numId w:val="10"/>
        </w:numPr>
        <w:spacing w:lineRule="auto"/>
      </w:pPr>
      <w:r>
        <w:rPr/>
        <w:t xml:space="preserve">Membre1 : Idm d'un membre</w:t>
      </w:r>
    </w:p>
    <w:p>
      <w:pPr>
        <w:numPr>
          <w:ilvl w:val="0"/>
          <w:numId w:val="10"/>
        </w:numPr>
        <w:spacing w:lineRule="auto"/>
      </w:pPr>
      <w:r>
        <w:rPr/>
        <w:t xml:space="preserve">Membre2 : Idm d'un second membre</w:t>
      </w:r>
    </w:p>
    <w:p>
      <w:pPr>
        <w:spacing w:after="220" w:lineRule="auto"/>
      </w:pPr>
      <w:r>
        <w:rPr>
          <w:rFonts w:eastAsia="Georgia" w:cs="Georgia" w:ascii="Georgia" w:hAnsi="Georgia"/>
        </w:rPr>
        <w:t xml:space="preserve">Il ne peut pas y avoir de doublons dans la table amis : si A est le membre 1 et B le membre 2 d'une relation d'amitiés, la ligne membre </w:t>
      </w:r>
      <m:oMath>
        <m:r>
          <m:rPr>
            <m:sty m:val="p"/>
          </m:rPr>
          <m:t>1</m:t>
        </m:r>
        <m:r>
          <m:rPr>
            <m:sty m:val="p"/>
          </m:rPr>
          <m:t>=</m:t>
        </m:r>
        <m:r>
          <m:rPr>
            <m:sty m:val="p"/>
          </m:rPr>
          <m:t>B</m:t>
        </m:r>
      </m:oMath>
      <w:r>
        <w:rPr/>
        <w:t xml:space="preserve"> et membre </w:t>
      </w:r>
      <m:oMath>
        <m:r>
          <m:rPr>
            <m:sty m:val="p"/>
          </m:rPr>
          <m:t>2</m:t>
        </m:r>
        <m:r>
          <m:rPr>
            <m:sty m:val="p"/>
          </m:rPr>
          <m:t>=</m:t>
        </m:r>
        <m:r>
          <m:rPr>
            <m:sty m:val="p"/>
          </m:rPr>
          <m:t>A</m:t>
        </m:r>
      </m:oMath>
      <w:r>
        <w:rPr/>
        <w:t xml:space="preserve"> n'existe pas dans la table.</w:t>
      </w:r>
    </w:p>
    <w:p>
      <w:pPr>
        <w:spacing w:after="220" w:lineRule="auto"/>
      </w:pPr>
      <w:r>
        <w:rPr>
          <w:rFonts w:eastAsia="Georgia" w:cs="Georgia" w:ascii="Georgia" w:hAnsi="Georgia"/>
        </w:rPr>
        <w:t xml:space="preserve">On considère pour les questions suivantes un membre dont l'identifiant est 1 ( </w:t>
      </w:r>
      <m:oMath>
        <m:r>
          <m:rPr>
            <m:sty m:val="i"/>
          </m:rPr>
          <m:t>I</m:t>
        </m:r>
        <m:r>
          <m:rPr>
            <m:sty m:val="i"/>
          </m:rPr>
          <m:t>d</m:t>
        </m:r>
        <m:r>
          <m:rPr>
            <m:sty m:val="i"/>
          </m:rPr>
          <m:t>m</m:t>
        </m:r>
        <m:r>
          <m:rPr>
            <m:sty m:val="p"/>
          </m:rPr>
          <m:t>=</m:t>
        </m:r>
        <m:r>
          <m:rPr>
            <m:sty m:val="p"/>
          </m:rPr>
          <m:t>1</m:t>
        </m:r>
      </m:oMath>
      <w:r>
        <w:rPr/>
        <w:t xml:space="preserve"> ).</w:t>
      </w:r>
      <w:r>
        <w:rPr/>
        <w:br w:type="textWrapping"/>
      </w:r>
      <w:r>
        <w:rPr>
          <w:rFonts w:eastAsia="Georgia" w:cs="Georgia" w:ascii="Georgia" w:hAnsi="Georgia"/>
        </w:rPr>
        <w:t xml:space="preserve">Q22. Écrire une requête SQL permettant de récupérer la liste des identifiants des activités du membre dont l'identifiant est 1 .</w:t>
      </w:r>
    </w:p>
    <w:p>
      <w:pPr>
        <w:spacing w:after="220" w:lineRule="auto"/>
      </w:pPr>
      <w:r>
        <w:rPr>
          <w:rFonts w:eastAsia="Georgia" w:cs="Georgia" w:ascii="Georgia" w:hAnsi="Georgia"/>
        </w:rPr>
        <w:t xml:space="preserve">Q23. Écrire une requête SQL permettant de donner la date, la distance parcourue et la vitesse moyenne en km/h des activités de type " course " du membre dont l'identifiant est 1 .</w:t>
      </w:r>
      <w:r>
        <w:rPr/>
        <w:br w:type="textWrapping"/>
      </w:r>
      <w:r>
        <w:rPr>
          <w:rFonts w:eastAsia="Georgia" w:cs="Georgia" w:ascii="Georgia" w:hAnsi="Georgia"/>
        </w:rPr>
        <w:t xml:space="preserve">On donne la requête suivante :</w:t>
      </w:r>
      <w:r>
        <w:rPr/>
        <w:br w:type="textWrapping"/>
      </w:r>
      <w:r>
        <w:rPr/>
        <w:t xml:space="preserve">SELECT activite.Ida FROM activite</w:t>
      </w:r>
      <w:r>
        <w:rPr/>
        <w:br w:type="textWrapping"/>
      </w:r>
      <w:r>
        <w:rPr/>
        <w:t xml:space="preserve">JOIN (SELECT membre1 AS idam1 FROM amis WHERE membre2=1</w:t>
      </w:r>
      <w:r>
        <w:rPr/>
        <w:br w:type="textWrapping"/>
      </w:r>
      <w:r>
        <w:rPr/>
        <w:t xml:space="preserve">UNION</w:t>
      </w:r>
      <w:r>
        <w:rPr/>
        <w:br w:type="textWrapping"/>
      </w:r>
      <w:r>
        <w:rPr/>
        <w:t xml:space="preserve">SELECT membre2 AS idam1 FROM amis WHERE membre1=1 ) AS amis1</w:t>
      </w:r>
      <w:r>
        <w:rPr/>
        <w:br w:type="textWrapping"/>
      </w:r>
      <w:r>
        <w:rPr/>
        <w:t xml:space="preserve">ON activite.idm=amis1.idam1</w:t>
      </w:r>
      <w:r>
        <w:rPr/>
        <w:br w:type="textWrapping"/>
      </w:r>
      <w:r>
        <w:rPr/>
        <w:t xml:space="preserve">WHERE Type='marche'</w:t>
      </w:r>
      <w:r>
        <w:rPr/>
        <w:br w:type="textWrapping"/>
      </w:r>
      <w:r>
        <w:rPr>
          <w:rFonts w:eastAsia="Georgia" w:cs="Georgia" w:ascii="Georgia" w:hAnsi="Georgia"/>
        </w:rPr>
        <w:t xml:space="preserve">Q24. Décrire chaque instruction de la requête et expliquer ce qu'elle renvoie.</w:t>
      </w:r>
    </w:p>
    <w:p>
      <w:pPr>
        <w:spacing w:line="271" w:before="330" w:lineRule="auto"/>
      </w:pPr>
      <w:r>
        <w:rPr>
          <w:b/>
          <w:sz w:val="42"/>
        </w:rPr>
        <w:t xml:space="preserve">ANNEXE</w:t>
      </w:r>
    </w:p>
    <w:p>
      <w:pPr>
        <w:spacing w:line="271" w:before="330" w:lineRule="auto"/>
      </w:pPr>
      <w:r>
        <w:rPr>
          <w:b/>
          <w:sz w:val="42"/>
        </w:rPr>
        <w:t xml:space="preserve">Annexe 1 - Norme NMEA 0183</w:t>
      </w:r>
    </w:p>
    <w:p>
      <w:pPr>
        <w:spacing w:after="220" w:lineRule="auto"/>
      </w:pPr>
      <w:r>
        <w:rPr>
          <w:rFonts w:eastAsia="Georgia" w:cs="Georgia" w:ascii="Georgia" w:hAnsi="Georgia"/>
        </w:rPr>
        <w:t xml:space="preserve">La National Marine Electronics Association (NMEA) est une association américaine de fabricant de matériels électroniques maritimes. Elle a défini un protocole de communication entre équipements marins dont les GPS. Ainsi, un récepteur GPS envoie une série de phrases (trames) sur une communication série. Chaque trame est constituée de chaînes de caractères commençant par ' </w:t>
      </w:r>
      <m:oMath>
        <m:r>
          <m:rPr>
            <m:sty m:val="p"/>
          </m:rPr>
          <m:t>$</m:t>
        </m:r>
      </m:oMath>
      <w:r>
        <w:rPr>
          <w:rFonts w:eastAsia="Georgia" w:cs="Georgia" w:ascii="Georgia" w:hAnsi="Georgia"/>
        </w:rPr>
        <w:t xml:space="preserve"> ' terminées par un retour chariot. Les caractères constituant la trame ont un code ASCII compris entre 20 et 127, mais sont codés sur un octet.</w:t>
      </w:r>
      <w:r>
        <w:rPr/>
        <w:br w:type="textWrapping"/>
      </w:r>
      <w:r>
        <w:rPr>
          <w:rFonts w:eastAsia="Georgia" w:cs="Georgia" w:ascii="Georgia" w:hAnsi="Georgia"/>
        </w:rPr>
        <w:t xml:space="preserve">Un récepteur GPS de type NEO-6M transmet les trames suivantes toutes les secondes :</w:t>
      </w:r>
      <w:r>
        <w:rPr/>
        <w:br w:type="textWrapping"/>
      </w:r>
      <w:r>
        <w:rPr>
          <w:rStyle w:val="VerbatimChar"/>
          <w:shd w:val="clear" w:color="auto" w:fill="F8F8FA"/>
        </w:rPr>
        <w:t xml:space="preserve">$GPGLL,4754.68986,N,00154.69154,E,092827.00,A,A*6B $GPRMC,092828.00,A,4754.68988,N,00154.69147,E,0.444,,070619,,,A*7C $GPVTG,,T,,M,0.444,N,0.822,K,A*2F $GPGGA,092828.00,4754.68988,N,00154.69147,E,1,04,2.61,84.3,M,46.5,M,,*64 $GPGSA,A,3,25,29,24,32,,,,,,,,,3.99,2.61,3.02*0E $GPGSV,3,1,11,02,32,075,,04,,22,06,15,037,,12,47,072,16*4A $GPGSV,3,2,11,14,38,276,11,24,18,141,19,25,80,353,24,29,56,196,30*7F $GPGSV,3,3,11,31,34,306,25,32,35,250,36,33,32,202,27*4F</w:t>
      </w:r>
    </w:p>
    <w:p>
      <w:pPr>
        <w:spacing w:after="220" w:lineRule="auto"/>
      </w:pPr>
      <w:r>
        <w:rPr/>
        <w:t xml:space="preserve">Pour une montre multisport, nous n'utiliserons que la trame GGA qui contient les informations suivantes : $GPGGA,092828.00,4754.68988,N,00154.69147,E,1,04,2.61,84.3,M,46.5,M,,*64</w:t>
      </w:r>
    </w:p>
    <w:p>
      <w:pPr>
        <w:numPr>
          <w:ilvl w:val="0"/>
          <w:numId w:val="11"/>
        </w:numPr>
        <w:spacing w:lineRule="auto"/>
      </w:pPr>
      <w:r>
        <w:rPr>
          <w:rFonts w:eastAsia="Georgia" w:cs="Georgia" w:ascii="Georgia" w:hAnsi="Georgia"/>
        </w:rPr>
        <w:t xml:space="preserve">GP : Type de système (GP : GPS, GA : Galileo, GL : Glonass, . . .)</w:t>
      </w:r>
    </w:p>
    <w:p>
      <w:pPr>
        <w:numPr>
          <w:ilvl w:val="0"/>
          <w:numId w:val="11"/>
        </w:numPr>
        <w:spacing w:lineRule="auto"/>
      </w:pPr>
      <w:r>
        <w:rPr/>
        <w:t xml:space="preserve">GGA : Type de trame</w:t>
      </w:r>
    </w:p>
    <w:p>
      <w:pPr>
        <w:numPr>
          <w:ilvl w:val="0"/>
          <w:numId w:val="11"/>
        </w:numPr>
        <w:spacing w:lineRule="auto"/>
      </w:pPr>
      <w:r>
        <w:rPr/>
        <w:t xml:space="preserve">092828.00 : Horaire UTC - 09 h 28 min 28,00 s</w:t>
      </w:r>
    </w:p>
    <w:p>
      <w:pPr>
        <w:numPr>
          <w:ilvl w:val="0"/>
          <w:numId w:val="11"/>
        </w:numPr>
        <w:spacing w:lineRule="auto"/>
      </w:pPr>
      <w:r>
        <w:rPr>
          <w:rFonts w:eastAsia="Georgia" w:cs="Georgia" w:ascii="Georgia" w:hAnsi="Georgia"/>
        </w:rPr>
        <w:t xml:space="preserve">4754.68988 : Latitude : 47º54,68988’</w:t>
      </w:r>
    </w:p>
    <w:p>
      <w:pPr>
        <w:numPr>
          <w:ilvl w:val="0"/>
          <w:numId w:val="11"/>
        </w:numPr>
        <w:spacing w:lineRule="auto"/>
      </w:pPr>
      <w:r>
        <w:rPr/>
        <w:t xml:space="preserve">N : latitude Nord</w:t>
      </w:r>
    </w:p>
    <w:p>
      <w:pPr>
        <w:numPr>
          <w:ilvl w:val="0"/>
          <w:numId w:val="11"/>
        </w:numPr>
        <w:spacing w:lineRule="auto"/>
      </w:pPr>
      <w:r>
        <w:rPr/>
        <w:t xml:space="preserve">00154.69147 : Longitude </w:t>
      </w:r>
      <m:oMath>
        <m:sSup>
          <m:sSupPr/>
          <m:e>
            <m:r>
              <m:rPr>
                <m:sty m:val="p"/>
              </m:rPr>
              <m:t>001</m:t>
            </m:r>
          </m:e>
          <m:sup>
            <m:r>
              <m:rPr>
                <m:sty m:val="p"/>
              </m:rPr>
              <m:t>∘</m:t>
            </m:r>
          </m:sup>
        </m:sSup>
        <m:r>
          <m:rPr>
            <m:sty m:val="p"/>
          </m:rPr>
          <m:t>54</m:t>
        </m:r>
        <m:r>
          <m:rPr>
            <m:sty m:val="p"/>
          </m:rPr>
          <m:t>,</m:t>
        </m:r>
        <m:r>
          <m:rPr>
            <m:sty m:val="p"/>
          </m:rPr>
          <m:t>69147</m:t>
        </m:r>
      </m:oMath>
      <w:r>
        <w:rPr/>
        <w:t xml:space="preserve">,</w:t>
      </w:r>
    </w:p>
    <w:p>
      <w:pPr>
        <w:numPr>
          <w:ilvl w:val="0"/>
          <w:numId w:val="11"/>
        </w:numPr>
        <w:spacing w:lineRule="auto"/>
      </w:pPr>
      <w:r>
        <w:rPr/>
        <w:t xml:space="preserve">E : Longitude Est</w:t>
      </w:r>
    </w:p>
    <w:p>
      <w:pPr>
        <w:numPr>
          <w:ilvl w:val="0"/>
          <w:numId w:val="11"/>
        </w:numPr>
        <w:spacing w:lineRule="auto"/>
      </w:pPr>
      <w:r>
        <w:rPr/>
        <w:t xml:space="preserve">1 : Type de positionnement</w:t>
      </w:r>
    </w:p>
    <w:p>
      <w:pPr>
        <w:numPr>
          <w:ilvl w:val="0"/>
          <w:numId w:val="11"/>
        </w:numPr>
        <w:spacing w:lineRule="auto"/>
      </w:pPr>
      <w:r>
        <w:rPr/>
        <w:t xml:space="preserve">04 : Nombre de satellites</w:t>
      </w:r>
    </w:p>
    <w:p>
      <w:pPr>
        <w:numPr>
          <w:ilvl w:val="0"/>
          <w:numId w:val="11"/>
        </w:numPr>
        <w:spacing w:lineRule="auto"/>
      </w:pPr>
      <w:r>
        <w:rPr>
          <w:rFonts w:eastAsia="Georgia" w:cs="Georgia" w:ascii="Georgia" w:hAnsi="Georgia"/>
        </w:rPr>
        <w:t xml:space="preserve">2.61 : Coefficient de précision</w:t>
      </w:r>
    </w:p>
    <w:p>
      <w:pPr>
        <w:numPr>
          <w:ilvl w:val="0"/>
          <w:numId w:val="11"/>
        </w:numPr>
        <w:spacing w:lineRule="auto"/>
      </w:pPr>
      <w:r>
        <w:rPr>
          <w:rFonts w:eastAsia="Georgia" w:cs="Georgia" w:ascii="Georgia" w:hAnsi="Georgia"/>
        </w:rPr>
        <w:t xml:space="preserve">84.3, M : Altitude par rapport au niveau moyen des océans</w:t>
      </w:r>
    </w:p>
    <w:p>
      <w:pPr>
        <w:numPr>
          <w:ilvl w:val="0"/>
          <w:numId w:val="11"/>
        </w:numPr>
        <w:spacing w:lineRule="auto"/>
      </w:pPr>
      <w:r>
        <w:rPr>
          <w:rFonts w:eastAsia="Georgia" w:cs="Georgia" w:ascii="Georgia" w:hAnsi="Georgia"/>
        </w:rPr>
        <w:t xml:space="preserve">46.5,M : Correction de la hauteur de la géoïde par rapport à l'ellipsoïde WGS84</w:t>
      </w:r>
    </w:p>
    <w:p>
      <w:pPr>
        <w:numPr>
          <w:ilvl w:val="0"/>
          <w:numId w:val="11"/>
        </w:numPr>
        <w:spacing w:lineRule="auto"/>
      </w:pPr>
      <w:r>
        <w:rPr>
          <w:rFonts w:eastAsia="Georgia" w:cs="Georgia" w:ascii="Georgia" w:hAnsi="Georgia"/>
        </w:rPr>
        <w:t xml:space="preserve">„, : Champ toujours vide</w:t>
      </w:r>
    </w:p>
    <w:p>
      <w:pPr>
        <w:numPr>
          <w:ilvl w:val="0"/>
          <w:numId w:val="11"/>
        </w:numPr>
        <w:spacing w:lineRule="auto"/>
      </w:pPr>
      <w:r>
        <w:rPr>
          <w:rFonts w:eastAsia="Georgia" w:cs="Georgia" w:ascii="Georgia" w:hAnsi="Georgia"/>
        </w:rPr>
        <w:t xml:space="preserve">*64 : Somme de contrôle</w:t>
      </w:r>
    </w:p>
    <w:p>
      <w:pPr>
        <w:spacing w:lineRule="auto"/>
      </w:pPr>
      <w:r>
        <w:rPr>
          <w:rFonts w:eastAsia="Georgia" w:cs="Georgia" w:ascii="Georgia" w:hAnsi="Georgia"/>
        </w:rPr>
        <w:t xml:space="preserve">Annexe 2 - Caractères et chaînes de caractères en Python</w:t>
      </w:r>
      <w:r>
        <w:rPr/>
        <w:br w:type="textWrapping"/>
      </w:r>
      <w:r>
        <w:rPr/>
        <w:t xml:space="preserve">Fonctions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ord(char1)</w:t>
            </w:r>
          </w:p>
          <w:p>
            <w:pPr>
              <w:spacing w:lineRule="auto"/>
              <w:jc w:val="left"/>
            </w:pPr>
            <w:r>
              <w:rPr/>
              <w:t xml:space="preserve">chr(int1)</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renvoie la valeur entière correspondant à char1 dans la table ASCII</w:t>
            </w:r>
          </w:p>
          <w:p>
            <w:pPr>
              <w:spacing w:lineRule="auto"/>
              <w:jc w:val="left"/>
            </w:pPr>
            <w:r>
              <w:rPr>
                <w:rFonts w:eastAsia="Georgia" w:cs="Georgia" w:ascii="Georgia" w:hAnsi="Georgia"/>
              </w:rPr>
              <w:t xml:space="preserve">renvoie le caractère correspondant à int1 dans la table ASCII</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ord</m:t>
                </m:r>
              </m:oMath>
            </m:oMathPara>
            <w:r>
              <w:rPr/>
              <w:t xml:space="preserve"> ('A') </w:t>
            </w:r>
            <m:oMathPara>
              <m:oMathParaPr>
                <m:jc m:val="left"/>
              </m:oMathParaPr>
              <m:oMath>
                <m:r>
                  <m:rPr>
                    <m:sty m:val="p"/>
                  </m:rPr>
                  <m:t>→</m:t>
                </m:r>
                <m:r>
                  <m:rPr>
                    <m:sty m:val="p"/>
                  </m:rPr>
                  <m:t>65</m:t>
                </m:r>
              </m:oMath>
            </m:oMathPara>
          </w:p>
          <w:p>
            <w:pPr>
              <w:spacing w:lineRule="auto"/>
              <w:jc w:val="left"/>
            </w:pPr>
            <m:oMathPara>
              <m:oMathParaPr>
                <m:jc m:val="left"/>
              </m:oMathParaPr>
              <m:oMath>
                <m:r>
                  <m:rPr>
                    <m:sty m:val="p"/>
                  </m:rPr>
                  <m:t>chr</m:t>
                </m:r>
                <m:r>
                  <m:rPr>
                    <m:sty m:val="p"/>
                  </m:rPr>
                  <m:t>(</m:t>
                </m:r>
                <m:r>
                  <m:rPr>
                    <m:sty m:val="p"/>
                  </m:rPr>
                  <m:t>65</m:t>
                </m:r>
                <m:r>
                  <m:rPr>
                    <m:sty m:val="p"/>
                  </m:rPr>
                  <m:t>)</m:t>
                </m:r>
                <m:r>
                  <m:rPr>
                    <m:sty m:val="p"/>
                  </m:rPr>
                  <m:t>→</m:t>
                </m:r>
              </m:oMath>
            </m:oMathPara>
            <w:r>
              <w:rPr/>
              <w:t xml:space="preserve"> 'A'</w:t>
            </w:r>
          </w:p>
        </w:tc>
      </w:tr>
    </w:tbl>
    <w:p>
      <w:pPr>
        <w:spacing w:lineRule="auto"/>
      </w:pPr>
    </w:p>
    <w:p>
      <w:pPr>
        <w:spacing w:line="271" w:before="330" w:lineRule="auto"/>
      </w:pPr>
      <w:r>
        <w:rPr>
          <w:rFonts w:eastAsia="Georgia" w:cs="Georgia" w:ascii="Georgia" w:hAnsi="Georgia"/>
          <w:b/>
          <w:sz w:val="42"/>
        </w:rPr>
        <w:t xml:space="preserve">Caractères d'échappement</w:t>
      </w:r>
    </w:p>
    <w:p>
      <w:pPr>
        <w:numPr>
          <w:ilvl w:val="0"/>
          <w:numId w:val="12"/>
        </w:numPr>
        <w:spacing w:lineRule="auto"/>
      </w:pPr>
      <w:r>
        <w:rPr/>
        <w:t xml:space="preserve">'\n' : saut de ligne</w:t>
      </w:r>
    </w:p>
    <w:p>
      <w:pPr>
        <w:numPr>
          <w:ilvl w:val="0"/>
          <w:numId w:val="12"/>
        </w:numPr>
        <w:spacing w:lineRule="auto"/>
      </w:pPr>
      <w:r>
        <w:rPr/>
        <w:t xml:space="preserve">' </w:t>
      </w:r>
      <m:oMath>
        <m:r>
          <m:rPr>
            <m:sty m:val="p"/>
          </m:rPr>
          <m:t>∖</m:t>
        </m:r>
        <m:r>
          <m:rPr>
            <m:sty m:val="p"/>
          </m:rPr>
          <m:t>t</m:t>
        </m:r>
      </m:oMath>
      <w:r>
        <w:rPr/>
        <w:t xml:space="preserve"> ' : tabulation</w:t>
      </w:r>
    </w:p>
    <w:p>
      <w:pPr>
        <w:spacing w:after="220" w:lineRule="auto"/>
      </w:pPr>
      <w:r>
        <w:rPr/>
        <w:t xml:space="preserve">Exemple :</w:t>
      </w:r>
    </w:p>
    <w:p>
      <w:pPr>
        <w:pStyle w:val="SourceCode"/>
        <w:shd w:val="clear" w:fill="F8F8FA"/>
        <w:spacing w:lineRule="auto"/>
      </w:pPr>
      <w:r>
        <w:rPr>
          <w:rStyle w:val="VerbatimChar"/>
          <w:rFonts w:eastAsia="Consolas" w:cs="Consolas" w:ascii="Consolas" w:hAnsi="Consolas"/>
        </w:rPr>
        <w:t xml:space="preserve">&gt;&gt;&gt; chaine = 'Ceci est un test.\nOn peut mettre une tabulation entre a et</w:t>
        <w:br/>
        <w:t xml:space="preserve">    b : a \tb.,</w:t>
        <w:br/>
        <w:t xml:space="preserve">&gt;&gt;&gt; print(chaine)</w:t>
        <w:br/>
        <w:t xml:space="preserve">Ceci est un test.</w:t>
        <w:br/>
        <w:t xml:space="preserve">On peut mettre une tabulation entre a et b : a b.</w:t>
        <w:br/>
        <w:t xml:space="preserve"/>
      </w:r>
    </w:p>
    <w:p>
      <w:pPr>
        <w:spacing w:line="271" w:before="330" w:lineRule="auto"/>
      </w:pPr>
      <w:r>
        <w:rPr>
          <w:rFonts w:eastAsia="Georgia" w:cs="Georgia" w:ascii="Georgia" w:hAnsi="Georgia"/>
          <w:b/>
          <w:sz w:val="42"/>
        </w:rPr>
        <w:t xml:space="preserve">Fonctions sur les chaînes de caractères</w:t>
      </w:r>
    </w:p>
    <w:p>
      <w:pPr>
        <w:spacing w:after="220" w:lineRule="auto"/>
      </w:pPr>
      <w:r>
        <w:rPr>
          <w:rFonts w:eastAsia="Georgia" w:cs="Georgia" w:ascii="Georgia" w:hAnsi="Georgia"/>
        </w:rPr>
        <w:t xml:space="preserve">Une chaîne de caractères est gérée comme une liste.</w:t>
      </w:r>
      <w:r>
        <w:rPr/>
        <w:br w:type="textWrapping"/>
      </w:r>
      <w:r>
        <w:rPr/>
        <w:t xml:space="preserve">Exemple: chaine </w:t>
      </w:r>
      <m:oMath>
        <m:r>
          <m:rPr>
            <m:sty m:val="p"/>
          </m:rPr>
          <m:t>=</m:t>
        </m:r>
      </m:oMath>
      <w:r>
        <w:rPr/>
        <w:t xml:space="preserve"> "Concours Commun INP </w:t>
      </w:r>
      <m:oMath>
        <m:r>
          <m:rPr>
            <m:sty m:val="p"/>
          </m:rPr>
          <m:t>∖</m:t>
        </m:r>
        <m:r>
          <m:rPr>
            <m:sty m:val="p"/>
          </m:rPr>
          <m:t>n</m:t>
        </m:r>
      </m:oMath>
      <w:r>
        <w:rPr/>
        <w:t xml:space="preserve">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chaine[i]</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Renvoie le ième terme de la chaine</w:t>
            </w:r>
          </w:p>
        </w:tc>
        <w:tc>
          <w:tcPr>
            <w:tcBorders>
              <w:top w:val="single" w:sz="8" w:space="0" w:color="000000"/>
              <w:bottom w:val="single" w:sz="8" w:space="0" w:color="000000"/>
              <w:right w:val="single" w:sz="8" w:space="0" w:color="000000"/>
            </w:tcBorders>
            <w:vAlign w:val="center"/>
          </w:tcPr>
          <w:p>
            <w:pPr>
              <w:spacing w:lineRule="auto"/>
              <w:jc w:val="left"/>
            </w:pPr>
            <w:r>
              <w:rPr/>
              <w:t xml:space="preserve">chaine[5] </w:t>
            </w:r>
            <m:oMath>
              <m:r>
                <m:rPr>
                  <m:sty m:val="p"/>
                </m:rPr>
                <m:t>→</m:t>
              </m:r>
            </m:oMath>
            <w:r>
              <w:rPr/>
              <w:t xml:space="preserve"> u</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chaine[i:j]</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Renvoie la chaîne comprise entre le ième et le jième-1 terme</w:t>
            </w:r>
          </w:p>
        </w:tc>
        <w:tc>
          <w:tcPr>
            <w:tcBorders>
              <w:bottom w:val="single" w:sz="8" w:space="0" w:color="000000"/>
              <w:right w:val="single" w:sz="8" w:space="0" w:color="000000"/>
            </w:tcBorders>
            <w:vAlign w:val="center"/>
          </w:tcPr>
          <w:p>
            <w:pPr>
              <w:spacing w:lineRule="auto"/>
              <w:jc w:val="left"/>
            </w:pPr>
            <w:r>
              <w:rPr/>
              <w:t xml:space="preserve">chaine[9:15] </w:t>
            </w:r>
            <m:oMath>
              <m:r>
                <m:rPr>
                  <m:sty m:val="p"/>
                </m:rPr>
                <m:t>→</m:t>
              </m:r>
            </m:oMath>
            <w:r>
              <w:rPr/>
              <w:t xml:space="preserve"> Commun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chaine.split()</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Découpe la chaîne au caractère désigné, par défaut 'espace'.</w:t>
            </w:r>
          </w:p>
        </w:tc>
        <w:tc>
          <w:tcPr>
            <w:tcBorders>
              <w:bottom w:val="single" w:sz="8" w:space="0" w:color="000000"/>
              <w:right w:val="single" w:sz="8" w:space="0" w:color="000000"/>
            </w:tcBorders>
            <w:vAlign w:val="center"/>
          </w:tcPr>
          <w:p>
            <w:pPr>
              <w:spacing w:lineRule="auto"/>
              <w:jc w:val="left"/>
            </w:pPr>
            <w:r>
              <w:rPr/>
              <w:t xml:space="preserve">chaine.split('C') </w:t>
            </w:r>
            <m:oMath>
              <m:r>
                <m:rPr>
                  <m:sty m:val="p"/>
                </m:rPr>
                <m:t>→</m:t>
              </m:r>
            </m:oMath>
            <w:r>
              <w:rPr/>
              <w:t xml:space="preserve"> [", 'oncours ', 'ommun INP \n']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bin(int1)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Convertit un entier en la chaîne de caractères de son expression binaire, précédée de '0b' pour indiquer la base binaire</w:t>
            </w:r>
          </w:p>
        </w:tc>
        <w:tc>
          <w:tcPr>
            <w:tcBorders>
              <w:bottom w:val="single" w:sz="8" w:space="0" w:color="000000"/>
              <w:right w:val="single" w:sz="8" w:space="0" w:color="000000"/>
            </w:tcBorders>
            <w:vAlign w:val="center"/>
          </w:tcPr>
          <w:p>
            <w:pPr>
              <w:spacing w:lineRule="auto"/>
              <w:jc w:val="left"/>
            </w:pPr>
            <w:r>
              <w:rPr/>
              <w:t xml:space="preserve">bin(12) </w:t>
            </w:r>
            <m:oMath>
              <m:r>
                <m:rPr>
                  <m:sty m:val="p"/>
                </m:rPr>
                <m:t>→</m:t>
              </m:r>
            </m:oMath>
            <w:r>
              <w:rPr/>
              <w:t xml:space="preserve"> '0b1100'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hex(int1)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Convertit un entier en la chaîne de caractères de son expression hexadécimale, précédée de '0x' pour indiquer la base héxadécimale</w:t>
            </w:r>
          </w:p>
        </w:tc>
        <w:tc>
          <w:tcPr>
            <w:tcBorders>
              <w:bottom w:val="single" w:sz="8" w:space="0" w:color="000000"/>
              <w:right w:val="single" w:sz="8" w:space="0" w:color="000000"/>
            </w:tcBorders>
            <w:vAlign w:val="center"/>
          </w:tcPr>
          <w:p>
            <w:pPr>
              <w:spacing w:lineRule="auto"/>
              <w:jc w:val="left"/>
            </w:pPr>
            <w:r>
              <w:rPr/>
              <w:t xml:space="preserve">hex(12) </w:t>
            </w:r>
            <m:oMath>
              <m:r>
                <m:rPr>
                  <m:sty m:val="p"/>
                </m:rPr>
                <m:t>→</m:t>
              </m:r>
            </m:oMath>
            <w:r>
              <w:rPr/>
              <w:t xml:space="preserve"> 'Oxc' hex (0b01010000) </w:t>
            </w:r>
            <m:oMath>
              <m:r>
                <m:rPr>
                  <m:sty m:val="p"/>
                </m:rPr>
                <m:t>→</m:t>
              </m:r>
              <m:sSup>
                <m:sSupPr/>
                <m:e>
                  <m:r>
                    <m:t xml:space="preserve"> </m:t>
                  </m:r>
                </m:e>
                <m:sup>
                  <m:r>
                    <m:rPr>
                      <m:sty m:val="i"/>
                    </m:rPr>
                    <m:t>′</m:t>
                  </m:r>
                </m:sup>
              </m:sSup>
              <m:r>
                <m:rPr>
                  <m:sty m:val="p"/>
                </m:rPr>
                <m:t>0</m:t>
              </m:r>
              <m:r>
                <m:rPr>
                  <m:sty m:val="p"/>
                </m:rPr>
                <m:t>×</m:t>
              </m:r>
              <m:sSup>
                <m:sSupPr/>
                <m:e>
                  <m:r>
                    <m:rPr>
                      <m:sty m:val="p"/>
                    </m:rPr>
                    <m:t>50</m:t>
                  </m:r>
                </m:e>
                <m:sup>
                  <m:r>
                    <m:rPr>
                      <m:sty m:val="i"/>
                    </m:rPr>
                    <m:t>′</m:t>
                  </m:r>
                </m:sup>
              </m:sSup>
            </m:oMath>
          </w:p>
        </w:tc>
      </w:tr>
    </w:tbl>
    <w:p>
      <w:pPr>
        <w:spacing w:lineRule="auto"/>
      </w:pPr>
    </w:p>
    <w:p>
      <w:pPr>
        <w:spacing w:line="271" w:before="330" w:lineRule="auto"/>
      </w:pPr>
      <w:r>
        <w:rPr>
          <w:b/>
          <w:sz w:val="42"/>
        </w:rPr>
        <w:t xml:space="preserve">Annexe 3 - Ou Exclusif</w:t>
      </w:r>
    </w:p>
    <w:p>
      <w:pPr>
        <w:spacing w:after="220" w:lineRule="auto"/>
      </w:pPr>
      <w:r>
        <w:rPr>
          <w:rFonts w:eastAsia="Georgia" w:cs="Georgia" w:ascii="Georgia" w:hAnsi="Georgia"/>
        </w:rPr>
        <w:t xml:space="preserve">La fonction Ou Exclusif renvoie le ou exclusif bit à bit de deux entiers.</w:t>
      </w:r>
      <w:r>
        <w:rPr/>
        <w:br w:type="textWrapping"/>
      </w:r>
      <w:r>
        <w:rPr/>
        <w:t xml:space="preserve">Exemple : </w:t>
      </w:r>
      <m:oMath>
        <m:r>
          <m:rPr>
            <m:sty m:val="p"/>
          </m:rPr>
          <m:t>10</m:t>
        </m:r>
        <m:sSup>
          <m:sSupPr/>
          <m:e>
            <m:r>
              <m:t xml:space="preserve"> </m:t>
            </m:r>
          </m:e>
          <m:sup>
            <m:r>
              <m:rPr>
                <m:nor/>
              </m:rPr>
              <m:t>^ </m:t>
            </m:r>
          </m:sup>
        </m:sSup>
        <m:r>
          <m:rPr>
            <m:sty m:val="p"/>
          </m:rPr>
          <m:t>15</m:t>
        </m:r>
      </m:oMath>
      <w:r>
        <w:rPr/>
        <w:t xml:space="preserve"> renvoie 5</w:t>
      </w:r>
      <w:r>
        <w:rPr/>
        <w:br w:type="textWrapping"/>
      </w:r>
      <w:r>
        <w:rPr>
          <w:rFonts w:eastAsia="Georgia" w:cs="Georgia" w:ascii="Georgia" w:hAnsi="Georgia"/>
        </w:rPr>
        <w:t xml:space="preserve">ou en représentation binaire : </w:t>
      </w:r>
      <m:oMath>
        <m:r>
          <m:rPr>
            <m:sty m:val="p"/>
          </m:rPr>
          <m:t>bin</m:t>
        </m:r>
        <m:r>
          <m:rPr>
            <m:sty m:val="p"/>
          </m:rPr>
          <m:t>(</m:t>
        </m:r>
        <m:r>
          <m:rPr>
            <m:sty m:val="p"/>
          </m:rPr>
          <m:t>0</m:t>
        </m:r>
        <m:r>
          <m:rPr>
            <m:nor/>
          </m:rPr>
          <m:t xml:space="preserve"> </m:t>
        </m:r>
        <m:r>
          <m:rPr>
            <m:sty m:val="p"/>
          </m:rPr>
          <m:t>b</m:t>
        </m:r>
        <m:r>
          <m:rPr>
            <m:sty m:val="p"/>
          </m:rPr>
          <m:t>1010</m:t>
        </m:r>
      </m:oMath>
      <w:r>
        <w:rPr>
          <w:rFonts w:eastAsia="Georgia" w:cs="Georgia" w:ascii="Georgia" w:hAnsi="Georgia"/>
        </w:rPr>
        <w:t xml:space="preserve"> ^ 0 b 1111 ) renvoie ' 0 bO 101 '.</w:t>
      </w:r>
    </w:p>
    <w:p>
      <w:pPr>
        <w:spacing w:line="271" w:before="330" w:lineRule="auto"/>
      </w:pPr>
      <w:r>
        <w:rPr>
          <w:b/>
          <w:sz w:val="42"/>
        </w:rPr>
        <w:t xml:space="preserve">Annexe 4 - Fonctions sur les tableaux et les listes</w:t>
      </w:r>
    </w:p>
    <w:p>
      <w:pPr>
        <w:spacing w:after="220" w:lineRule="auto"/>
      </w:pPr>
      <w:r>
        <w:rPr>
          <w:rFonts w:eastAsia="Georgia" w:cs="Georgia" w:ascii="Georgia" w:hAnsi="Georgia"/>
        </w:rPr>
        <w:t xml:space="preserve">Remarque : sous Python, l'import du module numpy permet de réaliser des opérations pratiques sur les tableaux : from numpy import *. Les indices de ces tableaux commencent à 0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Python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tableau à une dimension</w:t>
            </w:r>
          </w:p>
        </w:tc>
        <w:tc>
          <w:tcPr>
            <w:tcBorders>
              <w:bottom w:val="single" w:sz="8" w:space="0" w:color="000000"/>
              <w:right w:val="single" w:sz="8" w:space="0" w:color="000000"/>
            </w:tcBorders>
            <w:vAlign w:val="center"/>
          </w:tcPr>
          <w:p>
            <w:pPr>
              <w:spacing w:lineRule="auto"/>
              <w:jc w:val="left"/>
            </w:pPr>
            <w:r>
              <w:rPr/>
              <w:t xml:space="preserve">L=[1,2,3] (liste)</w:t>
            </w:r>
          </w:p>
          <w:p>
            <w:pPr>
              <w:spacing w:lineRule="auto"/>
              <w:jc w:val="left"/>
            </w:pPr>
            <w:r>
              <w:rPr/>
              <w:t xml:space="preserve">v=array([1,2,3]) (vecteur)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créer un vecteur rempli de 0 de taille </w:t>
            </w:r>
            <m:oMath>
              <m:r>
                <m:rPr>
                  <m:sty m:val="i"/>
                </m:rPr>
                <m:t>n</m:t>
              </m:r>
            </m:oMath>
          </w:p>
        </w:tc>
        <w:tc>
          <w:tcPr>
            <w:tcBorders>
              <w:bottom w:val="single" w:sz="8" w:space="0" w:color="000000"/>
              <w:right w:val="single" w:sz="8" w:space="0" w:color="000000"/>
            </w:tcBorders>
            <w:vAlign w:val="center"/>
          </w:tcPr>
          <w:p>
            <w:pPr>
              <w:spacing w:lineRule="auto"/>
              <w:jc w:val="left"/>
            </w:pPr>
            <w:r>
              <w:rPr/>
              <w:t xml:space="preserve">zeros(n)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accéder à un élément</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v[0] renvoie 1 (L[0] également)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ajouter un élément</w:t>
            </w:r>
          </w:p>
        </w:tc>
        <w:tc>
          <w:tcPr>
            <w:tcBorders>
              <w:bottom w:val="single" w:sz="8" w:space="0" w:color="000000"/>
              <w:right w:val="single" w:sz="8" w:space="0" w:color="000000"/>
            </w:tcBorders>
            <w:vAlign w:val="center"/>
          </w:tcPr>
          <w:p>
            <w:pPr>
              <w:spacing w:lineRule="auto"/>
              <w:jc w:val="left"/>
            </w:pPr>
            <w:r>
              <w:rPr/>
              <w:t xml:space="preserve">L. append(5) uniquement sur les listes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tableau à deux dimensions (matrice)</w:t>
            </w:r>
          </w:p>
        </w:tc>
        <w:tc>
          <w:tcPr>
            <w:tcBorders>
              <w:bottom w:val="single" w:sz="8" w:space="0" w:color="000000"/>
              <w:right w:val="single" w:sz="8" w:space="0" w:color="000000"/>
            </w:tcBorders>
            <w:vAlign w:val="center"/>
          </w:tcPr>
          <w:p>
            <w:pPr>
              <w:spacing w:lineRule="auto"/>
              <w:jc w:val="left"/>
            </w:pPr>
            <w:r>
              <w:rPr/>
              <w:t xml:space="preserve">M=array(([1,2,3],[3,4,5]))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accéder à un élément</w:t>
            </w:r>
          </w:p>
        </w:tc>
        <w:tc>
          <w:tcPr>
            <w:tcBorders>
              <w:bottom w:val="single" w:sz="8" w:space="0" w:color="000000"/>
              <w:right w:val="single" w:sz="8" w:space="0" w:color="000000"/>
            </w:tcBorders>
            <w:vAlign w:val="center"/>
          </w:tcPr>
          <w:p>
            <w:pPr>
              <w:spacing w:lineRule="auto"/>
              <w:jc w:val="left"/>
            </w:pPr>
            <w:r>
              <w:rPr/>
              <w:t xml:space="preserve">M[1,2] donne 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extraire une portion de tableau (2 premières colonnes)</w:t>
            </w:r>
          </w:p>
        </w:tc>
        <w:tc>
          <w:tcPr>
            <w:tcBorders>
              <w:bottom w:val="single" w:sz="8" w:space="0" w:color="000000"/>
              <w:right w:val="single" w:sz="8" w:space="0" w:color="000000"/>
            </w:tcBorders>
            <w:vAlign w:val="center"/>
          </w:tcPr>
          <w:p>
            <w:pPr>
              <w:spacing w:lineRule="auto"/>
              <w:jc w:val="left"/>
            </w:pPr>
            <w:r>
              <w:rPr/>
              <w:t xml:space="preserve">M[:,0:2]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extraire la colonne i</w:t>
            </w:r>
          </w:p>
        </w:tc>
        <w:tc>
          <w:tcPr>
            <w:tcBorders>
              <w:bottom w:val="single" w:sz="8" w:space="0" w:color="000000"/>
              <w:right w:val="single" w:sz="8" w:space="0" w:color="000000"/>
            </w:tcBorders>
            <w:vAlign w:val="center"/>
          </w:tcPr>
          <w:p>
            <w:pPr>
              <w:spacing w:lineRule="auto"/>
              <w:jc w:val="left"/>
            </w:pPr>
            <w:r>
              <w:rPr/>
              <w:t xml:space="preserve">M[:,i]</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extraire la ligne i</w:t>
            </w:r>
          </w:p>
        </w:tc>
        <w:tc>
          <w:tcPr>
            <w:tcBorders>
              <w:bottom w:val="single" w:sz="8" w:space="0" w:color="000000"/>
              <w:right w:val="single" w:sz="8" w:space="0" w:color="000000"/>
            </w:tcBorders>
            <w:vAlign w:val="center"/>
          </w:tcPr>
          <w:p>
            <w:pPr>
              <w:spacing w:lineRule="auto"/>
              <w:jc w:val="left"/>
            </w:pPr>
            <w:r>
              <w:rPr/>
              <w:t xml:space="preserve">M[i,:]</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tableau de 0 ( 2 lignes, 3 colonnes)</w:t>
            </w:r>
          </w:p>
        </w:tc>
        <w:tc>
          <w:tcPr>
            <w:tcBorders>
              <w:bottom w:val="single" w:sz="8" w:space="0" w:color="000000"/>
              <w:right w:val="single" w:sz="8" w:space="0" w:color="000000"/>
            </w:tcBorders>
            <w:vAlign w:val="center"/>
          </w:tcPr>
          <w:p>
            <w:pPr>
              <w:spacing w:lineRule="auto"/>
              <w:jc w:val="left"/>
            </w:pPr>
            <w:r>
              <w:rPr/>
              <w:t xml:space="preserve">zeros((2,3))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Transformer une ligne en colonne</w:t>
            </w:r>
          </w:p>
        </w:tc>
        <w:tc>
          <w:tcPr>
            <w:tcBorders>
              <w:bottom w:val="single" w:sz="8" w:space="0" w:color="000000"/>
              <w:right w:val="single" w:sz="8" w:space="0" w:color="000000"/>
            </w:tcBorders>
            <w:vAlign w:val="center"/>
          </w:tcPr>
          <w:p>
            <w:pPr>
              <w:spacing w:lineRule="auto"/>
              <w:jc w:val="left"/>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a</m:t>
                      </m:r>
                      <m:r>
                        <m:rPr>
                          <m:sty m:val="p"/>
                        </m:rPr>
                        <m:t>=</m:t>
                      </m:r>
                      <m:r>
                        <m:rPr>
                          <m:sty m:val="p"/>
                        </m:rPr>
                        <m:t>array</m:t>
                      </m:r>
                      <m:r>
                        <m:rPr>
                          <m:sty m:val="p"/>
                        </m:rPr>
                        <m:t>(</m:t>
                      </m:r>
                      <m:r>
                        <m:rPr>
                          <m:sty m:val="p"/>
                        </m:rPr>
                        <m:t>[</m:t>
                      </m:r>
                      <m:r>
                        <m:rPr>
                          <m:sty m:val="p"/>
                        </m:rPr>
                        <m:t>1</m:t>
                      </m:r>
                      <m:r>
                        <m:rPr>
                          <m:sty m:val="p"/>
                        </m:rPr>
                        <m:t>,</m:t>
                      </m:r>
                      <m:r>
                        <m:rPr>
                          <m:sty m:val="p"/>
                        </m:rPr>
                        <m:t>2</m:t>
                      </m:r>
                      <m:r>
                        <m:rPr>
                          <m:sty m:val="p"/>
                        </m:rPr>
                        <m:t>,</m:t>
                      </m:r>
                      <m:r>
                        <m:rPr>
                          <m:sty m:val="p"/>
                        </m:rPr>
                        <m:t>3</m:t>
                      </m:r>
                      <m:r>
                        <m:rPr>
                          <m:sty m:val="p"/>
                        </m:rPr>
                        <m:t>]</m:t>
                      </m:r>
                      <m:r>
                        <m:rPr>
                          <m:sty m:val="p"/>
                        </m:rPr>
                        <m:t>)</m:t>
                      </m:r>
                    </m:e>
                  </m:mr>
                  <m:mr>
                    <m:e/>
                    <m:e>
                      <m:r>
                        <m:rPr>
                          <m:sty m:val="i"/>
                        </m:rPr>
                        <m:t>b</m:t>
                      </m:r>
                      <m:r>
                        <m:rPr>
                          <m:sty m:val="p"/>
                        </m:rPr>
                        <m:t>=</m:t>
                      </m:r>
                      <m:r>
                        <m:rPr>
                          <m:sty m:val="i"/>
                        </m:rPr>
                        <m:t>a</m:t>
                      </m:r>
                      <m:r>
                        <m:rPr>
                          <m:sty m:val="p"/>
                        </m:rPr>
                        <m:t>⋅</m:t>
                      </m:r>
                      <m:r>
                        <m:rPr>
                          <m:sty m:val="p"/>
                        </m:rPr>
                        <m:t>reschape</m:t>
                      </m:r>
                      <m:r>
                        <m:rPr>
                          <m:sty m:val="p"/>
                        </m:rPr>
                        <m:t>(</m:t>
                      </m:r>
                      <m:r>
                        <m:rPr>
                          <m:sty m:val="p"/>
                        </m:rPr>
                        <m:t>3</m:t>
                      </m:r>
                      <m:r>
                        <m:rPr>
                          <m:sty m:val="p"/>
                        </m:rPr>
                        <m:t>,</m:t>
                      </m:r>
                      <m:r>
                        <m:rPr>
                          <m:sty m:val="p"/>
                        </m:rPr>
                        <m:t>1</m:t>
                      </m:r>
                      <m:r>
                        <m:rPr>
                          <m:sty m:val="p"/>
                        </m:rPr>
                        <m:t>)</m:t>
                      </m:r>
                    </m:e>
                  </m:mr>
                  <m:mr>
                    <m:e/>
                    <m:e>
                      <m:r>
                        <m:rPr>
                          <m:nor/>
                        </m:rPr>
                        <m:t> print </m:t>
                      </m:r>
                      <m:r>
                        <m:rPr>
                          <m:sty m:val="p"/>
                        </m:rPr>
                        <m:t>(</m:t>
                      </m:r>
                      <m:r>
                        <m:rPr>
                          <m:sty m:val="i"/>
                        </m:rPr>
                        <m:t>b</m:t>
                      </m:r>
                      <m:r>
                        <m:rPr>
                          <m:sty m:val="p"/>
                        </m:rPr>
                        <m:t>)</m:t>
                      </m:r>
                    </m:e>
                  </m:mr>
                </m:m>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produit matrice-vecteur</w:t>
            </w:r>
          </w:p>
        </w:tc>
        <w:tc>
          <w:tcPr>
            <w:tcBorders>
              <w:bottom w:val="single" w:sz="8" w:space="0" w:color="000000"/>
              <w:right w:val="single" w:sz="8" w:space="0" w:color="000000"/>
            </w:tcBorders>
            <w:vAlign w:val="center"/>
          </w:tcPr>
          <w:p>
            <w:pPr>
              <w:spacing w:lineRule="auto"/>
              <w:jc w:val="left"/>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a</m:t>
                      </m:r>
                      <m:r>
                        <m:rPr>
                          <m:sty m:val="p"/>
                        </m:rPr>
                        <m:t>=</m:t>
                      </m:r>
                      <m:r>
                        <m:rPr>
                          <m:sty m:val="p"/>
                        </m:rPr>
                        <m:t>array</m:t>
                      </m:r>
                      <m:r>
                        <m:rPr>
                          <m:sty m:val="p"/>
                        </m:rPr>
                        <m:t>(</m:t>
                      </m:r>
                      <m:r>
                        <m:rPr>
                          <m:sty m:val="p"/>
                        </m:rPr>
                        <m:t>[</m:t>
                      </m:r>
                      <m:r>
                        <m:rPr>
                          <m:sty m:val="p"/>
                        </m:rPr>
                        <m:t>[</m:t>
                      </m:r>
                      <m:r>
                        <m:rPr>
                          <m:sty m:val="p"/>
                        </m:rPr>
                        <m:t>1</m:t>
                      </m:r>
                      <m:r>
                        <m:rPr>
                          <m:sty m:val="p"/>
                        </m:rPr>
                        <m:t>,</m:t>
                      </m:r>
                      <m:r>
                        <m:rPr>
                          <m:sty m:val="p"/>
                        </m:rPr>
                        <m:t>2</m:t>
                      </m:r>
                      <m:r>
                        <m:rPr>
                          <m:sty m:val="p"/>
                        </m:rPr>
                        <m:t>,</m:t>
                      </m:r>
                      <m:r>
                        <m:rPr>
                          <m:sty m:val="p"/>
                        </m:rPr>
                        <m:t>3</m:t>
                      </m:r>
                      <m:r>
                        <m:rPr>
                          <m:sty m:val="p"/>
                        </m:rPr>
                        <m:t>]</m:t>
                      </m:r>
                      <m:r>
                        <m:rPr>
                          <m:sty m:val="p"/>
                        </m:rPr>
                        <m:t>,</m:t>
                      </m:r>
                      <m:r>
                        <m:rPr>
                          <m:sty m:val="p"/>
                        </m:rPr>
                        <m:t>[</m:t>
                      </m:r>
                      <m:r>
                        <m:rPr>
                          <m:sty m:val="p"/>
                        </m:rPr>
                        <m:t>4</m:t>
                      </m:r>
                      <m:r>
                        <m:rPr>
                          <m:sty m:val="p"/>
                        </m:rPr>
                        <m:t>,</m:t>
                      </m:r>
                      <m:r>
                        <m:rPr>
                          <m:sty m:val="p"/>
                        </m:rPr>
                        <m:t>5</m:t>
                      </m:r>
                      <m:r>
                        <m:rPr>
                          <m:sty m:val="p"/>
                        </m:rPr>
                        <m:t>,</m:t>
                      </m:r>
                      <m:r>
                        <m:rPr>
                          <m:sty m:val="p"/>
                        </m:rPr>
                        <m:t>6</m:t>
                      </m:r>
                      <m:r>
                        <m:rPr>
                          <m:sty m:val="p"/>
                        </m:rPr>
                        <m:t>]</m:t>
                      </m:r>
                      <m:r>
                        <m:rPr>
                          <m:sty m:val="p"/>
                        </m:rPr>
                        <m:t>,</m:t>
                      </m:r>
                      <m:r>
                        <m:rPr>
                          <m:sty m:val="p"/>
                        </m:rPr>
                        <m:t>[</m:t>
                      </m:r>
                      <m:r>
                        <m:rPr>
                          <m:sty m:val="p"/>
                        </m:rPr>
                        <m:t>7</m:t>
                      </m:r>
                      <m:r>
                        <m:rPr>
                          <m:sty m:val="p"/>
                        </m:rPr>
                        <m:t>,</m:t>
                      </m:r>
                      <m:r>
                        <m:rPr>
                          <m:sty m:val="p"/>
                        </m:rPr>
                        <m:t>8</m:t>
                      </m:r>
                      <m:r>
                        <m:rPr>
                          <m:sty m:val="p"/>
                        </m:rPr>
                        <m:t>,</m:t>
                      </m:r>
                      <m:r>
                        <m:rPr>
                          <m:sty m:val="p"/>
                        </m:rPr>
                        <m:t>9</m:t>
                      </m:r>
                      <m:r>
                        <m:rPr>
                          <m:sty m:val="p"/>
                        </m:rPr>
                        <m:t>]</m:t>
                      </m:r>
                      <m:r>
                        <m:rPr>
                          <m:sty m:val="p"/>
                        </m:rPr>
                        <m:t>]</m:t>
                      </m:r>
                      <m:r>
                        <m:rPr>
                          <m:sty m:val="p"/>
                        </m:rPr>
                        <m:t>)</m:t>
                      </m:r>
                    </m:e>
                  </m:mr>
                  <m:mr>
                    <m:e/>
                    <m:e>
                      <m:r>
                        <m:rPr>
                          <m:sty m:val="i"/>
                        </m:rPr>
                        <m:t>b</m:t>
                      </m:r>
                      <m:r>
                        <m:rPr>
                          <m:sty m:val="p"/>
                        </m:rPr>
                        <m:t>=</m:t>
                      </m:r>
                      <m:r>
                        <m:rPr>
                          <m:sty m:val="p"/>
                        </m:rPr>
                        <m:t>array</m:t>
                      </m:r>
                      <m:r>
                        <m:rPr>
                          <m:sty m:val="p"/>
                        </m:rPr>
                        <m:t>(</m:t>
                      </m:r>
                      <m:r>
                        <m:rPr>
                          <m:sty m:val="p"/>
                        </m:rPr>
                        <m:t>[</m:t>
                      </m:r>
                      <m:r>
                        <m:rPr>
                          <m:sty m:val="p"/>
                        </m:rPr>
                        <m:t>1</m:t>
                      </m:r>
                      <m:r>
                        <m:rPr>
                          <m:sty m:val="p"/>
                        </m:rPr>
                        <m:t>,</m:t>
                      </m:r>
                      <m:r>
                        <m:rPr>
                          <m:sty m:val="p"/>
                        </m:rPr>
                        <m:t>2</m:t>
                      </m:r>
                      <m:r>
                        <m:rPr>
                          <m:sty m:val="p"/>
                        </m:rPr>
                        <m:t>,</m:t>
                      </m:r>
                      <m:r>
                        <m:rPr>
                          <m:sty m:val="p"/>
                        </m:rPr>
                        <m:t>3</m:t>
                      </m:r>
                      <m:r>
                        <m:rPr>
                          <m:sty m:val="p"/>
                        </m:rPr>
                        <m:t>]</m:t>
                      </m:r>
                      <m:r>
                        <m:rPr>
                          <m:sty m:val="p"/>
                        </m:rPr>
                        <m:t>)</m:t>
                      </m:r>
                    </m:e>
                  </m:mr>
                  <m:mr>
                    <m:e/>
                    <m:e>
                      <m:r>
                        <m:rPr>
                          <m:nor/>
                        </m:rPr>
                        <m:t> print </m:t>
                      </m:r>
                      <m:r>
                        <m:rPr>
                          <m:sty m:val="p"/>
                        </m:rPr>
                        <m:t>(</m:t>
                      </m:r>
                      <m:r>
                        <m:rPr>
                          <m:sty m:val="i"/>
                        </m:rPr>
                        <m:t>a</m:t>
                      </m:r>
                      <m:r>
                        <m:rPr>
                          <m:sty m:val="p"/>
                        </m:rPr>
                        <m:t>⋅</m:t>
                      </m:r>
                      <m:r>
                        <m:rPr>
                          <m:sty m:val="p"/>
                        </m:rPr>
                        <m:t>dot</m:t>
                      </m:r>
                      <m:r>
                        <m:rPr>
                          <m:sty m:val="p"/>
                        </m:rPr>
                        <m:t>(</m:t>
                      </m:r>
                      <m:r>
                        <m:rPr>
                          <m:sty m:val="i"/>
                        </m:rPr>
                        <m:t>b</m:t>
                      </m:r>
                      <m:r>
                        <m:rPr>
                          <m:sty m:val="p"/>
                        </m:rPr>
                        <m:t>)</m:t>
                      </m:r>
                      <m:r>
                        <m:rPr>
                          <m:sty m:val="p"/>
                        </m:rPr>
                        <m:t>)</m:t>
                      </m:r>
                    </m:e>
                  </m:mr>
                  <m:mr>
                    <m:e/>
                    <m:e>
                      <m:r>
                        <m:rPr>
                          <m:sty m:val="i"/>
                        </m:rPr>
                        <m:t xml:space="preserve"> </m:t>
                      </m:r>
                      <m:r>
                        <m:rPr>
                          <m:sty m:val="p"/>
                        </m:rPr>
                        <m:t>⋙</m:t>
                      </m:r>
                      <m:r>
                        <m:rPr>
                          <m:sty m:val="p"/>
                        </m:rPr>
                        <m:t>array</m:t>
                      </m:r>
                      <m:r>
                        <m:rPr>
                          <m:sty m:val="p"/>
                        </m:rPr>
                        <m:t>(</m:t>
                      </m:r>
                      <m:r>
                        <m:rPr>
                          <m:sty m:val="p"/>
                        </m:rPr>
                        <m:t>[</m:t>
                      </m:r>
                      <m:r>
                        <m:rPr>
                          <m:sty m:val="p"/>
                        </m:rPr>
                        <m:t>14</m:t>
                      </m:r>
                      <m:r>
                        <m:rPr>
                          <m:sty m:val="p"/>
                        </m:rPr>
                        <m:t>,</m:t>
                      </m:r>
                      <m:r>
                        <m:rPr>
                          <m:sty m:val="p"/>
                        </m:rPr>
                        <m:t>32</m:t>
                      </m:r>
                      <m:r>
                        <m:rPr>
                          <m:sty m:val="p"/>
                        </m:rPr>
                        <m:t>,</m:t>
                      </m:r>
                      <m:r>
                        <m:rPr>
                          <m:sty m:val="p"/>
                        </m:rPr>
                        <m:t>50</m:t>
                      </m:r>
                      <m:r>
                        <m:rPr>
                          <m:sty m:val="p"/>
                        </m:rPr>
                        <m:t>]</m:t>
                      </m:r>
                      <m:r>
                        <m:rPr>
                          <m:sty m:val="p"/>
                        </m:rPr>
                        <m:t>)</m:t>
                      </m:r>
                    </m:e>
                  </m:mr>
                </m:m>
              </m:oMath>
            </m:oMathPara>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vMerge w:val="restart"/>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CONCOURS COMMUN INP</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Numéro d'inscription</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2733675" cy="695325"/>
                  <wp:effectExtent b="0" l="0" r="0" t="0"/>
                  <wp:docPr id="8" name="image-377122aef8721f28096f5315432cc369bbafdcfe.jpg"/>
                  <a:graphic>
                    <a:graphicData uri="http://schemas.openxmlformats.org/drawingml/2006/picture">
                      <pic:pic>
                        <pic:nvPicPr>
                          <pic:cNvPr id="8" name="image-377122aef8721f28096f5315432cc369bbafdcfe.jpg" descr=""/>
                          <pic:cNvPicPr/>
                        </pic:nvPicPr>
                        <pic:blipFill>
                          <a:blip r:embed="rId12" cstate="print"/>
                          <a:srcRect b="0" l="0" r="0" t="0"/>
                          <a:stretch>
                            <a:fillRect/>
                          </a:stretch>
                        </pic:blipFill>
                        <pic:spPr>
                          <a:xfrm>
                            <a:off x="0" y="0"/>
                            <a:ext cx="2733675" cy="69532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vMerge w:val="continue"/>
            <w:tcBorders>
              <w:top w:val="single" w:sz="8" w:space="0" w:color="000000"/>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Numéro de table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vMerge w:val="continue"/>
            <w:tcBorders>
              <w:top w:val="single" w:sz="8" w:space="0" w:color="000000"/>
              <w:left w:val="single" w:sz="8" w:space="0" w:color="000000"/>
              <w:bottom w:val="single" w:sz="8" w:space="0" w:color="000000"/>
              <w:right w:val="single" w:sz="8" w:space="0" w:color="000000"/>
            </w:tcBorders>
          </w:tcPr>
          <w:p/>
        </w:tc>
        <w:tc>
          <w:tcPr>
            <w:gridSpan w:val="4"/>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tc>
      </w:tr>
      <w:tr>
        <w:trPr>
          <w:cantSplit/>
        </w:trPr>
        <w:tc>
          <w:tcPr>
            <w:vMerge w:val="continue"/>
            <w:tcBorders>
              <w:top w:val="single" w:sz="8" w:space="0" w:color="000000"/>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Né(e) le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r>
      <w:tr>
        <w:trPr>
          <w:cantSplit/>
        </w:trPr>
        <w:tc>
          <w:tcPr>
            <w:vMerge w:val="restart"/>
            <w:tcBorders>
              <w:left w:val="single" w:sz="8" w:space="0" w:color="000000"/>
              <w:bottom w:val="single" w:sz="8" w:space="0" w:color="000000"/>
              <w:right w:val="single" w:sz="8" w:space="0" w:color="000000"/>
            </w:tcBorders>
            <w:vAlign w:val="center"/>
          </w:tcPr>
          <w:p>
            <w:pPr>
              <w:spacing w:lineRule="auto"/>
              <w:jc w:val="left"/>
            </w:pPr>
            <w:r>
              <w:rPr/>
              <w:t xml:space="preserve">Emplacement</w:t>
            </w:r>
          </w:p>
        </w:tc>
        <w:tc>
          <w:tcPr>
            <w:gridSpan w:val="2"/>
            <w:tcBorders>
              <w:bottom w:val="single" w:sz="8" w:space="0" w:color="000000"/>
              <w:right w:val="single" w:sz="8" w:space="0" w:color="000000"/>
            </w:tcBorders>
          </w:tcPr>
          <w:p>
            <w:pPr>
              <w:spacing w:lineRule="auto"/>
              <w:jc w:val="right"/>
            </w:pPr>
            <w:r>
              <w:rPr>
                <w:rFonts w:eastAsia="Georgia" w:cs="Georgia" w:ascii="Georgia" w:hAnsi="Georgia"/>
              </w:rPr>
              <w:t xml:space="preserve">Filière: PSI</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p>
            <w:pPr>
              <w:spacing w:lineRule="auto"/>
              <w:jc w:val="left"/>
            </w:pPr>
            <w:r>
              <w:rPr/>
              <w:t xml:space="preserve">Session : 2021</w:t>
            </w:r>
          </w:p>
        </w:tc>
      </w:tr>
      <w:tr>
        <w:trPr>
          <w:cantSplit/>
        </w:trPr>
        <w:tc>
          <w:tcPr>
            <w:vMerge w:val="continue"/>
            <w:tcBorders>
              <w:left w:val="single" w:sz="8" w:space="0" w:color="000000"/>
              <w:bottom w:val="single" w:sz="8" w:space="0" w:color="000000"/>
              <w:right w:val="single" w:sz="8" w:space="0" w:color="000000"/>
            </w:tcBorders>
          </w:tcPr>
          <w:p/>
        </w:tc>
        <w:tc>
          <w:tcPr>
            <w:gridSpan w:val="5"/>
            <w:tcBorders>
              <w:left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Épreuve de: INFORMATIQUE</w:t>
            </w:r>
          </w:p>
        </w:tc>
      </w:tr>
      <w:tr>
        <w:trPr>
          <w:cantSplit/>
        </w:trPr>
        <w:tc>
          <w:tcPr>
            <w:vMerge w:val="continue"/>
            <w:tcBorders>
              <w:left w:val="single" w:sz="8" w:space="0" w:color="000000"/>
              <w:bottom w:val="single" w:sz="8" w:space="0" w:color="000000"/>
              <w:right w:val="single" w:sz="8" w:space="0" w:color="000000"/>
            </w:tcBorders>
          </w:tcPr>
          <w:p/>
        </w:tc>
        <w:tc>
          <w:tcPr>
            <w:gridSpan w:val="5"/>
            <w:vMerge w:val="restart"/>
            <w:tcBorders>
              <w:left w:val="single" w:sz="8" w:space="0" w:color="000000"/>
              <w:bottom w:val="single" w:sz="8" w:space="0" w:color="000000"/>
              <w:right w:val="single" w:sz="8" w:space="0" w:color="000000"/>
            </w:tcBorders>
            <w:vAlign w:val="bottom"/>
          </w:tcPr>
          <w:p>
            <w:pPr>
              <w:spacing w:lineRule="auto"/>
              <w:jc w:val="left"/>
            </w:pPr>
            <w:r>
              <w:rPr>
                <w:rFonts w:eastAsia="Georgia" w:cs="Georgia" w:ascii="Georgia" w:hAnsi="Georgia"/>
              </w:rPr>
              <w:t xml:space="preserve">- Remplir soigneusement l'en-tête de chaque feuille avant de commencer à composer</w:t>
            </w:r>
          </w:p>
          <w:p>
            <w:pPr>
              <w:spacing w:lineRule="auto"/>
              <w:jc w:val="left"/>
            </w:pPr>
            <w:r>
              <w:rPr>
                <w:rFonts w:eastAsia="Georgia" w:cs="Georgia" w:ascii="Georgia" w:hAnsi="Georgia"/>
              </w:rPr>
              <w:t xml:space="preserve">- Rédiger avec un stylo non effaçable bleu ou noir</w:t>
            </w:r>
          </w:p>
          <w:p>
            <w:pPr>
              <w:spacing w:lineRule="auto"/>
              <w:jc w:val="left"/>
            </w:pPr>
            <w:r>
              <w:rPr/>
              <w:t xml:space="preserve">Consignes</w:t>
            </w:r>
          </w:p>
          <w:p>
            <w:pPr>
              <w:spacing w:lineRule="auto"/>
              <w:jc w:val="left"/>
            </w:pPr>
            <w:r>
              <w:rPr>
                <w:rFonts w:eastAsia="Georgia" w:cs="Georgia" w:ascii="Georgia" w:hAnsi="Georgia"/>
              </w:rPr>
              <w:t xml:space="preserve">- Ne rien écrire dans les marges (gauche et droite)</w:t>
            </w:r>
          </w:p>
          <w:p>
            <w:pPr>
              <w:spacing w:lineRule="auto"/>
              <w:jc w:val="left"/>
            </w:pPr>
            <w:r>
              <w:rPr>
                <w:rFonts w:eastAsia="Georgia" w:cs="Georgia" w:ascii="Georgia" w:hAnsi="Georgia"/>
              </w:rPr>
              <w:t xml:space="preserve">- Numéroter chaque page (cadre en bas à droite)</w:t>
            </w:r>
          </w:p>
          <w:p>
            <w:pPr>
              <w:spacing w:lineRule="auto"/>
              <w:jc w:val="left"/>
            </w:pPr>
            <w:r>
              <w:rPr>
                <w:rFonts w:eastAsia="Georgia" w:cs="Georgia" w:ascii="Georgia" w:hAnsi="Georgia"/>
              </w:rPr>
              <w:t xml:space="preserve">- Placer les feuilles A3 ouvertes, dans le même sens et dans l'ordre</w:t>
            </w:r>
          </w:p>
        </w:tc>
      </w:tr>
      <w:tr>
        <w:trPr>
          <w:cantSplit/>
        </w:trPr>
        <w:tc>
          <w:tcPr>
            <w:vMerge w:val="continue"/>
            <w:tcBorders>
              <w:left w:val="single" w:sz="8" w:space="0" w:color="000000"/>
              <w:bottom w:val="single" w:sz="8" w:space="0" w:color="000000"/>
              <w:right w:val="single" w:sz="8" w:space="0" w:color="000000"/>
            </w:tcBorders>
          </w:tcPr>
          <w:p/>
        </w:tc>
        <w:tc>
          <w:tcPr>
            <w:gridSpan w:val="5"/>
            <w:vMerge w:val="continue"/>
            <w:tcBorders>
              <w:bottom w:val="single" w:sz="8" w:space="0" w:color="000000"/>
              <w:right w:val="single" w:sz="8" w:space="0" w:color="000000"/>
            </w:tcBorders>
            <w:vAlign w:val="bottom"/>
          </w:tcPr>
          <w:p/>
        </w:tc>
      </w:tr>
      <w:tr>
        <w:trPr>
          <w:cantSplit/>
        </w:trPr>
        <w:tc>
          <w:tcPr>
            <w:vMerge w:val="continue"/>
            <w:tcBorders>
              <w:left w:val="single" w:sz="8" w:space="0" w:color="000000"/>
              <w:bottom w:val="single" w:sz="8" w:space="0" w:color="000000"/>
              <w:right w:val="single" w:sz="8" w:space="0" w:color="000000"/>
            </w:tcBorders>
          </w:tcPr>
          <w:p/>
        </w:tc>
        <w:tc>
          <w:tcPr>
            <w:gridSpan w:val="5"/>
            <w:vMerge w:val="continue"/>
            <w:tcBorders>
              <w:bottom w:val="single" w:sz="8" w:space="0" w:color="000000"/>
              <w:right w:val="single" w:sz="8" w:space="0" w:color="000000"/>
            </w:tcBorders>
            <w:vAlign w:val="bottom"/>
          </w:tcPr>
          <w:p/>
        </w:tc>
      </w:tr>
    </w:tbl>
    <w:p>
      <w:pPr>
        <w:spacing w:lineRule="auto"/>
      </w:pPr>
    </w:p>
    <w:p>
      <w:pPr>
        <w:spacing w:line="271" w:before="330" w:lineRule="auto"/>
      </w:pPr>
      <w:r>
        <w:rPr>
          <w:rFonts w:eastAsia="Georgia" w:cs="Georgia" w:ascii="Georgia" w:hAnsi="Georgia"/>
          <w:b/>
          <w:sz w:val="42"/>
        </w:rPr>
        <w:t xml:space="preserve">DOCUMENT RÉPONSE</w:t>
      </w:r>
    </w:p>
    <w:p>
      <w:pPr>
        <w:spacing w:line="271" w:before="330" w:lineRule="auto"/>
      </w:pPr>
      <w:r>
        <w:rPr>
          <w:rFonts w:eastAsia="Georgia" w:cs="Georgia" w:ascii="Georgia" w:hAnsi="Georgia"/>
          <w:b/>
          <w:sz w:val="42"/>
        </w:rPr>
        <w:t xml:space="preserve">Ce Document Réponse doit être rendu dans son intégralité.</w:t>
      </w:r>
    </w:p>
    <w:p>
      <w:pPr>
        <w:spacing w:after="220" w:lineRule="auto"/>
      </w:pPr>
      <w:r>
        <w:rPr>
          <w:rFonts w:eastAsia="Georgia" w:cs="Georgia" w:ascii="Georgia" w:hAnsi="Georgia"/>
        </w:rPr>
        <w:t xml:space="preserve">Q1 - Expliquer les lignes 2 à 8</w:t>
      </w:r>
    </w:p>
    <w:p>
      <w:pPr>
        <w:pStyle w:val="SourceCode"/>
        <w:shd w:val="clear" w:fill="F8F8FA"/>
        <w:spacing w:lineRule="auto"/>
      </w:pPr>
      <w:r>
        <w:rPr>
          <w:rStyle w:val="VerbatimChar"/>
          <w:rFonts w:eastAsia="Consolas" w:cs="Consolas" w:ascii="Consolas" w:hAnsi="Consolas"/>
        </w:rPr>
        <w:t xml:space="preserve">def recupererGPGGA(chaine):</w:t>
        <w:br/>
        <w:t xml:space="preserve">    chaineDecoupe=chaine.split('\n')</w:t>
        <w:br/>
        <w:t xml:space="preserve">    indGGA = indice_GPGGA(chaineDecoupe)</w:t>
        <w:br/>
        <w:t xml:space="preserve">    ligne = []</w:t>
        <w:br/>
        <w:t xml:space="preserve">    if indGGA != len (chaineDecoupe):</w:t>
        <w:br/>
        <w:t xml:space="preserve">        ligne = chaineDecoupe[indGGA][1:]</w:t>
        <w:br/>
        <w:t xml:space="preserve">        ligne = ligne.split(',')</w:t>
        <w:br/>
        <w:t xml:space="preserve">        ligne.pop(len(ligne)-2)</w:t>
        <w:br/>
        <w:t xml:space="preserve">    return ligne</w:t>
        <w:br/>
        <w:t xml:space="preserve"/>
      </w:r>
    </w:p>
    <w:tbl>
      <w:tblPr>
        <w:tblStyle w:val="TableGrid"/>
        <w:jc w:val="center"/>
        <w:tblCellSpacing w:w="0" w:type="dxa"/>
        <w:tblBorders/>
        <w:tblCellMar>
          <w:top w:type="dxa" w:w="80"/>
          <w:left w:type="dxa" w:w="160"/>
          <w:bottom w:type="dxa" w:w="80"/>
          <w:right w:type="dxa" w:w="160"/>
        </w:tblCellMar>
      </w:tblPr>
      <w:tblGrid>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gridCol w:w="196"/>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1381125" cy="533400"/>
                  <wp:effectExtent b="0" l="0" r="0" t="0"/>
                  <wp:docPr id="9" name="image-fd0f06a65adf22e3ea8092cdfb2f341899b6a158.jpg"/>
                  <a:graphic>
                    <a:graphicData uri="http://schemas.openxmlformats.org/drawingml/2006/picture">
                      <pic:pic>
                        <pic:nvPicPr>
                          <pic:cNvPr id="9" name="image-fd0f06a65adf22e3ea8092cdfb2f341899b6a158.jpg" descr=""/>
                          <pic:cNvPicPr/>
                        </pic:nvPicPr>
                        <pic:blipFill>
                          <a:blip r:embed="rId13" cstate="print"/>
                          <a:srcRect b="0" l="0" r="0" t="0"/>
                          <a:stretch>
                            <a:fillRect/>
                          </a:stretch>
                        </pic:blipFill>
                        <pic:spPr>
                          <a:xfrm>
                            <a:off x="0" y="0"/>
                            <a:ext cx="1381125" cy="533400"/>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pPr>
      <w:r>
        <w:rPr>
          <w:rFonts w:eastAsia="Georgia" w:cs="Georgia" w:ascii="Georgia" w:hAnsi="Georgia"/>
        </w:rPr>
        <w:t xml:space="preserve">Q2 - Écriture de la fonction indice_GPGGA(listeChaine)</w:t>
      </w:r>
    </w:p>
    <w:tbl>
      <w:tblPr>
        <w:tblStyle w:val="TableGrid"/>
        <w:jc w:val="center"/>
        <w:tblCellSpacing w:w="0" w:type="dxa"/>
        <w:tblBorders/>
        <w:tblCellMar>
          <w:top w:type="dxa" w:w="80"/>
          <w:left w:type="dxa" w:w="160"/>
          <w:bottom w:type="dxa" w:w="80"/>
          <w:right w:type="dxa" w:w="160"/>
        </w:tblCellMar>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p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Q3 - Instruction permettant de créer listeGPGGABrute</w:t>
      </w:r>
      <w:r>
        <w:rPr/>
        <w:br w:type="textWrapping"/>
      </w:r>
    </w:p>
    <w:p>
      <w:pPr>
        <w:spacing w:lineRule="auto"/>
        <w:jc w:val="center"/>
      </w:pPr>
      <w:r>
        <w:rPr/>
        <w:drawing>
          <wp:inline distB="0" distL="0" distR="0" distT="0">
            <wp:extent cx="5486400" cy="367712"/>
            <wp:effectExtent b="0" l="0" r="0" t="0"/>
            <wp:docPr id="10" name="image-948c4aac08e7c3bc3fe89dcafc4953a420b7c719.jpg"/>
            <a:graphic>
              <a:graphicData uri="http://schemas.openxmlformats.org/drawingml/2006/picture">
                <pic:pic>
                  <pic:nvPicPr>
                    <pic:cNvPr id="10" name="image-948c4aac08e7c3bc3fe89dcafc4953a420b7c719.jpg" descr=""/>
                    <pic:cNvPicPr/>
                  </pic:nvPicPr>
                  <pic:blipFill>
                    <a:blip r:embed="rId14" cstate="print"/>
                    <a:srcRect b="0" l="0" r="0" t="0"/>
                    <a:stretch>
                      <a:fillRect/>
                    </a:stretch>
                  </pic:blipFill>
                  <pic:spPr>
                    <a:xfrm>
                      <a:off x="0" y="0"/>
                      <a:ext cx="5486400" cy="367712"/>
                    </a:xfrm>
                    <a:prstGeom prst="rect"/>
                  </pic:spPr>
                </pic:pic>
              </a:graphicData>
            </a:graphic>
          </wp:inline>
        </w:drawing>
      </w:r>
    </w:p>
    <w:p>
      <w:pPr>
        <w:spacing w:after="220" w:lineRule="auto"/>
      </w:pPr>
      <w:r>
        <w:rPr>
          <w:rFonts w:eastAsia="Georgia" w:cs="Georgia" w:ascii="Georgia" w:hAnsi="Georgia"/>
        </w:rPr>
        <w:t xml:space="preserve">Q4 - Écriture de la fonction testPresence(trame)</w:t>
      </w:r>
    </w:p>
    <w:p>
      <w:pPr>
        <w:spacing w:lineRule="auto"/>
        <w:jc w:val="center"/>
      </w:pPr>
      <w:r>
        <w:rPr/>
        <w:drawing>
          <wp:inline distB="0" distL="0" distR="0" distT="0">
            <wp:extent cx="5486400" cy="1966149"/>
            <wp:effectExtent b="0" l="0" r="0" t="0"/>
            <wp:docPr id="11" name="image-3aeb51920c1b74bed5de853446da681f8f534127.jpg"/>
            <a:graphic>
              <a:graphicData uri="http://schemas.openxmlformats.org/drawingml/2006/picture">
                <pic:pic>
                  <pic:nvPicPr>
                    <pic:cNvPr id="11" name="image-3aeb51920c1b74bed5de853446da681f8f534127.jpg" descr=""/>
                    <pic:cNvPicPr/>
                  </pic:nvPicPr>
                  <pic:blipFill>
                    <a:blip r:embed="rId15" cstate="print"/>
                    <a:srcRect b="0" l="0" r="0" t="0"/>
                    <a:stretch>
                      <a:fillRect/>
                    </a:stretch>
                  </pic:blipFill>
                  <pic:spPr>
                    <a:xfrm>
                      <a:off x="0" y="0"/>
                      <a:ext cx="5486400" cy="1966149"/>
                    </a:xfrm>
                    <a:prstGeom prst="rect"/>
                  </pic:spPr>
                </pic:pic>
              </a:graphicData>
            </a:graphic>
          </wp:inline>
        </w:drawing>
      </w:r>
    </w:p>
    <w:p>
      <w:pPr>
        <w:spacing w:after="220" w:lineRule="auto"/>
      </w:pPr>
      <w:r>
        <w:rPr>
          <w:rFonts w:eastAsia="Georgia" w:cs="Georgia" w:ascii="Georgia" w:hAnsi="Georgia"/>
        </w:rPr>
        <w:t xml:space="preserve">Q5 - Écriture de la fonction testPrecision(trame)</w:t>
      </w:r>
    </w:p>
    <w:tbl>
      <w:tblPr>
        <w:tblStyle w:val="TableGrid"/>
        <w:jc w:val="center"/>
        <w:tblCellSpacing w:w="0" w:type="dxa"/>
        <w:tblBorders/>
        <w:tblCellMar>
          <w:top w:type="dxa" w:w="80"/>
          <w:left w:type="dxa" w:w="160"/>
          <w:bottom w:type="dxa" w:w="80"/>
          <w:right w:type="dxa" w:w="160"/>
        </w:tblCellMar>
      </w:tblPr>
      <w:tblGrid>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Q6 - Valeur de csHex et valeur renvoyée par testSC([' GPG', ' 'A0' ])</w:t>
      </w:r>
    </w:p>
    <w:p>
      <w:pPr>
        <w:pStyle w:val="SourceCode"/>
        <w:shd w:val="clear" w:fill="F8F8FA"/>
        <w:spacing w:lineRule="auto"/>
      </w:pPr>
      <w:r>
        <w:rPr>
          <w:rStyle w:val="VerbatimChar"/>
          <w:rFonts w:eastAsia="Consolas" w:cs="Consolas" w:ascii="Consolas" w:hAnsi="Consolas"/>
        </w:rPr>
        <w:t xml:space="preserve">def testCS(trame):</w:t>
        <w:br/>
        <w:t xml:space="preserve">    somme=trame[-1][1:]</w:t>
        <w:br/>
        <w:t xml:space="preserve">    cs =0</w:t>
        <w:br/>
        <w:t xml:space="preserve">    for chaine in trame[:-1]:</w:t>
        <w:br/>
        <w:t xml:space="preserve">        for ch in chaine :</w:t>
        <w:br/>
        <w:t xml:space="preserve">            cs=cs^ord(ch)</w:t>
        <w:br/>
        <w:t xml:space="preserve">    csHex=hex(cs)[2:]</w:t>
        <w:br/>
        <w:t xml:space="preserve">    return csHex==somme</w:t>
        <w:br/>
        <w:t xml:space="preserve"/>
      </w:r>
    </w:p>
    <w:tbl>
      <w:tblPr>
        <w:tblStyle w:val="TableGrid"/>
        <w:jc w:val="center"/>
        <w:tblCellSpacing w:w="0" w:type="dxa"/>
        <w:tblBorders/>
        <w:tblCellMar>
          <w:top w:type="dxa" w:w="80"/>
          <w:left w:type="dxa" w:w="160"/>
          <w:bottom w:type="dxa" w:w="80"/>
          <w:right w:type="dxa" w:w="160"/>
        </w:tblCellMar>
      </w:tblPr>
      <w:tblGrid>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Q7 - Écriture de la fonction convHoraire(chHoraire)</w:t>
      </w:r>
    </w:p>
    <w:tbl>
      <w:tblPr>
        <w:tblStyle w:val="TableGrid"/>
        <w:jc w:val="center"/>
        <w:tblCellSpacing w:w="0" w:type="dxa"/>
        <w:tblBorders/>
        <w:tblCellMar>
          <w:top w:type="dxa" w:w="80"/>
          <w:left w:type="dxa" w:w="160"/>
          <w:bottom w:type="dxa" w:w="80"/>
          <w:right w:type="dxa" w:w="160"/>
        </w:tblCellMar>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Q8 - Écriture de la fonction convAngle(chAngle,chCard)</w:t>
      </w:r>
    </w:p>
    <w:tbl>
      <w:tblPr>
        <w:tblStyle w:val="TableGrid"/>
        <w:jc w:val="center"/>
        <w:tblCellSpacing w:w="0" w:type="dxa"/>
        <w:tblBorders/>
        <w:tblCellMar>
          <w:top w:type="dxa" w:w="80"/>
          <w:left w:type="dxa" w:w="160"/>
          <w:bottom w:type="dxa" w:w="80"/>
          <w:right w:type="dxa" w:w="160"/>
        </w:tblCellMar>
      </w:tblPr>
      <w:tblGrid>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Q9 - Complétion de la fonction recupDonnees(trame)</w:t>
      </w:r>
    </w:p>
    <w:p>
      <w:pPr>
        <w:spacing w:line="271" w:before="330" w:lineRule="auto"/>
      </w:pPr>
      <w:r>
        <w:rPr>
          <w:b/>
          <w:sz w:val="42"/>
        </w:rPr>
        <w:t xml:space="preserve">def recupDonnes (trame) :</w:t>
      </w:r>
    </w:p>
    <w:p>
      <w:pPr>
        <w:spacing w:after="220" w:lineRule="auto"/>
      </w:pPr>
      <w:r>
        <w:rPr/>
        <w:t xml:space="preserve">Horaire = </w:t>
      </w:r>
      <m:oMath>
        <m:r>
          <m:rPr>
            <m:sty m:val="p"/>
          </m:rPr>
          <m:t xml:space="preserve"> </m:t>
        </m:r>
      </m:oMath>
      <w:r>
        <w:rPr/>
        <w:br w:type="textWrapping"/>
      </w:r>
      <w:r>
        <w:rPr/>
        <w:t xml:space="preserve">Latitude = </w:t>
      </w:r>
      <m:oMath>
        <m:r>
          <m:rPr>
            <m:sty m:val="p"/>
          </m:rPr>
          <m:t xml:space="preserve"> </m:t>
        </m:r>
      </m:oMath>
    </w:p>
    <w:p>
      <w:pPr>
        <w:spacing w:after="220" w:lineRule="auto"/>
      </w:pPr>
      <w:r>
        <w:rPr/>
        <w:t xml:space="preserve">Longitude = </w:t>
      </w:r>
      <m:oMath>
        <m:r>
          <m:rPr>
            <m:sty m:val="p"/>
          </m:rPr>
          <m:t xml:space="preserve"> </m:t>
        </m:r>
      </m:oMath>
      <w:r>
        <w:rPr/>
        <w:br w:type="textWrapping"/>
      </w:r>
      <w:r>
        <w:rPr/>
        <w:t xml:space="preserve">Altitude </w:t>
      </w:r>
      <m:oMath>
        <m:r>
          <m:rPr>
            <m:sty m:val="p"/>
          </m:rPr>
          <m:t>=</m:t>
        </m:r>
      </m:oMath>
      <w:r>
        <w:rPr/>
        <w:t xml:space="preserve"> </w:t>
      </w:r>
      <m:oMath>
        <m:r>
          <m:rPr>
            <m:sty m:val="p"/>
          </m:rPr>
          <m:t xml:space="preserve"> </m:t>
        </m:r>
      </m:oMath>
      <w:r>
        <w:rPr/>
        <w:br w:type="textWrapping"/>
      </w:r>
      <w:r>
        <w:rPr/>
        <w:t xml:space="preserve">return </w:t>
      </w:r>
      <m:oMath>
        <m:r>
          <m:rPr>
            <m:sty m:val="p"/>
          </m:rPr>
          <m:t xml:space="preserve"> </m:t>
        </m:r>
      </m:oMath>
    </w:p>
    <w:p>
      <w:pPr>
        <w:spacing w:after="220" w:lineRule="auto"/>
      </w:pPr>
      <w:r>
        <w:rPr>
          <w:rFonts w:eastAsia="Georgia" w:cs="Georgia" w:ascii="Georgia" w:hAnsi="Georgia"/>
        </w:rPr>
        <w:t xml:space="preserve">Q10 - Espace mémoire pour stocker une activité d'une heure. Espace mémoire pour stocker 200 h d'activités</w:t>
      </w:r>
    </w:p>
    <w:tbl>
      <w:tblPr>
        <w:tblStyle w:val="TableGrid"/>
        <w:jc w:val="center"/>
        <w:tblCellSpacing w:w="0" w:type="dxa"/>
        <w:tblBorders/>
        <w:tblCellMar>
          <w:top w:type="dxa" w:w="80"/>
          <w:left w:type="dxa" w:w="160"/>
          <w:bottom w:type="dxa" w:w="80"/>
          <w:right w:type="dxa" w:w="160"/>
        </w:tblCellMar>
      </w:tblPr>
      <w:tblGrid>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Q11 - Solution pour ne pas dépasser la quantité de mémoire disponible</w:t>
      </w:r>
    </w:p>
    <w:tbl>
      <w:tblPr>
        <w:tblStyle w:val="TableGrid"/>
        <w:jc w:val="center"/>
        <w:tblCellSpacing w:w="0" w:type="dxa"/>
        <w:tblBorders/>
        <w:tblCellMar>
          <w:top w:type="dxa" w:w="80"/>
          <w:left w:type="dxa" w:w="160"/>
          <w:bottom w:type="dxa" w:w="80"/>
          <w:right w:type="dxa" w:w="160"/>
        </w:tblCellMar>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Q12 - Démonstration de la relation de récurrence</w:t>
      </w:r>
    </w:p>
    <w:p>
      <w:pPr>
        <w:spacing w:lineRule="auto"/>
        <w:jc w:val="center"/>
      </w:pPr>
      <w:r>
        <w:rPr/>
        <w:drawing>
          <wp:inline distB="0" distL="0" distR="0" distT="0">
            <wp:extent cx="5486400" cy="2449575"/>
            <wp:effectExtent b="0" l="0" r="0" t="0"/>
            <wp:docPr id="12" name="image-40c953818220eb421967a18bef0d7a6b7db589ee.jpg"/>
            <a:graphic>
              <a:graphicData uri="http://schemas.openxmlformats.org/drawingml/2006/picture">
                <pic:pic>
                  <pic:nvPicPr>
                    <pic:cNvPr id="12" name="image-40c953818220eb421967a18bef0d7a6b7db589ee.jpg" descr=""/>
                    <pic:cNvPicPr/>
                  </pic:nvPicPr>
                  <pic:blipFill>
                    <a:blip r:embed="rId16" cstate="print"/>
                    <a:srcRect b="0" l="0" r="0" t="0"/>
                    <a:stretch>
                      <a:fillRect/>
                    </a:stretch>
                  </pic:blipFill>
                  <pic:spPr>
                    <a:xfrm>
                      <a:off x="0" y="0"/>
                      <a:ext cx="5486400" cy="2449575"/>
                    </a:xfrm>
                    <a:prstGeom prst="rect"/>
                  </pic:spPr>
                </pic:pic>
              </a:graphicData>
            </a:graphic>
          </wp:inline>
        </w:drawing>
      </w:r>
    </w:p>
    <w:p>
      <w:pPr>
        <w:spacing w:after="220" w:lineRule="auto"/>
      </w:pPr>
      <w:r>
        <w:rPr>
          <w:rFonts w:eastAsia="Georgia" w:cs="Georgia" w:ascii="Georgia" w:hAnsi="Georgia"/>
        </w:rPr>
        <w:t xml:space="preserve">Q13 - Écriture de la fonction filtrage (e, G)</w:t>
      </w:r>
    </w:p>
    <w:tbl>
      <w:tblPr>
        <w:tblStyle w:val="TableGrid"/>
        <w:jc w:val="center"/>
        <w:tblCellSpacing w:w="0" w:type="dxa"/>
        <w:tblBorders/>
        <w:tblCellMar>
          <w:top w:type="dxa" w:w="80"/>
          <w:left w:type="dxa" w:w="160"/>
          <w:bottom w:type="dxa" w:w="80"/>
          <w:right w:type="dxa" w:w="160"/>
        </w:tblCellMar>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I</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390525" cy="990600"/>
                  <wp:effectExtent b="0" l="0" r="0" t="0"/>
                  <wp:docPr id="13" name="image-87456645492f940a52d29f8c24047bbc616d0ad6.jpg"/>
                  <a:graphic>
                    <a:graphicData uri="http://schemas.openxmlformats.org/drawingml/2006/picture">
                      <pic:pic>
                        <pic:nvPicPr>
                          <pic:cNvPr id="13" name="image-87456645492f940a52d29f8c24047bbc616d0ad6.jpg" descr=""/>
                          <pic:cNvPicPr/>
                        </pic:nvPicPr>
                        <pic:blipFill>
                          <a:blip r:embed="rId17" cstate="print"/>
                          <a:srcRect b="0" l="0" r="0" t="0"/>
                          <a:stretch>
                            <a:fillRect/>
                          </a:stretch>
                        </pic:blipFill>
                        <pic:spPr>
                          <a:xfrm>
                            <a:off x="0" y="0"/>
                            <a:ext cx="390525" cy="9906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1</m:t>
                </m:r>
              </m:oMath>
            </m:oMathPara>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960"/>
        <w:gridCol w:w="960"/>
        <w:gridCol w:w="960"/>
        <w:gridCol w:w="960"/>
        <w:gridCol w:w="960"/>
        <w:gridCol w:w="960"/>
        <w:gridCol w:w="960"/>
        <w:gridCol w:w="960"/>
        <w:gridCol w:w="960"/>
      </w:tblGrid>
      <w:tr>
        <w:trPr>
          <w:cantSplit/>
        </w:trPr>
        <w:tc>
          <w:tcPr>
            <w:vMerge w:val="restart"/>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CONCOURS COMMUN INP</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Numéro d'inscription</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2743200" cy="714375"/>
                  <wp:effectExtent b="0" l="0" r="0" t="0"/>
                  <wp:docPr id="14" name="image-5c39bdc622e305ff436a038c97faf930a8de7b12.jpg"/>
                  <a:graphic>
                    <a:graphicData uri="http://schemas.openxmlformats.org/drawingml/2006/picture">
                      <pic:pic>
                        <pic:nvPicPr>
                          <pic:cNvPr id="14" name="image-5c39bdc622e305ff436a038c97faf930a8de7b12.jpg" descr=""/>
                          <pic:cNvPicPr/>
                        </pic:nvPicPr>
                        <pic:blipFill>
                          <a:blip r:embed="rId18" cstate="print"/>
                          <a:srcRect b="0" l="0" r="0" t="0"/>
                          <a:stretch>
                            <a:fillRect/>
                          </a:stretch>
                        </pic:blipFill>
                        <pic:spPr>
                          <a:xfrm>
                            <a:off x="0" y="0"/>
                            <a:ext cx="2743200" cy="71437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tcBorders>
            <w:vAlign w:val="center"/>
          </w:tcPr>
          <w:p/>
        </w:tc>
        <w:tc>
          <w:tcPr>
            <w:tcBorders>
              <w:top w:val="single" w:sz="8" w:space="0" w:color="000000"/>
              <w:bottom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vMerge w:val="continue"/>
            <w:tcBorders>
              <w:top w:val="single" w:sz="8" w:space="0" w:color="000000"/>
              <w:left w:val="single" w:sz="8" w:space="0" w:color="000000"/>
              <w:bottom w:val="single" w:sz="8" w:space="0" w:color="000000"/>
              <w:right w:val="single" w:sz="8" w:space="0" w:color="000000"/>
            </w:tcBorders>
          </w:tcPr>
          <w:p/>
        </w:tc>
        <w:tc>
          <w:tcPr>
            <w:gridSpan w:val="5"/>
            <w:tcBorders>
              <w:left w:val="single" w:sz="8" w:space="0" w:color="000000"/>
              <w:bottom w:val="single" w:sz="8" w:space="0" w:color="000000"/>
              <w:right w:val="single" w:sz="8" w:space="0" w:color="000000"/>
            </w:tcBorders>
          </w:tcPr>
          <w:p>
            <w:pPr>
              <w:spacing w:lineRule="auto"/>
              <w:jc w:val="right"/>
            </w:pPr>
            <w:r>
              <w:rPr/>
              <w:t xml:space="preserve">Nom : </w:t>
            </w:r>
            <m:oMath>
              <m:r>
                <m:rPr>
                  <m:sty m:val="p"/>
                </m:rPr>
                <m:t xml:space="preserve"> </m:t>
              </m:r>
            </m:oMath>
          </w:p>
        </w:tc>
        <w:tc>
          <w:tcPr>
            <w:tcBorders>
              <w:bottom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vMerge w:val="continue"/>
            <w:tcBorders>
              <w:top w:val="single" w:sz="8" w:space="0" w:color="000000"/>
              <w:left w:val="single" w:sz="8" w:space="0" w:color="000000"/>
              <w:bottom w:val="single" w:sz="8" w:space="0" w:color="000000"/>
              <w:right w:val="single" w:sz="8" w:space="0" w:color="000000"/>
            </w:tcBorders>
          </w:tcPr>
          <w:p/>
        </w:tc>
        <w:tc>
          <w:tcPr>
            <w:gridSpan w:val="4"/>
            <w:tcBorders>
              <w:left w:val="single" w:sz="8" w:space="0" w:color="000000"/>
              <w:bottom w:val="single" w:sz="8" w:space="0" w:color="000000"/>
              <w:right w:val="single" w:sz="8" w:space="0" w:color="000000"/>
            </w:tcBorders>
          </w:tcPr>
          <w:p/>
        </w:tc>
        <w:tc>
          <w:tcPr>
            <w:tcBorders>
              <w:bottom w:val="single" w:sz="8" w:space="0" w:color="000000"/>
            </w:tcBorders>
            <w:vAlign w:val="center"/>
          </w:tcPr>
          <w:p>
            <w:pPr>
              <w:spacing w:lineRule="auto"/>
              <w:jc w:val="left"/>
            </w:pPr>
            <w:r>
              <w:rPr>
                <w:rFonts w:eastAsia="Georgia" w:cs="Georgia" w:ascii="Georgia" w:hAnsi="Georgia"/>
              </w:rPr>
              <w:t xml:space="preserve">Prénom: </w:t>
            </w:r>
            <m:oMath>
              <m:r>
                <m:rPr>
                  <m:sty m:val="p"/>
                </m:rPr>
                <m:t xml:space="preserve"> </m:t>
              </m:r>
            </m:oMath>
          </w:p>
        </w:tc>
        <w:tc>
          <w:tcPr>
            <w:tcBorders>
              <w:bottom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vMerge w:val="continue"/>
            <w:tcBorders>
              <w:top w:val="single" w:sz="8" w:space="0" w:color="000000"/>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Né(e) le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tcBorders>
            <w:vAlign w:val="center"/>
          </w:tcPr>
          <w:p/>
        </w:tc>
        <w:tc>
          <w:tcPr>
            <w:tcBorders>
              <w:bottom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vMerge w:val="restart"/>
            <w:tcBorders>
              <w:left w:val="single" w:sz="8" w:space="0" w:color="000000"/>
              <w:bottom w:val="single" w:sz="8" w:space="0" w:color="000000"/>
              <w:right w:val="single" w:sz="8" w:space="0" w:color="000000"/>
            </w:tcBorders>
            <w:vAlign w:val="center"/>
          </w:tcPr>
          <w:p>
            <w:pPr>
              <w:spacing w:lineRule="auto"/>
              <w:jc w:val="left"/>
            </w:pPr>
            <w:r>
              <w:rPr/>
              <w:t xml:space="preserve">Emplacement</w:t>
            </w:r>
          </w:p>
        </w:tc>
        <w:tc>
          <w:tcPr>
            <w:gridSpan w:val="5"/>
            <w:tcBorders>
              <w:bottom w:val="single" w:sz="8" w:space="0" w:color="000000"/>
              <w:right w:val="single" w:sz="8" w:space="0" w:color="000000"/>
            </w:tcBorders>
          </w:tcPr>
          <w:p>
            <w:pPr>
              <w:spacing w:lineRule="auto"/>
              <w:jc w:val="left"/>
            </w:pPr>
            <m:oMathPara>
              <m:oMathParaPr>
                <m:jc m:val="left"/>
              </m:oMathParaPr>
              <m:oMath>
                <m:r>
                  <m:rPr>
                    <m:sty m:val="i"/>
                  </m:rPr>
                  <m:t>◻</m:t>
                </m:r>
              </m:oMath>
            </m:oMathPara>
          </w:p>
          <w:p>
            <w:pPr>
              <w:spacing w:lineRule="auto"/>
              <w:jc w:val="left"/>
            </w:pPr>
            <w:r>
              <w:rPr>
                <w:rFonts w:eastAsia="Georgia" w:cs="Georgia" w:ascii="Georgia" w:hAnsi="Georgia"/>
              </w:rPr>
              <w:t xml:space="preserve">Filière: PSI</w:t>
            </w:r>
          </w:p>
          <w:p>
            <w:pPr>
              <w:spacing w:lineRule="auto"/>
              <w:jc w:val="left"/>
            </w:pPr>
            <w:r>
              <w:rPr/>
              <w:t xml:space="preserve">Session : 2021</w:t>
            </w:r>
          </w:p>
        </w:tc>
        <w:tc>
          <w:tcPr>
            <w:tcBorders>
              <w:bottom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vMerge w:val="continue"/>
            <w:tcBorders>
              <w:left w:val="single" w:sz="8" w:space="0" w:color="000000"/>
              <w:bottom w:val="single" w:sz="8" w:space="0" w:color="000000"/>
              <w:right w:val="single" w:sz="8" w:space="0" w:color="000000"/>
            </w:tcBorders>
          </w:tcPr>
          <w:p/>
        </w:tc>
        <w:tc>
          <w:tcPr>
            <w:gridSpan w:val="5"/>
            <w:tcBorders>
              <w:left w:val="single" w:sz="8" w:space="0" w:color="000000"/>
              <w:bottom w:val="single" w:sz="8" w:space="0" w:color="000000"/>
              <w:right w:val="single" w:sz="8" w:space="0" w:color="000000"/>
            </w:tcBorders>
          </w:tcPr>
          <w:p>
            <w:pPr>
              <w:spacing w:lineRule="auto"/>
              <w:jc w:val="center"/>
            </w:pPr>
            <w:r>
              <w:rPr/>
              <w:t xml:space="preserve">{</w:t>
            </w:r>
          </w:p>
          <w:p>
            <w:pPr>
              <w:spacing w:lineRule="auto"/>
              <w:jc w:val="center"/>
            </w:pPr>
            <w:r>
              <w:rPr>
                <w:rFonts w:eastAsia="Georgia" w:cs="Georgia" w:ascii="Georgia" w:hAnsi="Georgia"/>
              </w:rPr>
              <w:t xml:space="preserve">![](https://cdn.mathpix.com/cropped/2025_08_29_9b054bde4ff633683d3dg-17.jpg?height=43</w:t>
            </w:r>
          </w:p>
        </w:tc>
        <w:tc>
          <w:tcPr>
            <w:tcBorders>
              <w:bottom w:val="single" w:sz="8" w:space="0" w:color="000000"/>
            </w:tcBorders>
            <w:vAlign w:val="center"/>
          </w:tcPr>
          <w:p>
            <w:pPr>
              <w:spacing w:lineRule="auto"/>
              <w:jc w:val="center"/>
            </w:pPr>
            <w:r>
              <w:rPr/>
              <w:t xml:space="preserve">width=538</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top_left_y=591</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top_left_x=407)}</w:t>
            </w:r>
          </w:p>
        </w:tc>
      </w:tr>
      <w:tr>
        <w:trPr>
          <w:cantSplit/>
        </w:trPr>
        <w:tc>
          <w:tcPr>
            <w:vMerge w:val="continue"/>
            <w:tcBorders>
              <w:left w:val="single" w:sz="8" w:space="0" w:color="000000"/>
              <w:bottom w:val="single" w:sz="8" w:space="0" w:color="000000"/>
              <w:right w:val="single" w:sz="8" w:space="0" w:color="000000"/>
            </w:tcBorders>
          </w:tcPr>
          <w:p/>
        </w:tc>
        <w:tc>
          <w:tcPr>
            <w:gridSpan w:val="5"/>
            <w:vMerge w:val="restart"/>
            <w:tcBorders>
              <w:left w:val="single" w:sz="8" w:space="0" w:color="000000"/>
              <w:bottom w:val="single" w:sz="8" w:space="0" w:color="000000"/>
              <w:right w:val="single" w:sz="8" w:space="0" w:color="000000"/>
            </w:tcBorders>
            <w:vAlign w:val="bottom"/>
          </w:tcPr>
          <w:p>
            <w:pPr>
              <w:spacing w:lineRule="auto"/>
              <w:jc w:val="left"/>
            </w:pPr>
            <w:r>
              <w:rPr>
                <w:rFonts w:eastAsia="Georgia" w:cs="Georgia" w:ascii="Georgia" w:hAnsi="Georgia"/>
              </w:rPr>
              <w:t xml:space="preserve">- Remplir soigneusement l'en-tête de chaque feuille avant de commencer à composer</w:t>
            </w:r>
          </w:p>
          <w:p>
            <w:pPr>
              <w:spacing w:lineRule="auto"/>
              <w:jc w:val="left"/>
            </w:pPr>
            <w:r>
              <w:rPr>
                <w:rFonts w:eastAsia="Georgia" w:cs="Georgia" w:ascii="Georgia" w:hAnsi="Georgia"/>
              </w:rPr>
              <w:t xml:space="preserve">- Rédiger avec un stylo non effaçable bleu ou noir</w:t>
            </w:r>
          </w:p>
          <w:p>
            <w:pPr>
              <w:spacing w:lineRule="auto"/>
              <w:jc w:val="left"/>
            </w:pPr>
            <w:r>
              <w:rPr>
                <w:rFonts w:eastAsia="Georgia" w:cs="Georgia" w:ascii="Georgia" w:hAnsi="Georgia"/>
              </w:rPr>
              <w:t xml:space="preserve">- Ne rien écrire dans les marges (gauche et droite)</w:t>
            </w:r>
          </w:p>
          <w:p>
            <w:pPr>
              <w:spacing w:lineRule="auto"/>
              <w:jc w:val="left"/>
            </w:pPr>
            <w:r>
              <w:rPr>
                <w:rFonts w:eastAsia="Georgia" w:cs="Georgia" w:ascii="Georgia" w:hAnsi="Georgia"/>
              </w:rPr>
              <w:t xml:space="preserve">- Numéroter chaque page (cadre en bas à droite)</w:t>
            </w:r>
          </w:p>
          <w:p>
            <w:pPr>
              <w:spacing w:lineRule="auto"/>
              <w:jc w:val="left"/>
            </w:pPr>
            <w:r>
              <w:rPr>
                <w:rFonts w:eastAsia="Georgia" w:cs="Georgia" w:ascii="Georgia" w:hAnsi="Georgia"/>
              </w:rPr>
              <w:t xml:space="preserve">- Placer les feuilles A3 ouvertes, dans le même sens et dans l'ordre</w:t>
            </w:r>
          </w:p>
        </w:tc>
        <w:tc>
          <w:tcPr>
            <w:tcBorders>
              <w:bottom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vMerge w:val="continue"/>
            <w:tcBorders>
              <w:left w:val="single" w:sz="8" w:space="0" w:color="000000"/>
              <w:bottom w:val="single" w:sz="8" w:space="0" w:color="000000"/>
              <w:right w:val="single" w:sz="8" w:space="0" w:color="000000"/>
            </w:tcBorders>
          </w:tcPr>
          <w:p/>
        </w:tc>
        <w:tc>
          <w:tcPr>
            <w:gridSpan w:val="5"/>
            <w:vMerge w:val="continue"/>
            <w:tcBorders>
              <w:bottom w:val="single" w:sz="8" w:space="0" w:color="000000"/>
              <w:right w:val="single" w:sz="8" w:space="0" w:color="000000"/>
            </w:tcBorders>
            <w:vAlign w:val="bottom"/>
          </w:tcPr>
          <w:p/>
        </w:tc>
        <w:tc>
          <w:tcPr>
            <w:tcBorders>
              <w:bottom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vMerge w:val="continue"/>
            <w:tcBorders>
              <w:left w:val="single" w:sz="8" w:space="0" w:color="000000"/>
              <w:bottom w:val="single" w:sz="8" w:space="0" w:color="000000"/>
              <w:right w:val="single" w:sz="8" w:space="0" w:color="000000"/>
            </w:tcBorders>
          </w:tcPr>
          <w:p/>
        </w:tc>
        <w:tc>
          <w:tcPr>
            <w:gridSpan w:val="5"/>
            <w:vMerge w:val="continue"/>
            <w:tcBorders>
              <w:bottom w:val="single" w:sz="8" w:space="0" w:color="000000"/>
              <w:right w:val="single" w:sz="8" w:space="0" w:color="000000"/>
            </w:tcBorders>
            <w:vAlign w:val="bottom"/>
          </w:tcPr>
          <w:p/>
        </w:tc>
        <w:tc>
          <w:tcPr>
            <w:tcBorders>
              <w:bottom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Q14 - Complétion du test de la fonction detectionPics(extSignal, seuil)</w:t>
      </w:r>
    </w:p>
    <w:p>
      <w:pPr>
        <w:pStyle w:val="SourceCode"/>
        <w:shd w:val="clear" w:fill="F8F8FA"/>
        <w:spacing w:lineRule="auto"/>
      </w:pPr>
      <w:r>
        <w:rPr>
          <w:rStyle w:val="VerbatimChar"/>
          <w:rFonts w:eastAsia="Consolas" w:cs="Consolas" w:ascii="Consolas" w:hAnsi="Consolas"/>
        </w:rPr>
        <w:t xml:space="preserve">def detectionPics(extSignal, seuil):</w:t>
        <w:br/>
        <w:t xml:space="preserve">    P0,P1,P2=extSignal[:3]</w:t>
        <w:br/>
        <w:t xml:space="preserve">    i=1</w:t>
        <w:br/>
        <w:t xml:space="preserve">    while i&lt;len(extSignal)-2 and</w:t>
        <w:br/>
        <w:t xml:space="preserve">        P0,P1=P1,P2</w:t>
        <w:br/>
        <w:t xml:space="preserve">        P2=extSignal[i+2]</w:t>
        <w:br/>
        <w:t xml:space="preserve">        i=i+1</w:t>
        <w:br/>
        <w:t xml:space="preserve">    return i</w:t>
        <w:br/>
        <w:t xml:space="preserve"/>
      </w:r>
    </w:p>
    <w:p>
      <w:pPr>
        <w:spacing w:after="220" w:lineRule="auto"/>
      </w:pPr>
      <w:r>
        <w:rPr/>
        <w:t xml:space="preserve">Q15 - Commentaire de la fonction pulsationCardiaque(signal, Te, seuil)</w:t>
      </w:r>
    </w:p>
    <w:p>
      <w:pPr>
        <w:pStyle w:val="SourceCode"/>
        <w:shd w:val="clear" w:fill="F8F8FA"/>
        <w:spacing w:lineRule="auto"/>
      </w:pPr>
      <w:r>
        <w:rPr>
          <w:rStyle w:val="VerbatimChar"/>
          <w:rFonts w:eastAsia="Consolas" w:cs="Consolas" w:ascii="Consolas" w:hAnsi="Consolas"/>
        </w:rPr>
        <w:t xml:space="preserve">def pulsationCardiaque(signal,Te,seuil):</w:t>
        <w:br/>
        <w:t xml:space="preserve">    pics = []</w:t>
        <w:br/>
        <w:t xml:space="preserve">    deb = 0</w:t>
        <w:br/>
        <w:t xml:space="preserve">    nbPoints = int ( 3/Te)</w:t>
        <w:br/>
        <w:t xml:space="preserve">    while deb+nbPoints &lt; len (signal):</w:t>
        <w:br/>
        <w:t xml:space="preserve">        deb = deb + detectionPics (signal[deb:deb+nbPoints],seuil)</w:t>
        <w:br/>
        <w:t xml:space="preserve">        pics.append(deb)</w:t>
        <w:br/>
        <w:t xml:space="preserve">    periode_moy = (pics[-1]-pics[0])*Te / (len(pics)-1)</w:t>
        <w:br/>
        <w:t xml:space="preserve">    return 60/periode_moy</w:t>
        <w:br/>
        <w:t xml:space="preserve"/>
      </w:r>
    </w:p>
    <w:tbl>
      <w:tblPr>
        <w:tblStyle w:val="TableGrid"/>
        <w:jc w:val="center"/>
        <w:tblCellSpacing w:w="0" w:type="dxa"/>
        <w:tblBorders/>
        <w:tblCellMar>
          <w:top w:type="dxa" w:w="80"/>
          <w:left w:type="dxa" w:w="160"/>
          <w:bottom w:type="dxa" w:w="80"/>
          <w:right w:type="dxa" w:w="160"/>
        </w:tblCellMar>
      </w:tblPr>
      <w:tblGrid>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tblGrid>
      <w:tr>
        <w:trPr>
          <w:cantSplit/>
        </w:trPr>
        <w:tc>
          <w:tcPr>
            <w:tcBorders>
              <w:top w:val="single" w:sz="8" w:space="0" w:color="000000"/>
              <w:left w:val="single" w:sz="8" w:space="0" w:color="000000"/>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85750" cy="371475"/>
                  <wp:effectExtent b="0" l="0" r="0" t="0"/>
                  <wp:docPr id="15" name="image-52e9a6467d46ca19b2e54f34ea3b1ba69c3238d7.jpg"/>
                  <a:graphic>
                    <a:graphicData uri="http://schemas.openxmlformats.org/drawingml/2006/picture">
                      <pic:pic>
                        <pic:nvPicPr>
                          <pic:cNvPr id="15" name="image-52e9a6467d46ca19b2e54f34ea3b1ba69c3238d7.jpg" descr=""/>
                          <pic:cNvPicPr/>
                        </pic:nvPicPr>
                        <pic:blipFill>
                          <a:blip r:embed="rId19" cstate="print"/>
                          <a:srcRect b="0" l="0" r="0" t="0"/>
                          <a:stretch>
                            <a:fillRect/>
                          </a:stretch>
                        </pic:blipFill>
                        <pic:spPr>
                          <a:xfrm>
                            <a:off x="0" y="0"/>
                            <a:ext cx="285750" cy="3714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4305300" cy="1181100"/>
                  <wp:effectExtent b="0" l="0" r="0" t="0"/>
                  <wp:docPr id="16" name="image-e06540e9f092120b75cf386fbbf73dbdf6db7ed2.jpg"/>
                  <a:graphic>
                    <a:graphicData uri="http://schemas.openxmlformats.org/drawingml/2006/picture">
                      <pic:pic>
                        <pic:nvPicPr>
                          <pic:cNvPr id="16" name="image-e06540e9f092120b75cf386fbbf73dbdf6db7ed2.jpg" descr=""/>
                          <pic:cNvPicPr/>
                        </pic:nvPicPr>
                        <pic:blipFill>
                          <a:blip r:embed="rId20" cstate="print"/>
                          <a:srcRect b="0" l="0" r="0" t="0"/>
                          <a:stretch>
                            <a:fillRect/>
                          </a:stretch>
                        </pic:blipFill>
                        <pic:spPr>
                          <a:xfrm>
                            <a:off x="0" y="0"/>
                            <a:ext cx="4305300" cy="11811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495300" cy="419100"/>
                  <wp:effectExtent b="0" l="0" r="0" t="0"/>
                  <wp:docPr id="17" name="image-bf1c628b67d258e51024469a2f96dd37a06d6373.jpg"/>
                  <a:graphic>
                    <a:graphicData uri="http://schemas.openxmlformats.org/drawingml/2006/picture">
                      <pic:pic>
                        <pic:nvPicPr>
                          <pic:cNvPr id="17" name="image-bf1c628b67d258e51024469a2f96dd37a06d6373.jpg" descr=""/>
                          <pic:cNvPicPr/>
                        </pic:nvPicPr>
                        <pic:blipFill>
                          <a:blip r:embed="rId21" cstate="print"/>
                          <a:srcRect b="0" l="0" r="0" t="0"/>
                          <a:stretch>
                            <a:fillRect/>
                          </a:stretch>
                        </pic:blipFill>
                        <pic:spPr>
                          <a:xfrm>
                            <a:off x="0" y="0"/>
                            <a:ext cx="495300" cy="4191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 xml:space="preserve"> </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33400" cy="1571625"/>
                  <wp:effectExtent b="0" l="0" r="0" t="0"/>
                  <wp:docPr id="18" name="image-fb59d26587ae966efe048a7b0d0e0ec6944d3168.jpg"/>
                  <a:graphic>
                    <a:graphicData uri="http://schemas.openxmlformats.org/drawingml/2006/picture">
                      <pic:pic>
                        <pic:nvPicPr>
                          <pic:cNvPr id="18" name="image-fb59d26587ae966efe048a7b0d0e0ec6944d3168.jpg" descr=""/>
                          <pic:cNvPicPr/>
                        </pic:nvPicPr>
                        <pic:blipFill>
                          <a:blip r:embed="rId22" cstate="print"/>
                          <a:srcRect b="0" l="0" r="0" t="0"/>
                          <a:stretch>
                            <a:fillRect/>
                          </a:stretch>
                        </pic:blipFill>
                        <pic:spPr>
                          <a:xfrm>
                            <a:off x="0" y="0"/>
                            <a:ext cx="533400" cy="15716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504825" cy="1495425"/>
                  <wp:effectExtent b="0" l="0" r="0" t="0"/>
                  <wp:docPr id="19" name="image-a82dc9d58134a80a5bb92b028fc767f62c31442e.jpg"/>
                  <a:graphic>
                    <a:graphicData uri="http://schemas.openxmlformats.org/drawingml/2006/picture">
                      <pic:pic>
                        <pic:nvPicPr>
                          <pic:cNvPr id="19" name="image-a82dc9d58134a80a5bb92b028fc767f62c31442e.jpg" descr=""/>
                          <pic:cNvPicPr/>
                        </pic:nvPicPr>
                        <pic:blipFill>
                          <a:blip r:embed="rId23" cstate="print"/>
                          <a:srcRect b="0" l="0" r="0" t="0"/>
                          <a:stretch>
                            <a:fillRect/>
                          </a:stretch>
                        </pic:blipFill>
                        <pic:spPr>
                          <a:xfrm>
                            <a:off x="0" y="0"/>
                            <a:ext cx="504825" cy="14954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666750" cy="1524000"/>
                  <wp:effectExtent b="0" l="0" r="0" t="0"/>
                  <wp:docPr id="20" name="image-91286a61bf9a297ad0e148e0514d4c4f574c355f.jpg"/>
                  <a:graphic>
                    <a:graphicData uri="http://schemas.openxmlformats.org/drawingml/2006/picture">
                      <pic:pic>
                        <pic:nvPicPr>
                          <pic:cNvPr id="20" name="image-91286a61bf9a297ad0e148e0514d4c4f574c355f.jpg" descr=""/>
                          <pic:cNvPicPr/>
                        </pic:nvPicPr>
                        <pic:blipFill>
                          <a:blip r:embed="rId24" cstate="print"/>
                          <a:srcRect b="0" l="0" r="0" t="0"/>
                          <a:stretch>
                            <a:fillRect/>
                          </a:stretch>
                        </pic:blipFill>
                        <pic:spPr>
                          <a:xfrm>
                            <a:off x="0" y="0"/>
                            <a:ext cx="666750" cy="15240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(espace libre page suivante)</w:t>
      </w:r>
    </w:p>
    <w:tbl>
      <w:tblPr>
        <w:tblStyle w:val="TableGrid"/>
        <w:jc w:val="center"/>
        <w:tblCellSpacing w:w="0" w:type="dxa"/>
        <w:tblBorders/>
        <w:tblCellMar>
          <w:top w:type="dxa" w:w="80"/>
          <w:left w:type="dxa" w:w="160"/>
          <w:bottom w:type="dxa" w:w="80"/>
          <w:right w:type="dxa" w:w="160"/>
        </w:tblCellMar>
      </w:tblPr>
      <w:tblGrid>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Q16 - Écriture de la fonction TFD (signal, te)</w:t>
      </w:r>
    </w:p>
    <w:p>
      <w:pPr>
        <w:spacing w:lineRule="auto"/>
        <w:jc w:val="center"/>
      </w:pPr>
      <w:r>
        <w:rPr/>
        <w:drawing>
          <wp:inline distB="0" distL="0" distR="0" distT="0">
            <wp:extent cx="5486400" cy="3238568"/>
            <wp:effectExtent b="0" l="0" r="0" t="0"/>
            <wp:docPr id="21" name="image-4548d8bae9370ac80aa1b54b38a38dc3ebfd6f4c.jpg"/>
            <a:graphic>
              <a:graphicData uri="http://schemas.openxmlformats.org/drawingml/2006/picture">
                <pic:pic>
                  <pic:nvPicPr>
                    <pic:cNvPr id="21" name="image-4548d8bae9370ac80aa1b54b38a38dc3ebfd6f4c.jpg" descr=""/>
                    <pic:cNvPicPr/>
                  </pic:nvPicPr>
                  <pic:blipFill>
                    <a:blip r:embed="rId25" cstate="print"/>
                    <a:srcRect b="0" l="0" r="0" t="0"/>
                    <a:stretch>
                      <a:fillRect/>
                    </a:stretch>
                  </pic:blipFill>
                  <pic:spPr>
                    <a:xfrm>
                      <a:off x="0" y="0"/>
                      <a:ext cx="5486400" cy="3238568"/>
                    </a:xfrm>
                    <a:prstGeom prst="rect"/>
                  </pic:spPr>
                </pic:pic>
              </a:graphicData>
            </a:graphic>
          </wp:inline>
        </w:drawing>
      </w:r>
    </w:p>
    <w:p>
      <w:pPr>
        <w:spacing w:after="220" w:lineRule="auto"/>
      </w:pPr>
      <w:r>
        <w:rPr>
          <w:rFonts w:eastAsia="Georgia" w:cs="Georgia" w:ascii="Georgia" w:hAnsi="Georgia"/>
        </w:rPr>
        <w:t xml:space="preserve">Q17 - Justification de la valeur élevée en 0</w:t>
      </w:r>
    </w:p>
    <w:tbl>
      <w:tblPr>
        <w:tblStyle w:val="TableGrid"/>
        <w:jc w:val="center"/>
        <w:tblCellSpacing w:w="0" w:type="dxa"/>
        <w:tblBorders/>
        <w:tblCellMar>
          <w:top w:type="dxa" w:w="80"/>
          <w:left w:type="dxa" w:w="160"/>
          <w:bottom w:type="dxa" w:w="80"/>
          <w:right w:type="dxa" w:w="160"/>
        </w:tblCellMar>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1457325" cy="971550"/>
                  <wp:effectExtent b="0" l="0" r="0" t="0"/>
                  <wp:docPr id="22" name="image-2e7def3bcfd9df6b58c173eeca1ef6b4fea38a70.jpg"/>
                  <a:graphic>
                    <a:graphicData uri="http://schemas.openxmlformats.org/drawingml/2006/picture">
                      <pic:pic>
                        <pic:nvPicPr>
                          <pic:cNvPr id="22" name="image-2e7def3bcfd9df6b58c173eeca1ef6b4fea38a70.jpg" descr=""/>
                          <pic:cNvPicPr/>
                        </pic:nvPicPr>
                        <pic:blipFill>
                          <a:blip r:embed="rId26" cstate="print"/>
                          <a:srcRect b="0" l="0" r="0" t="0"/>
                          <a:stretch>
                            <a:fillRect/>
                          </a:stretch>
                        </pic:blipFill>
                        <pic:spPr>
                          <a:xfrm>
                            <a:off x="0" y="0"/>
                            <a:ext cx="1457325" cy="97155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t xml:space="preserve">- 7 -</w:t>
            </w:r>
          </w:p>
        </w:tc>
      </w:tr>
    </w:tbl>
    <w:p>
      <w:pPr>
        <w:spacing w:lineRule="auto"/>
      </w:pPr>
    </w:p>
    <w:p>
      <w:pPr>
        <w:spacing w:after="220" w:lineRule="auto"/>
      </w:pPr>
      <w:r>
        <w:rPr/>
        <w:t xml:space="preserve">Q18 - Modification de la fonction TFD (signal, te)</w:t>
      </w:r>
      <w:r>
        <w:rPr/>
        <w:br w:type="textWrapping"/>
      </w:r>
    </w:p>
    <w:p>
      <w:pPr>
        <w:spacing w:lineRule="auto"/>
        <w:jc w:val="center"/>
      </w:pPr>
      <w:r>
        <w:rPr/>
        <w:drawing>
          <wp:inline distB="0" distL="0" distR="0" distT="0">
            <wp:extent cx="5486400" cy="3079003"/>
            <wp:effectExtent b="0" l="0" r="0" t="0"/>
            <wp:docPr id="23" name="image-3111d216d918a5954d58f6ad11b7acf15451138e.jpg"/>
            <a:graphic>
              <a:graphicData uri="http://schemas.openxmlformats.org/drawingml/2006/picture">
                <pic:pic>
                  <pic:nvPicPr>
                    <pic:cNvPr id="23" name="image-3111d216d918a5954d58f6ad11b7acf15451138e.jpg" descr=""/>
                    <pic:cNvPicPr/>
                  </pic:nvPicPr>
                  <pic:blipFill>
                    <a:blip r:embed="rId27" cstate="print"/>
                    <a:srcRect b="0" l="0" r="0" t="0"/>
                    <a:stretch>
                      <a:fillRect/>
                    </a:stretch>
                  </pic:blipFill>
                  <pic:spPr>
                    <a:xfrm>
                      <a:off x="0" y="0"/>
                      <a:ext cx="5486400" cy="3079003"/>
                    </a:xfrm>
                    <a:prstGeom prst="rect"/>
                  </pic:spPr>
                </pic:pic>
              </a:graphicData>
            </a:graphic>
          </wp:inline>
        </w:drawing>
      </w:r>
    </w:p>
    <w:p>
      <w:pPr>
        <w:spacing w:after="220" w:lineRule="auto"/>
      </w:pPr>
      <w:r>
        <w:rPr/>
        <w:t xml:space="preserve">Q19 - Valeur de </w:t>
      </w:r>
      <m:oMath>
        <m:r>
          <m:rPr>
            <m:sty m:val="p"/>
          </m:rPr>
          <m:t>Δ</m:t>
        </m:r>
        <m:r>
          <m:rPr>
            <m:sty m:val="i"/>
          </m:rPr>
          <m:t>t</m:t>
        </m:r>
      </m:oMath>
      <w:r>
        <w:rPr>
          <w:rFonts w:eastAsia="Georgia" w:cs="Georgia" w:ascii="Georgia" w:hAnsi="Georgia"/>
        </w:rPr>
        <w:t xml:space="preserve">. Commentaire de la ligne 69 et complétion des lignes 70 et 71</w:t>
      </w:r>
    </w:p>
    <w:tbl>
      <w:tblPr>
        <w:tblStyle w:val="TableGrid"/>
        <w:jc w:val="center"/>
        <w:tblCellSpacing w:w="0" w:type="dxa"/>
        <w:tblBorders/>
        <w:tblCellMar>
          <w:top w:type="dxa" w:w="80"/>
          <w:left w:type="dxa" w:w="160"/>
          <w:bottom w:type="dxa" w:w="80"/>
          <w:right w:type="dxa" w:w="160"/>
        </w:tblCellMar>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gridSpan w:val="5"/>
            <w:vMerge w:val="restart"/>
            <w:tcBorders>
              <w:top w:val="single" w:sz="8" w:space="0" w:color="000000"/>
              <w:bottom w:val="single" w:sz="8" w:space="0" w:color="000000"/>
              <w:right w:val="single" w:sz="8" w:space="0" w:color="000000"/>
            </w:tcBorders>
            <w:vAlign w:val="center"/>
          </w:tcPr>
          <w:p>
            <w:pPr>
              <w:spacing w:lineRule="auto"/>
              <w:jc w:val="center"/>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5486400" cy="276270"/>
                  <wp:effectExtent b="0" l="0" r="0" t="0"/>
                  <wp:docPr id="24" name="image-7370ac0eafb9910a1786c3e56af988a9ea9d4bb2.jpg"/>
                  <a:graphic>
                    <a:graphicData uri="http://schemas.openxmlformats.org/drawingml/2006/picture">
                      <pic:pic>
                        <pic:nvPicPr>
                          <pic:cNvPr id="24" name="image-7370ac0eafb9910a1786c3e56af988a9ea9d4bb2.jpg" descr=""/>
                          <pic:cNvPicPr/>
                        </pic:nvPicPr>
                        <pic:blipFill>
                          <a:blip r:embed="rId28" cstate="print"/>
                          <a:srcRect b="0" l="0" r="0" t="0"/>
                          <a:stretch>
                            <a:fillRect/>
                          </a:stretch>
                        </pic:blipFill>
                        <pic:spPr>
                          <a:xfrm>
                            <a:off x="0" y="0"/>
                            <a:ext cx="5486400" cy="276270"/>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gridSpan w:val="5"/>
            <w:vMerge w:val="continue"/>
            <w:tcBorders>
              <w:top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- 0 -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3895725" cy="1019175"/>
                  <wp:effectExtent b="0" l="0" r="0" t="0"/>
                  <wp:docPr id="25" name="image-96838d964a5740f9482a5c6d2f85e47092d73fee.jpg"/>
                  <a:graphic>
                    <a:graphicData uri="http://schemas.openxmlformats.org/drawingml/2006/picture">
                      <pic:pic>
                        <pic:nvPicPr>
                          <pic:cNvPr id="25" name="image-96838d964a5740f9482a5c6d2f85e47092d73fee.jpg" descr=""/>
                          <pic:cNvPicPr/>
                        </pic:nvPicPr>
                        <pic:blipFill>
                          <a:blip r:embed="rId29" cstate="print"/>
                          <a:srcRect b="0" l="0" r="0" t="0"/>
                          <a:stretch>
                            <a:fillRect/>
                          </a:stretch>
                        </pic:blipFill>
                        <pic:spPr>
                          <a:xfrm>
                            <a:off x="0" y="0"/>
                            <a:ext cx="3895725" cy="101917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7"/>
            <w:vMerge w:val="restart"/>
            <w:tcBorders>
              <w:bottom w:val="single" w:sz="8" w:space="0" w:color="000000"/>
              <w:right w:val="single" w:sz="8" w:space="0" w:color="000000"/>
            </w:tcBorders>
            <w:vAlign w:val="top"/>
          </w:tcPr>
          <w:p>
            <w:pPr>
              <w:spacing w:lineRule="auto"/>
            </w:pPr>
            <w:r>
              <w:rPr/>
              <w:drawing>
                <wp:inline distB="0" distL="0" distR="0" distT="0">
                  <wp:extent cx="3876675" cy="838200"/>
                  <wp:effectExtent b="0" l="0" r="0" t="0"/>
                  <wp:docPr id="26" name="image-f88a9958b660e89b4f59652035dd6f210c642ab9.jpg"/>
                  <a:graphic>
                    <a:graphicData uri="http://schemas.openxmlformats.org/drawingml/2006/picture">
                      <pic:pic>
                        <pic:nvPicPr>
                          <pic:cNvPr id="26" name="image-f88a9958b660e89b4f59652035dd6f210c642ab9.jpg" descr=""/>
                          <pic:cNvPicPr/>
                        </pic:nvPicPr>
                        <pic:blipFill>
                          <a:blip r:embed="rId30" cstate="print"/>
                          <a:srcRect b="0" l="0" r="0" t="0"/>
                          <a:stretch>
                            <a:fillRect/>
                          </a:stretch>
                        </pic:blipFill>
                        <pic:spPr>
                          <a:xfrm>
                            <a:off x="0" y="0"/>
                            <a:ext cx="3876675" cy="838200"/>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 </w:t>
            </w:r>
            <m:oMath>
              <m:sSub>
                <m:sSubPr/>
                <m:e>
                  <m:d>
                    <m:dPr>
                      <m:begChr m:val=""/>
                      <m:endChr m:val="|"/>
                      <m:ctrlPr>
                        <w:rPr>
                          <w:rFonts w:ascii="Cambria Math" w:hAnsi="Cambria Math"/>
                        </w:rPr>
                      </m:ctrlPr>
                    </m:dPr>
                    <m:e/>
                  </m:d>
                </m:e>
                <m:sub>
                  <m:r>
                    <m:rPr>
                      <m:sty m:val="p"/>
                    </m:rPr>
                    <m:t>∣</m:t>
                  </m:r>
                </m:sub>
              </m:sSub>
            </m:oMath>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7"/>
            <w:vMerge w:val="continue"/>
            <w:tcBorders>
              <w:bottom w:val="single" w:sz="8" w:space="0" w:color="000000"/>
              <w:right w:val="single" w:sz="8" w:space="0" w:color="000000"/>
            </w:tcBorders>
            <w:vAlign w:val="top"/>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7"/>
            <w:vMerge w:val="continue"/>
            <w:tcBorders>
              <w:bottom w:val="single" w:sz="8" w:space="0" w:color="000000"/>
              <w:right w:val="single" w:sz="8" w:space="0" w:color="000000"/>
            </w:tcBorders>
            <w:vAlign w:val="top"/>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7"/>
            <w:vMerge w:val="continue"/>
            <w:tcBorders>
              <w:bottom w:val="single" w:sz="8" w:space="0" w:color="000000"/>
              <w:right w:val="single" w:sz="8" w:space="0" w:color="000000"/>
            </w:tcBorders>
            <w:vAlign w:val="top"/>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3924300" cy="1152525"/>
                  <wp:effectExtent b="0" l="0" r="0" t="0"/>
                  <wp:docPr id="27" name="image-3b7e979c8541b6811010e24dc57129fa260b1298.jpg"/>
                  <a:graphic>
                    <a:graphicData uri="http://schemas.openxmlformats.org/drawingml/2006/picture">
                      <pic:pic>
                        <pic:nvPicPr>
                          <pic:cNvPr id="27" name="image-3b7e979c8541b6811010e24dc57129fa260b1298.jpg" descr=""/>
                          <pic:cNvPicPr/>
                        </pic:nvPicPr>
                        <pic:blipFill>
                          <a:blip r:embed="rId31" cstate="print"/>
                          <a:srcRect b="0" l="0" r="0" t="0"/>
                          <a:stretch>
                            <a:fillRect/>
                          </a:stretch>
                        </pic:blipFill>
                        <pic:spPr>
                          <a:xfrm>
                            <a:off x="0" y="0"/>
                            <a:ext cx="3924300" cy="115252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Q20 - Choix de la courbe correspondant à ce que renvoie la fonction hann(extSignal, fe)</w:t>
      </w:r>
      <w:r>
        <w:rPr/>
        <w:br w:type="textWrapping"/>
      </w:r>
    </w:p>
    <w:p>
      <w:pPr>
        <w:spacing w:lineRule="auto"/>
        <w:jc w:val="center"/>
      </w:pPr>
      <w:r>
        <w:rPr/>
        <w:drawing>
          <wp:inline distB="0" distL="0" distR="0" distT="0">
            <wp:extent cx="5486400" cy="2142005"/>
            <wp:effectExtent b="0" l="0" r="0" t="0"/>
            <wp:docPr id="28" name="image-65eb0040e815e482ea9e040191466011574f4a93.jpg"/>
            <a:graphic>
              <a:graphicData uri="http://schemas.openxmlformats.org/drawingml/2006/picture">
                <pic:pic>
                  <pic:nvPicPr>
                    <pic:cNvPr id="28" name="image-65eb0040e815e482ea9e040191466011574f4a93.jpg" descr=""/>
                    <pic:cNvPicPr/>
                  </pic:nvPicPr>
                  <pic:blipFill>
                    <a:blip r:embed="rId32" cstate="print"/>
                    <a:srcRect b="0" l="0" r="0" t="0"/>
                    <a:stretch>
                      <a:fillRect/>
                    </a:stretch>
                  </pic:blipFill>
                  <pic:spPr>
                    <a:xfrm>
                      <a:off x="0" y="0"/>
                      <a:ext cx="5486400" cy="214200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2385729"/>
            <wp:effectExtent b="0" l="0" r="0" t="0"/>
            <wp:docPr id="29" name="image-35be5b2acd51118d3239956b6c0a09a6e6075581.jpg"/>
            <a:graphic>
              <a:graphicData uri="http://schemas.openxmlformats.org/drawingml/2006/picture">
                <pic:pic>
                  <pic:nvPicPr>
                    <pic:cNvPr id="29" name="image-35be5b2acd51118d3239956b6c0a09a6e6075581.jpg" descr=""/>
                    <pic:cNvPicPr/>
                  </pic:nvPicPr>
                  <pic:blipFill>
                    <a:blip r:embed="rId33" cstate="print"/>
                    <a:srcRect b="0" l="0" r="0" t="0"/>
                    <a:stretch>
                      <a:fillRect/>
                    </a:stretch>
                  </pic:blipFill>
                  <pic:spPr>
                    <a:xfrm>
                      <a:off x="0" y="0"/>
                      <a:ext cx="5486400" cy="2385729"/>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2213264"/>
            <wp:effectExtent b="0" l="0" r="0" t="0"/>
            <wp:docPr id="30" name="image-ef118dcf01f981c0b0e0f3d1be192f2838247991.jpg"/>
            <a:graphic>
              <a:graphicData uri="http://schemas.openxmlformats.org/drawingml/2006/picture">
                <pic:pic>
                  <pic:nvPicPr>
                    <pic:cNvPr id="30" name="image-ef118dcf01f981c0b0e0f3d1be192f2838247991.jpg" descr=""/>
                    <pic:cNvPicPr/>
                  </pic:nvPicPr>
                  <pic:blipFill>
                    <a:blip r:embed="rId34" cstate="print"/>
                    <a:srcRect b="0" l="0" r="0" t="0"/>
                    <a:stretch>
                      <a:fillRect/>
                    </a:stretch>
                  </pic:blipFill>
                  <pic:spPr>
                    <a:xfrm>
                      <a:off x="0" y="0"/>
                      <a:ext cx="5486400" cy="2213264"/>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2180592"/>
            <wp:effectExtent b="0" l="0" r="0" t="0"/>
            <wp:docPr id="31" name="image-98c7b5a2bfa2e1e4a0e4a95d4b31a9776b5369bf.jpg"/>
            <a:graphic>
              <a:graphicData uri="http://schemas.openxmlformats.org/drawingml/2006/picture">
                <pic:pic>
                  <pic:nvPicPr>
                    <pic:cNvPr id="31" name="image-98c7b5a2bfa2e1e4a0e4a95d4b31a9776b5369bf.jpg" descr=""/>
                    <pic:cNvPicPr/>
                  </pic:nvPicPr>
                  <pic:blipFill>
                    <a:blip r:embed="rId35" cstate="print"/>
                    <a:srcRect b="0" l="0" r="0" t="0"/>
                    <a:stretch>
                      <a:fillRect/>
                    </a:stretch>
                  </pic:blipFill>
                  <pic:spPr>
                    <a:xfrm>
                      <a:off x="0" y="0"/>
                      <a:ext cx="5486400" cy="2180592"/>
                    </a:xfrm>
                    <a:prstGeom prst="rect"/>
                  </pic:spPr>
                </pic:pic>
              </a:graphicData>
            </a:graphic>
          </wp:inline>
        </w:drawing>
      </w:r>
    </w:p>
    <w:p>
      <w:pPr>
        <w:spacing w:after="220" w:lineRule="auto"/>
      </w:pPr>
      <w:r>
        <w:rPr/>
        <w:t xml:space="preserve">Q21 - Explication comment modifier le programme de la Q19</w:t>
      </w:r>
    </w:p>
    <w:tbl>
      <w:tblPr>
        <w:tblStyle w:val="TableGrid"/>
        <w:jc w:val="center"/>
        <w:tblCellSpacing w:w="0" w:type="dxa"/>
        <w:tblBorders/>
        <w:tblCellMar>
          <w:top w:type="dxa" w:w="80"/>
          <w:left w:type="dxa" w:w="160"/>
          <w:bottom w:type="dxa" w:w="80"/>
          <w:right w:type="dxa" w:w="160"/>
        </w:tblCellMar>
      </w:tblPr>
      <w:tblGrid>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Q22 - Requête SQL permettant de récupérer la liste des identifiants des activités du membre dont l'identifiant est 1</w:t>
      </w:r>
    </w:p>
    <w:tbl>
      <w:tblPr>
        <w:tblStyle w:val="TableGrid"/>
        <w:jc w:val="center"/>
        <w:tblCellSpacing w:w="0" w:type="dxa"/>
        <w:tblBorders/>
        <w:tblCellMar>
          <w:top w:type="dxa" w:w="80"/>
          <w:left w:type="dxa" w:w="160"/>
          <w:bottom w:type="dxa" w:w="80"/>
          <w:right w:type="dxa" w:w="160"/>
        </w:tblCellMar>
      </w:tblPr>
      <w:tblGrid>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Q23 - Requête SQL permettant de récupérer la date, le kilométrage et la vitesse moyenne des activités de type " course " du membre dont l'identifiant est 1</w:t>
      </w:r>
    </w:p>
    <w:tbl>
      <w:tblPr>
        <w:tblStyle w:val="TableGrid"/>
        <w:jc w:val="center"/>
        <w:tblCellSpacing w:w="0" w:type="dxa"/>
        <w:tblBorders/>
        <w:tblCellMar>
          <w:top w:type="dxa" w:w="80"/>
          <w:left w:type="dxa" w:w="160"/>
          <w:bottom w:type="dxa" w:w="80"/>
          <w:right w:type="dxa" w:w="160"/>
        </w:tblCellMar>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Q24 - Explication de la requête SQL. Résultat retourné</w:t>
      </w:r>
    </w:p>
    <w:tbl>
      <w:tblPr>
        <w:tblStyle w:val="TableGrid"/>
        <w:jc w:val="center"/>
        <w:tblCellSpacing w:w="0" w:type="dxa"/>
        <w:tblBorders/>
        <w:tblCellMar>
          <w:top w:type="dxa" w:w="80"/>
          <w:left w:type="dxa" w:w="160"/>
          <w:bottom w:type="dxa" w:w="80"/>
          <w:right w:type="dxa" w:w="160"/>
        </w:tblCellMar>
      </w:tblPr>
      <w:tblGrid>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cf6ef44cb58e5085abf7f8481f23c8e5d0414512.jpg" TargetMode="Internal"/><Relationship Id="rId6" Type="http://schemas.openxmlformats.org/officeDocument/2006/relationships/image" Target="media/image-e53dfe584d0c34d0621d7b471ac90d00d1b50e64.jpg" TargetMode="Internal"/><Relationship Id="rId7" Type="http://schemas.openxmlformats.org/officeDocument/2006/relationships/image" Target="media/image-eaddd49270c58b313c621fb353f3fe9add90a931.jpg" TargetMode="Internal"/><Relationship Id="rId8" Type="http://schemas.openxmlformats.org/officeDocument/2006/relationships/image" Target="media/image-9f137408b06f892c7159bb54cf8d24a2ef903245.jpg" TargetMode="Internal"/><Relationship Id="rId9" Type="http://schemas.openxmlformats.org/officeDocument/2006/relationships/image" Target="media/image-eb392914b1f31edd31bebc3b66827680b918c352.jpg" TargetMode="Internal"/><Relationship Id="rId10" Type="http://schemas.openxmlformats.org/officeDocument/2006/relationships/image" Target="media/image-66a0dd99833b29c829b212b95fb56f8afc7ead57.jpg" TargetMode="Internal"/><Relationship Id="rId11" Type="http://schemas.openxmlformats.org/officeDocument/2006/relationships/image" Target="media/image-d670b1d598cabf8ccc9c5bfd66beb48ebaaa855d.jpg" TargetMode="Internal"/><Relationship Id="rId12" Type="http://schemas.openxmlformats.org/officeDocument/2006/relationships/image" Target="media/image-377122aef8721f28096f5315432cc369bbafdcfe.jpg" TargetMode="Internal"/><Relationship Id="rId13" Type="http://schemas.openxmlformats.org/officeDocument/2006/relationships/image" Target="media/image-fd0f06a65adf22e3ea8092cdfb2f341899b6a158.jpg" TargetMode="Internal"/><Relationship Id="rId14" Type="http://schemas.openxmlformats.org/officeDocument/2006/relationships/image" Target="media/image-948c4aac08e7c3bc3fe89dcafc4953a420b7c719.jpg" TargetMode="Internal"/><Relationship Id="rId15" Type="http://schemas.openxmlformats.org/officeDocument/2006/relationships/image" Target="media/image-3aeb51920c1b74bed5de853446da681f8f534127.jpg" TargetMode="Internal"/><Relationship Id="rId16" Type="http://schemas.openxmlformats.org/officeDocument/2006/relationships/image" Target="media/image-40c953818220eb421967a18bef0d7a6b7db589ee.jpg" TargetMode="Internal"/><Relationship Id="rId17" Type="http://schemas.openxmlformats.org/officeDocument/2006/relationships/image" Target="media/image-87456645492f940a52d29f8c24047bbc616d0ad6.jpg" TargetMode="Internal"/><Relationship Id="rId18" Type="http://schemas.openxmlformats.org/officeDocument/2006/relationships/image" Target="media/image-5c39bdc622e305ff436a038c97faf930a8de7b12.jpg" TargetMode="Internal"/><Relationship Id="rId19" Type="http://schemas.openxmlformats.org/officeDocument/2006/relationships/image" Target="media/image-52e9a6467d46ca19b2e54f34ea3b1ba69c3238d7.jpg" TargetMode="Internal"/><Relationship Id="rId20" Type="http://schemas.openxmlformats.org/officeDocument/2006/relationships/image" Target="media/image-e06540e9f092120b75cf386fbbf73dbdf6db7ed2.jpg" TargetMode="Internal"/><Relationship Id="rId21" Type="http://schemas.openxmlformats.org/officeDocument/2006/relationships/image" Target="media/image-bf1c628b67d258e51024469a2f96dd37a06d6373.jpg" TargetMode="Internal"/><Relationship Id="rId22" Type="http://schemas.openxmlformats.org/officeDocument/2006/relationships/image" Target="media/image-fb59d26587ae966efe048a7b0d0e0ec6944d3168.jpg" TargetMode="Internal"/><Relationship Id="rId23" Type="http://schemas.openxmlformats.org/officeDocument/2006/relationships/image" Target="media/image-a82dc9d58134a80a5bb92b028fc767f62c31442e.jpg" TargetMode="Internal"/><Relationship Id="rId24" Type="http://schemas.openxmlformats.org/officeDocument/2006/relationships/image" Target="media/image-91286a61bf9a297ad0e148e0514d4c4f574c355f.jpg" TargetMode="Internal"/><Relationship Id="rId25" Type="http://schemas.openxmlformats.org/officeDocument/2006/relationships/image" Target="media/image-4548d8bae9370ac80aa1b54b38a38dc3ebfd6f4c.jpg" TargetMode="Internal"/><Relationship Id="rId26" Type="http://schemas.openxmlformats.org/officeDocument/2006/relationships/image" Target="media/image-2e7def3bcfd9df6b58c173eeca1ef6b4fea38a70.jpg" TargetMode="Internal"/><Relationship Id="rId27" Type="http://schemas.openxmlformats.org/officeDocument/2006/relationships/image" Target="media/image-3111d216d918a5954d58f6ad11b7acf15451138e.jpg" TargetMode="Internal"/><Relationship Id="rId28" Type="http://schemas.openxmlformats.org/officeDocument/2006/relationships/image" Target="media/image-7370ac0eafb9910a1786c3e56af988a9ea9d4bb2.jpg" TargetMode="Internal"/><Relationship Id="rId29" Type="http://schemas.openxmlformats.org/officeDocument/2006/relationships/image" Target="media/image-96838d964a5740f9482a5c6d2f85e47092d73fee.jpg" TargetMode="Internal"/><Relationship Id="rId30" Type="http://schemas.openxmlformats.org/officeDocument/2006/relationships/image" Target="media/image-f88a9958b660e89b4f59652035dd6f210c642ab9.jpg" TargetMode="Internal"/><Relationship Id="rId31" Type="http://schemas.openxmlformats.org/officeDocument/2006/relationships/image" Target="media/image-3b7e979c8541b6811010e24dc57129fa260b1298.jpg" TargetMode="Internal"/><Relationship Id="rId32" Type="http://schemas.openxmlformats.org/officeDocument/2006/relationships/image" Target="media/image-65eb0040e815e482ea9e040191466011574f4a93.jpg" TargetMode="Internal"/><Relationship Id="rId33" Type="http://schemas.openxmlformats.org/officeDocument/2006/relationships/image" Target="media/image-35be5b2acd51118d3239956b6c0a09a6e6075581.jpg" TargetMode="Internal"/><Relationship Id="rId34" Type="http://schemas.openxmlformats.org/officeDocument/2006/relationships/image" Target="media/image-ef118dcf01f981c0b0e0f3d1be192f2838247991.jpg" TargetMode="Internal"/><Relationship Id="rId35" Type="http://schemas.openxmlformats.org/officeDocument/2006/relationships/image" Target="media/image-98c7b5a2bfa2e1e4a0e4a95d4b31a9776b5369bf.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2025-08-29T15:39:10.904Z</dcterms:created>
  <dcterms:modified xsi:type="dcterms:W3CDTF">2025-08-29T15:39:10.904Z</dcterms:modified>
</cp:coreProperties>
</file>