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CONCOURS COMMUNS</w:t>
      </w:r>
    </w:p>
    <w:p>
      <w:pPr>
        <w:spacing w:line="271" w:before="330" w:lineRule="auto"/>
      </w:pPr>
      <w:r>
        <w:rPr>
          <w:b/>
          <w:sz w:val="42"/>
        </w:rPr>
        <w:t xml:space="preserve">POLYTECHNIQUES</w:t>
      </w:r>
    </w:p>
    <w:p>
      <w:pPr>
        <w:spacing w:line="271" w:before="330" w:lineRule="auto"/>
      </w:pPr>
      <w:r>
        <w:rPr>
          <w:b/>
          <w:sz w:val="42"/>
        </w:rPr>
        <w:t xml:space="preserve">EPREUVE SPECIFIQUE - FILIERE TSI</w:t>
      </w:r>
    </w:p>
    <w:p>
      <w:pPr>
        <w:spacing w:line="271" w:before="330" w:lineRule="auto"/>
      </w:pPr>
      <w:r>
        <w:rPr>
          <w:b/>
          <w:sz w:val="42"/>
        </w:rPr>
        <w:t xml:space="preserve">INFORMATIQUE</w:t>
      </w:r>
    </w:p>
    <w:p>
      <w:pPr>
        <w:spacing w:line="271" w:before="330" w:lineRule="auto"/>
      </w:pPr>
      <w:r>
        <w:rPr>
          <w:b/>
          <w:sz w:val="42"/>
        </w:rPr>
        <w:t xml:space="preserve">Jeudi 5 mai : 14 h-17 h</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rFonts w:eastAsia="Georgia" w:cs="Georgia" w:ascii="Georgia" w:hAnsi="Georgia"/>
          <w:b/>
          <w:sz w:val="42"/>
        </w:rPr>
        <w:t xml:space="preserve">Les calculatrices sont autorisées</w:t>
      </w:r>
    </w:p>
    <w:p>
      <w:pPr>
        <w:spacing w:line="271" w:before="330" w:lineRule="auto"/>
      </w:pPr>
      <w:r>
        <w:rPr>
          <w:rFonts w:eastAsia="Georgia" w:cs="Georgia" w:ascii="Georgia" w:hAnsi="Georgia"/>
          <w:b/>
          <w:sz w:val="42"/>
        </w:rPr>
        <w:t xml:space="preserve">Sujet : page 1 à page 18</w:t>
      </w:r>
    </w:p>
    <w:p>
      <w:pPr>
        <w:spacing w:line="271" w:before="330" w:lineRule="auto"/>
      </w:pPr>
      <w:r>
        <w:rPr>
          <w:rFonts w:eastAsia="Georgia" w:cs="Georgia" w:ascii="Georgia" w:hAnsi="Georgia"/>
          <w:b/>
          <w:sz w:val="42"/>
        </w:rPr>
        <w:t xml:space="preserve">PRÉSENTATION DU SYSTÈME</w:t>
      </w:r>
    </w:p>
    <w:p>
      <w:pPr>
        <w:spacing w:after="220" w:lineRule="auto"/>
      </w:pPr>
      <w:r>
        <w:rPr>
          <w:rFonts w:eastAsia="Georgia" w:cs="Georgia" w:ascii="Georgia" w:hAnsi="Georgia"/>
        </w:rPr>
        <w:t xml:space="preserve">PARTIE 1 - Étude du système ;</w:t>
      </w:r>
      <w:r>
        <w:rPr/>
        <w:br w:type="textWrapping"/>
      </w:r>
      <w:r>
        <w:rPr>
          <w:rFonts w:eastAsia="Georgia" w:cs="Georgia" w:ascii="Georgia" w:hAnsi="Georgia"/>
        </w:rPr>
        <w:t xml:space="preserve">PARTIE 2 - Étude de l'authentification de l'utilisateur de la déchetterie ;</w:t>
      </w:r>
      <w:r>
        <w:rPr/>
        <w:br w:type="textWrapping"/>
      </w:r>
      <w:r>
        <w:rPr>
          <w:rFonts w:eastAsia="Georgia" w:cs="Georgia" w:ascii="Georgia" w:hAnsi="Georgia"/>
        </w:rPr>
        <w:t xml:space="preserve">PARTIE 3 - Étude du bloc logiciel de traitement du signal intégré au peson ;</w:t>
      </w:r>
      <w:r>
        <w:rPr/>
        <w:br w:type="textWrapping"/>
      </w:r>
      <w:r>
        <w:rPr>
          <w:rFonts w:eastAsia="Georgia" w:cs="Georgia" w:ascii="Georgia" w:hAnsi="Georgia"/>
        </w:rPr>
        <w:t xml:space="preserve">PARTIE 4 - Étude de la base de données du SIVOM.</w:t>
      </w:r>
    </w:p>
    <w:p>
      <w:pPr>
        <w:spacing w:line="271" w:before="330" w:lineRule="auto"/>
      </w:pPr>
      <w:r>
        <w:rPr>
          <w:rFonts w:eastAsia="Georgia" w:cs="Georgia" w:ascii="Georgia" w:hAnsi="Georgia"/>
          <w:b/>
          <w:sz w:val="42"/>
        </w:rPr>
        <w:t xml:space="preserve">Dossier technique DT 1 à DT 6</w:t>
      </w:r>
    </w:p>
    <w:p>
      <w:pPr>
        <w:spacing w:line="271" w:before="330" w:lineRule="auto"/>
      </w:pPr>
      <w:r>
        <w:rPr>
          <w:rFonts w:eastAsia="Georgia" w:cs="Georgia" w:ascii="Georgia" w:hAnsi="Georgia"/>
          <w:b/>
          <w:sz w:val="42"/>
        </w:rPr>
        <w:t xml:space="preserve">Document réponse</w:t>
      </w:r>
    </w:p>
    <w:p>
      <w:pPr>
        <w:numPr>
          <w:ilvl w:val="0"/>
          <w:numId w:val="1"/>
        </w:numPr>
        <w:spacing w:lineRule="auto"/>
      </w:pPr>
      <w:r>
        <w:rPr>
          <w:rFonts w:eastAsia="Georgia" w:cs="Georgia" w:ascii="Georgia" w:hAnsi="Georgia"/>
        </w:rPr>
        <w:t xml:space="preserve">Vous devez répondre uniquement sur le document réponse, vous pouvez compléter sur la dernière page si la place vous manque pour une question.</w:t>
      </w:r>
    </w:p>
    <w:p>
      <w:pPr>
        <w:numPr>
          <w:ilvl w:val="0"/>
          <w:numId w:val="1"/>
        </w:numPr>
        <w:spacing w:lineRule="auto"/>
      </w:pPr>
      <w:r>
        <w:rPr>
          <w:rFonts w:eastAsia="Georgia" w:cs="Georgia" w:ascii="Georgia" w:hAnsi="Georgia"/>
        </w:rPr>
        <w:t xml:space="preserve">Le nombre de lignes dessinées pour compléter les algorithmes ou programmes ne présume en rien du nombre de ligne de pseudo-code ou code à écrire.</w:t>
      </w:r>
    </w:p>
    <w:p>
      <w:pPr>
        <w:spacing w:after="220" w:lineRule="auto"/>
      </w:pPr>
      <w:r>
        <w:rPr>
          <w:rFonts w:eastAsia="Georgia" w:cs="Georgia" w:ascii="Georgia" w:hAnsi="Georgia"/>
        </w:rPr>
        <w:t xml:space="preserve">Les quatre parties sont indépendantes et de proportions assez différentes, c'est pourquoi il est proposé à titre indicatif la répartition du temps suivante :</w:t>
      </w:r>
    </w:p>
    <w:p>
      <w:pPr>
        <w:numPr>
          <w:ilvl w:val="0"/>
          <w:numId w:val="2"/>
        </w:numPr>
        <w:spacing w:lineRule="auto"/>
      </w:pPr>
      <w:r>
        <w:rPr/>
        <w:t xml:space="preserve">partie 1 : 9 % ;</w:t>
      </w:r>
    </w:p>
    <w:p>
      <w:pPr>
        <w:numPr>
          <w:ilvl w:val="0"/>
          <w:numId w:val="2"/>
        </w:numPr>
        <w:spacing w:lineRule="auto"/>
      </w:pPr>
      <w:r>
        <w:rPr/>
        <w:t xml:space="preserve">partie 2 : 31 % ;</w:t>
      </w:r>
    </w:p>
    <w:p>
      <w:pPr>
        <w:numPr>
          <w:ilvl w:val="0"/>
          <w:numId w:val="2"/>
        </w:numPr>
        <w:spacing w:lineRule="auto"/>
      </w:pPr>
      <w:r>
        <w:rPr/>
        <w:t xml:space="preserve">partie 3 : 34 % ;</w:t>
      </w:r>
    </w:p>
    <w:p>
      <w:pPr>
        <w:numPr>
          <w:ilvl w:val="0"/>
          <w:numId w:val="2"/>
        </w:numPr>
        <w:spacing w:lineRule="auto"/>
      </w:pPr>
      <w:r>
        <w:rPr/>
        <w:t xml:space="preserve">partie 4 : </w:t>
      </w:r>
      <m:oMath>
        <m:r>
          <m:rPr>
            <m:sty m:val="p"/>
          </m:rPr>
          <m:t>26</m:t>
        </m:r>
        <m:r>
          <m:rPr>
            <m:sty m:val="p"/>
          </m:rPr>
          <m:t>%</m:t>
        </m:r>
      </m:oMath>
      <w:r>
        <w:rPr/>
        <w:t xml:space="preserve">.</w:t>
      </w:r>
    </w:p>
    <w:p>
      <w:pPr>
        <w:spacing w:after="220" w:lineRule="auto"/>
      </w:pPr>
      <w:r>
        <w:rPr>
          <w:rFonts w:eastAsia="Georgia" w:cs="Georgia" w:ascii="Georgia" w:hAnsi="Georgia"/>
        </w:rPr>
        <w:t xml:space="preserve">Toutefois, il est conseillé au candidat d'aborder et de traiter le sujet dans l'ordre des questions.</w:t>
      </w:r>
      <w:r>
        <w:rPr/>
        <w:br w:type="textWrapping"/>
      </w:r>
      <w:r>
        <w:rPr>
          <w:rFonts w:eastAsia="Georgia" w:cs="Georgia" w:ascii="Georgia" w:hAnsi="Georgia"/>
        </w:rPr>
        <w:t xml:space="preserve">La clarté et le soin dans la rédaction des réponses attendues, en particulier dans celles concernant les algorithmes et programmes, seront pris en compte dans la notation finale.</w:t>
      </w:r>
    </w:p>
    <w:p>
      <w:pPr>
        <w:spacing w:line="271" w:before="330" w:lineRule="auto"/>
      </w:pPr>
      <w:r>
        <w:rPr>
          <w:rFonts w:eastAsia="Georgia" w:cs="Georgia" w:ascii="Georgia" w:hAnsi="Georgia"/>
          <w:b/>
          <w:sz w:val="42"/>
        </w:rPr>
        <w:t xml:space="preserve">PRÉSENTATION DU SYSTÈME</w:t>
      </w:r>
    </w:p>
    <w:p>
      <w:pPr>
        <w:spacing w:line="271" w:before="330" w:lineRule="auto"/>
      </w:pPr>
      <w:r>
        <w:rPr>
          <w:rFonts w:eastAsia="Georgia" w:cs="Georgia" w:ascii="Georgia" w:hAnsi="Georgia"/>
          <w:b/>
          <w:sz w:val="42"/>
        </w:rPr>
        <w:t xml:space="preserve">1 - Présentation du système</w:t>
      </w:r>
    </w:p>
    <w:p>
      <w:pPr>
        <w:spacing w:after="220" w:lineRule="auto"/>
      </w:pPr>
      <w:r>
        <w:rPr>
          <w:rFonts w:eastAsia="Georgia" w:cs="Georgia" w:ascii="Georgia" w:hAnsi="Georgia"/>
        </w:rPr>
        <w:t xml:space="preserve">Ce système permet à une communauté de communes ou SIVOM (Syndicat Intercommunal à VOcations Multiples) de gérer un ensemble de déchetteries (zones de dépôts de déchets).</w:t>
      </w:r>
    </w:p>
    <w:p>
      <w:pPr>
        <w:spacing w:after="220" w:lineRule="auto"/>
      </w:pPr>
      <w:r>
        <w:rPr>
          <w:rFonts w:eastAsia="Georgia" w:cs="Georgia" w:ascii="Georgia" w:hAnsi="Georgia"/>
        </w:rPr>
        <w:t xml:space="preserve">Chacune de ces déchetteries doit, par un fonctionnement autonome, permettre les dépôts de déchets des usagers (mesurage de la masse des dépôts de déchets) afin de collecter et, si possible, de permettre de revaloriser les déchets vers un ou des centres de recyclage (voir diagramme de contexte dans le document technique DT1, figure 1).</w:t>
      </w:r>
    </w:p>
    <w:p>
      <w:pPr>
        <w:spacing w:after="220" w:lineRule="auto"/>
      </w:pPr>
      <w:r>
        <w:rPr>
          <w:rFonts w:eastAsia="Georgia" w:cs="Georgia" w:ascii="Georgia" w:hAnsi="Georgia"/>
        </w:rPr>
        <w:t xml:space="preserve">Ce système est composé d'une ou plusieurs déchetterie(s) associée(s) à un système de gestion centralisée des données (système informatique).</w:t>
      </w:r>
    </w:p>
    <w:p>
      <w:pPr>
        <w:spacing w:after="220" w:lineRule="auto"/>
      </w:pPr>
      <w:r>
        <w:rPr>
          <w:rFonts w:eastAsia="Georgia" w:cs="Georgia" w:ascii="Georgia" w:hAnsi="Georgia"/>
        </w:rPr>
        <w:t xml:space="preserve">Ce dernier assure la collecte des informations des déchetteries pour un traitement statistique. Il permet également la gestion des usagers (enregistrement, suppression et modification des informations des usagers).</w:t>
      </w:r>
    </w:p>
    <w:p>
      <w:pPr>
        <w:spacing w:after="220" w:lineRule="auto"/>
      </w:pPr>
      <w:r>
        <w:rPr>
          <w:rFonts w:eastAsia="Georgia" w:cs="Georgia" w:ascii="Georgia" w:hAnsi="Georgia"/>
        </w:rPr>
        <w:t xml:space="preserve">Enfin, il assure la facturation des dépôts des usagers des communes ainsi que des professionnels (artisans).</w:t>
      </w:r>
    </w:p>
    <w:p>
      <w:pPr>
        <w:spacing w:line="271" w:before="330" w:lineRule="auto"/>
      </w:pPr>
      <w:r>
        <w:rPr>
          <w:rFonts w:eastAsia="Georgia" w:cs="Georgia" w:ascii="Georgia" w:hAnsi="Georgia"/>
          <w:b/>
          <w:sz w:val="42"/>
        </w:rPr>
        <w:t xml:space="preserve">2 - Sous-système de déchetterie</w:t>
      </w:r>
    </w:p>
    <w:p>
      <w:pPr>
        <w:spacing w:after="220" w:lineRule="auto"/>
      </w:pPr>
      <w:r>
        <w:rPr>
          <w:rFonts w:eastAsia="Georgia" w:cs="Georgia" w:ascii="Georgia" w:hAnsi="Georgia"/>
        </w:rPr>
        <w:t xml:space="preserve">Le schéma d'une déchetterie est donné dans le document technique DT1, figure 2.</w:t>
      </w:r>
    </w:p>
    <w:p>
      <w:pPr>
        <w:spacing w:line="271" w:before="330" w:lineRule="auto"/>
      </w:pPr>
      <w:r>
        <w:rPr>
          <w:rFonts w:eastAsia="Georgia" w:cs="Georgia" w:ascii="Georgia" w:hAnsi="Georgia"/>
          <w:b/>
          <w:sz w:val="42"/>
        </w:rPr>
        <w:t xml:space="preserve">2.1 - Description de la déchetterie</w:t>
      </w:r>
    </w:p>
    <w:p>
      <w:pPr>
        <w:spacing w:after="220" w:lineRule="auto"/>
      </w:pPr>
      <w:r>
        <w:rPr>
          <w:rFonts w:eastAsia="Georgia" w:cs="Georgia" w:ascii="Georgia" w:hAnsi="Georgia"/>
        </w:rPr>
        <w:t xml:space="preserve">La constitution d'une déchetterie est modélisée par le diagramme de définition de bloc, DT2, figure 3.</w:t>
      </w:r>
    </w:p>
    <w:p>
      <w:pPr>
        <w:spacing w:line="271" w:before="330" w:lineRule="auto"/>
      </w:pPr>
      <w:r>
        <w:rPr>
          <w:rFonts w:eastAsia="Georgia" w:cs="Georgia" w:ascii="Georgia" w:hAnsi="Georgia"/>
          <w:b/>
          <w:sz w:val="42"/>
        </w:rPr>
        <w:t xml:space="preserve">2.2 - Rôle de la déchetterie</w:t>
      </w:r>
    </w:p>
    <w:p>
      <w:pPr>
        <w:spacing w:after="220" w:lineRule="auto"/>
      </w:pPr>
      <w:r>
        <w:rPr>
          <w:rFonts w:eastAsia="Georgia" w:cs="Georgia" w:ascii="Georgia" w:hAnsi="Georgia"/>
        </w:rPr>
        <w:t xml:space="preserve">Son rôle est de permettre aux usagers de déposer leurs déchets dans des bennes spécialisées tout en assurant la traçabilité des dépôts.</w:t>
      </w:r>
      <w:r>
        <w:rPr/>
        <w:br w:type="textWrapping"/>
      </w:r>
      <w:r>
        <w:rPr>
          <w:rFonts w:eastAsia="Georgia" w:cs="Georgia" w:ascii="Georgia" w:hAnsi="Georgia"/>
        </w:rPr>
        <w:t xml:space="preserve">Pour chaque opération de dépôt, on souhaite conserver le nom de l'usager, la date, la masse (en kg ) du dépôt et le type de déchet déposé.</w:t>
      </w:r>
      <w:r>
        <w:rPr/>
        <w:br w:type="textWrapping"/>
      </w:r>
      <w:r>
        <w:rPr>
          <w:rFonts w:eastAsia="Georgia" w:cs="Georgia" w:ascii="Georgia" w:hAnsi="Georgia"/>
        </w:rPr>
        <w:t xml:space="preserve">Les informations nom, date et masse sont mémorisées automatiquement, seul le type de dépôt est validé par le gardien lors de l'opération de pesée des dépôts de l'usager.</w:t>
      </w:r>
    </w:p>
    <w:p>
      <w:pPr>
        <w:spacing w:line="271" w:before="330" w:lineRule="auto"/>
      </w:pPr>
      <w:r>
        <w:rPr>
          <w:rFonts w:eastAsia="Georgia" w:cs="Georgia" w:ascii="Georgia" w:hAnsi="Georgia"/>
          <w:b/>
          <w:sz w:val="42"/>
        </w:rPr>
        <w:t xml:space="preserve">2.3 - Fonctionnement de la déchetterie</w:t>
      </w:r>
    </w:p>
    <w:p>
      <w:pPr>
        <w:spacing w:after="220" w:lineRule="auto"/>
      </w:pPr>
      <w:r>
        <w:rPr>
          <w:rFonts w:eastAsia="Georgia" w:cs="Georgia" w:ascii="Georgia" w:hAnsi="Georgia"/>
        </w:rPr>
        <w:t xml:space="preserve">Le fonctionnement de la déchetterie peut être décrit par la séquence de fonctionnement suivante dans laquelle une condition préalable de fonctionnement est nécessaire (les numéros repères sont présents sur le document technique DT1, figure 2) :</w:t>
      </w:r>
      <w:r>
        <w:rPr/>
        <w:br w:type="textWrapping"/>
      </w:r>
      <w:r>
        <w:rPr>
          <w:rFonts w:eastAsia="Georgia" w:cs="Georgia" w:ascii="Georgia" w:hAnsi="Georgia"/>
        </w:rPr>
        <w:t xml:space="preserve">a) Pré-condition de fonctionnement : les feux (5) et (8) sont rouges.</w:t>
      </w:r>
      <w:r>
        <w:rPr/>
        <w:br w:type="textWrapping"/>
      </w:r>
      <w:r>
        <w:rPr/>
        <w:t xml:space="preserve">b) Un usager arrive et s'identifie avec sa carte RFID* au niveau du lecteur RFID (1).</w:t>
      </w:r>
    </w:p>
    <w:p>
      <w:pPr>
        <w:spacing w:after="220" w:lineRule="auto"/>
      </w:pPr>
      <w:r>
        <w:rPr>
          <w:rFonts w:eastAsia="Georgia" w:cs="Georgia" w:ascii="Georgia" w:hAnsi="Georgia"/>
        </w:rPr>
        <w:t xml:space="preserve">S'il est reconnu et si le nombre d'usagers maximum dans la déchetterie n'est pas atteint et si le pont-bascule n'est pas occupé par un véhicule en entrée ou en sortie, la barrière (3) s'ouvre et l'usager fait monter son véhicule sur le pont-bascule. Le nombre de clients est alors incrémenté de un. Sinon, un message est envoyé sur l'afficheur (2) pour informer le client de l'attente nécessaire avant d'entrer sur le pont.</w:t>
      </w:r>
      <w:r>
        <w:rPr/>
        <w:br w:type="textWrapping"/>
      </w:r>
      <w:r>
        <w:rPr>
          <w:rFonts w:eastAsia="Georgia" w:cs="Georgia" w:ascii="Georgia" w:hAnsi="Georgia"/>
        </w:rPr>
        <w:t xml:space="preserve">c) L'usager fait peser son véhicule sur le pont-bascule (4). Quand la pesée est terminée, le feu signalétique (5) passe au vert autorisant le passage.</w:t>
      </w:r>
      <w:r>
        <w:rPr/>
        <w:br w:type="textWrapping"/>
      </w:r>
      <w:r>
        <w:rPr/>
        <w:t xml:space="preserve">d) Quand le client quitte le pont-bascule, le feu (5) passe au rouge.</w:t>
      </w:r>
      <w:r>
        <w:rPr/>
        <w:br w:type="textWrapping"/>
      </w:r>
      <w:r>
        <w:rPr>
          <w:rFonts w:eastAsia="Georgia" w:cs="Georgia" w:ascii="Georgia" w:hAnsi="Georgia"/>
        </w:rPr>
        <w:t xml:space="preserve">e) L'usager se présente à une benne (6) en fonction de ses besoins de dépôts (benne de gravats, benne de déchets verts, benne de carton, ...). L'opération e) peut se répéter autant de fois que l'usager a des déchets à déposer dans les différentes bennes.</w:t>
      </w:r>
      <w:r>
        <w:rPr/>
        <w:br w:type="textWrapping"/>
      </w:r>
      <w:r>
        <w:rPr>
          <w:rFonts w:eastAsia="Georgia" w:cs="Georgia" w:ascii="Georgia" w:hAnsi="Georgia"/>
        </w:rPr>
        <w:t xml:space="preserve">f) Quand l'usager a terminé ses dépôts, il se présente à la sortie. Il s'identifie avec sa carte RFID au niveau du lecteur (7) et attend que le feu (8) passe au vert pour accéder au pont-bascule (4).</w:t>
      </w:r>
      <w:r>
        <w:rPr/>
        <w:br w:type="textWrapping"/>
      </w:r>
      <w:r>
        <w:rPr>
          <w:rFonts w:eastAsia="Georgia" w:cs="Georgia" w:ascii="Georgia" w:hAnsi="Georgia"/>
        </w:rPr>
        <w:t xml:space="preserve">g) Quand le véhicule monte sur le pont-bascule, le feu (8) passe au rouge. Quand la pesée est enregistrée, la barrière (9) s'ouvre et le véhicule descend.</w:t>
      </w:r>
      <w:r>
        <w:rPr/>
        <w:br w:type="textWrapping"/>
      </w:r>
      <w:r>
        <w:rPr>
          <w:rFonts w:eastAsia="Georgia" w:cs="Georgia" w:ascii="Georgia" w:hAnsi="Georgia"/>
        </w:rPr>
        <w:t xml:space="preserve">h) Quand le pont bascule est vide et après une temporisation, la barrière (9) se referme.</w:t>
      </w:r>
      <w:r>
        <w:rPr/>
        <w:br w:type="textWrapping"/>
      </w:r>
      <w:r>
        <w:rPr>
          <w:rFonts w:eastAsia="Georgia" w:cs="Georgia" w:ascii="Georgia" w:hAnsi="Georgia"/>
        </w:rPr>
        <w:t xml:space="preserve">i) À la sortie de l'usager de la déchetterie, le nombre de clients est décrémenté de un. Si un usager était en attente en entrée, une identification est lancée. Si les conditions décrites au point b) sont valides alors la barrière d'entrée s'ouvre, autorisant une nouvelle opération de dépose des déchets.</w:t>
      </w:r>
    </w:p>
    <w:p>
      <w:pPr>
        <w:spacing w:after="220" w:lineRule="auto"/>
      </w:pPr>
      <w:r>
        <w:rPr>
          <w:rFonts w:eastAsia="Georgia" w:cs="Georgia" w:ascii="Georgia" w:hAnsi="Georgia"/>
        </w:rPr>
        <w:t xml:space="preserve">Tout le fonctionnement, décrit ci-dessus, est géré par un ordinateur industriel (A) situé dans le local du gardien.</w:t>
      </w:r>
    </w:p>
    <w:p>
      <w:pPr>
        <w:spacing w:after="220" w:lineRule="auto"/>
      </w:pPr>
      <w:r>
        <w:rPr>
          <w:rFonts w:eastAsia="Georgia" w:cs="Georgia" w:ascii="Georgia" w:hAnsi="Georgia"/>
        </w:rPr>
        <w:t xml:space="preserve">De manière périodique, cet ordinateur industriel (A) transfère (à son initiative) les données de fonctionnement de la déchetterie vers l'ordinateur bureautique (B). Ce dernier mémorise les informations dans une base de données appelée « locale».</w:t>
      </w:r>
    </w:p>
    <w:p>
      <w:pPr>
        <w:spacing w:after="220" w:lineRule="auto"/>
      </w:pPr>
      <w:r>
        <w:rPr>
          <w:rFonts w:eastAsia="Georgia" w:cs="Georgia" w:ascii="Georgia" w:hAnsi="Georgia"/>
        </w:rPr>
        <w:t xml:space="preserve">Cette base de données permet ainsi au gardien, via un logiciel spécialisé, de visualiser le fonctionnement journalier de la déchetterie (poids total de la journée, nombre de clients sur les zones de dépose, nombre de visites cumulées, etc.).</w:t>
      </w:r>
    </w:p>
    <w:p>
      <w:pPr>
        <w:spacing w:after="220" w:lineRule="auto"/>
      </w:pPr>
      <w:r>
        <w:rPr>
          <w:rFonts w:eastAsia="Georgia" w:cs="Georgia" w:ascii="Georgia" w:hAnsi="Georgia"/>
        </w:rPr>
        <w:t xml:space="preserve">Une fois par jour, les données enregistrées dans l'ordinateur de bureautique (B) concernant le fonctionnement de la déchetterie sont envoyées via le réseau ADSL (10) à la gestion centralisée du SIVOM.</w:t>
      </w:r>
    </w:p>
    <w:p>
      <w:pPr>
        <w:spacing w:line="271" w:before="330" w:lineRule="auto"/>
      </w:pPr>
      <w:r>
        <w:rPr>
          <w:rFonts w:eastAsia="Georgia" w:cs="Georgia" w:ascii="Georgia" w:hAnsi="Georgia"/>
          <w:b/>
          <w:sz w:val="42"/>
        </w:rPr>
        <w:t xml:space="preserve">3 - Sous-système de gestion centralisée</w:t>
      </w:r>
    </w:p>
    <w:p>
      <w:pPr>
        <w:spacing w:line="271" w:before="330" w:lineRule="auto"/>
      </w:pPr>
      <w:r>
        <w:rPr>
          <w:rFonts w:eastAsia="Georgia" w:cs="Georgia" w:ascii="Georgia" w:hAnsi="Georgia"/>
          <w:b/>
          <w:sz w:val="42"/>
        </w:rPr>
        <w:t xml:space="preserve">3.1 - Rôle de la gestion centralisée</w:t>
      </w:r>
    </w:p>
    <w:p>
      <w:pPr>
        <w:spacing w:after="220" w:lineRule="auto"/>
      </w:pPr>
      <w:r>
        <w:rPr>
          <w:rFonts w:eastAsia="Georgia" w:cs="Georgia" w:ascii="Georgia" w:hAnsi="Georgia"/>
        </w:rPr>
        <w:t xml:space="preserve">Son rôle est de garantir la traçabilité en collectant et en mémorisant tous les dépôts de toutes les déchetteries afin d'assurer plusieurs missions :</w:t>
      </w:r>
    </w:p>
    <w:p>
      <w:pPr>
        <w:numPr>
          <w:ilvl w:val="0"/>
          <w:numId w:val="3"/>
        </w:numPr>
        <w:spacing w:lineRule="auto"/>
      </w:pPr>
      <w:r>
        <w:rPr>
          <w:rFonts w:eastAsia="Georgia" w:cs="Georgia" w:ascii="Georgia" w:hAnsi="Georgia"/>
        </w:rPr>
        <w:t xml:space="preserve">permettre le calcul des informations statistiques des dépôts des différentes communes composant le SIVOM ;</w:t>
      </w:r>
    </w:p>
    <w:p>
      <w:pPr>
        <w:numPr>
          <w:ilvl w:val="0"/>
          <w:numId w:val="3"/>
        </w:numPr>
        <w:spacing w:lineRule="auto"/>
      </w:pPr>
      <w:r>
        <w:rPr/>
        <w:t xml:space="preserve">permettre la facturation ;</w:t>
      </w:r>
    </w:p>
    <w:p>
      <w:pPr>
        <w:numPr>
          <w:ilvl w:val="0"/>
          <w:numId w:val="3"/>
        </w:numPr>
        <w:spacing w:lineRule="auto"/>
      </w:pPr>
      <w:r>
        <w:rPr>
          <w:rFonts w:eastAsia="Georgia" w:cs="Georgia" w:ascii="Georgia" w:hAnsi="Georgia"/>
        </w:rPr>
        <w:t xml:space="preserve">permettre l'organisation de la collecte des déchets à destination des centres de recyclage (partie non détaillée dans ce sujet) ;</w:t>
      </w:r>
    </w:p>
    <w:p>
      <w:pPr>
        <w:numPr>
          <w:ilvl w:val="0"/>
          <w:numId w:val="3"/>
        </w:numPr>
        <w:spacing w:lineRule="auto"/>
      </w:pPr>
      <w:r>
        <w:rPr>
          <w:rFonts w:eastAsia="Georgia" w:cs="Georgia" w:ascii="Georgia" w:hAnsi="Georgia"/>
        </w:rPr>
        <w:t xml:space="preserve">fournir à chaque déchetterie la liste, par un fichier, des usagers autorisés à déposer.</w:t>
      </w:r>
    </w:p>
    <w:p>
      <w:pPr>
        <w:spacing w:line="271" w:before="330" w:lineRule="auto"/>
      </w:pPr>
      <w:r>
        <w:rPr>
          <w:rFonts w:eastAsia="Georgia" w:cs="Georgia" w:ascii="Georgia" w:hAnsi="Georgia"/>
          <w:b/>
          <w:sz w:val="42"/>
        </w:rPr>
        <w:t xml:space="preserve">3.2 - Fonctionnement de la gestion centralisée</w:t>
      </w:r>
    </w:p>
    <w:p>
      <w:pPr>
        <w:spacing w:after="220" w:lineRule="auto"/>
      </w:pPr>
      <w:r>
        <w:rPr>
          <w:rFonts w:eastAsia="Georgia" w:cs="Georgia" w:ascii="Georgia" w:hAnsi="Georgia"/>
        </w:rPr>
        <w:t xml:space="preserve">Les données reçues en fin de journée, provenant de toutes les déchetteries, sont enregistrées dans une base de données qui permet d'afficher les informations relatives au fonctionnement (fonctionnement d'une déchetterie ou fonctionnement d'un ensemble de déchetteries) sur des périodes choisies au moment de l'affichage (année, mois, jour).</w:t>
      </w:r>
    </w:p>
    <w:p>
      <w:pPr>
        <w:spacing w:after="220" w:lineRule="auto"/>
      </w:pPr>
      <w:r>
        <w:rPr>
          <w:rFonts w:eastAsia="Georgia" w:cs="Georgia" w:ascii="Georgia" w:hAnsi="Georgia"/>
        </w:rPr>
        <w:t xml:space="preserve">Deux types de facturation peuvent être établis. Un premier envers les communes, cette facture est établie au prorata des masses déposées par habitant, un second à destination des professionnels (souvent des artisans).</w:t>
      </w:r>
    </w:p>
    <w:p>
      <w:pPr>
        <w:spacing w:line="271" w:before="330" w:lineRule="auto"/>
      </w:pPr>
      <w:r>
        <w:rPr>
          <w:rFonts w:eastAsia="Georgia" w:cs="Georgia" w:ascii="Georgia" w:hAnsi="Georgia"/>
          <w:b/>
          <w:sz w:val="42"/>
        </w:rPr>
        <w:t xml:space="preserve">Préambule</w:t>
      </w:r>
    </w:p>
    <w:p>
      <w:pPr>
        <w:spacing w:after="220" w:lineRule="auto"/>
      </w:pPr>
      <w:r>
        <w:rPr>
          <w:rFonts w:eastAsia="Georgia" w:cs="Georgia" w:ascii="Georgia" w:hAnsi="Georgia"/>
        </w:rPr>
        <w:t xml:space="preserve">On appelle signature d'une fonction le nom de la fonction ainsi que l'ensemble des paramètres reçus et éventuellement retournés par cette dernière. Cette signature doit être syntaxiquement correcte vis-à-vis du langage retenu.</w:t>
      </w:r>
    </w:p>
    <w:p>
      <w:pPr>
        <w:spacing w:after="220" w:lineRule="auto"/>
      </w:pPr>
      <w:r>
        <w:rPr>
          <w:rFonts w:eastAsia="Georgia" w:cs="Georgia" w:ascii="Georgia" w:hAnsi="Georgia"/>
        </w:rPr>
        <w:t xml:space="preserve">On appelle spécification d'une fonction la description de l'objectif de la fonction ainsi que la description des paramètres d'entrée et de sortie. Pour les paramètres d'entrée, la description comprend également les contraintes liées à ces paramètres qui assurent le bon fonctionnement de la fonction. La spécification apparaît en commentaire dans le début du corps d'une fonction juste après sa signature.</w:t>
      </w:r>
    </w:p>
    <w:p>
      <w:pPr>
        <w:spacing w:after="220" w:lineRule="auto"/>
      </w:pPr>
      <w:r>
        <w:rPr>
          <w:rFonts w:eastAsia="Georgia" w:cs="Georgia" w:ascii="Georgia" w:hAnsi="Georgia"/>
        </w:rPr>
        <w:t xml:space="preserve">Exemple «maFonction() »:</w:t>
      </w:r>
      <w:r>
        <w:rPr/>
        <w:br w:type="textWrapping"/>
      </w:r>
      <w:r>
        <w:rPr>
          <w:rFonts w:eastAsia="Georgia" w:cs="Georgia" w:ascii="Georgia" w:hAnsi="Georgia"/>
        </w:rPr>
        <w:t xml:space="preserve">Signature : maFonction( paramètre1, paramètre2) : typeDeDonnées</w:t>
      </w:r>
      <w:r>
        <w:rPr/>
        <w:br w:type="textWrapping"/>
      </w:r>
      <w:r>
        <w:rPr>
          <w:rFonts w:eastAsia="Georgia" w:cs="Georgia" w:ascii="Georgia" w:hAnsi="Georgia"/>
        </w:rPr>
        <w:t xml:space="preserve">Spécification : cette fonction permet de ....</w:t>
      </w:r>
      <w:r>
        <w:rPr/>
        <w:br w:type="textWrapping"/>
      </w:r>
      <w:r>
        <w:rPr>
          <w:rFonts w:eastAsia="Georgia" w:cs="Georgia" w:ascii="Georgia" w:hAnsi="Georgia"/>
        </w:rPr>
        <w:t xml:space="preserve">Entrées: paramètre1, son type (son rôle)</w:t>
      </w:r>
      <w:r>
        <w:rPr/>
        <w:br w:type="textWrapping"/>
      </w:r>
      <w:r>
        <w:rPr>
          <w:rFonts w:eastAsia="Georgia" w:cs="Georgia" w:ascii="Georgia" w:hAnsi="Georgia"/>
        </w:rPr>
        <w:t xml:space="preserve">paramètre2, son type (son rôle)</w:t>
      </w:r>
      <w:r>
        <w:rPr/>
        <w:br w:type="textWrapping"/>
      </w:r>
      <w:r>
        <w:rPr>
          <w:rFonts w:eastAsia="Georgia" w:cs="Georgia" w:ascii="Georgia" w:hAnsi="Georgia"/>
        </w:rPr>
        <w:t xml:space="preserve">Sortie: son type est typeDeDonnées (son rôle)</w:t>
      </w:r>
    </w:p>
    <w:p>
      <w:pPr>
        <w:spacing w:line="271" w:before="330" w:lineRule="auto"/>
      </w:pPr>
      <w:r>
        <w:rPr>
          <w:rFonts w:eastAsia="Georgia" w:cs="Georgia" w:ascii="Georgia" w:hAnsi="Georgia"/>
          <w:b/>
          <w:sz w:val="42"/>
        </w:rPr>
        <w:t xml:space="preserve">PARTIE 1 - Étude du système</w:t>
      </w:r>
    </w:p>
    <w:p>
      <w:pPr>
        <w:spacing w:line="271" w:before="330" w:lineRule="auto"/>
      </w:pPr>
      <w:r>
        <w:rPr>
          <w:b/>
          <w:sz w:val="42"/>
        </w:rPr>
        <w:t xml:space="preserve">Objectif</w:t>
      </w:r>
    </w:p>
    <w:p>
      <w:pPr>
        <w:spacing w:after="220" w:lineRule="auto"/>
      </w:pPr>
      <w:r>
        <w:rPr>
          <w:rFonts w:eastAsia="Georgia" w:cs="Georgia" w:ascii="Georgia" w:hAnsi="Georgia"/>
        </w:rPr>
        <w:t xml:space="preserve">À partir de la présentation et de la modélisation du système, élaborer l'algorithme permettant de modéliser le fonctionnement partiel d'une déchetterie.</w:t>
      </w:r>
    </w:p>
    <w:p>
      <w:pPr>
        <w:spacing w:after="220" w:lineRule="auto"/>
      </w:pPr>
      <w:r>
        <w:rPr>
          <w:rFonts w:eastAsia="Georgia" w:cs="Georgia" w:ascii="Georgia" w:hAnsi="Georgia"/>
        </w:rPr>
        <w:t xml:space="preserve">Pour cela, nous allons nous intéresser à la modélisation du comportement du système lors du passage des usagers sur le pont pour entrer dans la déchetterie.</w:t>
      </w:r>
    </w:p>
    <w:p>
      <w:pPr>
        <w:spacing w:after="220" w:lineRule="auto"/>
      </w:pPr>
      <w:r>
        <w:rPr>
          <w:rFonts w:eastAsia="Georgia" w:cs="Georgia" w:ascii="Georgia" w:hAnsi="Georgia"/>
        </w:rPr>
        <w:t xml:space="preserve">L'applicatif de commande du passage sur le pont bascule est un applicatif «multitâches avec exclusion mutuelle » (l'applicatif complet n'est pas étudié ici) qui contient une tâche qui gère l'entrée dans la déchetterie (étudiée dans le sujet) et une tâche qui gère la sortie de la déchetterie.</w:t>
      </w:r>
    </w:p>
    <w:p>
      <w:pPr>
        <w:spacing w:after="220" w:lineRule="auto"/>
      </w:pPr>
      <w:r>
        <w:rPr>
          <w:rFonts w:eastAsia="Georgia" w:cs="Georgia" w:ascii="Georgia" w:hAnsi="Georgia"/>
        </w:rPr>
        <w:t xml:space="preserve">Nous allons nous intéresser uniquement à la tâche d'entrée sur le pont bascule qui exécute la fonction entréeUtilisateur().</w:t>
      </w:r>
    </w:p>
    <w:p>
      <w:pPr>
        <w:spacing w:after="220" w:lineRule="auto"/>
      </w:pPr>
      <w:r>
        <w:rPr>
          <w:rFonts w:eastAsia="Georgia" w:cs="Georgia" w:ascii="Georgia" w:hAnsi="Georgia"/>
        </w:rPr>
        <w:t xml:space="preserve">Vous avez à votre disposition les fonctions suivantes :</w:t>
      </w:r>
    </w:p>
    <w:p>
      <w:pPr>
        <w:spacing w:line="271" w:before="330" w:lineRule="auto"/>
      </w:pPr>
      <w:r>
        <w:rPr>
          <w:rFonts w:eastAsia="Georgia" w:cs="Georgia" w:ascii="Georgia" w:hAnsi="Georgia"/>
          <w:b/>
          <w:sz w:val="42"/>
        </w:rPr>
        <w:t xml:space="preserve">authentifier(badge) : booléen</w:t>
      </w:r>
    </w:p>
    <w:p>
      <w:pPr>
        <w:spacing w:after="220" w:lineRule="auto"/>
      </w:pPr>
      <w:r>
        <w:rPr>
          <w:rFonts w:eastAsia="Georgia" w:cs="Georgia" w:ascii="Georgia" w:hAnsi="Georgia"/>
        </w:rPr>
        <w:t xml:space="preserve">Fonction qui permet de comparer le badge à la liste des badges autorisés.</w:t>
      </w:r>
      <w:r>
        <w:rPr/>
        <w:br w:type="textWrapping"/>
      </w:r>
      <w:r>
        <w:rPr>
          <w:rFonts w:eastAsia="Georgia" w:cs="Georgia" w:ascii="Georgia" w:hAnsi="Georgia"/>
        </w:rPr>
        <w:t xml:space="preserve">Entrée: badge, entier (numéro du badge à comparer).</w:t>
      </w:r>
      <w:r>
        <w:rPr/>
        <w:br w:type="textWrapping"/>
      </w:r>
      <w:r>
        <w:rPr>
          <w:rFonts w:eastAsia="Georgia" w:cs="Georgia" w:ascii="Georgia" w:hAnsi="Georgia"/>
        </w:rPr>
        <w:t xml:space="preserve">Sortie: autorisation, booléen (vrai si le numéro du badge est présent dans la liste des badges autorisés).</w:t>
      </w:r>
    </w:p>
    <w:p>
      <w:pPr>
        <w:spacing w:line="271" w:before="330" w:lineRule="auto"/>
      </w:pPr>
      <w:r>
        <w:rPr>
          <w:rFonts w:eastAsia="Georgia" w:cs="Georgia" w:ascii="Georgia" w:hAnsi="Georgia"/>
          <w:b/>
          <w:sz w:val="42"/>
        </w:rPr>
        <w:t xml:space="preserve">commanderBarriere ( numéro , ordre ) : néant</w:t>
      </w:r>
    </w:p>
    <w:p>
      <w:pPr>
        <w:spacing w:after="220" w:lineRule="auto"/>
      </w:pPr>
      <w:r>
        <w:rPr>
          <w:rFonts w:eastAsia="Georgia" w:cs="Georgia" w:ascii="Georgia" w:hAnsi="Georgia"/>
        </w:rPr>
        <w:t xml:space="preserve">Fonction qui commande les barrières.</w:t>
      </w:r>
      <w:r>
        <w:rPr/>
        <w:br w:type="textWrapping"/>
      </w:r>
      <w:r>
        <w:rPr>
          <w:rFonts w:eastAsia="Georgia" w:cs="Georgia" w:ascii="Georgia" w:hAnsi="Georgia"/>
        </w:rPr>
        <w:t xml:space="preserve">Entrées : numéro, entier (numéro de barrière) ;</w:t>
      </w:r>
      <w:r>
        <w:rPr/>
        <w:br w:type="textWrapping"/>
      </w:r>
      <w:r>
        <w:rPr/>
        <w:t xml:space="preserve">ordre, entier ( </w:t>
      </w:r>
      <m:oMath>
        <m:r>
          <m:rPr>
            <m:sty m:val="p"/>
          </m:rPr>
          <m:t>1</m:t>
        </m:r>
        <m:r>
          <m:rPr>
            <m:sty m:val="p"/>
          </m:rPr>
          <m:t>=</m:t>
        </m:r>
      </m:oMath>
      <w:r>
        <w:rPr>
          <w:rFonts w:eastAsia="Georgia" w:cs="Georgia" w:ascii="Georgia" w:hAnsi="Georgia"/>
        </w:rPr>
        <w:t xml:space="preserve"> « ouvrir », </w:t>
      </w:r>
      <m:oMath>
        <m:r>
          <m:rPr>
            <m:sty m:val="p"/>
          </m:rPr>
          <m:t>0</m:t>
        </m:r>
        <m:r>
          <m:rPr>
            <m:sty m:val="p"/>
          </m:rPr>
          <m:t>=</m:t>
        </m:r>
      </m:oMath>
      <w:r>
        <w:rPr>
          <w:rFonts w:eastAsia="Georgia" w:cs="Georgia" w:ascii="Georgia" w:hAnsi="Georgia"/>
        </w:rPr>
        <w:t xml:space="preserve"> « fermer »).</w:t>
      </w:r>
      <w:r>
        <w:rPr/>
        <w:br w:type="textWrapping"/>
      </w:r>
      <w:r>
        <w:rPr>
          <w:rFonts w:eastAsia="Georgia" w:cs="Georgia" w:ascii="Georgia" w:hAnsi="Georgia"/>
        </w:rPr>
        <w:t xml:space="preserve">Sortie: pas de paramètre sortant.</w:t>
      </w:r>
      <w:r>
        <w:rPr/>
        <w:br w:type="textWrapping"/>
      </w:r>
      <w:r>
        <w:rPr>
          <w:rFonts w:eastAsia="Georgia" w:cs="Georgia" w:ascii="Georgia" w:hAnsi="Georgia"/>
        </w:rPr>
        <w:t xml:space="preserve">commanderFeu ( numéro , couleur ) : néant</w:t>
      </w:r>
      <w:r>
        <w:rPr/>
        <w:br w:type="textWrapping"/>
      </w:r>
      <w:r>
        <w:rPr/>
        <w:t xml:space="preserve">Fonction qui commande les feux .</w:t>
      </w:r>
      <w:r>
        <w:rPr/>
        <w:br w:type="textWrapping"/>
      </w:r>
      <w:r>
        <w:rPr>
          <w:rFonts w:eastAsia="Georgia" w:cs="Georgia" w:ascii="Georgia" w:hAnsi="Georgia"/>
        </w:rPr>
        <w:t xml:space="preserve">Entrées : numéro, entier (numéro du feu) ; couleur, entier ( </w:t>
      </w:r>
      <m:oMath>
        <m:r>
          <m:rPr>
            <m:sty m:val="p"/>
          </m:rPr>
          <m:t>0</m:t>
        </m:r>
        <m:r>
          <m:rPr>
            <m:sty m:val="p"/>
          </m:rPr>
          <m:t>=</m:t>
        </m:r>
      </m:oMath>
      <w:r>
        <w:rPr>
          <w:rFonts w:eastAsia="Georgia" w:cs="Georgia" w:ascii="Georgia" w:hAnsi="Georgia"/>
        </w:rPr>
        <w:t xml:space="preserve"> « vert », </w:t>
      </w:r>
      <m:oMath>
        <m:r>
          <m:rPr>
            <m:sty m:val="p"/>
          </m:rPr>
          <m:t>1</m:t>
        </m:r>
        <m:r>
          <m:rPr>
            <m:sty m:val="p"/>
          </m:rPr>
          <m:t>=</m:t>
        </m:r>
      </m:oMath>
      <w:r>
        <w:rPr>
          <w:rFonts w:eastAsia="Georgia" w:cs="Georgia" w:ascii="Georgia" w:hAnsi="Georgia"/>
        </w:rPr>
        <w:t xml:space="preserve"> « orange », </w:t>
      </w:r>
      <m:oMath>
        <m:r>
          <m:rPr>
            <m:sty m:val="p"/>
          </m:rPr>
          <m:t>2</m:t>
        </m:r>
        <m:r>
          <m:rPr>
            <m:sty m:val="p"/>
          </m:rPr>
          <m:t>=</m:t>
        </m:r>
      </m:oMath>
      <w:r>
        <w:rPr>
          <w:rFonts w:eastAsia="Georgia" w:cs="Georgia" w:ascii="Georgia" w:hAnsi="Georgia"/>
        </w:rPr>
        <w:t xml:space="preserve"> « rouge »).</w:t>
      </w:r>
      <w:r>
        <w:rPr/>
        <w:br w:type="textWrapping"/>
      </w:r>
      <w:r>
        <w:rPr>
          <w:rFonts w:eastAsia="Georgia" w:cs="Georgia" w:ascii="Georgia" w:hAnsi="Georgia"/>
        </w:rPr>
        <w:t xml:space="preserve">Sortie: pas de paramètre sortant.</w:t>
      </w:r>
      <w:r>
        <w:rPr/>
        <w:br w:type="textWrapping"/>
      </w:r>
      <w:r>
        <w:rPr>
          <w:rFonts w:eastAsia="Georgia" w:cs="Georgia" w:ascii="Georgia" w:hAnsi="Georgia"/>
        </w:rPr>
        <w:t xml:space="preserve">détecterPrésencePontPesage ( ) : booléen</w:t>
      </w:r>
      <w:r>
        <w:rPr/>
        <w:br w:type="textWrapping"/>
      </w:r>
      <w:r>
        <w:rPr>
          <w:rFonts w:eastAsia="Georgia" w:cs="Georgia" w:ascii="Georgia" w:hAnsi="Georgia"/>
        </w:rPr>
        <w:t xml:space="preserve">Fonction de détection de présence sur le pont.</w:t>
      </w:r>
      <w:r>
        <w:rPr/>
        <w:br w:type="textWrapping"/>
      </w:r>
      <w:r>
        <w:rPr>
          <w:rFonts w:eastAsia="Georgia" w:cs="Georgia" w:ascii="Georgia" w:hAnsi="Georgia"/>
        </w:rPr>
        <w:t xml:space="preserve">Entrée: pas de paramètre d'entrée.</w:t>
      </w:r>
      <w:r>
        <w:rPr/>
        <w:br w:type="textWrapping"/>
      </w:r>
      <w:r>
        <w:rPr>
          <w:rFonts w:eastAsia="Georgia" w:cs="Georgia" w:ascii="Georgia" w:hAnsi="Georgia"/>
        </w:rPr>
        <w:t xml:space="preserve">Sortie: présence, booléen (vrai ou faux).</w:t>
      </w:r>
      <w:r>
        <w:rPr/>
        <w:br w:type="textWrapping"/>
      </w:r>
      <w:r>
        <w:rPr>
          <w:rFonts w:eastAsia="Georgia" w:cs="Georgia" w:ascii="Georgia" w:hAnsi="Georgia"/>
        </w:rPr>
        <w:t xml:space="preserve">incrémenterUsager( ) : néant</w:t>
      </w:r>
      <w:r>
        <w:rPr/>
        <w:br w:type="textWrapping"/>
      </w:r>
      <w:r>
        <w:rPr>
          <w:rFonts w:eastAsia="Georgia" w:cs="Georgia" w:ascii="Georgia" w:hAnsi="Georgia"/>
        </w:rPr>
        <w:t xml:space="preserve">Fonction qui permet d'incrémenter le nombre d'usagers dans la déchetterie.</w:t>
      </w:r>
      <w:r>
        <w:rPr/>
        <w:br w:type="textWrapping"/>
      </w:r>
      <w:r>
        <w:rPr>
          <w:rFonts w:eastAsia="Georgia" w:cs="Georgia" w:ascii="Georgia" w:hAnsi="Georgia"/>
        </w:rPr>
        <w:t xml:space="preserve">Entrée: pas de paramètre d'entrée.</w:t>
      </w:r>
      <w:r>
        <w:rPr/>
        <w:br w:type="textWrapping"/>
      </w:r>
      <w:r>
        <w:rPr>
          <w:rFonts w:eastAsia="Georgia" w:cs="Georgia" w:ascii="Georgia" w:hAnsi="Georgia"/>
        </w:rPr>
        <w:t xml:space="preserve">Sortie: pas de paramètre sortant.</w:t>
      </w:r>
      <w:r>
        <w:rPr/>
        <w:br w:type="textWrapping"/>
      </w:r>
      <w:r>
        <w:rPr/>
        <w:t xml:space="preserve">lireBadge( ) : entier</w:t>
      </w:r>
      <w:r>
        <w:rPr/>
        <w:br w:type="textWrapping"/>
      </w:r>
      <w:r>
        <w:rPr>
          <w:rFonts w:eastAsia="Georgia" w:cs="Georgia" w:ascii="Georgia" w:hAnsi="Georgia"/>
        </w:rPr>
        <w:t xml:space="preserve">Fonction qui permet de lire le badge présenté par l'usager.</w:t>
      </w:r>
      <w:r>
        <w:rPr/>
        <w:br w:type="textWrapping"/>
      </w:r>
      <w:r>
        <w:rPr>
          <w:rFonts w:eastAsia="Georgia" w:cs="Georgia" w:ascii="Georgia" w:hAnsi="Georgia"/>
        </w:rPr>
        <w:t xml:space="preserve">Entrée: pas de paramètre d'entrée.</w:t>
      </w:r>
      <w:r>
        <w:rPr/>
        <w:br w:type="textWrapping"/>
      </w:r>
      <w:r>
        <w:rPr>
          <w:rFonts w:eastAsia="Georgia" w:cs="Georgia" w:ascii="Georgia" w:hAnsi="Georgia"/>
        </w:rPr>
        <w:t xml:space="preserve">Sortie : numéro badge, entier.</w:t>
      </w:r>
      <w:r>
        <w:rPr/>
        <w:br w:type="textWrapping"/>
      </w:r>
      <w:r>
        <w:rPr>
          <w:rFonts w:eastAsia="Georgia" w:cs="Georgia" w:ascii="Georgia" w:hAnsi="Georgia"/>
        </w:rPr>
        <w:t xml:space="preserve">mémoriser ( badge , masse )</w:t>
      </w:r>
      <w:r>
        <w:rPr/>
        <w:br w:type="textWrapping"/>
      </w:r>
      <w:r>
        <w:rPr>
          <w:rFonts w:eastAsia="Georgia" w:cs="Georgia" w:ascii="Georgia" w:hAnsi="Georgia"/>
        </w:rPr>
        <w:t xml:space="preserve">Fonction qui permet de mémoriser.</w:t>
      </w:r>
      <w:r>
        <w:rPr/>
        <w:br w:type="textWrapping"/>
      </w:r>
      <w:r>
        <w:rPr>
          <w:rFonts w:eastAsia="Georgia" w:cs="Georgia" w:ascii="Georgia" w:hAnsi="Georgia"/>
        </w:rPr>
        <w:t xml:space="preserve">Entrées: badge, entier (numéro du badge lu) ; masse, réel (masse à mémoriser).</w:t>
      </w:r>
      <w:r>
        <w:rPr/>
        <w:br w:type="textWrapping"/>
      </w:r>
      <w:r>
        <w:rPr>
          <w:rFonts w:eastAsia="Georgia" w:cs="Georgia" w:ascii="Georgia" w:hAnsi="Georgia"/>
        </w:rPr>
        <w:t xml:space="preserve">Sortie: pas de paramètre sortant.</w:t>
      </w:r>
      <w:r>
        <w:rPr/>
        <w:br w:type="textWrapping"/>
      </w:r>
      <w:r>
        <w:rPr>
          <w:rFonts w:eastAsia="Georgia" w:cs="Georgia" w:ascii="Georgia" w:hAnsi="Georgia"/>
        </w:rPr>
        <w:t xml:space="preserve">peser ( ) : réel</w:t>
      </w:r>
      <w:r>
        <w:rPr/>
        <w:br w:type="textWrapping"/>
      </w:r>
      <w:r>
        <w:rPr>
          <w:rFonts w:eastAsia="Georgia" w:cs="Georgia" w:ascii="Georgia" w:hAnsi="Georgia"/>
        </w:rPr>
        <w:t xml:space="preserve">Fonction qui permet de «peser».</w:t>
      </w:r>
      <w:r>
        <w:rPr/>
        <w:br w:type="textWrapping"/>
      </w:r>
      <w:r>
        <w:rPr>
          <w:rFonts w:eastAsia="Georgia" w:cs="Georgia" w:ascii="Georgia" w:hAnsi="Georgia"/>
        </w:rPr>
        <w:t xml:space="preserve">Entrée: pas de paramètre d'entrée.</w:t>
      </w:r>
      <w:r>
        <w:rPr/>
        <w:br w:type="textWrapping"/>
      </w:r>
      <w:r>
        <w:rPr>
          <w:rFonts w:eastAsia="Georgia" w:cs="Georgia" w:ascii="Georgia" w:hAnsi="Georgia"/>
        </w:rPr>
        <w:t xml:space="preserve">Sortie: masse, réel (masse de la pesée).</w:t>
      </w:r>
    </w:p>
    <w:p>
      <w:pPr>
        <w:spacing w:after="220" w:lineRule="auto"/>
      </w:pPr>
      <w:r>
        <w:rPr/>
        <w:t xml:space="preserve">Par ailleurs, les variables suivantes sont disponibles:</w:t>
      </w:r>
    </w:p>
    <w:p>
      <w:pPr>
        <w:numPr>
          <w:ilvl w:val="0"/>
          <w:numId w:val="4"/>
        </w:numPr>
        <w:spacing w:lineRule="auto"/>
      </w:pPr>
      <w:r>
        <w:rPr>
          <w:rFonts w:eastAsia="Georgia" w:cs="Georgia" w:ascii="Georgia" w:hAnsi="Georgia"/>
        </w:rPr>
        <w:t xml:space="preserve">codeRfid (entier contenant le numéro du badge RFID Iu) ;</w:t>
      </w:r>
    </w:p>
    <w:p>
      <w:pPr>
        <w:numPr>
          <w:ilvl w:val="0"/>
          <w:numId w:val="4"/>
        </w:numPr>
        <w:spacing w:lineRule="auto"/>
      </w:pPr>
      <w:r>
        <w:rPr/>
        <w:t xml:space="preserve">nbUtilisateur (entier permettant le comptage des usagers) ;</w:t>
      </w:r>
    </w:p>
    <w:p>
      <w:pPr>
        <w:numPr>
          <w:ilvl w:val="0"/>
          <w:numId w:val="4"/>
        </w:numPr>
        <w:spacing w:lineRule="auto"/>
      </w:pPr>
      <w:r>
        <w:rPr>
          <w:rFonts w:eastAsia="Georgia" w:cs="Georgia" w:ascii="Georgia" w:hAnsi="Georgia"/>
        </w:rPr>
        <w:t xml:space="preserve">NbMax (entier constant définissant le nombre maximum de personnes admissibles dans la déchetterie).</w:t>
      </w:r>
    </w:p>
    <w:p>
      <w:pPr>
        <w:spacing w:after="220" w:lineRule="auto"/>
      </w:pPr>
      <w:r>
        <w:rPr>
          <w:rFonts w:eastAsia="Georgia" w:cs="Georgia" w:ascii="Georgia" w:hAnsi="Georgia"/>
        </w:rPr>
        <w:t xml:space="preserve">Au besoin, vous pouvez créer des variables en les définissant.</w:t>
      </w:r>
      <w:r>
        <w:rPr/>
        <w:br w:type="textWrapping"/>
      </w:r>
      <w:r>
        <w:rPr>
          <w:rFonts w:eastAsia="Georgia" w:cs="Georgia" w:ascii="Georgia" w:hAnsi="Georgia"/>
        </w:rPr>
        <w:t xml:space="preserve">Restriction au fonctionnement: nous ne traiterons pas le cas « orange » des feux, ni la détection du passage d'un badge dans le lecteur RFID.</w:t>
      </w:r>
    </w:p>
    <w:p>
      <w:pPr>
        <w:spacing w:after="220" w:lineRule="auto"/>
      </w:pPr>
      <w:r>
        <w:rPr/>
        <w:t xml:space="preserve">Question 1</w:t>
      </w:r>
      <w:r>
        <w:rPr/>
        <w:br w:type="textWrapping"/>
      </w:r>
      <w:r>
        <w:rPr>
          <w:rFonts w:eastAsia="Georgia" w:cs="Georgia" w:ascii="Georgia" w:hAnsi="Georgia"/>
        </w:rPr>
        <w:t xml:space="preserve">Compléter l'algorithme de la fonction entréeUtilisateur(), fonction appelée lors d'une demande d'entrée par un utilisateur suite au passage de son badge devant le lecteur RFID d'entrée.</w:t>
      </w:r>
    </w:p>
    <w:p>
      <w:pPr>
        <w:spacing w:line="271" w:before="330" w:lineRule="auto"/>
      </w:pPr>
      <w:r>
        <w:rPr>
          <w:rFonts w:eastAsia="Georgia" w:cs="Georgia" w:ascii="Georgia" w:hAnsi="Georgia"/>
          <w:b/>
          <w:sz w:val="42"/>
        </w:rPr>
        <w:t xml:space="preserve">PARTIE 2 - Étude de l'authentification de l'utilisateur de la déchetterie</w:t>
      </w:r>
    </w:p>
    <w:p>
      <w:pPr>
        <w:spacing w:after="220" w:lineRule="auto"/>
      </w:pPr>
      <w:r>
        <w:rPr>
          <w:rFonts w:eastAsia="Georgia" w:cs="Georgia" w:ascii="Georgia" w:hAnsi="Georgia"/>
        </w:rPr>
        <w:t xml:space="preserve">Dans ce sous-système, nous distinguons deux types différents de communication.</w:t>
      </w:r>
      <w:r>
        <w:rPr/>
        <w:br w:type="textWrapping"/>
      </w:r>
      <w:r>
        <w:rPr>
          <w:rFonts w:eastAsia="Georgia" w:cs="Georgia" w:ascii="Georgia" w:hAnsi="Georgia"/>
        </w:rPr>
        <w:t xml:space="preserve">Une première liaison existe entre les lecteurs RFID, le pont-bascule contenant le pont et le peson (organe de pesée), les feux, les barrières, l'afficheur et l'ordinateur industriel. Cette communication est réalisée par une liaison spécialisée de type bus de terrain RS485 "half duplex" avec un protocole particulier décrit dans le document technique DT4.</w:t>
      </w:r>
    </w:p>
    <w:p>
      <w:pPr>
        <w:spacing w:after="220" w:lineRule="auto"/>
      </w:pPr>
      <w:r>
        <w:rPr>
          <w:rFonts w:eastAsia="Georgia" w:cs="Georgia" w:ascii="Georgia" w:hAnsi="Georgia"/>
        </w:rPr>
        <w:t xml:space="preserve">Une deuxième liaison assure la communication entre l'ordinateur industriel (MOXA) et l'ordinateur de bureautique. Cette communication est une liaison Ethernet TCP/IP.</w:t>
      </w:r>
    </w:p>
    <w:p>
      <w:pPr>
        <w:spacing w:line="271" w:before="330" w:lineRule="auto"/>
      </w:pPr>
      <w:r>
        <w:rPr>
          <w:b/>
          <w:sz w:val="42"/>
        </w:rPr>
        <w:t xml:space="preserve">Objectifs</w:t>
      </w:r>
    </w:p>
    <w:p>
      <w:pPr>
        <w:spacing w:after="220" w:lineRule="auto"/>
      </w:pPr>
      <w:r>
        <w:rPr>
          <w:rFonts w:eastAsia="Georgia" w:cs="Georgia" w:ascii="Georgia" w:hAnsi="Georgia"/>
        </w:rPr>
        <w:t xml:space="preserve">Identifier les flux d'informations entre les composants de la déchetterie.</w:t>
      </w:r>
      <w:r>
        <w:rPr/>
        <w:br w:type="textWrapping"/>
      </w:r>
      <w:r>
        <w:rPr>
          <w:rFonts w:eastAsia="Georgia" w:cs="Georgia" w:ascii="Georgia" w:hAnsi="Georgia"/>
        </w:rPr>
        <w:t xml:space="preserve">Créer une application informatique permettant l'authentification d'un utilisateur avec :</w:t>
      </w:r>
    </w:p>
    <w:p>
      <w:pPr>
        <w:numPr>
          <w:ilvl w:val="0"/>
          <w:numId w:val="5"/>
        </w:numPr>
        <w:spacing w:lineRule="auto"/>
      </w:pPr>
      <w:r>
        <w:rPr>
          <w:rFonts w:eastAsia="Georgia" w:cs="Georgia" w:ascii="Georgia" w:hAnsi="Georgia"/>
        </w:rPr>
        <w:t xml:space="preserve">interrogation du lecteur RFID d'entrée afin d'obtenir le numéro du badge de l'utilisateur ;</w:t>
      </w:r>
    </w:p>
    <w:p>
      <w:pPr>
        <w:numPr>
          <w:ilvl w:val="0"/>
          <w:numId w:val="5"/>
        </w:numPr>
        <w:spacing w:lineRule="auto"/>
      </w:pPr>
      <w:r>
        <w:rPr>
          <w:rFonts w:eastAsia="Georgia" w:cs="Georgia" w:ascii="Georgia" w:hAnsi="Georgia"/>
        </w:rPr>
        <w:t xml:space="preserve">lecture du fichier des badges autorisés ;</w:t>
      </w:r>
    </w:p>
    <w:p>
      <w:pPr>
        <w:numPr>
          <w:ilvl w:val="0"/>
          <w:numId w:val="5"/>
        </w:numPr>
        <w:spacing w:lineRule="auto"/>
      </w:pPr>
      <w:r>
        <w:rPr/>
        <w:t xml:space="preserve">recherche du badge lu dans le fichier.</w:t>
      </w:r>
    </w:p>
    <w:p>
      <w:pPr>
        <w:spacing w:after="220" w:lineRule="auto"/>
      </w:pPr>
      <w:r>
        <w:rPr>
          <w:rFonts w:eastAsia="Georgia" w:cs="Georgia" w:ascii="Georgia" w:hAnsi="Georgia"/>
        </w:rPr>
        <w:t xml:space="preserve">Pour cela nous allons créer un programme d'authentification à partir de la lecture du badge de l'utilisateur par le lecteur RFID d'entrée et sa recherche dans le fichier des badges autorisés.</w:t>
      </w:r>
    </w:p>
    <w:p>
      <w:pPr>
        <w:spacing w:after="220" w:lineRule="auto"/>
      </w:pPr>
      <w:r>
        <w:rPr/>
        <w:t xml:space="preserve">La configuration du lecteur RFID est la suivante :</w:t>
      </w:r>
    </w:p>
    <w:p>
      <w:pPr>
        <w:numPr>
          <w:ilvl w:val="0"/>
          <w:numId w:val="6"/>
        </w:numPr>
        <w:spacing w:lineRule="auto"/>
      </w:pPr>
      <w:r>
        <w:rPr/>
        <w:t xml:space="preserve">Identifiant : $50</w:t>
      </w:r>
    </w:p>
    <w:p>
      <w:pPr>
        <w:numPr>
          <w:ilvl w:val="0"/>
          <w:numId w:val="6"/>
        </w:numPr>
        <w:spacing w:lineRule="auto"/>
      </w:pPr>
      <w:r>
        <w:rPr>
          <w:rFonts w:eastAsia="Georgia" w:cs="Georgia" w:ascii="Georgia" w:hAnsi="Georgia"/>
        </w:rPr>
        <w:t xml:space="preserve">Débit : 19200 bauds</w:t>
      </w:r>
    </w:p>
    <w:p>
      <w:pPr>
        <w:numPr>
          <w:ilvl w:val="0"/>
          <w:numId w:val="6"/>
        </w:numPr>
        <w:spacing w:lineRule="auto"/>
      </w:pPr>
      <w:r>
        <w:rPr>
          <w:rFonts w:eastAsia="Georgia" w:cs="Georgia" w:ascii="Georgia" w:hAnsi="Georgia"/>
        </w:rPr>
        <w:t xml:space="preserve">Bits de données : 8</w:t>
      </w:r>
    </w:p>
    <w:p>
      <w:pPr>
        <w:numPr>
          <w:ilvl w:val="0"/>
          <w:numId w:val="6"/>
        </w:numPr>
        <w:spacing w:lineRule="auto"/>
      </w:pPr>
      <w:r>
        <w:rPr/>
        <w:t xml:space="preserve">Bits de stop : 2</w:t>
      </w:r>
    </w:p>
    <w:p>
      <w:pPr>
        <w:numPr>
          <w:ilvl w:val="0"/>
          <w:numId w:val="6"/>
        </w:numPr>
        <w:spacing w:lineRule="auto"/>
      </w:pPr>
      <w:r>
        <w:rPr>
          <w:rFonts w:eastAsia="Georgia" w:cs="Georgia" w:ascii="Georgia" w:hAnsi="Georgia"/>
        </w:rPr>
        <w:t xml:space="preserve">Parité : aucune</w:t>
      </w:r>
    </w:p>
    <w:p>
      <w:pPr>
        <w:spacing w:after="220" w:lineRule="auto"/>
      </w:pPr>
      <w:r>
        <w:rPr>
          <w:rFonts w:eastAsia="Georgia" w:cs="Georgia" w:ascii="Georgia" w:hAnsi="Georgia"/>
        </w:rPr>
        <w:t xml:space="preserve">Nous allons nous intéresser à la lecture du numéro de badge fourni par le lecteur RFID d'entrée (protocole donné figure 6 DT4).</w:t>
      </w:r>
    </w:p>
    <w:p>
      <w:pPr>
        <w:spacing w:line="271" w:before="330" w:lineRule="auto"/>
      </w:pPr>
      <w:r>
        <w:rPr>
          <w:b/>
          <w:sz w:val="42"/>
        </w:rPr>
        <w:t xml:space="preserve">Question 2</w:t>
      </w:r>
    </w:p>
    <w:p>
      <w:pPr>
        <w:spacing w:after="220" w:lineRule="auto"/>
      </w:pPr>
      <w:r>
        <w:rPr>
          <w:rFonts w:eastAsia="Georgia" w:cs="Georgia" w:ascii="Georgia" w:hAnsi="Georgia"/>
        </w:rPr>
        <w:t xml:space="preserve">Justifier que la trame de commande permettant de lire un badge sur le lecteur RFID identifié par le nombre 50 (valeur hexadécimale) s'écrit </w:t>
      </w:r>
      <m:oMath>
        <m:r>
          <m:rPr>
            <m:sty m:val="p"/>
          </m:rPr>
          <m:t>⟨</m:t>
        </m:r>
        <m:r>
          <m:rPr>
            <m:sty m:val="p"/>
          </m:rPr>
          <m:t>AA</m:t>
        </m:r>
        <m:r>
          <m:rPr>
            <m:sty m:val="p"/>
          </m:rPr>
          <m:t>|</m:t>
        </m:r>
        <m:r>
          <m:rPr>
            <m:sty m:val="p"/>
          </m:rPr>
          <m:t>50</m:t>
        </m:r>
        <m:r>
          <m:rPr>
            <m:sty m:val="p"/>
          </m:rPr>
          <m:t>|</m:t>
        </m:r>
        <m:r>
          <m:rPr>
            <m:sty m:val="p"/>
          </m:rPr>
          <m:t>03</m:t>
        </m:r>
        <m:r>
          <m:rPr>
            <m:sty m:val="p"/>
          </m:rPr>
          <m:t>|</m:t>
        </m:r>
        <m:r>
          <m:rPr>
            <m:sty m:val="p"/>
          </m:rPr>
          <m:t>25</m:t>
        </m:r>
        <m:r>
          <m:rPr>
            <m:sty m:val="p"/>
          </m:rPr>
          <m:t>|</m:t>
        </m:r>
        <m:r>
          <m:rPr>
            <m:sty m:val="p"/>
          </m:rPr>
          <m:t>26</m:t>
        </m:r>
        <m:r>
          <m:rPr>
            <m:sty m:val="p"/>
          </m:rPr>
          <m:t>|</m:t>
        </m:r>
        <m:r>
          <m:rPr>
            <m:sty m:val="p"/>
          </m:rPr>
          <m:t>01</m:t>
        </m:r>
        <m:r>
          <m:rPr>
            <m:sty m:val="p"/>
          </m:rPr>
          <m:t>|</m:t>
        </m:r>
        <m:r>
          <m:rPr>
            <m:sty m:val="p"/>
          </m:rPr>
          <m:t>51</m:t>
        </m:r>
        <m:r>
          <m:rPr>
            <m:sty m:val="p"/>
          </m:rPr>
          <m:t>|</m:t>
        </m:r>
        <m:r>
          <m:rPr>
            <m:sty m:val="p"/>
          </m:rPr>
          <m:t>BB</m:t>
        </m:r>
        <m:r>
          <m:rPr>
            <m:sty m:val="p"/>
          </m:rPr>
          <m:t>⟩</m:t>
        </m:r>
      </m:oMath>
      <w:r>
        <w:rPr/>
        <w:t xml:space="preserve">.</w:t>
      </w:r>
      <w:r>
        <w:rPr/>
        <w:br w:type="textWrapping"/>
      </w:r>
      <w:r>
        <w:rPr>
          <w:rFonts w:eastAsia="Georgia" w:cs="Georgia" w:ascii="Georgia" w:hAnsi="Georgia"/>
        </w:rPr>
        <w:t xml:space="preserve">La figure 7 (DT4) fournit des rappels relatifs à la fonction Ou Exclusif.</w:t>
      </w:r>
      <w:r>
        <w:rPr/>
        <w:br w:type="textWrapping"/>
      </w:r>
      <w:r>
        <w:rPr>
          <w:rFonts w:eastAsia="Georgia" w:cs="Georgia" w:ascii="Georgia" w:hAnsi="Georgia"/>
        </w:rPr>
        <w:t xml:space="preserve">Une fois la trame de commande émise, le lecteur de badge RFID répond en émettant entre autre le numéro d'identifiant.</w:t>
      </w:r>
    </w:p>
    <w:p>
      <w:pPr>
        <w:spacing w:line="271" w:before="330" w:lineRule="auto"/>
      </w:pPr>
      <w:r>
        <w:rPr>
          <w:b/>
          <w:sz w:val="42"/>
        </w:rPr>
        <w:t xml:space="preserve">Question 3</w:t>
      </w:r>
    </w:p>
    <w:p>
      <w:pPr>
        <w:spacing w:after="220" w:lineRule="auto"/>
      </w:pPr>
      <w:r>
        <w:rPr>
          <w:rFonts w:eastAsia="Georgia" w:cs="Georgia" w:ascii="Georgia" w:hAnsi="Georgia"/>
        </w:rPr>
        <w:t xml:space="preserve">Le document réponse (Question 3) propose un algorithme partiel de gestion de cette réponse. Il doit permettre d'une part de vérifier l'intégrité de la communication en recalculant l'octet de contrôle (checksum) puis d'autre part, dans le cas d'une communication intègre, il doit déterminer le numéro du badge.</w:t>
      </w:r>
    </w:p>
    <w:p>
      <w:pPr>
        <w:spacing w:after="220" w:lineRule="auto"/>
      </w:pPr>
      <w:r>
        <w:rPr>
          <w:rFonts w:eastAsia="Georgia" w:cs="Georgia" w:ascii="Georgia" w:hAnsi="Georgia"/>
        </w:rPr>
        <w:t xml:space="preserve">Sachant que la trame réponse est mémorisée dans le tableau trameRéponseBadge[] grâce à l'utilisation de la fonction lectureSurPortSerie(), commenter l'algorithme du document réponse, en vous attardant spécifiquement sur les deux itérations proposées.</w:t>
      </w:r>
    </w:p>
    <w:p>
      <w:pPr>
        <w:spacing w:line="271" w:before="330" w:lineRule="auto"/>
      </w:pPr>
      <w:r>
        <w:rPr>
          <w:b/>
          <w:sz w:val="42"/>
        </w:rPr>
        <w:t xml:space="preserve">Question 4</w:t>
      </w:r>
    </w:p>
    <w:p>
      <w:pPr>
        <w:spacing w:after="220" w:lineRule="auto"/>
      </w:pPr>
      <w:r>
        <w:rPr>
          <w:rFonts w:eastAsia="Georgia" w:cs="Georgia" w:ascii="Georgia" w:hAnsi="Georgia"/>
        </w:rPr>
        <w:t xml:space="preserve">À l'aide des documentations des fonctions de gestion de la liaison série en Python et en Scilab (figures 8 et 9 DT5), compléter le programme en Python ou en Scilab, permettant d'interroger puis d'afficher le numéro du badge, sachant que la liaison est réalisée par le port série RS485 «COM1».</w:t>
      </w:r>
    </w:p>
    <w:p>
      <w:pPr>
        <w:spacing w:after="220" w:lineRule="auto"/>
      </w:pPr>
      <w:r>
        <w:rPr>
          <w:rFonts w:eastAsia="Georgia" w:cs="Georgia" w:ascii="Georgia" w:hAnsi="Georgia"/>
        </w:rPr>
        <w:t xml:space="preserve">La mise à jour du fichier des badges autorisés dans l'ordinateur industriel est réalisée la nuit lors de la fermeture de la déchetterie, par un applicatif type 2-tiers (client/serveur).</w:t>
      </w:r>
    </w:p>
    <w:p>
      <w:pPr>
        <w:spacing w:after="220" w:lineRule="auto"/>
      </w:pPr>
      <w:r>
        <w:rPr>
          <w:rFonts w:eastAsia="Georgia" w:cs="Georgia" w:ascii="Georgia" w:hAnsi="Georgia"/>
        </w:rPr>
        <w:t xml:space="preserve">La modélisation des échanges entre un serveur et un client est décrite par la figure 10 DT6.</w:t>
      </w:r>
    </w:p>
    <w:p>
      <w:pPr>
        <w:spacing w:line="271" w:before="330" w:lineRule="auto"/>
      </w:pPr>
      <w:r>
        <w:rPr>
          <w:b/>
          <w:sz w:val="42"/>
        </w:rPr>
        <w:t xml:space="preserve">Question 5</w:t>
      </w:r>
    </w:p>
    <w:p>
      <w:pPr>
        <w:spacing w:after="220" w:lineRule="auto"/>
      </w:pPr>
      <w:r>
        <w:rPr>
          <w:rFonts w:eastAsia="Georgia" w:cs="Georgia" w:ascii="Georgia" w:hAnsi="Georgia"/>
        </w:rPr>
        <w:t xml:space="preserve">En justifiant votre réponse, donner le type de l'applicatif (client ou serveur), déployé sur l'ordinateur industriel et celui déployé sur l'ordinateur bureautique.</w:t>
      </w:r>
    </w:p>
    <w:p>
      <w:pPr>
        <w:spacing w:after="220" w:lineRule="auto"/>
      </w:pPr>
      <w:r>
        <w:rPr>
          <w:rFonts w:eastAsia="Georgia" w:cs="Georgia" w:ascii="Georgia" w:hAnsi="Georgia"/>
        </w:rPr>
        <w:t xml:space="preserve">Nous allons nous intéresser maintenant à l'authentification des usagers.</w:t>
      </w:r>
      <w:r>
        <w:rPr/>
        <w:br w:type="textWrapping"/>
      </w:r>
      <w:r>
        <w:rPr>
          <w:rFonts w:eastAsia="Georgia" w:cs="Georgia" w:ascii="Georgia" w:hAnsi="Georgia"/>
        </w:rPr>
        <w:t xml:space="preserve">Le lecteur RFID permet de lire le numéro du badge d'un usager. Un fichier contient l'ensemble des numéros des badges autorisés (une version simplifiée de ce fichier est présentée figure 11 DT6). L'identification d'un usager passe alors par la recherche de la présence de son numéro de badge dans le fichier des badges autorisés.</w:t>
      </w:r>
    </w:p>
    <w:p>
      <w:pPr>
        <w:spacing w:after="220" w:lineRule="auto"/>
      </w:pPr>
      <w:r>
        <w:rPr>
          <w:rFonts w:eastAsia="Georgia" w:cs="Georgia" w:ascii="Georgia" w:hAnsi="Georgia"/>
        </w:rPr>
        <w:t xml:space="preserve">Une première fonction non étudiée ici permet de stocker au préalable l'ensemble des numéros des badges issu du fichier dans un tableau.</w:t>
      </w:r>
    </w:p>
    <w:p>
      <w:pPr>
        <w:spacing w:after="220" w:lineRule="auto"/>
      </w:pPr>
      <w:r>
        <w:rPr>
          <w:rFonts w:eastAsia="Georgia" w:cs="Georgia" w:ascii="Georgia" w:hAnsi="Georgia"/>
        </w:rPr>
        <w:t xml:space="preserve">En pseudo langage, on considérera que les indices commencent à 1.</w:t>
      </w:r>
      <w:r>
        <w:rPr/>
        <w:br w:type="textWrapping"/>
      </w:r>
      <w:r>
        <w:rPr>
          <w:rFonts w:eastAsia="Georgia" w:cs="Georgia" w:ascii="Georgia" w:hAnsi="Georgia"/>
        </w:rPr>
        <w:t xml:space="preserve">Soit l'algorithme de la fonction travail_sur_tableau() suivant :</w:t>
      </w:r>
    </w:p>
    <w:p>
      <w:pPr>
        <w:pStyle w:val="SourceCode"/>
        <w:shd w:val="clear" w:fill="F8F8FA"/>
        <w:spacing w:lineRule="auto"/>
      </w:pPr>
      <w:r>
        <w:rPr>
          <w:rStyle w:val="VerbatimChar"/>
          <w:rFonts w:eastAsia="Consolas" w:cs="Consolas" w:ascii="Consolas" w:hAnsi="Consolas"/>
        </w:rPr>
        <w:t xml:space="preserve">travail_sur_tableau(tab)</w:t>
        <w:br/>
        <w:t xml:space="preserve">Fonction permettant de</w:t>
        <w:br/>
        <w:t xml:space="preserve">Entrée: tab[] tableau contenant les valeurs des badges.</w:t>
        <w:br/>
        <w:t xml:space="preserve">Sortie: ..............................................</w:t>
        <w:br/>
        <w:t xml:space="preserve">Début</w:t>
        <w:br/>
        <w:t xml:space="preserve">    n&lt;longueur(tab)</w:t>
        <w:br/>
        <w:t xml:space="preserve">    i&lt;2</w:t>
        <w:br/>
        <w:t xml:space="preserve">    Tant que (i&lt;=n )</w:t>
        <w:br/>
        <w:t xml:space="preserve">        x&lt;tab[i]</w:t>
        <w:br/>
        <w:t xml:space="preserve">        j}\leftarrow\textrm{i}-</w:t>
        <w:br/>
        <w:t xml:space="preserve">        Tant que ( j&gt;0 ET tab[j]&gt;x)</w:t>
        <w:br/>
        <w:t xml:space="preserve">            tab[j+1] &lt;tab[j]</w:t>
        <w:br/>
        <w:t xml:space="preserve">            j &lt; j-1</w:t>
        <w:br/>
        <w:t xml:space="preserve">        Fin Tant que</w:t>
        <w:br/>
        <w:t xml:space="preserve">        tab[j+1]&lt; x</w:t>
        <w:br/>
        <w:t xml:space="preserve">        i&lt;i+1</w:t>
        <w:br/>
        <w:t xml:space="preserve">    Fin Tant que</w:t>
        <w:br/>
        <w:t xml:space="preserve">Fin</w:t>
        <w:br/>
        <w:t xml:space="preserve"/>
      </w:r>
    </w:p>
    <w:p>
      <w:pPr>
        <w:spacing w:line="271" w:before="330" w:lineRule="auto"/>
      </w:pPr>
      <w:r>
        <w:rPr>
          <w:b/>
          <w:sz w:val="42"/>
        </w:rPr>
        <w:t xml:space="preserve">Question 6</w:t>
      </w:r>
    </w:p>
    <w:p>
      <w:pPr>
        <w:spacing w:after="220" w:lineRule="auto"/>
      </w:pPr>
      <w:r>
        <w:rPr>
          <w:rFonts w:eastAsia="Georgia" w:cs="Georgia" w:ascii="Georgia" w:hAnsi="Georgia"/>
        </w:rPr>
        <w:t xml:space="preserve">Compléter la trace de l'algorithme (tableau d'évolution des variables) pour le tableau d'entrée limité aux cinq premières valeurs du fichier des badges autorisés (figure 11 du document DT6). Donner alors le rôle de l'algorithme proposé ci-avant.</w:t>
      </w:r>
    </w:p>
    <w:p>
      <w:pPr>
        <w:spacing w:line="271" w:before="330" w:lineRule="auto"/>
      </w:pPr>
      <w:r>
        <w:rPr>
          <w:b/>
          <w:sz w:val="42"/>
        </w:rPr>
        <w:t xml:space="preserve">Question 7</w:t>
      </w:r>
    </w:p>
    <w:p>
      <w:pPr>
        <w:spacing w:after="220" w:lineRule="auto"/>
      </w:pPr>
      <w:r>
        <w:rPr>
          <w:rFonts w:eastAsia="Georgia" w:cs="Georgia" w:ascii="Georgia" w:hAnsi="Georgia"/>
        </w:rPr>
        <w:t xml:space="preserve">Pour la boucle externe, indiquer quelle variable joue le rôle de variant de boucle. Justifier que cette boucle se termine.</w:t>
      </w:r>
    </w:p>
    <w:p>
      <w:pPr>
        <w:spacing w:line="271" w:before="330" w:lineRule="auto"/>
      </w:pPr>
      <w:r>
        <w:rPr>
          <w:b/>
          <w:sz w:val="42"/>
        </w:rPr>
        <w:t xml:space="preserve">Question 8</w:t>
      </w:r>
    </w:p>
    <w:p>
      <w:pPr>
        <w:spacing w:after="220" w:lineRule="auto"/>
      </w:pPr>
      <w:r>
        <w:rPr>
          <w:rFonts w:eastAsia="Georgia" w:cs="Georgia" w:ascii="Georgia" w:hAnsi="Georgia"/>
        </w:rPr>
        <w:t xml:space="preserve">En justifiant votre réponse, préciser si la classe de la complexité de cet algorithme est linéaire, quadratique, cubique, linéarithmique (quasi linéaire) ou logarithmique.</w:t>
      </w:r>
    </w:p>
    <w:p>
      <w:pPr>
        <w:spacing w:after="220" w:lineRule="auto"/>
      </w:pPr>
      <w:r>
        <w:rPr>
          <w:rFonts w:eastAsia="Georgia" w:cs="Georgia" w:ascii="Georgia" w:hAnsi="Georgia"/>
        </w:rPr>
        <w:t xml:space="preserve">Nous désirons à présent rechercher la position de l'occurrence du numéro du badge d'un utilisateur dans le fichier des badges autorisés matérialisé ici par le tableau supposé trié tab[].</w:t>
      </w:r>
    </w:p>
    <w:p>
      <w:pPr>
        <w:spacing w:after="220" w:lineRule="auto"/>
      </w:pPr>
      <w:r>
        <w:rPr>
          <w:rFonts w:eastAsia="Georgia" w:cs="Georgia" w:ascii="Georgia" w:hAnsi="Georgia"/>
        </w:rPr>
        <w:t xml:space="preserve">L'algorithme utilisé est le suivant :</w:t>
      </w:r>
    </w:p>
    <w:p>
      <w:pPr>
        <w:pStyle w:val="SourceCode"/>
        <w:shd w:val="clear" w:fill="F8F8FA"/>
        <w:spacing w:lineRule="auto"/>
      </w:pPr>
      <w:r>
        <w:rPr>
          <w:rStyle w:val="VerbatimChar"/>
          <w:rFonts w:eastAsia="Consolas" w:cs="Consolas" w:ascii="Consolas" w:hAnsi="Consolas"/>
        </w:rPr>
        <w:t xml:space="preserve">recherche(x,tab,m,n)</w:t>
        <w:br/>
        <w:t xml:space="preserve">Fonction permettant de recherche l'occurrence de x dans tab[]</w:t>
        <w:br/>
        <w:t xml:space="preserve">Entrées: x:entier, occurrence à rechercher ;</w:t>
        <w:br/>
        <w:t xml:space="preserve">        tab[] : tableau d'entiers ;</w:t>
        <w:br/>
        <w:t xml:space="preserve">        m : entier, borne de recherche minimale ;</w:t>
        <w:br/>
        <w:t xml:space="preserve">        n: entier, borne de recherche maximale.</w:t>
        <w:br/>
        <w:t xml:space="preserve">Sortie: entier : position de l'occurrence du nombre recherché si trouvé, None sinon.</w:t>
        <w:br/>
        <w:t xml:space="preserve">Début</w:t>
        <w:br/>
        <w:t xml:space="preserve">    si (m=n)</w:t>
        <w:br/>
        <w:t xml:space="preserve">        alors</w:t>
        <w:br/>
        <w:t xml:space="preserve">            si (tab[m]=x)</w:t>
        <w:br/>
        <w:t xml:space="preserve">                alors</w:t>
        <w:br/>
        <w:t xml:space="preserve">                    Retourner m</w:t>
        <w:br/>
        <w:t xml:space="preserve">                sinon</w:t>
        <w:br/>
        <w:t xml:space="preserve">                    Retourner None</w:t>
        <w:br/>
        <w:t xml:space="preserve">            fin si</w:t>
        <w:br/>
        <w:t xml:space="preserve">        sinon</w:t>
        <w:br/>
        <w:t xml:space="preserve">            k&lt;-division entière de (m+n) par 2</w:t>
        <w:br/>
        <w:t xml:space="preserve">            si (tab[k]&lt;x)</w:t>
        <w:br/>
        <w:t xml:space="preserve">                alors</w:t>
        <w:br/>
        <w:t xml:space="preserve">                    recherche(x,tab,k+1,n)</w:t>
        <w:br/>
        <w:t xml:space="preserve">                sinon</w:t>
        <w:br/>
        <w:t xml:space="preserve">                    recherche(x,tab,m,k)</w:t>
        <w:br/>
        <w:t xml:space="preserve">    fin si</w:t>
        <w:br/>
        <w:t xml:space="preserve">Fin</w:t>
        <w:br/>
        <w:t xml:space="preserve"/>
      </w:r>
    </w:p>
    <w:p>
      <w:pPr>
        <w:spacing w:line="271" w:before="330" w:lineRule="auto"/>
      </w:pPr>
      <w:r>
        <w:rPr>
          <w:b/>
          <w:sz w:val="42"/>
        </w:rPr>
        <w:t xml:space="preserve">Question 9</w:t>
      </w:r>
    </w:p>
    <w:p>
      <w:pPr>
        <w:spacing w:after="220" w:lineRule="auto"/>
      </w:pPr>
      <w:r>
        <w:rPr>
          <w:rFonts w:eastAsia="Georgia" w:cs="Georgia" w:ascii="Georgia" w:hAnsi="Georgia"/>
        </w:rPr>
        <w:t xml:space="preserve">Quelle est la particularité de cet algorithme ? Quelle(s) précaution(s) l'utilisateur doit-il prendre pour les valeurs de m et de n lors de l'appel de cette fonction?</w:t>
      </w:r>
    </w:p>
    <w:p>
      <w:pPr>
        <w:spacing w:line="271" w:before="330" w:lineRule="auto"/>
      </w:pPr>
      <w:r>
        <w:rPr>
          <w:b/>
          <w:sz w:val="42"/>
        </w:rPr>
        <w:t xml:space="preserve">Question 10</w:t>
      </w:r>
    </w:p>
    <w:p>
      <w:pPr>
        <w:spacing w:after="220" w:lineRule="auto"/>
      </w:pPr>
      <w:r>
        <w:rPr>
          <w:rFonts w:eastAsia="Georgia" w:cs="Georgia" w:ascii="Georgia" w:hAnsi="Georgia"/>
        </w:rPr>
        <w:t xml:space="preserve">Proposer une forme itérative de cet algorithme permettant d'obtenir la position de l'occurrence du badge recherché. Parmi les deux solutions, indiquer alors laquelle utilise le plus de place en pile.</w:t>
      </w:r>
    </w:p>
    <w:p>
      <w:pPr>
        <w:spacing w:after="220" w:lineRule="auto"/>
      </w:pPr>
      <w:r>
        <w:rPr>
          <w:rFonts w:eastAsia="Georgia" w:cs="Georgia" w:ascii="Georgia" w:hAnsi="Georgia"/>
        </w:rPr>
        <w:t xml:space="preserve">PARTIE 3 - Étude du bloc logiciel de traitement du signal intégré au peson.</w:t>
      </w:r>
    </w:p>
    <w:p>
      <w:pPr>
        <w:spacing w:after="220" w:lineRule="auto"/>
      </w:pPr>
      <w:r>
        <w:rPr/>
        <w:t xml:space="preserve">Objectif</w:t>
      </w:r>
      <w:r>
        <w:rPr/>
        <w:br w:type="textWrapping"/>
      </w:r>
      <w:r>
        <w:rPr>
          <w:rFonts w:eastAsia="Georgia" w:cs="Georgia" w:ascii="Georgia" w:hAnsi="Georgia"/>
        </w:rPr>
        <w:t xml:space="preserve">Valider le traitement numérique du signal effectué lors du pesage d'un véhicule.</w:t>
      </w:r>
      <w:r>
        <w:rPr/>
        <w:br w:type="textWrapping"/>
      </w:r>
      <w:r>
        <w:rPr/>
        <w:t xml:space="preserve">Pour cela, nous allons nous focaliser sur :</w:t>
      </w:r>
    </w:p>
    <w:p>
      <w:pPr>
        <w:numPr>
          <w:ilvl w:val="0"/>
          <w:numId w:val="7"/>
        </w:numPr>
        <w:spacing w:lineRule="auto"/>
      </w:pPr>
      <w:r>
        <w:rPr/>
        <w:t xml:space="preserve">le prototypage du traitement en simulation;</w:t>
      </w:r>
    </w:p>
    <w:p>
      <w:pPr>
        <w:numPr>
          <w:ilvl w:val="0"/>
          <w:numId w:val="7"/>
        </w:numPr>
        <w:spacing w:lineRule="auto"/>
      </w:pPr>
      <w:r>
        <w:rPr>
          <w:rFonts w:eastAsia="Georgia" w:cs="Georgia" w:ascii="Georgia" w:hAnsi="Georgia"/>
        </w:rPr>
        <w:t xml:space="preserve">l'échantillonnage et la nécessité d'un sur-échantillonnage ;</w:t>
      </w:r>
    </w:p>
    <w:p>
      <w:pPr>
        <w:numPr>
          <w:ilvl w:val="0"/>
          <w:numId w:val="7"/>
        </w:numPr>
        <w:spacing w:lineRule="auto"/>
      </w:pPr>
      <w:r>
        <w:rPr>
          <w:rFonts w:eastAsia="Georgia" w:cs="Georgia" w:ascii="Georgia" w:hAnsi="Georgia"/>
        </w:rPr>
        <w:t xml:space="preserve">la réduction du bruit de mesure ;</w:t>
      </w:r>
    </w:p>
    <w:p>
      <w:pPr>
        <w:numPr>
          <w:ilvl w:val="0"/>
          <w:numId w:val="7"/>
        </w:numPr>
        <w:spacing w:lineRule="auto"/>
      </w:pPr>
      <w:r>
        <w:rPr>
          <w:rFonts w:eastAsia="Georgia" w:cs="Georgia" w:ascii="Georgia" w:hAnsi="Georgia"/>
        </w:rPr>
        <w:t xml:space="preserve">l'extraction d'une valeur à retenir pour le pesage.</w:t>
      </w:r>
    </w:p>
    <w:p>
      <w:pPr>
        <w:spacing w:after="220" w:lineRule="auto"/>
      </w:pPr>
      <w:r>
        <w:rPr>
          <w:rFonts w:eastAsia="Georgia" w:cs="Georgia" w:ascii="Georgia" w:hAnsi="Georgia"/>
        </w:rPr>
        <w:t xml:space="preserve">Vous trouverez l'architecture interne du peson dans le diagramme de définition du bloc peson (figure 4, DT3) ainsi que son diagramme de bloc interne (figure 5, DT3).</w:t>
      </w:r>
    </w:p>
    <w:p>
      <w:pPr>
        <w:spacing w:line="271" w:before="330" w:lineRule="auto"/>
      </w:pPr>
      <w:r>
        <w:rPr>
          <w:rFonts w:eastAsia="Georgia" w:cs="Georgia" w:ascii="Georgia" w:hAnsi="Georgia"/>
          <w:b/>
          <w:sz w:val="42"/>
        </w:rPr>
        <w:t xml:space="preserve">3.1 - Modélisation du signal réel</w:t>
      </w:r>
    </w:p>
    <w:p>
      <w:pPr>
        <w:spacing w:after="220" w:lineRule="auto"/>
      </w:pPr>
      <w:r>
        <w:rPr>
          <w:rFonts w:eastAsia="Georgia" w:cs="Georgia" w:ascii="Georgia" w:hAnsi="Georgia"/>
        </w:rPr>
        <w:t xml:space="preserve">Une conversion analogique/numérique du signal amplifié issu du capteur à base de jauges de déformation a été échantillonné à une fréquence </w:t>
      </w:r>
      <m:oMath>
        <m:sSub>
          <m:sSubPr/>
          <m:e>
            <m:r>
              <m:rPr>
                <m:sty m:val="p"/>
              </m:rPr>
              <m:t>f</m:t>
            </m:r>
          </m:e>
          <m:sub>
            <m:r>
              <m:rPr>
                <m:sty m:val="p"/>
              </m:rPr>
              <m:t>e</m:t>
            </m:r>
          </m:sub>
        </m:sSub>
        <m:r>
          <m:rPr>
            <m:sty m:val="p"/>
          </m:rPr>
          <m:t>=</m:t>
        </m:r>
        <m:r>
          <m:rPr>
            <m:sty m:val="p"/>
          </m:rPr>
          <m:t>500</m:t>
        </m:r>
        <m:r>
          <m:rPr>
            <m:nor/>
          </m:rPr>
          <m:t xml:space="preserve"> </m:t>
        </m:r>
        <m:r>
          <m:rPr>
            <m:sty m:val="p"/>
          </m:rPr>
          <m:t>Hz</m:t>
        </m:r>
      </m:oMath>
      <w:r>
        <w:rPr>
          <w:rFonts w:eastAsia="Georgia" w:cs="Georgia" w:ascii="Georgia" w:hAnsi="Georgia"/>
        </w:rPr>
        <w:t xml:space="preserve">. Ce signal de mesure réel (figure S1) est en l'état inexploitable du fait des bruits et des oscillations constatés. De fait, l'amplitude du bruit est supérieure à la précision attendue.</w:t>
      </w:r>
    </w:p>
    <w:p>
      <w:pPr>
        <w:spacing w:lineRule="auto"/>
        <w:jc w:val="center"/>
      </w:pPr>
      <w:r>
        <w:rPr/>
        <w:drawing>
          <wp:inline distB="0" distL="0" distR="0" distT="0">
            <wp:extent cx="5486400" cy="2900972"/>
            <wp:effectExtent b="0" l="0" r="0" t="0"/>
            <wp:docPr id="1" name="image-dce4b5a2dd0726607659c89a4fff8ea9f1567aa1.jpg"/>
            <a:graphic>
              <a:graphicData uri="http://schemas.openxmlformats.org/drawingml/2006/picture">
                <pic:pic>
                  <pic:nvPicPr>
                    <pic:cNvPr id="1" name="image-dce4b5a2dd0726607659c89a4fff8ea9f1567aa1.jpg" descr=""/>
                    <pic:cNvPicPr/>
                  </pic:nvPicPr>
                  <pic:blipFill>
                    <a:blip r:embed="rId5" cstate="print"/>
                    <a:srcRect b="0" l="0" r="0" t="0"/>
                    <a:stretch>
                      <a:fillRect/>
                    </a:stretch>
                  </pic:blipFill>
                  <pic:spPr>
                    <a:xfrm>
                      <a:off x="0" y="0"/>
                      <a:ext cx="5486400" cy="2900972"/>
                    </a:xfrm>
                    <a:prstGeom prst="rect"/>
                  </pic:spPr>
                </pic:pic>
              </a:graphicData>
            </a:graphic>
          </wp:inline>
        </w:drawing>
      </w:r>
    </w:p>
    <w:p>
      <w:pPr>
        <w:spacing w:lineRule="auto"/>
      </w:pPr>
      <w:r>
        <w:rPr>
          <w:rFonts w:eastAsia="Georgia" w:cs="Georgia" w:ascii="Georgia" w:hAnsi="Georgia"/>
        </w:rPr>
        <w:t xml:space="preserve">Figure S1 - Exemple de signal mesuré</w:t>
      </w:r>
    </w:p>
    <w:p>
      <w:pPr>
        <w:spacing w:after="220" w:lineRule="auto"/>
      </w:pPr>
      <w:r>
        <w:rPr>
          <w:rFonts w:eastAsia="Georgia" w:cs="Georgia" w:ascii="Georgia" w:hAnsi="Georgia"/>
        </w:rPr>
        <w:t xml:space="preserve">Nous allons modéliser les principales composantes de ce signal à partir de son spectre, puis nous utiliserons un filtre pour réduire le bruit de mesure. Après avoir validé ce traitement numérique sur le signal réel, nous pourrons extraire la valeur à retenir pour le pesage.</w:t>
      </w:r>
    </w:p>
    <w:p>
      <w:pPr>
        <w:spacing w:after="220" w:lineRule="auto"/>
      </w:pPr>
      <w:r>
        <w:rPr/>
        <w:t xml:space="preserve">Lorsqu'un signal analogique </w:t>
      </w:r>
      <m:oMath>
        <m:r>
          <m:rPr>
            <m:sty m:val="i"/>
          </m:rPr>
          <m:t>x</m:t>
        </m:r>
        <m:r>
          <m:rPr>
            <m:sty m:val="p"/>
          </m:rPr>
          <m:t>(</m:t>
        </m:r>
        <m:r>
          <m:rPr>
            <m:sty m:val="i"/>
          </m:rPr>
          <m:t>t</m:t>
        </m:r>
        <m:r>
          <m:rPr>
            <m:sty m:val="p"/>
          </m:rPr>
          <m:t>)</m:t>
        </m:r>
      </m:oMath>
      <w:r>
        <w:rPr>
          <w:rFonts w:eastAsia="Georgia" w:cs="Georgia" w:ascii="Georgia" w:hAnsi="Georgia"/>
        </w:rPr>
        <w:t xml:space="preserve"> est échantillonné avec une période d'échantillonnage </w:t>
      </w:r>
      <m:oMath>
        <m:sSub>
          <m:sSubPr/>
          <m:e>
            <m:r>
              <m:rPr>
                <m:sty m:val="i"/>
              </m:rPr>
              <m:t>T</m:t>
            </m:r>
          </m:e>
          <m:sub>
            <m:r>
              <m:rPr>
                <m:sty m:val="i"/>
              </m:rPr>
              <m:t>e</m:t>
            </m:r>
          </m:sub>
        </m:sSub>
      </m:oMath>
      <w:r>
        <w:rPr/>
        <w:t xml:space="preserve">, on obtient la suite</w:t>
      </w:r>
    </w:p>
    <w:p>
      <w:pPr>
        <w:spacing w:after="220" w:lineRule="auto"/>
      </w:pPr>
      <m:oMathPara>
        <m:oMath>
          <m:sSub>
            <m:sSubPr/>
            <m:e>
              <m:r>
                <m:rPr>
                  <m:sty m:val="i"/>
                </m:rPr>
                <m:t>X</m:t>
              </m:r>
            </m:e>
            <m:sub>
              <m:r>
                <m:rPr>
                  <m:sty m:val="i"/>
                </m:rPr>
                <m:t>n</m:t>
              </m:r>
            </m:sub>
          </m:sSub>
          <m:r>
            <m:rPr>
              <m:sty m:val="p"/>
            </m:rPr>
            <m:t>=</m:t>
          </m:r>
          <m:r>
            <m:rPr>
              <m:sty m:val="i"/>
            </m:rPr>
            <m:t>x</m:t>
          </m:r>
          <m:d>
            <m:dPr>
              <m:begChr m:val="("/>
              <m:endChr m:val=")"/>
              <m:ctrlPr>
                <w:rPr>
                  <w:rFonts w:ascii="Cambria Math" w:hAnsi="Cambria Math"/>
                </w:rPr>
              </m:ctrlPr>
            </m:dPr>
            <m:e>
              <m:r>
                <m:rPr>
                  <m:sty m:val="i"/>
                </m:rPr>
                <m:t>n</m:t>
              </m:r>
              <m:sSub>
                <m:sSubPr/>
                <m:e>
                  <m:r>
                    <m:rPr>
                      <m:sty m:val="i"/>
                    </m:rPr>
                    <m:t>T</m:t>
                  </m:r>
                </m:e>
                <m:sub>
                  <m:r>
                    <m:rPr>
                      <m:sty m:val="i"/>
                    </m:rPr>
                    <m:t>e</m:t>
                  </m:r>
                </m:sub>
              </m:sSub>
            </m:e>
          </m:d>
        </m:oMath>
      </m:oMathPara>
    </w:p>
    <w:p>
      <w:pPr>
        <w:spacing w:after="220" w:lineRule="auto"/>
      </w:pPr>
      <w:r>
        <w:rPr>
          <w:rFonts w:eastAsia="Georgia" w:cs="Georgia" w:ascii="Georgia" w:hAnsi="Georgia"/>
        </w:rPr>
        <w:t xml:space="preserve">où </w:t>
      </w:r>
      <m:oMath>
        <m:r>
          <m:rPr>
            <m:sty m:val="i"/>
          </m:rPr>
          <m:t>n</m:t>
        </m:r>
      </m:oMath>
      <w:r>
        <w:rPr/>
        <w:t xml:space="preserve"> est un entier.</w:t>
      </w:r>
      <w:r>
        <w:rPr/>
        <w:br w:type="textWrapping"/>
      </w:r>
      <w:r>
        <w:rPr/>
        <w:t xml:space="preserve">La suite </w:t>
      </w:r>
      <m:oMath>
        <m:sSub>
          <m:sSubPr/>
          <m:e>
            <m:r>
              <m:rPr>
                <m:sty m:val="i"/>
              </m:rPr>
              <m:t>X</m:t>
            </m:r>
          </m:e>
          <m:sub>
            <m:r>
              <m:rPr>
                <m:sty m:val="i"/>
              </m:rPr>
              <m:t>n</m:t>
            </m:r>
          </m:sub>
        </m:sSub>
      </m:oMath>
      <w:r>
        <w:rPr/>
        <w:t xml:space="preserve"> constitue un signal discret. Lorsque le spectre de </w:t>
      </w:r>
      <m:oMath>
        <m:r>
          <m:rPr>
            <m:sty m:val="i"/>
          </m:rPr>
          <m:t>x</m:t>
        </m:r>
        <m:r>
          <m:rPr>
            <m:sty m:val="p"/>
          </m:rPr>
          <m:t>(</m:t>
        </m:r>
        <m:r>
          <m:rPr>
            <m:sty m:val="i"/>
          </m:rPr>
          <m:t>t</m:t>
        </m:r>
        <m:r>
          <m:rPr>
            <m:sty m:val="p"/>
          </m:rPr>
          <m:t>)</m:t>
        </m:r>
      </m:oMath>
      <w:r>
        <w:rPr>
          <w:rFonts w:eastAsia="Georgia" w:cs="Georgia" w:ascii="Georgia" w:hAnsi="Georgia"/>
        </w:rPr>
        <w:t xml:space="preserve"> a une fréquence maximale </w:t>
      </w:r>
      <m:oMath>
        <m:sSub>
          <m:sSubPr/>
          <m:e>
            <m:r>
              <m:rPr>
                <m:sty m:val="i"/>
              </m:rPr>
              <m:t>f</m:t>
            </m:r>
          </m:e>
          <m:sub>
            <m:r>
              <m:rPr>
                <m:nor/>
              </m:rPr>
              <m:t>max </m:t>
            </m:r>
          </m:sub>
        </m:sSub>
      </m:oMath>
      <w:r>
        <w:rPr>
          <w:rFonts w:eastAsia="Georgia" w:cs="Georgia" w:ascii="Georgia" w:hAnsi="Georgia"/>
        </w:rPr>
        <w:t xml:space="preserve">, la condition de Nyquist-Shannon permet de s'assurer que toute l'information du signal analogique est présente dans le signal échantillonné : la fréquence d'échantillonnage </w:t>
      </w:r>
      <m:oMath>
        <m:sSub>
          <m:sSubPr/>
          <m:e>
            <m:r>
              <m:rPr>
                <m:sty m:val="i"/>
              </m:rPr>
              <m:t>f</m:t>
            </m:r>
          </m:e>
          <m:sub>
            <m:r>
              <m:rPr>
                <m:sty m:val="i"/>
              </m:rPr>
              <m:t>e</m:t>
            </m:r>
          </m:sub>
        </m:sSub>
        <m:r>
          <m:rPr>
            <m:sty m:val="p"/>
          </m:rPr>
          <m:t>=</m:t>
        </m:r>
        <m:r>
          <m:rPr>
            <m:sty m:val="p"/>
          </m:rPr>
          <m:t>1</m:t>
        </m:r>
        <m:r>
          <m:rPr>
            <m:sty m:val="p"/>
          </m:rPr>
          <m:t>/</m:t>
        </m:r>
        <m:sSub>
          <m:sSubPr/>
          <m:e>
            <m:r>
              <m:rPr>
                <m:sty m:val="i"/>
              </m:rPr>
              <m:t>T</m:t>
            </m:r>
          </m:e>
          <m:sub>
            <m:r>
              <m:rPr>
                <m:sty m:val="i"/>
              </m:rPr>
              <m:t>e</m:t>
            </m:r>
          </m:sub>
        </m:sSub>
      </m:oMath>
      <w:r>
        <w:rPr>
          <w:rFonts w:eastAsia="Georgia" w:cs="Georgia" w:ascii="Georgia" w:hAnsi="Georgia"/>
        </w:rPr>
        <w:t xml:space="preserve"> doit être supérieure à </w:t>
      </w:r>
      <m:oMath>
        <m:r>
          <m:rPr>
            <m:sty m:val="p"/>
          </m:rPr>
          <m:t>2</m:t>
        </m:r>
        <m:sSub>
          <m:sSubPr/>
          <m:e>
            <m:r>
              <m:rPr>
                <m:sty m:val="i"/>
              </m:rPr>
              <m:t>f</m:t>
            </m:r>
          </m:e>
          <m:sub>
            <m:r>
              <m:rPr>
                <m:nor/>
              </m:rPr>
              <m:t>max </m:t>
            </m:r>
          </m:sub>
        </m:sSub>
      </m:oMath>
      <w:r>
        <w:rPr/>
        <w:t xml:space="preserve">.</w:t>
      </w:r>
    </w:p>
    <w:p>
      <w:pPr>
        <w:spacing w:after="220" w:lineRule="auto"/>
      </w:pPr>
      <w:r>
        <w:rPr>
          <w:rFonts w:eastAsia="Georgia" w:cs="Georgia" w:ascii="Georgia" w:hAnsi="Georgia"/>
        </w:rPr>
        <w:t xml:space="preserve">Le calcul du spectre du signal au moyen de la transformée de Fourrier discrète a permis d'obtenir le tracé de la figure S2.</w:t>
      </w:r>
    </w:p>
    <w:p>
      <w:pPr>
        <w:spacing w:lineRule="auto"/>
        <w:jc w:val="center"/>
      </w:pPr>
      <w:r>
        <w:rPr/>
        <w:drawing>
          <wp:inline distB="0" distL="0" distR="0" distT="0">
            <wp:extent cx="5486400" cy="2932154"/>
            <wp:effectExtent b="0" l="0" r="0" t="0"/>
            <wp:docPr id="2" name="image-f20314cb9cf662e65a42a0e7e364e264fcd8786f.jpg"/>
            <a:graphic>
              <a:graphicData uri="http://schemas.openxmlformats.org/drawingml/2006/picture">
                <pic:pic>
                  <pic:nvPicPr>
                    <pic:cNvPr id="2" name="image-f20314cb9cf662e65a42a0e7e364e264fcd8786f.jpg" descr=""/>
                    <pic:cNvPicPr/>
                  </pic:nvPicPr>
                  <pic:blipFill>
                    <a:blip r:embed="rId6" cstate="print"/>
                    <a:srcRect b="0" l="0" r="0" t="0"/>
                    <a:stretch>
                      <a:fillRect/>
                    </a:stretch>
                  </pic:blipFill>
                  <pic:spPr>
                    <a:xfrm>
                      <a:off x="0" y="0"/>
                      <a:ext cx="5486400" cy="2932154"/>
                    </a:xfrm>
                    <a:prstGeom prst="rect"/>
                  </pic:spPr>
                </pic:pic>
              </a:graphicData>
            </a:graphic>
          </wp:inline>
        </w:drawing>
      </w:r>
    </w:p>
    <w:p>
      <w:pPr>
        <w:spacing w:lineRule="auto"/>
      </w:pPr>
      <w:r>
        <w:rPr>
          <w:rFonts w:eastAsia="Georgia" w:cs="Georgia" w:ascii="Georgia" w:hAnsi="Georgia"/>
        </w:rPr>
        <w:t xml:space="preserve">Figure S2 - Spectre du signal échantillonné</w:t>
      </w:r>
    </w:p>
    <w:p>
      <w:pPr>
        <w:spacing w:line="271" w:before="330" w:lineRule="auto"/>
      </w:pPr>
      <w:r>
        <w:rPr>
          <w:b/>
          <w:sz w:val="42"/>
        </w:rPr>
        <w:t xml:space="preserve">Question 11</w:t>
      </w:r>
    </w:p>
    <w:p>
      <w:pPr>
        <w:spacing w:after="220" w:lineRule="auto"/>
      </w:pPr>
      <w:r>
        <w:rPr>
          <w:rFonts w:eastAsia="Georgia" w:cs="Georgia" w:ascii="Georgia" w:hAnsi="Georgia"/>
        </w:rPr>
        <w:t xml:space="preserve">À partir du spectre du signal échantillonné, donner la valeur de la fréquence minimale d'échantillonnage qui respecterait la condition de Nyquist-Shannon.</w:t>
      </w:r>
    </w:p>
    <w:p>
      <w:pPr>
        <w:spacing w:after="220" w:lineRule="auto"/>
      </w:pPr>
      <w:r>
        <w:rPr>
          <w:rFonts w:eastAsia="Georgia" w:cs="Georgia" w:ascii="Georgia" w:hAnsi="Georgia"/>
        </w:rPr>
        <w:t xml:space="preserve">Le bruit se manifestant à toutes les fréquences, il est raisonnable de le modéliser par un bruit blanc gaussien. La fréquence d'échantillonnage a été volontairement choisie très largement supérieure aux fréquences utiles du signal. On parle dans ce cas de sur-échantillonnage. Cette condition est nécessaire pour effectuer un filtrage efficace du bruit.</w:t>
      </w:r>
    </w:p>
    <w:p>
      <w:pPr>
        <w:spacing w:after="220" w:lineRule="auto"/>
      </w:pPr>
      <w:r>
        <w:rPr>
          <w:rFonts w:eastAsia="Georgia" w:cs="Georgia" w:ascii="Georgia" w:hAnsi="Georgia"/>
        </w:rPr>
        <w:t xml:space="preserve">Afin de tester le filtre qui sera utilisé dans l'application, nous allons utiliser un signal simulé représentatif auquel on ajoutera ensuite un bruit gaussien.</w:t>
      </w:r>
    </w:p>
    <w:p>
      <w:pPr>
        <w:spacing w:after="220" w:lineRule="auto"/>
      </w:pPr>
      <w:r>
        <w:rPr>
          <w:rFonts w:eastAsia="Georgia" w:cs="Georgia" w:ascii="Georgia" w:hAnsi="Georgia"/>
        </w:rPr>
        <w:t xml:space="preserve">Le signal représentatif est déterminé à partir d'une analyse temporelle du signal mesuré d'une part et d'une analyse spectrale d'autre part. Il est la somme :</w:t>
      </w:r>
    </w:p>
    <w:p>
      <w:pPr>
        <w:numPr>
          <w:ilvl w:val="0"/>
          <w:numId w:val="8"/>
        </w:numPr>
        <w:spacing w:lineRule="auto"/>
      </w:pPr>
      <w:r>
        <w:rPr>
          <w:rFonts w:eastAsia="Georgia" w:cs="Georgia" w:ascii="Georgia" w:hAnsi="Georgia"/>
        </w:rPr>
        <w:t xml:space="preserve">d'une réponse indicielle d'un système du premier ordre de constante de temps </w:t>
      </w:r>
      <m:oMath>
        <m:r>
          <m:rPr>
            <m:sty m:val="i"/>
          </m:rPr>
          <m:t>τ</m:t>
        </m:r>
        <m:r>
          <m:rPr>
            <m:sty m:val="p"/>
          </m:rPr>
          <m:t>=</m:t>
        </m:r>
        <m:r>
          <m:rPr>
            <m:sty m:val="p"/>
          </m:rPr>
          <m:t>500</m:t>
        </m:r>
        <m:r>
          <m:rPr>
            <m:nor/>
          </m:rPr>
          <m:t xml:space="preserve"> </m:t>
        </m:r>
        <m:r>
          <m:rPr>
            <m:sty m:val="p"/>
          </m:rPr>
          <m:t>ms</m:t>
        </m:r>
      </m:oMath>
      <w:r>
        <w:rPr/>
        <w:t xml:space="preserve"> et de valeur finale </w:t>
      </w:r>
      <m:oMath>
        <m:sSub>
          <m:sSubPr/>
          <m:e>
            <m:r>
              <m:rPr>
                <m:sty m:val="i"/>
              </m:rPr>
              <m:t>x</m:t>
            </m:r>
          </m:e>
          <m:sub>
            <m:r>
              <m:rPr>
                <m:sty m:val="i"/>
              </m:rPr>
              <m:t>f</m:t>
            </m:r>
          </m:sub>
        </m:sSub>
        <m:r>
          <m:rPr>
            <m:sty m:val="p"/>
          </m:rPr>
          <m:t>=</m:t>
        </m:r>
        <m:r>
          <m:rPr>
            <m:sty m:val="p"/>
          </m:rPr>
          <m:t>5320</m:t>
        </m:r>
      </m:oMath>
      <w:r>
        <w:rPr/>
        <w:t xml:space="preserve">, soit </w:t>
      </w:r>
      <m:oMath>
        <m:r>
          <m:rPr>
            <m:sty m:val="i"/>
          </m:rPr>
          <m:t>s</m:t>
        </m:r>
        <m:r>
          <m:rPr>
            <m:sty m:val="p"/>
          </m:rPr>
          <m:t>(</m:t>
        </m:r>
        <m:r>
          <m:rPr>
            <m:sty m:val="i"/>
          </m:rPr>
          <m:t>t</m:t>
        </m:r>
        <m:r>
          <m:rPr>
            <m:sty m:val="p"/>
          </m:rPr>
          <m:t>)</m:t>
        </m:r>
        <m:r>
          <m:rPr>
            <m:sty m:val="p"/>
          </m:rPr>
          <m:t>=</m:t>
        </m:r>
        <m:sSub>
          <m:sSubPr/>
          <m:e>
            <m:r>
              <m:rPr>
                <m:sty m:val="i"/>
              </m:rPr>
              <m:t>x</m:t>
            </m:r>
          </m:e>
          <m:sub>
            <m:r>
              <m:rPr>
                <m:sty m:val="i"/>
              </m:rPr>
              <m:t>f</m:t>
            </m:r>
          </m:sub>
        </m:sSub>
        <m:d>
          <m:dPr>
            <m:begChr m:val="("/>
            <m:endChr m:val=")"/>
            <m:ctrlPr>
              <w:rPr>
                <w:rFonts w:ascii="Cambria Math" w:hAnsi="Cambria Math"/>
              </w:rPr>
            </m:ctrlPr>
          </m:dPr>
          <m:e>
            <m:r>
              <m:rPr>
                <m:sty m:val="p"/>
              </m:rPr>
              <m:t>1</m:t>
            </m:r>
            <m:r>
              <m:rPr>
                <m:sty m:val="p"/>
              </m:rPr>
              <m:t>−</m:t>
            </m:r>
            <m:sSup>
              <m:sSupPr/>
              <m:e>
                <m:r>
                  <m:rPr>
                    <m:sty m:val="i"/>
                  </m:rPr>
                  <m:t>e</m:t>
                </m:r>
              </m:e>
              <m:sup>
                <m:r>
                  <m:rPr>
                    <m:sty m:val="p"/>
                  </m:rPr>
                  <m:t>(</m:t>
                </m:r>
                <m:r>
                  <m:rPr>
                    <m:sty m:val="p"/>
                  </m:rPr>
                  <m:t>−</m:t>
                </m:r>
                <m:r>
                  <m:rPr>
                    <m:sty m:val="i"/>
                  </m:rPr>
                  <m:t>t</m:t>
                </m:r>
                <m:r>
                  <m:rPr>
                    <m:sty m:val="p"/>
                  </m:rPr>
                  <m:t>/</m:t>
                </m:r>
                <m:r>
                  <m:rPr>
                    <m:sty m:val="i"/>
                  </m:rPr>
                  <m:t>τ</m:t>
                </m:r>
                <m:r>
                  <m:rPr>
                    <m:sty m:val="p"/>
                  </m:rPr>
                  <m:t>)</m:t>
                </m:r>
              </m:sup>
            </m:sSup>
          </m:e>
        </m:d>
      </m:oMath>
      <w:r>
        <w:rPr/>
        <w:t xml:space="preserve">;</w:t>
      </w:r>
    </w:p>
    <w:p>
      <w:pPr>
        <w:numPr>
          <w:ilvl w:val="0"/>
          <w:numId w:val="8"/>
        </w:numPr>
        <w:spacing w:lineRule="auto"/>
      </w:pPr>
      <w:r>
        <w:rPr>
          <w:rFonts w:eastAsia="Georgia" w:cs="Georgia" w:ascii="Georgia" w:hAnsi="Georgia"/>
        </w:rPr>
        <w:t xml:space="preserve">de trois signaux sinusoïdaux modélisant les harmoniques du signal réel :</w:t>
      </w:r>
    </w:p>
    <w:p>
      <w:pPr>
        <w:numPr>
          <w:ilvl w:val="0"/>
          <w:numId w:val="8"/>
        </w:numPr>
        <w:spacing w:lineRule="auto"/>
      </w:pPr>
      <w:r>
        <w:rPr>
          <w:rFonts w:eastAsia="Georgia" w:cs="Georgia" w:ascii="Georgia" w:hAnsi="Georgia"/>
        </w:rPr>
        <w:t xml:space="preserve">de fréquences respectives: </w:t>
      </w:r>
      <m:oMath>
        <m:sSub>
          <m:sSubPr/>
          <m:e>
            <m:r>
              <m:rPr>
                <m:sty m:val="p"/>
              </m:rPr>
              <m:t>f</m:t>
            </m:r>
          </m:e>
          <m:sub>
            <m:r>
              <m:rPr>
                <m:sty m:val="p"/>
              </m:rPr>
              <m:t>1</m:t>
            </m:r>
          </m:sub>
        </m:sSub>
        <m:r>
          <m:rPr>
            <m:sty m:val="p"/>
          </m:rPr>
          <m:t>=</m:t>
        </m:r>
        <m:r>
          <m:rPr>
            <m:sty m:val="p"/>
          </m:rPr>
          <m:t>10</m:t>
        </m:r>
        <m:r>
          <m:rPr>
            <m:nor/>
          </m:rPr>
          <m:t xml:space="preserve"> </m:t>
        </m:r>
        <m:r>
          <m:rPr>
            <m:sty m:val="p"/>
          </m:rPr>
          <m:t>Hz</m:t>
        </m:r>
        <m:r>
          <m:rPr>
            <m:sty m:val="p"/>
          </m:rPr>
          <m:t>,</m:t>
        </m:r>
        <m:sSub>
          <m:sSubPr/>
          <m:e>
            <m:r>
              <m:rPr>
                <m:sty m:val="p"/>
              </m:rPr>
              <m:t>f</m:t>
            </m:r>
          </m:e>
          <m:sub>
            <m:r>
              <m:rPr>
                <m:sty m:val="p"/>
              </m:rPr>
              <m:t>2</m:t>
            </m:r>
          </m:sub>
        </m:sSub>
        <m:r>
          <m:rPr>
            <m:sty m:val="p"/>
          </m:rPr>
          <m:t>=</m:t>
        </m:r>
        <m:r>
          <m:rPr>
            <m:sty m:val="p"/>
          </m:rPr>
          <m:t>20</m:t>
        </m:r>
        <m:r>
          <m:rPr>
            <m:nor/>
          </m:rPr>
          <m:t xml:space="preserve"> </m:t>
        </m:r>
        <m:r>
          <m:rPr>
            <m:sty m:val="p"/>
          </m:rPr>
          <m:t>Hz</m:t>
        </m:r>
        <m:r>
          <m:rPr>
            <m:sty m:val="p"/>
          </m:rPr>
          <m:t>,</m:t>
        </m:r>
        <m:sSub>
          <m:sSubPr/>
          <m:e>
            <m:r>
              <m:rPr>
                <m:sty m:val="p"/>
              </m:rPr>
              <m:t>f</m:t>
            </m:r>
          </m:e>
          <m:sub>
            <m:r>
              <m:rPr>
                <m:sty m:val="p"/>
              </m:rPr>
              <m:t>3</m:t>
            </m:r>
          </m:sub>
        </m:sSub>
        <m:r>
          <m:rPr>
            <m:sty m:val="p"/>
          </m:rPr>
          <m:t>=</m:t>
        </m:r>
        <m:r>
          <m:rPr>
            <m:sty m:val="p"/>
          </m:rPr>
          <m:t>50</m:t>
        </m:r>
        <m:r>
          <m:rPr>
            <m:nor/>
          </m:rPr>
          <m:t xml:space="preserve"> </m:t>
        </m:r>
        <m:r>
          <m:rPr>
            <m:sty m:val="p"/>
          </m:rPr>
          <m:t>Hz</m:t>
        </m:r>
      </m:oMath>
      <w:r>
        <w:rPr/>
        <w:t xml:space="preserve">;</w:t>
      </w:r>
    </w:p>
    <w:p>
      <w:pPr>
        <w:numPr>
          <w:ilvl w:val="0"/>
          <w:numId w:val="8"/>
        </w:numPr>
        <w:spacing w:lineRule="auto"/>
      </w:pPr>
      <w:r>
        <w:rPr/>
        <w:t xml:space="preserve">d'amplitudes respectives : </w:t>
      </w:r>
      <m:oMath>
        <m:sSub>
          <m:sSubPr/>
          <m:e>
            <m:r>
              <m:rPr>
                <m:sty m:val="i"/>
              </m:rPr>
              <m:t>a</m:t>
            </m:r>
          </m:e>
          <m:sub>
            <m:r>
              <m:rPr>
                <m:sty m:val="p"/>
              </m:rPr>
              <m:t>1</m:t>
            </m:r>
          </m:sub>
        </m:sSub>
        <m:r>
          <m:rPr>
            <m:sty m:val="p"/>
          </m:rPr>
          <m:t>=</m:t>
        </m:r>
        <m:r>
          <m:rPr>
            <m:sty m:val="p"/>
          </m:rPr>
          <m:t>200</m:t>
        </m:r>
        <m:r>
          <m:rPr>
            <m:sty m:val="p"/>
          </m:rPr>
          <m:t>,</m:t>
        </m:r>
        <m:sSub>
          <m:sSubPr/>
          <m:e>
            <m:r>
              <m:rPr>
                <m:sty m:val="i"/>
              </m:rPr>
              <m:t>a</m:t>
            </m:r>
          </m:e>
          <m:sub>
            <m:r>
              <m:rPr>
                <m:sty m:val="p"/>
              </m:rPr>
              <m:t>2</m:t>
            </m:r>
          </m:sub>
        </m:sSub>
        <m:r>
          <m:rPr>
            <m:sty m:val="p"/>
          </m:rPr>
          <m:t>=</m:t>
        </m:r>
        <m:r>
          <m:rPr>
            <m:sty m:val="p"/>
          </m:rPr>
          <m:t>200</m:t>
        </m:r>
        <m:r>
          <m:rPr>
            <m:sty m:val="p"/>
          </m:rPr>
          <m:t>,</m:t>
        </m:r>
        <m:sSub>
          <m:sSubPr/>
          <m:e>
            <m:r>
              <m:rPr>
                <m:sty m:val="i"/>
              </m:rPr>
              <m:t>a</m:t>
            </m:r>
          </m:e>
          <m:sub>
            <m:r>
              <m:rPr>
                <m:sty m:val="p"/>
              </m:rPr>
              <m:t>3</m:t>
            </m:r>
          </m:sub>
        </m:sSub>
        <m:r>
          <m:rPr>
            <m:sty m:val="p"/>
          </m:rPr>
          <m:t>=</m:t>
        </m:r>
        <m:r>
          <m:rPr>
            <m:sty m:val="p"/>
          </m:rPr>
          <m:t>200</m:t>
        </m:r>
      </m:oMath>
      <w:r>
        <w:rPr/>
        <w:t xml:space="preserve">;</w:t>
      </w:r>
    </w:p>
    <w:p>
      <w:pPr>
        <w:numPr>
          <w:ilvl w:val="0"/>
          <w:numId w:val="8"/>
        </w:numPr>
        <w:spacing w:lineRule="auto"/>
      </w:pPr>
      <w:r>
        <w:rPr>
          <w:rFonts w:eastAsia="Georgia" w:cs="Georgia" w:ascii="Georgia" w:hAnsi="Georgia"/>
        </w:rPr>
        <w:t xml:space="preserve">de déphasage : </w:t>
      </w:r>
      <m:oMath>
        <m:sSub>
          <m:sSubPr/>
          <m:e>
            <m:r>
              <m:rPr>
                <m:sty m:val="i"/>
              </m:rPr>
              <m:t>φ</m:t>
            </m:r>
          </m:e>
          <m:sub>
            <m:r>
              <m:rPr>
                <m:sty m:val="p"/>
              </m:rPr>
              <m:t>1</m:t>
            </m:r>
          </m:sub>
        </m:sSub>
        <m:r>
          <m:rPr>
            <m:sty m:val="p"/>
          </m:rPr>
          <m:t>=</m:t>
        </m:r>
        <m:r>
          <m:rPr>
            <m:sty m:val="p"/>
          </m:rPr>
          <m:t>0</m:t>
        </m:r>
        <m:r>
          <m:rPr>
            <m:sty m:val="p"/>
          </m:rPr>
          <m:t>,</m:t>
        </m:r>
        <m:sSub>
          <m:sSubPr/>
          <m:e>
            <m:r>
              <m:rPr>
                <m:sty m:val="i"/>
              </m:rPr>
              <m:t>φ</m:t>
            </m:r>
          </m:e>
          <m:sub>
            <m:r>
              <m:rPr>
                <m:sty m:val="p"/>
              </m:rPr>
              <m:t>2</m:t>
            </m:r>
          </m:sub>
        </m:sSub>
        <m:r>
          <m:rPr>
            <m:sty m:val="p"/>
          </m:rPr>
          <m:t>=</m:t>
        </m:r>
        <m:f>
          <m:fPr>
            <m:ctrlPr>
              <w:rPr>
                <w:rFonts w:ascii="Cambria Math" w:hAnsi="Cambria Math"/>
              </w:rPr>
            </m:ctrlPr>
          </m:fPr>
          <m:num>
            <m:r>
              <m:rPr>
                <m:sty m:val="i"/>
              </m:rPr>
              <m:t>π</m:t>
            </m:r>
          </m:num>
          <m:den>
            <m:r>
              <m:rPr>
                <m:sty m:val="p"/>
              </m:rPr>
              <m:t>3</m:t>
            </m:r>
          </m:den>
        </m:f>
        <m:r>
          <m:rPr>
            <m:sty m:val="p"/>
          </m:rPr>
          <m:t>,</m:t>
        </m:r>
        <m:sSub>
          <m:sSubPr/>
          <m:e>
            <m:r>
              <m:rPr>
                <m:sty m:val="i"/>
              </m:rPr>
              <m:t>φ</m:t>
            </m:r>
          </m:e>
          <m:sub>
            <m:r>
              <m:rPr>
                <m:sty m:val="p"/>
              </m:rPr>
              <m:t>3</m:t>
            </m:r>
          </m:sub>
        </m:sSub>
        <m:r>
          <m:rPr>
            <m:sty m:val="p"/>
          </m:rPr>
          <m:t>=</m:t>
        </m:r>
        <m:f>
          <m:fPr>
            <m:ctrlPr>
              <w:rPr>
                <w:rFonts w:ascii="Cambria Math" w:hAnsi="Cambria Math"/>
              </w:rPr>
            </m:ctrlPr>
          </m:fPr>
          <m:num>
            <m:r>
              <m:rPr>
                <m:sty m:val="i"/>
              </m:rPr>
              <m:t>π</m:t>
            </m:r>
          </m:num>
          <m:den>
            <m:r>
              <m:rPr>
                <m:sty m:val="p"/>
              </m:rPr>
              <m:t>5</m:t>
            </m:r>
          </m:den>
        </m:f>
      </m:oMath>
      <w:r>
        <w:rPr/>
        <w:t xml:space="preserve">, soit pour le premier </w:t>
      </w:r>
      <m:oMath>
        <m:sSub>
          <m:sSubPr/>
          <m:e>
            <m:r>
              <m:rPr>
                <m:sty m:val="i"/>
              </m:rPr>
              <m:t>a</m:t>
            </m:r>
          </m:e>
          <m:sub>
            <m:r>
              <m:rPr>
                <m:sty m:val="p"/>
              </m:rPr>
              <m:t>1</m:t>
            </m:r>
          </m:sub>
        </m:sSub>
        <m:r>
          <m:rPr>
            <m:sty m:val="p"/>
          </m:rPr>
          <m:t>sin</m:t>
        </m:r>
        <m:r>
          <m:rPr>
            <m:sty m:val="p"/>
          </m:rPr>
          <m:t>⁡</m:t>
        </m:r>
        <m:d>
          <m:dPr>
            <m:begChr m:val="("/>
            <m:endChr m:val=")"/>
            <m:ctrlPr>
              <w:rPr>
                <w:rFonts w:ascii="Cambria Math" w:hAnsi="Cambria Math"/>
              </w:rPr>
            </m:ctrlPr>
          </m:dPr>
          <m:e>
            <m:r>
              <m:rPr>
                <m:sty m:val="p"/>
              </m:rPr>
              <m:t>2</m:t>
            </m:r>
            <m:r>
              <m:rPr>
                <m:sty m:val="p"/>
              </m:rPr>
              <m:t>.</m:t>
            </m:r>
            <m:r>
              <m:rPr>
                <m:sty m:val="i"/>
              </m:rPr>
              <m:t>π</m:t>
            </m:r>
            <m:r>
              <m:rPr>
                <m:sty m:val="p"/>
              </m:rPr>
              <m:t>.</m:t>
            </m:r>
            <m:sSub>
              <m:sSubPr/>
              <m:e>
                <m:r>
                  <m:rPr>
                    <m:sty m:val="i"/>
                  </m:rPr>
                  <m:t>f</m:t>
                </m:r>
              </m:e>
              <m:sub>
                <m:r>
                  <m:rPr>
                    <m:sty m:val="p"/>
                  </m:rPr>
                  <m:t>1</m:t>
                </m:r>
              </m:sub>
            </m:sSub>
            <m:r>
              <m:rPr>
                <m:sty m:val="p"/>
              </m:rPr>
              <m:t>+</m:t>
            </m:r>
            <m:sSub>
              <m:sSubPr/>
              <m:e>
                <m:r>
                  <m:rPr>
                    <m:sty m:val="i"/>
                  </m:rPr>
                  <m:t>φ</m:t>
                </m:r>
              </m:e>
              <m:sub>
                <m:r>
                  <m:rPr>
                    <m:sty m:val="p"/>
                  </m:rPr>
                  <m:t>1</m:t>
                </m:r>
              </m:sub>
            </m:sSub>
          </m:e>
        </m:d>
      </m:oMath>
      <w:r>
        <w:rPr/>
        <w:t xml:space="preserve">.</w:t>
      </w:r>
    </w:p>
    <w:p>
      <w:pPr>
        <w:spacing w:line="271" w:before="330" w:lineRule="auto"/>
      </w:pPr>
      <w:r>
        <w:rPr>
          <w:b/>
          <w:sz w:val="42"/>
        </w:rPr>
        <w:t xml:space="preserve">Question 12</w:t>
      </w:r>
    </w:p>
    <w:p>
      <w:pPr>
        <w:spacing w:after="220" w:lineRule="auto"/>
      </w:pPr>
      <w:r>
        <w:rPr>
          <w:rFonts w:eastAsia="Georgia" w:cs="Georgia" w:ascii="Georgia" w:hAnsi="Georgia"/>
        </w:rPr>
        <w:t xml:space="preserve">Justifier les valeurs des paramètres retenus pour les caractéristiques du système du premier ordre.</w:t>
      </w:r>
    </w:p>
    <w:p>
      <w:pPr>
        <w:spacing w:line="271" w:before="330" w:lineRule="auto"/>
      </w:pPr>
      <w:r>
        <w:rPr>
          <w:b/>
          <w:sz w:val="42"/>
        </w:rPr>
        <w:t xml:space="preserve">Question 13</w:t>
      </w:r>
    </w:p>
    <w:p>
      <w:pPr>
        <w:spacing w:after="220" w:lineRule="auto"/>
      </w:pPr>
      <w:r>
        <w:rPr/>
        <w:t xml:space="preserve">Donner l'expression du signal </w:t>
      </w:r>
      <m:oMath>
        <m:sSub>
          <m:sSubPr/>
          <m:e>
            <m:r>
              <m:rPr>
                <m:sty m:val="i"/>
              </m:rPr>
              <m:t>x</m:t>
            </m:r>
          </m:e>
          <m:sub>
            <m:r>
              <m:rPr>
                <m:sty m:val="p"/>
              </m:rPr>
              <m:t>1</m:t>
            </m:r>
          </m:sub>
        </m:sSub>
        <m:r>
          <m:rPr>
            <m:sty m:val="p"/>
          </m:rPr>
          <m:t>(</m:t>
        </m:r>
        <m:r>
          <m:rPr>
            <m:sty m:val="i"/>
          </m:rPr>
          <m:t>t</m:t>
        </m:r>
        <m:r>
          <m:rPr>
            <m:sty m:val="p"/>
          </m:rPr>
          <m:t>)</m:t>
        </m:r>
      </m:oMath>
      <w:r>
        <w:rPr>
          <w:rFonts w:eastAsia="Georgia" w:cs="Georgia" w:ascii="Georgia" w:hAnsi="Georgia"/>
        </w:rPr>
        <w:t xml:space="preserve"> ainsi défini.</w:t>
      </w:r>
    </w:p>
    <w:p>
      <w:pPr>
        <w:spacing w:line="271" w:before="330" w:lineRule="auto"/>
      </w:pPr>
      <w:r>
        <w:rPr>
          <w:b/>
          <w:sz w:val="42"/>
        </w:rPr>
        <w:t xml:space="preserve">Question 14</w:t>
      </w:r>
    </w:p>
    <w:p>
      <w:pPr>
        <w:spacing w:after="220" w:lineRule="auto"/>
      </w:pPr>
      <w:r>
        <w:rPr>
          <w:rFonts w:eastAsia="Georgia" w:cs="Georgia" w:ascii="Georgia" w:hAnsi="Georgia"/>
        </w:rPr>
        <w:t xml:space="preserve">Écrire la fonction signal() prenant en argument la variable </w:t>
      </w:r>
      <m:oMath>
        <m:r>
          <m:rPr>
            <m:sty m:val="i"/>
          </m:rPr>
          <m:t>t</m:t>
        </m:r>
      </m:oMath>
      <w:r>
        <w:rPr/>
        <w:t xml:space="preserve"> et renvoyant la valeur du signal </w:t>
      </w:r>
      <m:oMath>
        <m:sSub>
          <m:sSubPr/>
          <m:e>
            <m:r>
              <m:rPr>
                <m:sty m:val="i"/>
              </m:rPr>
              <m:t>x</m:t>
            </m:r>
          </m:e>
          <m:sub>
            <m:r>
              <m:rPr>
                <m:sty m:val="p"/>
              </m:rPr>
              <m:t>1</m:t>
            </m:r>
          </m:sub>
        </m:sSub>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Finalement, pour construire le signal modélisant la mesure issue du capteur, on ajoute à </w:t>
      </w:r>
      <m:oMath>
        <m:sSub>
          <m:sSubPr/>
          <m:e>
            <m:r>
              <m:rPr>
                <m:sty m:val="i"/>
              </m:rPr>
              <m:t>x</m:t>
            </m:r>
          </m:e>
          <m:sub>
            <m:r>
              <m:rPr>
                <m:sty m:val="p"/>
              </m:rPr>
              <m:t>1</m:t>
            </m:r>
          </m:sub>
        </m:sSub>
      </m:oMath>
      <w:r>
        <w:rPr>
          <w:rFonts w:eastAsia="Georgia" w:cs="Georgia" w:ascii="Georgia" w:hAnsi="Georgia"/>
        </w:rPr>
        <w:t xml:space="preserve"> un signal appelé bruit blanc. Il s'agit d'un signal aléatoire dont les composantes spectrales couvrent une large bande fréquentielle.</w:t>
      </w:r>
    </w:p>
    <w:p>
      <w:pPr>
        <w:spacing w:after="220" w:lineRule="auto"/>
      </w:pPr>
      <w:r>
        <w:rPr>
          <w:rFonts w:eastAsia="Georgia" w:cs="Georgia" w:ascii="Georgia" w:hAnsi="Georgia"/>
        </w:rPr>
        <w:t xml:space="preserve">On parle de bruit gaussien lorsque la densité de probabilité de cette variable est la loi gaussienne (ou loi normale).</w:t>
      </w:r>
    </w:p>
    <w:p>
      <w:pPr>
        <w:spacing w:after="220" w:lineRule="auto"/>
      </w:pPr>
      <w:r>
        <w:rPr>
          <w:rFonts w:eastAsia="Georgia" w:cs="Georgia" w:ascii="Georgia" w:hAnsi="Georgia"/>
        </w:rPr>
        <w:t xml:space="preserve">En choisissant une loi gaussienne centrée, la densité de probabilité est :</w:t>
      </w:r>
    </w:p>
    <w:p>
      <w:pPr>
        <w:spacing w:after="220" w:lineRule="auto"/>
      </w:pPr>
      <m:oMathPara>
        <m:oMath>
          <m:r>
            <m:rPr>
              <m:sty m:val="i"/>
            </m:rPr>
            <m:t>p</m:t>
          </m:r>
          <m:r>
            <m:rPr>
              <m:sty m:val="p"/>
            </m:rPr>
            <m:t>(</m:t>
          </m:r>
          <m:r>
            <m:rPr>
              <m:sty m:val="i"/>
            </m:rPr>
            <m:t>x</m:t>
          </m:r>
          <m:r>
            <m:rPr>
              <m:sty m:val="p"/>
            </m:rPr>
            <m:t>)</m:t>
          </m:r>
          <m:r>
            <m:rPr>
              <m:sty m:val="p"/>
            </m:rPr>
            <m:t>=</m:t>
          </m:r>
          <m:f>
            <m:fPr>
              <m:ctrlPr>
                <w:rPr>
                  <w:rFonts w:ascii="Cambria Math" w:hAnsi="Cambria Math"/>
                </w:rPr>
              </m:ctrlPr>
            </m:fPr>
            <m:num>
              <m:r>
                <m:rPr>
                  <m:sty m:val="p"/>
                </m:rPr>
                <m:t>1</m:t>
              </m:r>
            </m:num>
            <m:den>
              <m:r>
                <m:rPr>
                  <m:sty m:val="i"/>
                </m:rPr>
                <m:t>σ</m:t>
              </m:r>
              <m:rad>
                <m:radPr>
                  <m:degHide m:val="1"/>
                  <m:ctrlPr>
                    <w:rPr>
                      <w:rFonts w:ascii="Cambria Math" w:hAnsi="Cambria Math"/>
                    </w:rPr>
                  </m:ctrlPr>
                </m:radPr>
                <m:deg/>
                <m:e>
                  <m:r>
                    <m:rPr>
                      <m:sty m:val="p"/>
                    </m:rPr>
                    <m:t>2</m:t>
                  </m:r>
                  <m:r>
                    <m:rPr>
                      <m:sty m:val="i"/>
                    </m:rPr>
                    <m:t>π</m:t>
                  </m:r>
                </m:e>
              </m:rad>
            </m:den>
          </m:f>
          <m:sSup>
            <m:sSupPr/>
            <m:e>
              <m:r>
                <m:rPr>
                  <m:sty m:val="i"/>
                </m:rPr>
                <m:t>e</m:t>
              </m:r>
            </m:e>
            <m:sup>
              <m:d>
                <m:dPr>
                  <m:begChr m:val="("/>
                  <m:endChr m:val=")"/>
                  <m:ctrlPr>
                    <w:rPr>
                      <w:rFonts w:ascii="Cambria Math" w:hAnsi="Cambria Math"/>
                    </w:rPr>
                  </m:ctrlPr>
                </m:dPr>
                <m:e>
                  <m:r>
                    <m:rPr>
                      <m:sty m:val="p"/>
                    </m:rPr>
                    <m:t>−</m:t>
                  </m:r>
                  <m:f>
                    <m:fPr>
                      <m:ctrlPr>
                        <w:rPr>
                          <w:rFonts w:ascii="Cambria Math" w:hAnsi="Cambria Math"/>
                        </w:rPr>
                      </m:ctrlPr>
                    </m:fPr>
                    <m:num>
                      <m:sSup>
                        <m:sSupPr/>
                        <m:e>
                          <m:r>
                            <m:rPr>
                              <m:sty m:val="i"/>
                            </m:rPr>
                            <m:t>x</m:t>
                          </m:r>
                        </m:e>
                        <m:sup>
                          <m:r>
                            <m:rPr>
                              <m:sty m:val="p"/>
                            </m:rPr>
                            <m:t>2</m:t>
                          </m:r>
                        </m:sup>
                      </m:sSup>
                    </m:num>
                    <m:den>
                      <m:r>
                        <m:rPr>
                          <m:sty m:val="p"/>
                        </m:rPr>
                        <m:t>2</m:t>
                      </m:r>
                      <m:sSup>
                        <m:sSupPr/>
                        <m:e>
                          <m:r>
                            <m:rPr>
                              <m:sty m:val="i"/>
                            </m:rPr>
                            <m:t>σ</m:t>
                          </m:r>
                        </m:e>
                        <m:sup>
                          <m:r>
                            <m:rPr>
                              <m:sty m:val="p"/>
                            </m:rPr>
                            <m:t>2</m:t>
                          </m:r>
                        </m:sup>
                      </m:sSup>
                    </m:den>
                  </m:f>
                </m:e>
              </m:d>
            </m:sup>
          </m:sSup>
          <m:r>
            <m:rPr>
              <m:sty m:val="p"/>
            </m:rPr>
            <m:t>.</m:t>
          </m:r>
        </m:oMath>
      </m:oMathPara>
    </w:p>
    <w:p>
      <w:pPr>
        <w:spacing w:after="220" w:lineRule="auto"/>
      </w:pPr>
      <w:r>
        <w:rPr>
          <w:rFonts w:eastAsia="Georgia" w:cs="Georgia" w:ascii="Georgia" w:hAnsi="Georgia"/>
        </w:rPr>
        <w:t xml:space="preserve">La probabilité pour que le bruit soit compris entre </w:t>
      </w:r>
      <m:oMath>
        <m:r>
          <m:rPr>
            <m:sty m:val="i"/>
          </m:rPr>
          <m:t>x</m:t>
        </m:r>
      </m:oMath>
      <w:r>
        <w:rPr/>
        <w:t xml:space="preserve"> et </w:t>
      </w:r>
      <m:oMath>
        <m:r>
          <m:rPr>
            <m:sty m:val="i"/>
          </m:rPr>
          <m:t>x</m:t>
        </m:r>
        <m:r>
          <m:rPr>
            <m:sty m:val="p"/>
          </m:rPr>
          <m:t>+</m:t>
        </m:r>
        <m:r>
          <m:rPr>
            <m:sty m:val="i"/>
          </m:rPr>
          <m:t>d</m:t>
        </m:r>
        <m:r>
          <m:rPr>
            <m:sty m:val="i"/>
          </m:rPr>
          <m:t>x</m:t>
        </m:r>
      </m:oMath>
      <w:r>
        <w:rPr/>
        <w:t xml:space="preserve"> est </w:t>
      </w:r>
      <m:oMath>
        <m:r>
          <m:rPr>
            <m:sty m:val="i"/>
          </m:rPr>
          <m:t>p</m:t>
        </m:r>
        <m:r>
          <m:rPr>
            <m:sty m:val="p"/>
          </m:rPr>
          <m:t>(</m:t>
        </m:r>
        <m:r>
          <m:rPr>
            <m:sty m:val="i"/>
          </m:rPr>
          <m:t>x</m:t>
        </m:r>
        <m:r>
          <m:rPr>
            <m:sty m:val="p"/>
          </m:rPr>
          <m:t>)</m:t>
        </m:r>
        <m:r>
          <m:rPr>
            <m:sty m:val="i"/>
          </m:rPr>
          <m:t>d</m:t>
        </m:r>
        <m:r>
          <m:rPr>
            <m:sty m:val="i"/>
          </m:rPr>
          <m:t>x</m:t>
        </m:r>
      </m:oMath>
      <w:r>
        <w:rPr>
          <w:rFonts w:eastAsia="Georgia" w:cs="Georgia" w:ascii="Georgia" w:hAnsi="Georgia"/>
        </w:rPr>
        <w:t xml:space="preserve">. Les signaux délivrés par les instruments de mesure comportent un bruit qui peut être généralement considéré comme gaussien. Cette hypothèse permet de définir l'écart-type </w:t>
      </w:r>
      <m:oMath>
        <m:r>
          <m:rPr>
            <m:sty m:val="i"/>
          </m:rPr>
          <m:t>σ</m:t>
        </m:r>
      </m:oMath>
      <w:r>
        <w:rPr>
          <w:rFonts w:eastAsia="Georgia" w:cs="Georgia" w:ascii="Georgia" w:hAnsi="Georgia"/>
        </w:rPr>
        <w:t xml:space="preserve"> comme l'incertitude type due aux erreurs aléatoires.</w:t>
      </w:r>
    </w:p>
    <w:p>
      <w:pPr>
        <w:spacing w:after="220" w:lineRule="auto"/>
      </w:pPr>
      <w:r>
        <w:rPr>
          <w:rFonts w:eastAsia="Georgia" w:cs="Georgia" w:ascii="Georgia" w:hAnsi="Georgia"/>
        </w:rPr>
        <w:t xml:space="preserve">On dispose d'un générateur de nombre pseudo-aléatoire délivrant des nombres dans l'intervalle </w:t>
      </w:r>
      <m:oMath>
        <m:r>
          <m:rPr>
            <m:sty m:val="p"/>
          </m:rPr>
          <m:t>[</m:t>
        </m:r>
        <m:r>
          <m:rPr>
            <m:sty m:val="p"/>
          </m:rPr>
          <m:t>0</m:t>
        </m:r>
        <m:r>
          <m:rPr>
            <m:sty m:val="p"/>
          </m:rPr>
          <m:t>,</m:t>
        </m:r>
        <m:r>
          <m:rPr>
            <m:sty m:val="p"/>
          </m:rPr>
          <m:t>1</m:t>
        </m:r>
        <m:r>
          <m:rPr>
            <m:sty m:val="p"/>
          </m:rPr>
          <m:t>]</m:t>
        </m:r>
      </m:oMath>
      <w:r>
        <w:rPr>
          <w:rFonts w:eastAsia="Georgia" w:cs="Georgia" w:ascii="Georgia" w:hAnsi="Georgia"/>
        </w:rPr>
        <w:t xml:space="preserve"> avec une densité de probabilité uniforme. La génération de nombres aléatoires vérifiant la distribution gaussienne se fait alors en utilisant le théorème suivant : si </w:t>
      </w:r>
      <m:oMath>
        <m:sSub>
          <m:sSubPr/>
          <m:e>
            <m:r>
              <m:rPr>
                <m:sty m:val="i"/>
              </m:rPr>
              <m:t>U</m:t>
            </m:r>
          </m:e>
          <m:sub>
            <m:r>
              <m:rPr>
                <m:sty m:val="p"/>
              </m:rPr>
              <m:t>1</m:t>
            </m:r>
          </m:sub>
        </m:sSub>
      </m:oMath>
      <w:r>
        <w:rPr/>
        <w:t xml:space="preserve"> et </w:t>
      </w:r>
      <m:oMath>
        <m:sSub>
          <m:sSubPr/>
          <m:e>
            <m:r>
              <m:rPr>
                <m:sty m:val="i"/>
              </m:rPr>
              <m:t>U</m:t>
            </m:r>
          </m:e>
          <m:sub>
            <m:r>
              <m:rPr>
                <m:sty m:val="p"/>
              </m:rPr>
              <m:t>2</m:t>
            </m:r>
          </m:sub>
        </m:sSub>
      </m:oMath>
      <w:r>
        <w:rPr>
          <w:rFonts w:eastAsia="Georgia" w:cs="Georgia" w:ascii="Georgia" w:hAnsi="Georgia"/>
        </w:rPr>
        <w:t xml:space="preserve"> sont deux variables aléatoires uniformes sur l'intervalle </w:t>
      </w:r>
      <m:oMath>
        <m:r>
          <m:rPr>
            <m:sty m:val="p"/>
          </m:rPr>
          <m:t>[</m:t>
        </m:r>
        <m:r>
          <m:rPr>
            <m:sty m:val="p"/>
          </m:rPr>
          <m:t>0</m:t>
        </m:r>
        <m:r>
          <m:rPr>
            <m:sty m:val="p"/>
          </m:rPr>
          <m:t>,</m:t>
        </m:r>
        <m:r>
          <m:rPr>
            <m:sty m:val="p"/>
          </m:rPr>
          <m:t>1</m:t>
        </m:r>
        <m:r>
          <m:rPr>
            <m:sty m:val="p"/>
          </m:rPr>
          <m:t>]</m:t>
        </m:r>
      </m:oMath>
      <w:r>
        <w:rPr/>
        <w:t xml:space="preserve"> alors</w:t>
      </w:r>
    </w:p>
    <w:p>
      <w:pPr>
        <w:spacing w:after="220" w:lineRule="auto"/>
      </w:pPr>
      <m:oMathPara>
        <m:oMath>
          <m:r>
            <m:rPr>
              <m:sty m:val="i"/>
            </m:rPr>
            <m:t>σ</m:t>
          </m:r>
          <m:rad>
            <m:radPr>
              <m:degHide m:val="1"/>
              <m:ctrlPr>
                <w:rPr>
                  <w:rFonts w:ascii="Cambria Math" w:hAnsi="Cambria Math"/>
                </w:rPr>
              </m:ctrlPr>
            </m:radPr>
            <m:deg/>
            <m:e>
              <m:r>
                <m:rPr>
                  <m:sty m:val="p"/>
                </m:rPr>
                <m:t>−</m:t>
              </m:r>
              <m:r>
                <m:rPr>
                  <m:sty m:val="p"/>
                </m:rPr>
                <m:t>2</m:t>
              </m:r>
              <m:r>
                <m:rPr>
                  <m:sty m:val="p"/>
                </m:rPr>
                <m:t>ln</m:t>
              </m:r>
              <m:r>
                <m:rPr>
                  <m:sty m:val="p"/>
                </m:rPr>
                <m:t>⁡</m:t>
              </m:r>
              <m:d>
                <m:dPr>
                  <m:begChr m:val="("/>
                  <m:endChr m:val=")"/>
                  <m:ctrlPr>
                    <w:rPr>
                      <w:rFonts w:ascii="Cambria Math" w:hAnsi="Cambria Math"/>
                    </w:rPr>
                  </m:ctrlPr>
                </m:dPr>
                <m:e>
                  <m:sSub>
                    <m:sSubPr/>
                    <m:e>
                      <m:r>
                        <m:rPr>
                          <m:sty m:val="i"/>
                        </m:rPr>
                        <m:t>U</m:t>
                      </m:r>
                    </m:e>
                    <m:sub>
                      <m:r>
                        <m:rPr>
                          <m:sty m:val="p"/>
                        </m:rPr>
                        <m:t>1</m:t>
                      </m:r>
                    </m:sub>
                  </m:sSub>
                </m:e>
              </m:d>
            </m:e>
          </m:rad>
          <m:r>
            <m:rPr>
              <m:sty m:val="p"/>
            </m:rPr>
            <m:t>cos</m:t>
          </m:r>
          <m:r>
            <m:rPr>
              <m:sty m:val="p"/>
            </m:rPr>
            <m:t>⁡</m:t>
          </m:r>
          <m:d>
            <m:dPr>
              <m:begChr m:val="("/>
              <m:endChr m:val=")"/>
              <m:ctrlPr>
                <w:rPr>
                  <w:rFonts w:ascii="Cambria Math" w:hAnsi="Cambria Math"/>
                </w:rPr>
              </m:ctrlPr>
            </m:dPr>
            <m:e>
              <m:r>
                <m:rPr>
                  <m:sty m:val="p"/>
                </m:rPr>
                <m:t>2</m:t>
              </m:r>
              <m:r>
                <m:rPr>
                  <m:sty m:val="i"/>
                </m:rPr>
                <m:t>π</m:t>
              </m:r>
              <m:sSub>
                <m:sSubPr/>
                <m:e>
                  <m:r>
                    <m:rPr>
                      <m:sty m:val="i"/>
                    </m:rPr>
                    <m:t>U</m:t>
                  </m:r>
                </m:e>
                <m:sub>
                  <m:r>
                    <m:rPr>
                      <m:sty m:val="p"/>
                    </m:rPr>
                    <m:t>2</m:t>
                  </m:r>
                </m:sub>
              </m:sSub>
            </m:e>
          </m:d>
        </m:oMath>
      </m:oMathPara>
    </w:p>
    <w:p>
      <w:pPr>
        <w:spacing w:after="220" w:lineRule="auto"/>
      </w:pPr>
      <w:r>
        <w:rPr>
          <w:rFonts w:eastAsia="Georgia" w:cs="Georgia" w:ascii="Georgia" w:hAnsi="Georgia"/>
        </w:rPr>
        <w:t xml:space="preserve">est une variable aléatoire vérifiant la loi gaussienne centrée.</w:t>
      </w:r>
    </w:p>
    <w:p>
      <w:pPr>
        <w:spacing w:line="271" w:before="330" w:lineRule="auto"/>
      </w:pPr>
      <w:r>
        <w:rPr>
          <w:b/>
          <w:sz w:val="42"/>
        </w:rPr>
        <w:t xml:space="preserve">Question 15</w:t>
      </w:r>
    </w:p>
    <w:p>
      <w:pPr>
        <w:spacing w:after="220" w:lineRule="auto"/>
      </w:pPr>
      <w:r>
        <w:rPr>
          <w:rFonts w:eastAsia="Georgia" w:cs="Georgia" w:ascii="Georgia" w:hAnsi="Georgia"/>
        </w:rPr>
        <w:t xml:space="preserve">Compléter la fonction bruitGauss(), prenant en argument l'écart-type sigma et renvoyant un nombre aléatoire vérifiant la distribution gaussienne.</w:t>
      </w:r>
    </w:p>
    <w:p>
      <w:pPr>
        <w:spacing w:after="220" w:lineRule="auto"/>
      </w:pPr>
      <w:r>
        <w:rPr>
          <w:rFonts w:eastAsia="Georgia" w:cs="Georgia" w:ascii="Georgia" w:hAnsi="Georgia"/>
        </w:rPr>
        <w:t xml:space="preserve">Pour compléter la synthèse du signal, on ajoute donc le bruit gaussien. Le signal bruité </w:t>
      </w:r>
      <m:oMath>
        <m:sSub>
          <m:sSubPr/>
          <m:e>
            <m:r>
              <m:rPr>
                <m:sty m:val="i"/>
              </m:rPr>
              <m:t>x</m:t>
            </m:r>
          </m:e>
          <m:sub>
            <m:r>
              <m:rPr>
                <m:sty m:val="p"/>
              </m:rPr>
              <m:t>2</m:t>
            </m:r>
          </m:sub>
        </m:sSub>
      </m:oMath>
      <w:r>
        <w:rPr>
          <w:rFonts w:eastAsia="Georgia" w:cs="Georgia" w:ascii="Georgia" w:hAnsi="Georgia"/>
        </w:rPr>
        <w:t xml:space="preserve"> est donné par </w:t>
      </w:r>
      <m:oMath>
        <m:sSub>
          <m:sSubPr/>
          <m:e>
            <m:r>
              <m:rPr>
                <m:sty m:val="i"/>
              </m:rPr>
              <m:t>x</m:t>
            </m:r>
          </m:e>
          <m:sub>
            <m:r>
              <m:rPr>
                <m:sty m:val="p"/>
              </m:rPr>
              <m:t>2</m:t>
            </m:r>
          </m:sub>
        </m:sSub>
        <m:r>
          <m:rPr>
            <m:sty m:val="p"/>
          </m:rPr>
          <m:t>=</m:t>
        </m:r>
        <m:sSub>
          <m:sSubPr/>
          <m:e>
            <m:r>
              <m:rPr>
                <m:sty m:val="i"/>
              </m:rPr>
              <m:t>x</m:t>
            </m:r>
          </m:e>
          <m:sub>
            <m:r>
              <m:rPr>
                <m:sty m:val="p"/>
              </m:rPr>
              <m:t>1</m:t>
            </m:r>
          </m:sub>
        </m:sSub>
        <m:r>
          <m:rPr>
            <m:sty m:val="p"/>
          </m:rPr>
          <m:t>+</m:t>
        </m:r>
        <m:r>
          <m:rPr>
            <m:sty m:val="i"/>
          </m:rPr>
          <m:t>b</m:t>
        </m:r>
      </m:oMath>
      <w:r>
        <w:rPr>
          <w:rFonts w:eastAsia="Georgia" w:cs="Georgia" w:ascii="Georgia" w:hAnsi="Georgia"/>
        </w:rPr>
        <w:t xml:space="preserve">. Le temps de simulation est fixé à </w:t>
      </w:r>
      <m:oMath>
        <m:r>
          <m:rPr>
            <m:sty m:val="i"/>
          </m:rPr>
          <m:t>T</m:t>
        </m:r>
        <m:r>
          <m:rPr>
            <m:sty m:val="p"/>
          </m:rPr>
          <m:t>=</m:t>
        </m:r>
        <m:r>
          <m:rPr>
            <m:sty m:val="p"/>
          </m:rPr>
          <m:t>5</m:t>
        </m:r>
        <m:r>
          <m:rPr>
            <m:nor/>
          </m:rPr>
          <m:t xml:space="preserve"> </m:t>
        </m:r>
        <m:r>
          <m:rPr>
            <m:sty m:val="p"/>
          </m:rPr>
          <m:t>s</m:t>
        </m:r>
      </m:oMath>
      <w:r>
        <w:rPr>
          <w:rFonts w:eastAsia="Georgia" w:cs="Georgia" w:ascii="Georgia" w:hAnsi="Georgia"/>
        </w:rPr>
        <w:t xml:space="preserve">. On échantillonne à une fréquence </w:t>
      </w:r>
      <m:oMath>
        <m:sSub>
          <m:sSubPr/>
          <m:e>
            <m:r>
              <m:rPr>
                <m:sty m:val="p"/>
              </m:rPr>
              <m:t>f</m:t>
            </m:r>
          </m:e>
          <m:sub>
            <m:r>
              <m:rPr>
                <m:sty m:val="p"/>
              </m:rPr>
              <m:t>e</m:t>
            </m:r>
          </m:sub>
        </m:sSub>
        <m:r>
          <m:rPr>
            <m:sty m:val="p"/>
          </m:rPr>
          <m:t>=</m:t>
        </m:r>
        <m:r>
          <m:rPr>
            <m:sty m:val="p"/>
          </m:rPr>
          <m:t>500</m:t>
        </m:r>
        <m:r>
          <m:rPr>
            <m:nor/>
          </m:rPr>
          <m:t xml:space="preserve"> </m:t>
        </m:r>
        <m:r>
          <m:rPr>
            <m:sty m:val="p"/>
          </m:rPr>
          <m:t>Hz</m:t>
        </m:r>
      </m:oMath>
      <w:r>
        <w:rPr>
          <w:rFonts w:eastAsia="Georgia" w:cs="Georgia" w:ascii="Georgia" w:hAnsi="Georgia"/>
        </w:rPr>
        <w:t xml:space="preserve">, l'écart-type sigma est fixé à </w:t>
      </w:r>
      <m:oMath>
        <m:r>
          <m:rPr>
            <m:sty m:val="i"/>
          </m:rPr>
          <m:t>σ</m:t>
        </m:r>
        <m:r>
          <m:rPr>
            <m:sty m:val="p"/>
          </m:rPr>
          <m:t>=</m:t>
        </m:r>
        <m:r>
          <m:rPr>
            <m:sty m:val="p"/>
          </m:rPr>
          <m:t>0</m:t>
        </m:r>
        <m:r>
          <m:rPr>
            <m:sty m:val="p"/>
          </m:rPr>
          <m:t>,</m:t>
        </m:r>
        <m:r>
          <m:rPr>
            <m:sty m:val="p"/>
          </m:rPr>
          <m:t>3</m:t>
        </m:r>
      </m:oMath>
      <w:r>
        <w:rPr>
          <w:rFonts w:eastAsia="Georgia" w:cs="Georgia" w:ascii="Georgia" w:hAnsi="Georgia"/>
        </w:rPr>
        <w:t xml:space="preserve"> et son amplitude à ampbruit </w:t>
      </w:r>
      <m:oMath>
        <m:r>
          <m:rPr>
            <m:sty m:val="p"/>
          </m:rPr>
          <m:t>=</m:t>
        </m:r>
        <m:r>
          <m:rPr>
            <m:sty m:val="p"/>
          </m:rPr>
          <m:t>500</m:t>
        </m:r>
      </m:oMath>
      <w:r>
        <w:rPr/>
        <w:t xml:space="preserve">.</w:t>
      </w:r>
    </w:p>
    <w:p>
      <w:pPr>
        <w:spacing w:line="271" w:before="330" w:lineRule="auto"/>
      </w:pPr>
      <w:r>
        <w:rPr>
          <w:b/>
          <w:sz w:val="42"/>
        </w:rPr>
        <w:t xml:space="preserve">Question 16</w:t>
      </w:r>
    </w:p>
    <w:p>
      <w:pPr>
        <w:spacing w:after="220" w:lineRule="auto"/>
      </w:pPr>
      <w:r>
        <w:rPr>
          <w:rFonts w:eastAsia="Georgia" w:cs="Georgia" w:ascii="Georgia" w:hAnsi="Georgia"/>
        </w:rPr>
        <w:t xml:space="preserve">Compléter le programme permettant d'obtenir le tableau des valeurs du signal de test </w:t>
      </w:r>
      <m:oMath>
        <m:sSub>
          <m:sSubPr/>
          <m:e>
            <m:r>
              <m:rPr>
                <m:sty m:val="i"/>
              </m:rPr>
              <m:t>x</m:t>
            </m:r>
          </m:e>
          <m:sub>
            <m:r>
              <m:rPr>
                <m:sty m:val="p"/>
              </m:rPr>
              <m:t>2</m:t>
            </m:r>
          </m:sub>
        </m:sSub>
        <m:r>
          <m:rPr>
            <m:sty m:val="p"/>
          </m:rPr>
          <m:t>(</m:t>
        </m:r>
        <m:r>
          <m:rPr>
            <m:sty m:val="i"/>
          </m:rPr>
          <m:t>t</m:t>
        </m:r>
        <m:r>
          <m:rPr>
            <m:sty m:val="p"/>
          </m:rPr>
          <m:t>)</m:t>
        </m:r>
      </m:oMath>
      <w:r>
        <w:rPr>
          <w:rFonts w:eastAsia="Georgia" w:cs="Georgia" w:ascii="Georgia" w:hAnsi="Georgia"/>
        </w:rPr>
        <w:t xml:space="preserve"> et permettant de présenter la réponse temporelle du signal modélisé.</w:t>
      </w:r>
    </w:p>
    <w:p>
      <w:pPr>
        <w:spacing w:line="271" w:before="330" w:lineRule="auto"/>
      </w:pPr>
      <w:r>
        <w:rPr>
          <w:rFonts w:eastAsia="Georgia" w:cs="Georgia" w:ascii="Georgia" w:hAnsi="Georgia"/>
          <w:b/>
          <w:sz w:val="42"/>
        </w:rPr>
        <w:t xml:space="preserve">3.2 - Réalisation de la fonction de convolution</w:t>
      </w:r>
    </w:p>
    <w:p>
      <w:pPr>
        <w:spacing w:after="220" w:lineRule="auto"/>
      </w:pPr>
      <w:r>
        <w:rPr>
          <w:rFonts w:eastAsia="Georgia" w:cs="Georgia" w:ascii="Georgia" w:hAnsi="Georgia"/>
        </w:rPr>
        <w:t xml:space="preserve">On dispose maintenant d'un signal simulé qui modélise le signal réel, nous allons donc tester un filtre pour réduire le niveau de bruit.</w:t>
      </w:r>
      <w:r>
        <w:rPr/>
        <w:br w:type="textWrapping"/>
      </w:r>
      <w:r>
        <w:rPr>
          <w:rFonts w:eastAsia="Georgia" w:cs="Georgia" w:ascii="Georgia" w:hAnsi="Georgia"/>
        </w:rPr>
        <w:t xml:space="preserve">Un filtre numérique à réponse impulsionnelle finie réalise le calcul d'un signal discret de sortie </w:t>
      </w:r>
      <m:oMath>
        <m:sSub>
          <m:sSubPr/>
          <m:e>
            <m:r>
              <m:rPr>
                <m:sty m:val="i"/>
              </m:rPr>
              <m:t>y</m:t>
            </m:r>
          </m:e>
          <m:sub>
            <m:r>
              <m:rPr>
                <m:sty m:val="i"/>
              </m:rPr>
              <m:t>n</m:t>
            </m:r>
          </m:sub>
        </m:sSub>
      </m:oMath>
      <w:r>
        <w:rPr>
          <w:rFonts w:eastAsia="Georgia" w:cs="Georgia" w:ascii="Georgia" w:hAnsi="Georgia"/>
        </w:rPr>
        <w:t xml:space="preserve"> en fonction du signal d'entrée </w:t>
      </w:r>
      <m:oMath>
        <m:sSub>
          <m:sSubPr/>
          <m:e>
            <m:r>
              <m:rPr>
                <m:sty m:val="i"/>
              </m:rPr>
              <m:t>x</m:t>
            </m:r>
          </m:e>
          <m:sub>
            <m:r>
              <m:rPr>
                <m:sty m:val="i"/>
              </m:rPr>
              <m:t>n</m:t>
            </m:r>
          </m:sub>
        </m:sSub>
      </m:oMath>
      <w:r>
        <w:rPr>
          <w:rFonts w:eastAsia="Georgia" w:cs="Georgia" w:ascii="Georgia" w:hAnsi="Georgia"/>
        </w:rPr>
        <w:t xml:space="preserve"> de la manière suivante :</w:t>
      </w:r>
    </w:p>
    <w:p>
      <w:pPr>
        <w:spacing w:after="220" w:lineRule="auto"/>
      </w:pPr>
      <m:oMathPara>
        <m:oMath>
          <m:sSub>
            <m:sSubPr/>
            <m:e>
              <m:r>
                <m:rPr>
                  <m:sty m:val="i"/>
                </m:rPr>
                <m:t>y</m:t>
              </m:r>
            </m:e>
            <m:sub>
              <m:r>
                <m:rPr>
                  <m:sty m:val="i"/>
                </m:rPr>
                <m:t>n</m:t>
              </m:r>
            </m:sub>
          </m:sSub>
          <m:r>
            <m:rPr>
              <m:sty m:val="p"/>
            </m:rPr>
            <m:t>=</m:t>
          </m:r>
          <m:nary>
            <m:naryPr>
              <m:chr m:val="∑"/>
              <m:limLoc m:val="undOvr"/>
              <m:grow m:val="1"/>
            </m:naryPr>
            <m:sub>
              <m:r>
                <m:rPr>
                  <m:sty m:val="i"/>
                </m:rPr>
                <m:t>k</m:t>
              </m:r>
              <m:r>
                <m:rPr>
                  <m:sty m:val="p"/>
                </m:rPr>
                <m:t>=</m:t>
              </m:r>
              <m:r>
                <m:rPr>
                  <m:sty m:val="p"/>
                </m:rPr>
                <m:t>0</m:t>
              </m:r>
            </m:sub>
            <m:sup>
              <m:r>
                <m:rPr>
                  <m:sty m:val="i"/>
                </m:rPr>
                <m:t>N</m:t>
              </m:r>
              <m:r>
                <m:rPr>
                  <m:sty m:val="p"/>
                </m:rPr>
                <m:t>−</m:t>
              </m:r>
              <m:r>
                <m:rPr>
                  <m:sty m:val="p"/>
                </m:rPr>
                <m:t>1</m:t>
              </m:r>
            </m:sup>
            <m:e>
              <m:r>
                <m:rPr>
                  <m:sty m:val="p"/>
                </m:rPr>
                <m:t xml:space="preserve"> </m:t>
              </m:r>
            </m:e>
          </m:nary>
          <m:sSub>
            <m:sSubPr/>
            <m:e>
              <m:r>
                <m:rPr>
                  <m:sty m:val="i"/>
                </m:rPr>
                <m:t>h</m:t>
              </m:r>
            </m:e>
            <m:sub>
              <m:r>
                <m:rPr>
                  <m:sty m:val="i"/>
                </m:rPr>
                <m:t>k</m:t>
              </m:r>
            </m:sub>
          </m:sSub>
          <m:sSub>
            <m:sSubPr/>
            <m:e>
              <m:r>
                <m:rPr>
                  <m:sty m:val="i"/>
                </m:rPr>
                <m:t>x</m:t>
              </m:r>
            </m:e>
            <m:sub>
              <m:r>
                <m:rPr>
                  <m:sty m:val="i"/>
                </m:rPr>
                <m:t>n</m:t>
              </m:r>
              <m:r>
                <m:rPr>
                  <m:sty m:val="p"/>
                </m:rPr>
                <m:t>−</m:t>
              </m:r>
              <m:r>
                <m:rPr>
                  <m:sty m:val="i"/>
                </m:rPr>
                <m:t>k</m:t>
              </m:r>
            </m:sub>
          </m:sSub>
        </m:oMath>
      </m:oMathPara>
    </w:p>
    <w:p>
      <w:pPr>
        <w:spacing w:after="220" w:lineRule="auto"/>
      </w:pPr>
      <w:r>
        <w:rPr>
          <w:rFonts w:eastAsia="Georgia" w:cs="Georgia" w:ascii="Georgia" w:hAnsi="Georgia"/>
        </w:rPr>
        <w:t xml:space="preserve">La valeur de la sortie à l'instant </w:t>
      </w:r>
      <m:oMath>
        <m:r>
          <m:rPr>
            <m:sty m:val="i"/>
          </m:rPr>
          <m:t>n</m:t>
        </m:r>
      </m:oMath>
      <w:r>
        <w:rPr>
          <w:rFonts w:eastAsia="Georgia" w:cs="Georgia" w:ascii="Georgia" w:hAnsi="Georgia"/>
        </w:rPr>
        <w:t xml:space="preserve"> est donc une combinaison linéaire des valeurs de l'entrée à l'instant </w:t>
      </w:r>
      <m:oMath>
        <m:r>
          <m:rPr>
            <m:sty m:val="i"/>
          </m:rPr>
          <m:t>n</m:t>
        </m:r>
      </m:oMath>
      <w:r>
        <w:rPr/>
        <w:t xml:space="preserve"> et aux </w:t>
      </w:r>
      <m:oMath>
        <m:r>
          <m:rPr>
            <m:sty m:val="i"/>
          </m:rPr>
          <m:t>N</m:t>
        </m:r>
        <m:r>
          <m:rPr>
            <m:sty m:val="p"/>
          </m:rPr>
          <m:t>−</m:t>
        </m:r>
        <m:r>
          <m:rPr>
            <m:sty m:val="p"/>
          </m:rPr>
          <m:t>1</m:t>
        </m:r>
      </m:oMath>
      <w:r>
        <w:rPr>
          <w:rFonts w:eastAsia="Georgia" w:cs="Georgia" w:ascii="Georgia" w:hAnsi="Georgia"/>
        </w:rPr>
        <w:t xml:space="preserve"> instants antérieurs. Si les valeurs de l'entrée ne sont disponibles qu'à partir de l'indice 0 , la première valeur de la sortie est </w:t>
      </w:r>
      <m:oMath>
        <m:sSub>
          <m:sSubPr/>
          <m:e>
            <m:r>
              <m:rPr>
                <m:sty m:val="i"/>
              </m:rPr>
              <m:t>y</m:t>
            </m:r>
          </m:e>
          <m:sub>
            <m:r>
              <m:rPr>
                <m:sty m:val="i"/>
              </m:rPr>
              <m:t>N</m:t>
            </m:r>
            <m:r>
              <m:rPr>
                <m:sty m:val="p"/>
              </m:rPr>
              <m:t>−</m:t>
            </m:r>
            <m:r>
              <m:rPr>
                <m:sty m:val="p"/>
              </m:rPr>
              <m:t>1</m:t>
            </m:r>
          </m:sub>
        </m:sSub>
      </m:oMath>
      <w:r>
        <w:rPr/>
        <w:t xml:space="preserve">, puisqu'il faut au moins </w:t>
      </w:r>
      <m:oMath>
        <m:r>
          <m:rPr>
            <m:sty m:val="i"/>
          </m:rPr>
          <m:t>n</m:t>
        </m:r>
      </m:oMath>
      <w:r>
        <w:rPr>
          <w:rFonts w:eastAsia="Georgia" w:cs="Georgia" w:ascii="Georgia" w:hAnsi="Georgia"/>
        </w:rPr>
        <w:t xml:space="preserve"> éléments en entrée pour faire le calcul. Les coefficients </w:t>
      </w:r>
      <m:oMath>
        <m:sSub>
          <m:sSubPr/>
          <m:e>
            <m:r>
              <m:rPr>
                <m:sty m:val="i"/>
              </m:rPr>
              <m:t>h</m:t>
            </m:r>
          </m:e>
          <m:sub>
            <m:r>
              <m:rPr>
                <m:sty m:val="p"/>
              </m:rPr>
              <m:t>0</m:t>
            </m:r>
          </m:sub>
        </m:sSub>
        <m:r>
          <m:rPr>
            <m:sty m:val="p"/>
          </m:rPr>
          <m:t>,</m:t>
        </m:r>
        <m:sSub>
          <m:sSubPr/>
          <m:e>
            <m:r>
              <m:rPr>
                <m:sty m:val="i"/>
              </m:rPr>
              <m:t>h</m:t>
            </m:r>
          </m:e>
          <m:sub>
            <m:r>
              <m:rPr>
                <m:sty m:val="p"/>
              </m:rPr>
              <m:t>1</m:t>
            </m:r>
          </m:sub>
        </m:sSub>
        <m:r>
          <m:rPr>
            <m:sty m:val="p"/>
          </m:rPr>
          <m:t>…</m:t>
        </m:r>
        <m:sSub>
          <m:sSubPr/>
          <m:e>
            <m:r>
              <m:rPr>
                <m:sty m:val="i"/>
              </m:rPr>
              <m:t>h</m:t>
            </m:r>
          </m:e>
          <m:sub>
            <m:r>
              <m:rPr>
                <m:sty m:val="i"/>
              </m:rPr>
              <m:t>N</m:t>
            </m:r>
            <m:r>
              <m:rPr>
                <m:sty m:val="p"/>
              </m:rPr>
              <m:t>−</m:t>
            </m:r>
            <m:r>
              <m:rPr>
                <m:sty m:val="p"/>
              </m:rPr>
              <m:t>1</m:t>
            </m:r>
          </m:sub>
        </m:sSub>
      </m:oMath>
      <w:r>
        <w:rPr>
          <w:rFonts w:eastAsia="Georgia" w:cs="Georgia" w:ascii="Georgia" w:hAnsi="Georgia"/>
        </w:rPr>
        <w:t xml:space="preserve"> constituent la réponse impulsionnelle du filtre. L'opération ainsi définie est un produit de convolution.</w:t>
      </w:r>
    </w:p>
    <w:p>
      <w:pPr>
        <w:spacing w:line="271" w:before="330" w:lineRule="auto"/>
      </w:pPr>
      <w:r>
        <w:rPr>
          <w:b/>
          <w:sz w:val="42"/>
        </w:rPr>
        <w:t xml:space="preserve">Question 17</w:t>
      </w:r>
    </w:p>
    <w:p>
      <w:pPr>
        <w:spacing w:after="220" w:lineRule="auto"/>
      </w:pPr>
      <w:r>
        <w:rPr>
          <w:rFonts w:eastAsia="Georgia" w:cs="Georgia" w:ascii="Georgia" w:hAnsi="Georgia"/>
        </w:rPr>
        <w:t xml:space="preserve">Compléter la fonction convolution ( ) qui prend en argument un tableau de coefficients </w:t>
      </w:r>
      <m:oMath>
        <m:r>
          <m:rPr>
            <m:sty m:val="i"/>
          </m:rPr>
          <m:t>H</m:t>
        </m:r>
      </m:oMath>
      <w:r>
        <w:rPr/>
        <w:t xml:space="preserve"> et un tableau de valeurs </w:t>
      </w:r>
      <m:oMath>
        <m:r>
          <m:rPr>
            <m:sty m:val="i"/>
          </m:rPr>
          <m:t>x</m:t>
        </m:r>
      </m:oMath>
      <w:r>
        <w:rPr/>
        <w:t xml:space="preserve"> et qui renvoie le tableau des valeurs de la sortie </w:t>
      </w:r>
      <m:oMath>
        <m:r>
          <m:rPr>
            <m:sty m:val="i"/>
          </m:rPr>
          <m:t>y</m:t>
        </m:r>
      </m:oMath>
      <w:r>
        <w:rPr/>
        <w:t xml:space="preserve"> obtenue par application du produit de convolution.</w:t>
      </w:r>
    </w:p>
    <w:p>
      <w:pPr>
        <w:spacing w:line="271" w:before="330" w:lineRule="auto"/>
      </w:pPr>
      <w:r>
        <w:rPr>
          <w:rFonts w:eastAsia="Georgia" w:cs="Georgia" w:ascii="Georgia" w:hAnsi="Georgia"/>
          <w:b/>
          <w:sz w:val="42"/>
        </w:rPr>
        <w:t xml:space="preserve">3.3 - Obtention des coefficients du filtre numérique</w:t>
      </w:r>
    </w:p>
    <w:p>
      <w:pPr>
        <w:spacing w:after="220" w:lineRule="auto"/>
      </w:pPr>
      <w:r>
        <w:rPr>
          <w:rFonts w:eastAsia="Georgia" w:cs="Georgia" w:ascii="Georgia" w:hAnsi="Georgia"/>
        </w:rPr>
        <w:t xml:space="preserve">Pour réduire le bruit, on utilise un filtre gaussien dont la réponse impulsionnelle est une gaussienne définie par :</w:t>
      </w:r>
    </w:p>
    <w:p>
      <w:pPr>
        <w:spacing w:after="220" w:lineRule="auto"/>
      </w:pPr>
      <m:oMathPara>
        <m:oMath>
          <m:r>
            <m:rPr>
              <m:sty m:val="i"/>
            </m:rPr>
            <m:t>f</m:t>
          </m:r>
          <m:r>
            <m:rPr>
              <m:sty m:val="p"/>
            </m:rPr>
            <m:t>(</m:t>
          </m:r>
          <m:r>
            <m:rPr>
              <m:sty m:val="i"/>
            </m:rPr>
            <m:t>t</m:t>
          </m:r>
          <m:r>
            <m:rPr>
              <m:sty m:val="p"/>
            </m:rPr>
            <m:t>)</m:t>
          </m:r>
          <m:r>
            <m:rPr>
              <m:sty m:val="p"/>
            </m:rPr>
            <m:t>=</m:t>
          </m:r>
          <m:f>
            <m:fPr>
              <m:ctrlPr>
                <w:rPr>
                  <w:rFonts w:ascii="Cambria Math" w:hAnsi="Cambria Math"/>
                </w:rPr>
              </m:ctrlPr>
            </m:fPr>
            <m:num>
              <m:r>
                <m:rPr>
                  <m:sty m:val="p"/>
                </m:rPr>
                <m:t>1</m:t>
              </m:r>
            </m:num>
            <m:den>
              <m:r>
                <m:rPr>
                  <m:sty m:val="i"/>
                </m:rPr>
                <m:t>σ</m:t>
              </m:r>
              <m:rad>
                <m:radPr>
                  <m:degHide m:val="1"/>
                  <m:ctrlPr>
                    <w:rPr>
                      <w:rFonts w:ascii="Cambria Math" w:hAnsi="Cambria Math"/>
                    </w:rPr>
                  </m:ctrlPr>
                </m:radPr>
                <m:deg/>
                <m:e>
                  <m:r>
                    <m:rPr>
                      <m:sty m:val="p"/>
                    </m:rPr>
                    <m:t>2</m:t>
                  </m:r>
                  <m:r>
                    <m:rPr>
                      <m:sty m:val="i"/>
                    </m:rPr>
                    <m:t>π</m:t>
                  </m:r>
                </m:e>
              </m:rad>
            </m:den>
          </m:f>
          <m:sSup>
            <m:sSupPr/>
            <m:e>
              <m:r>
                <m:rPr>
                  <m:sty m:val="i"/>
                </m:rPr>
                <m:t>e</m:t>
              </m:r>
            </m:e>
            <m:sup>
              <m:d>
                <m:dPr>
                  <m:begChr m:val="("/>
                  <m:endChr m:val=")"/>
                  <m:ctrlPr>
                    <w:rPr>
                      <w:rFonts w:ascii="Cambria Math" w:hAnsi="Cambria Math"/>
                    </w:rPr>
                  </m:ctrlPr>
                </m:dPr>
                <m:e>
                  <m:r>
                    <m:rPr>
                      <m:sty m:val="p"/>
                    </m:rPr>
                    <m:t>−</m:t>
                  </m:r>
                  <m:f>
                    <m:fPr>
                      <m:ctrlPr>
                        <w:rPr>
                          <w:rFonts w:ascii="Cambria Math" w:hAnsi="Cambria Math"/>
                        </w:rPr>
                      </m:ctrlPr>
                    </m:fPr>
                    <m:num>
                      <m:sSup>
                        <m:sSupPr/>
                        <m:e>
                          <m:r>
                            <m:rPr>
                              <m:sty m:val="i"/>
                            </m:rPr>
                            <m:t>t</m:t>
                          </m:r>
                        </m:e>
                        <m:sup>
                          <m:r>
                            <m:rPr>
                              <m:sty m:val="p"/>
                            </m:rPr>
                            <m:t>2</m:t>
                          </m:r>
                        </m:sup>
                      </m:sSup>
                    </m:num>
                    <m:den>
                      <m:r>
                        <m:rPr>
                          <m:sty m:val="p"/>
                        </m:rPr>
                        <m:t>2</m:t>
                      </m:r>
                      <m:sSup>
                        <m:sSupPr/>
                        <m:e>
                          <m:r>
                            <m:rPr>
                              <m:sty m:val="i"/>
                            </m:rPr>
                            <m:t>σ</m:t>
                          </m:r>
                        </m:e>
                        <m:sup>
                          <m:r>
                            <m:rPr>
                              <m:sty m:val="p"/>
                            </m:rPr>
                            <m:t>2</m:t>
                          </m:r>
                        </m:sup>
                      </m:sSup>
                    </m:den>
                  </m:f>
                </m:e>
              </m:d>
            </m:sup>
          </m:sSup>
        </m:oMath>
      </m:oMathPara>
    </w:p>
    <w:p>
      <w:pPr>
        <w:spacing w:after="220" w:lineRule="auto"/>
      </w:pPr>
      <w:r>
        <w:rPr>
          <w:rFonts w:eastAsia="Georgia" w:cs="Georgia" w:ascii="Georgia" w:hAnsi="Georgia"/>
        </w:rPr>
        <w:t xml:space="preserve">On choisit une longueur de réponse impulsionnelle impaire </w:t>
      </w:r>
      <m:oMath>
        <m:r>
          <m:rPr>
            <m:sty m:val="i"/>
          </m:rPr>
          <m:t>N</m:t>
        </m:r>
        <m:r>
          <m:rPr>
            <m:sty m:val="p"/>
          </m:rPr>
          <m:t>=</m:t>
        </m:r>
        <m:r>
          <m:rPr>
            <m:sty m:val="p"/>
          </m:rPr>
          <m:t>2</m:t>
        </m:r>
        <m:r>
          <m:rPr>
            <m:sty m:val="i"/>
          </m:rPr>
          <m:t>P</m:t>
        </m:r>
        <m:r>
          <m:rPr>
            <m:sty m:val="p"/>
          </m:rPr>
          <m:t>+</m:t>
        </m:r>
        <m:r>
          <m:rPr>
            <m:sty m:val="p"/>
          </m:rPr>
          <m:t>1</m:t>
        </m:r>
      </m:oMath>
      <w:r>
        <w:rPr/>
        <w:t xml:space="preserve">, ce qui permet de centrer la gaussienne sur l'indice </w:t>
      </w:r>
      <m:oMath>
        <m:r>
          <m:rPr>
            <m:sty m:val="i"/>
          </m:rPr>
          <m:t>k</m:t>
        </m:r>
        <m:r>
          <m:rPr>
            <m:sty m:val="p"/>
          </m:rPr>
          <m:t>=</m:t>
        </m:r>
        <m:r>
          <m:rPr>
            <m:sty m:val="i"/>
          </m:rPr>
          <m:t>P</m:t>
        </m:r>
      </m:oMath>
      <w:r>
        <w:rPr>
          <w:rFonts w:eastAsia="Georgia" w:cs="Georgia" w:ascii="Georgia" w:hAnsi="Georgia"/>
        </w:rPr>
        <w:t xml:space="preserve">. La réponse impulsionnelle est alors donnée par :</w:t>
      </w:r>
    </w:p>
    <w:p>
      <w:pPr>
        <w:spacing w:after="220" w:lineRule="auto"/>
      </w:pPr>
      <m:oMathPara>
        <m:oMath>
          <m:sSub>
            <m:sSubPr/>
            <m:e>
              <m:r>
                <m:rPr>
                  <m:sty m:val="i"/>
                </m:rPr>
                <m:t>h</m:t>
              </m:r>
            </m:e>
            <m:sub>
              <m:r>
                <m:rPr>
                  <m:sty m:val="i"/>
                </m:rPr>
                <m:t>k</m:t>
              </m:r>
            </m:sub>
          </m:sSub>
          <m:r>
            <m:rPr>
              <m:sty m:val="p"/>
            </m:rPr>
            <m:t>=</m:t>
          </m:r>
          <m:r>
            <m:rPr>
              <m:sty m:val="i"/>
            </m:rPr>
            <m:t>f</m:t>
          </m:r>
          <m:r>
            <m:rPr>
              <m:sty m:val="p"/>
            </m:rPr>
            <m:t>(</m:t>
          </m:r>
          <m:r>
            <m:rPr>
              <m:sty m:val="i"/>
            </m:rPr>
            <m:t>k</m:t>
          </m:r>
          <m:r>
            <m:rPr>
              <m:sty m:val="p"/>
            </m:rPr>
            <m:t>−</m:t>
          </m:r>
          <m:r>
            <m:rPr>
              <m:sty m:val="i"/>
            </m:rPr>
            <m:t>P</m:t>
          </m:r>
          <m:r>
            <m:rPr>
              <m:sty m:val="p"/>
            </m:rPr>
            <m:t>)</m:t>
          </m:r>
          <m:r>
            <m:rPr>
              <m:sty m:val="p"/>
            </m:rPr>
            <m:t>.</m:t>
          </m:r>
        </m:oMath>
      </m:oMathPara>
    </w:p>
    <w:p>
      <w:pPr>
        <w:spacing w:after="220" w:lineRule="auto"/>
      </w:pPr>
      <w:r>
        <w:rPr/>
        <w:t xml:space="preserve">Si </w:t>
      </w:r>
      <m:oMath>
        <m:r>
          <m:rPr>
            <m:sty m:val="i"/>
          </m:rPr>
          <m:t>P</m:t>
        </m:r>
      </m:oMath>
      <w:r>
        <w:rPr>
          <w:rFonts w:eastAsia="Georgia" w:cs="Georgia" w:ascii="Georgia" w:hAnsi="Georgia"/>
        </w:rPr>
        <w:t xml:space="preserve"> est donné, on choisit </w:t>
      </w:r>
      <m:oMath>
        <m:r>
          <m:rPr>
            <m:sty m:val="i"/>
          </m:rPr>
          <m:t>σ</m:t>
        </m:r>
      </m:oMath>
      <w:r>
        <w:rPr/>
        <w:t xml:space="preserve"> pour avoir une valeur </w:t>
      </w:r>
      <m:oMath>
        <m:r>
          <m:rPr>
            <m:sty m:val="i"/>
          </m:rPr>
          <m:t>ε</m:t>
        </m:r>
      </m:oMath>
      <w:r>
        <w:rPr>
          <w:rFonts w:eastAsia="Georgia" w:cs="Georgia" w:ascii="Georgia" w:hAnsi="Georgia"/>
        </w:rPr>
        <w:t xml:space="preserve"> très faible sur les bords :</w:t>
      </w:r>
    </w:p>
    <w:p>
      <w:pPr>
        <w:spacing w:after="220" w:lineRule="auto"/>
      </w:pPr>
      <m:oMathPara>
        <m:oMath>
          <m:r>
            <m:rPr>
              <m:sty m:val="i"/>
            </m:rPr>
            <m:t>σ</m:t>
          </m:r>
          <m:r>
            <m:rPr>
              <m:sty m:val="p"/>
            </m:rPr>
            <m:t>=</m:t>
          </m:r>
          <m:f>
            <m:fPr>
              <m:ctrlPr>
                <w:rPr>
                  <w:rFonts w:ascii="Cambria Math" w:hAnsi="Cambria Math"/>
                </w:rPr>
              </m:ctrlPr>
            </m:fPr>
            <m:num>
              <m:r>
                <m:rPr>
                  <m:sty m:val="i"/>
                </m:rPr>
                <m:t>P</m:t>
              </m:r>
            </m:num>
            <m:den>
              <m:rad>
                <m:radPr>
                  <m:degHide m:val="1"/>
                  <m:ctrlPr>
                    <w:rPr>
                      <w:rFonts w:ascii="Cambria Math" w:hAnsi="Cambria Math"/>
                    </w:rPr>
                  </m:ctrlPr>
                </m:radPr>
                <m:deg/>
                <m:e>
                  <m:r>
                    <m:rPr>
                      <m:sty m:val="p"/>
                    </m:rPr>
                    <m:t>−</m:t>
                  </m:r>
                  <m:r>
                    <m:rPr>
                      <m:sty m:val="p"/>
                    </m:rPr>
                    <m:t>2</m:t>
                  </m:r>
                  <m:r>
                    <m:rPr>
                      <m:sty m:val="p"/>
                    </m:rPr>
                    <m:t>ln</m:t>
                  </m:r>
                  <m:r>
                    <m:rPr>
                      <m:sty m:val="p"/>
                    </m:rPr>
                    <m:t>⁡</m:t>
                  </m:r>
                  <m:r>
                    <m:rPr>
                      <m:sty m:val="i"/>
                    </m:rPr>
                    <m:t>ε</m:t>
                  </m:r>
                </m:e>
              </m:rad>
            </m:den>
          </m:f>
          <m:r>
            <m:rPr>
              <m:sty m:val="p"/>
            </m:rPr>
            <m:t>.</m:t>
          </m:r>
        </m:oMath>
      </m:oMathPara>
    </w:p>
    <w:p>
      <w:pPr>
        <w:spacing w:after="220" w:lineRule="auto"/>
      </w:pPr>
      <w:r>
        <w:rPr>
          <w:rFonts w:eastAsia="Georgia" w:cs="Georgia" w:ascii="Georgia" w:hAnsi="Georgia"/>
        </w:rPr>
        <w:t xml:space="preserve">La réponse impulsionnelle est ensuite normalisée pour que la somme de ses coefficients soit égale à 1 . On choisit les valeurs suivantes : </w:t>
      </w:r>
      <m:oMath>
        <m:r>
          <m:rPr>
            <m:sty m:val="i"/>
          </m:rPr>
          <m:t>P</m:t>
        </m:r>
        <m:r>
          <m:rPr>
            <m:sty m:val="p"/>
          </m:rPr>
          <m:t>=</m:t>
        </m:r>
        <m:r>
          <m:rPr>
            <m:sty m:val="p"/>
          </m:rPr>
          <m:t>200</m:t>
        </m:r>
        <m:r>
          <m:rPr>
            <m:sty m:val="p"/>
          </m:rPr>
          <m:t>,</m:t>
        </m:r>
        <m:r>
          <m:rPr>
            <m:sty m:val="i"/>
          </m:rPr>
          <m:t>ε</m:t>
        </m:r>
        <m:r>
          <m:rPr>
            <m:sty m:val="p"/>
          </m:rPr>
          <m:t>=</m:t>
        </m:r>
        <m:r>
          <m:rPr>
            <m:sty m:val="p"/>
          </m:rPr>
          <m:t>0</m:t>
        </m:r>
        <m:r>
          <m:rPr>
            <m:sty m:val="p"/>
          </m:rPr>
          <m:t>,</m:t>
        </m:r>
        <m:r>
          <m:rPr>
            <m:sty m:val="p"/>
          </m:rPr>
          <m:t>0001</m:t>
        </m:r>
      </m:oMath>
      <w:r>
        <w:rPr/>
        <w:t xml:space="preserve"> (figure S3).</w:t>
      </w:r>
    </w:p>
    <w:p>
      <w:pPr>
        <w:spacing w:lineRule="auto"/>
        <w:jc w:val="center"/>
      </w:pPr>
      <w:r>
        <w:rPr/>
        <w:drawing>
          <wp:inline distB="0" distL="0" distR="0" distT="0">
            <wp:extent cx="5486400" cy="2892957"/>
            <wp:effectExtent b="0" l="0" r="0" t="0"/>
            <wp:docPr id="3" name="image-d37026d5dc62c5b93a775d9baf1453585581b881.jpg"/>
            <a:graphic>
              <a:graphicData uri="http://schemas.openxmlformats.org/drawingml/2006/picture">
                <pic:pic>
                  <pic:nvPicPr>
                    <pic:cNvPr id="3" name="image-d37026d5dc62c5b93a775d9baf1453585581b881.jpg" descr=""/>
                    <pic:cNvPicPr/>
                  </pic:nvPicPr>
                  <pic:blipFill>
                    <a:blip r:embed="rId7" cstate="print"/>
                    <a:srcRect b="0" l="0" r="0" t="0"/>
                    <a:stretch>
                      <a:fillRect/>
                    </a:stretch>
                  </pic:blipFill>
                  <pic:spPr>
                    <a:xfrm>
                      <a:off x="0" y="0"/>
                      <a:ext cx="5486400" cy="2892957"/>
                    </a:xfrm>
                    <a:prstGeom prst="rect"/>
                  </pic:spPr>
                </pic:pic>
              </a:graphicData>
            </a:graphic>
          </wp:inline>
        </w:drawing>
      </w:r>
    </w:p>
    <w:p>
      <w:pPr>
        <w:spacing w:lineRule="auto"/>
      </w:pPr>
      <w:r>
        <w:rPr>
          <w:rFonts w:eastAsia="Georgia" w:cs="Georgia" w:ascii="Georgia" w:hAnsi="Georgia"/>
        </w:rPr>
        <w:t xml:space="preserve">Figure S3 - Réponse impulsionnelle du filtre gaussien</w:t>
      </w:r>
    </w:p>
    <w:p>
      <w:pPr>
        <w:spacing w:line="271" w:before="330" w:lineRule="auto"/>
      </w:pPr>
      <w:r>
        <w:rPr>
          <w:b/>
          <w:sz w:val="42"/>
        </w:rPr>
        <w:t xml:space="preserve">Question 18</w:t>
      </w:r>
    </w:p>
    <w:p>
      <w:pPr>
        <w:spacing w:after="220" w:lineRule="auto"/>
      </w:pPr>
      <w:r>
        <w:rPr>
          <w:rFonts w:eastAsia="Georgia" w:cs="Georgia" w:ascii="Georgia" w:hAnsi="Georgia"/>
        </w:rPr>
        <w:t xml:space="preserve">Écrire le programme permettant de calculer le tableau de données représentant la réponse impulsionnelle normalisée </w:t>
      </w:r>
      <m:oMath>
        <m:r>
          <m:rPr>
            <m:sty m:val="i"/>
          </m:rPr>
          <m:t>h</m:t>
        </m:r>
      </m:oMath>
      <w:r>
        <w:rPr/>
        <w:t xml:space="preserve">.</w:t>
      </w:r>
    </w:p>
    <w:p>
      <w:pPr>
        <w:spacing w:line="271" w:before="330" w:lineRule="auto"/>
      </w:pPr>
      <w:r>
        <w:rPr>
          <w:rFonts w:eastAsia="Georgia" w:cs="Georgia" w:ascii="Georgia" w:hAnsi="Georgia"/>
          <w:b/>
          <w:sz w:val="42"/>
        </w:rPr>
        <w:t xml:space="preserve">3.4 - Obtention du signal filtré</w:t>
      </w:r>
    </w:p>
    <w:p>
      <w:pPr>
        <w:spacing w:after="220" w:lineRule="auto"/>
      </w:pPr>
      <w:r>
        <w:rPr>
          <w:rFonts w:eastAsia="Georgia" w:cs="Georgia" w:ascii="Georgia" w:hAnsi="Georgia"/>
        </w:rPr>
        <w:t xml:space="preserve">Finalement, le signal filtré s'obtient par la commande</w:t>
      </w:r>
      <w:r>
        <w:rPr/>
        <w:br w:type="textWrapping"/>
      </w:r>
      <w:r>
        <w:rPr>
          <w:rFonts w:eastAsia="Georgia" w:cs="Georgia" w:ascii="Georgia" w:hAnsi="Georgia"/>
        </w:rPr>
        <w:t xml:space="preserve">Signal_Filtre=convolution(H,X)</w:t>
      </w:r>
      <w:r>
        <w:rPr/>
        <w:br w:type="textWrapping"/>
      </w:r>
      <w:r>
        <w:rPr>
          <w:rFonts w:eastAsia="Georgia" w:cs="Georgia" w:ascii="Georgia" w:hAnsi="Georgia"/>
        </w:rPr>
        <w:t xml:space="preserve">avec H , le filtre gaussien et X , le signal réel à filtrer.</w:t>
      </w:r>
    </w:p>
    <w:p>
      <w:pPr>
        <w:spacing w:after="220" w:lineRule="auto"/>
      </w:pPr>
      <w:r>
        <w:rPr>
          <w:rFonts w:eastAsia="Georgia" w:cs="Georgia" w:ascii="Georgia" w:hAnsi="Georgia"/>
        </w:rPr>
        <w:t xml:space="preserve">L'application de ce filtrage a permis d'obtenir sur le tracé du signal bruité, celui du signal filtré. Les deux sont représentés sur la figure S 4 .</w:t>
      </w:r>
    </w:p>
    <w:p>
      <w:pPr>
        <w:spacing w:lineRule="auto"/>
        <w:jc w:val="center"/>
      </w:pPr>
      <w:r>
        <w:rPr/>
        <w:drawing>
          <wp:inline distB="0" distL="0" distR="0" distT="0">
            <wp:extent cx="5486400" cy="2901010"/>
            <wp:effectExtent b="0" l="0" r="0" t="0"/>
            <wp:docPr id="4" name="image-a0a81f4a1fc3ee49cc5598f8c441af427717db1a.jpg"/>
            <a:graphic>
              <a:graphicData uri="http://schemas.openxmlformats.org/drawingml/2006/picture">
                <pic:pic>
                  <pic:nvPicPr>
                    <pic:cNvPr id="4" name="image-a0a81f4a1fc3ee49cc5598f8c441af427717db1a.jpg" descr=""/>
                    <pic:cNvPicPr/>
                  </pic:nvPicPr>
                  <pic:blipFill>
                    <a:blip r:embed="rId8" cstate="print"/>
                    <a:srcRect b="0" l="0" r="0" t="0"/>
                    <a:stretch>
                      <a:fillRect/>
                    </a:stretch>
                  </pic:blipFill>
                  <pic:spPr>
                    <a:xfrm>
                      <a:off x="0" y="0"/>
                      <a:ext cx="5486400" cy="2901010"/>
                    </a:xfrm>
                    <a:prstGeom prst="rect"/>
                  </pic:spPr>
                </pic:pic>
              </a:graphicData>
            </a:graphic>
          </wp:inline>
        </w:drawing>
      </w:r>
    </w:p>
    <w:p>
      <w:pPr>
        <w:spacing w:lineRule="auto"/>
      </w:pPr>
      <w:r>
        <w:rPr>
          <w:rFonts w:eastAsia="Georgia" w:cs="Georgia" w:ascii="Georgia" w:hAnsi="Georgia"/>
        </w:rPr>
        <w:t xml:space="preserve">Figure S4 - Filtrage gaussien du signal bruité</w:t>
      </w:r>
    </w:p>
    <w:p>
      <w:pPr>
        <w:spacing w:line="271" w:before="330" w:lineRule="auto"/>
      </w:pPr>
      <w:r>
        <w:rPr>
          <w:b/>
          <w:sz w:val="42"/>
        </w:rPr>
        <w:t xml:space="preserve">Question 19</w:t>
      </w:r>
    </w:p>
    <w:p>
      <w:pPr>
        <w:spacing w:after="220" w:lineRule="auto"/>
      </w:pPr>
      <w:r>
        <w:rPr/>
        <w:t xml:space="preserve">Que pensez-vous du signal ainsi obtenu?</w:t>
      </w:r>
      <w:r>
        <w:rPr/>
        <w:br w:type="textWrapping"/>
      </w:r>
      <w:r>
        <w:rPr/>
        <w:t xml:space="preserve">Permet-il d'avoir une image de la masse du chargement ?</w:t>
      </w:r>
    </w:p>
    <w:p>
      <w:pPr>
        <w:spacing w:line="271" w:before="330" w:lineRule="auto"/>
      </w:pPr>
      <w:r>
        <w:rPr>
          <w:rFonts w:eastAsia="Georgia" w:cs="Georgia" w:ascii="Georgia" w:hAnsi="Georgia"/>
          <w:b/>
          <w:sz w:val="42"/>
        </w:rPr>
        <w:t xml:space="preserve">PARTIE 4 - Étude de la base de données du SIVOM</w:t>
      </w:r>
    </w:p>
    <w:p>
      <w:pPr>
        <w:spacing w:after="220" w:lineRule="auto"/>
      </w:pPr>
      <w:r>
        <w:rPr/>
        <w:t xml:space="preserve">Objectif</w:t>
      </w:r>
      <w:r>
        <w:rPr/>
        <w:br w:type="textWrapping"/>
      </w:r>
      <w:r>
        <w:rPr>
          <w:rFonts w:eastAsia="Georgia" w:cs="Georgia" w:ascii="Georgia" w:hAnsi="Georgia"/>
        </w:rPr>
        <w:t xml:space="preserve">Identifier les transferts d'informations entre les sous-systèmes et étudier les flux de données (emmagasinées dans chacune des déchetteries) et leur transport, permettant une gestion centralisée des informations reçues au niveau du SIVOM sous forme d'une base de données ainsi que la présentation de ces informations.</w:t>
      </w:r>
    </w:p>
    <w:p>
      <w:pPr>
        <w:spacing w:after="220" w:lineRule="auto"/>
      </w:pPr>
      <w:r>
        <w:rPr>
          <w:rFonts w:eastAsia="Georgia" w:cs="Georgia" w:ascii="Georgia" w:hAnsi="Georgia"/>
        </w:rPr>
        <w:t xml:space="preserve">Pour cela, nous allons nous intéresser :</w:t>
      </w:r>
    </w:p>
    <w:p>
      <w:pPr>
        <w:numPr>
          <w:ilvl w:val="0"/>
          <w:numId w:val="9"/>
        </w:numPr>
        <w:spacing w:lineRule="auto"/>
      </w:pPr>
      <w:r>
        <w:rPr>
          <w:rFonts w:eastAsia="Georgia" w:cs="Georgia" w:ascii="Georgia" w:hAnsi="Georgia"/>
        </w:rPr>
        <w:t xml:space="preserve">aux échanges d'informations entre le SIVOM et une des déchetteries ;</w:t>
      </w:r>
    </w:p>
    <w:p>
      <w:pPr>
        <w:numPr>
          <w:ilvl w:val="0"/>
          <w:numId w:val="9"/>
        </w:numPr>
        <w:spacing w:lineRule="auto"/>
      </w:pPr>
      <w:r>
        <w:rPr>
          <w:rFonts w:eastAsia="Georgia" w:cs="Georgia" w:ascii="Georgia" w:hAnsi="Georgia"/>
        </w:rPr>
        <w:t xml:space="preserve">à la conception de la base de données du SIVOM ;</w:t>
      </w:r>
    </w:p>
    <w:p>
      <w:pPr>
        <w:numPr>
          <w:ilvl w:val="0"/>
          <w:numId w:val="9"/>
        </w:numPr>
        <w:spacing w:lineRule="auto"/>
      </w:pPr>
      <w:r>
        <w:rPr>
          <w:rFonts w:eastAsia="Georgia" w:cs="Georgia" w:ascii="Georgia" w:hAnsi="Georgia"/>
        </w:rPr>
        <w:t xml:space="preserve">au mécanisme enregistrement/lecture d'informations dans cette base ;</w:t>
      </w:r>
    </w:p>
    <w:p>
      <w:pPr>
        <w:numPr>
          <w:ilvl w:val="0"/>
          <w:numId w:val="9"/>
        </w:numPr>
        <w:spacing w:lineRule="auto"/>
      </w:pPr>
      <w:r>
        <w:rPr>
          <w:rFonts w:eastAsia="Georgia" w:cs="Georgia" w:ascii="Georgia" w:hAnsi="Georgia"/>
        </w:rPr>
        <w:t xml:space="preserve">à l'exploitation des données de la base ;</w:t>
      </w:r>
    </w:p>
    <w:p>
      <w:pPr>
        <w:numPr>
          <w:ilvl w:val="0"/>
          <w:numId w:val="9"/>
        </w:numPr>
        <w:spacing w:lineRule="auto"/>
      </w:pPr>
      <w:r>
        <w:rPr>
          <w:rFonts w:eastAsia="Georgia" w:cs="Georgia" w:ascii="Georgia" w:hAnsi="Georgia"/>
        </w:rPr>
        <w:t xml:space="preserve">à la présentation des données.</w:t>
      </w:r>
    </w:p>
    <w:p>
      <w:pPr>
        <w:spacing w:line="271" w:before="330" w:lineRule="auto"/>
      </w:pPr>
      <w:r>
        <w:rPr>
          <w:b/>
          <w:sz w:val="42"/>
        </w:rPr>
        <w:t xml:space="preserve">Question 20</w:t>
      </w:r>
    </w:p>
    <w:p>
      <w:pPr>
        <w:spacing w:after="220" w:lineRule="auto"/>
      </w:pPr>
      <w:r>
        <w:rPr>
          <w:rFonts w:eastAsia="Georgia" w:cs="Georgia" w:ascii="Georgia" w:hAnsi="Georgia"/>
        </w:rPr>
        <w:t xml:space="preserve">A partir de la description du système, rappeler les informations transitant entre le SIVOM et une des déchetteries ainsi que leur fréquence.</w:t>
      </w:r>
    </w:p>
    <w:p>
      <w:pPr>
        <w:spacing w:line="271" w:before="330" w:lineRule="auto"/>
      </w:pPr>
      <w:r>
        <w:rPr>
          <w:b/>
          <w:sz w:val="42"/>
        </w:rPr>
        <w:t xml:space="preserve">Question 21</w:t>
      </w:r>
    </w:p>
    <w:p>
      <w:pPr>
        <w:spacing w:after="220" w:lineRule="auto"/>
      </w:pPr>
      <w:r>
        <w:rPr>
          <w:rFonts w:eastAsia="Georgia" w:cs="Georgia" w:ascii="Georgia" w:hAnsi="Georgia"/>
        </w:rPr>
        <w:t xml:space="preserve">Nous allons nous intéresser à la base de données centralisée (SIVOM) dont vous trouverez une vue partielle dans le document réponse (question 21). Nous voulons mémoriser les dépôts caractérisés par leur date, leur type de dépôt (fer, déchet vert, carton, etc.) et leur masse.</w:t>
      </w:r>
    </w:p>
    <w:p>
      <w:pPr>
        <w:spacing w:after="220" w:lineRule="auto"/>
      </w:pPr>
      <w:r>
        <w:rPr>
          <w:rFonts w:eastAsia="Georgia" w:cs="Georgia" w:ascii="Georgia" w:hAnsi="Georgia"/>
        </w:rPr>
        <w:t xml:space="preserve">Ces dépôts sont réalisés dans les différentes déchetteries par des usagers (table Utilisateurs). Ces déchetteries sont caractérisées par un identifiant, un nom, une rue, une commune, un numéro de téléphone, le nom du responsable et l'heure de synchronisation des données.</w:t>
      </w:r>
    </w:p>
    <w:p>
      <w:pPr>
        <w:spacing w:after="220" w:lineRule="auto"/>
      </w:pPr>
      <w:r>
        <w:rPr>
          <w:rFonts w:eastAsia="Georgia" w:cs="Georgia" w:ascii="Georgia" w:hAnsi="Georgia"/>
        </w:rPr>
        <w:t xml:space="preserve">Compléter la base de données centralisée du SIVOM, précitée, en donnant les attributs de chaque entité «dépôts » et «déchetteries » et en spécifiant les identifiants (ou clé primaire) de chaque table ainsi que les clés étrangères.</w:t>
      </w:r>
    </w:p>
    <w:p>
      <w:pPr>
        <w:spacing w:after="220" w:lineRule="auto"/>
      </w:pPr>
      <w:r>
        <w:rPr>
          <w:rFonts w:eastAsia="Georgia" w:cs="Georgia" w:ascii="Georgia" w:hAnsi="Georgia"/>
        </w:rPr>
        <w:t xml:space="preserve">Nous allons nous intéresser ensuite à l'applicatif « traitement des données » qui permet :</w:t>
      </w:r>
    </w:p>
    <w:p>
      <w:pPr>
        <w:numPr>
          <w:ilvl w:val="0"/>
          <w:numId w:val="10"/>
        </w:numPr>
        <w:spacing w:lineRule="auto"/>
      </w:pPr>
      <w:r>
        <w:rPr>
          <w:rFonts w:eastAsia="Georgia" w:cs="Georgia" w:ascii="Georgia" w:hAnsi="Georgia"/>
        </w:rPr>
        <w:t xml:space="preserve">la gestion des utilisateurs (ajout, suppression ou modification des paramètres) ;</w:t>
      </w:r>
    </w:p>
    <w:p>
      <w:pPr>
        <w:numPr>
          <w:ilvl w:val="0"/>
          <w:numId w:val="10"/>
        </w:numPr>
        <w:spacing w:lineRule="auto"/>
      </w:pPr>
      <w:r>
        <w:rPr>
          <w:rFonts w:eastAsia="Georgia" w:cs="Georgia" w:ascii="Georgia" w:hAnsi="Georgia"/>
        </w:rPr>
        <w:t xml:space="preserve">la réalisation de statistiques sur les dépôts des utilisateurs ;</w:t>
      </w:r>
    </w:p>
    <w:p>
      <w:pPr>
        <w:numPr>
          <w:ilvl w:val="0"/>
          <w:numId w:val="10"/>
        </w:numPr>
        <w:spacing w:lineRule="auto"/>
      </w:pPr>
      <w:r>
        <w:rPr/>
        <w:t xml:space="preserve">l'impression de factures envers les professionnels.</w:t>
      </w:r>
    </w:p>
    <w:p>
      <w:pPr>
        <w:spacing w:after="220" w:lineRule="auto"/>
      </w:pPr>
      <w:r>
        <w:rPr>
          <w:rFonts w:eastAsia="Georgia" w:cs="Georgia" w:ascii="Georgia" w:hAnsi="Georgia"/>
        </w:rPr>
        <w:t xml:space="preserve">Des contenus partiels des tables sont donnés dans la suite (toutes les données présentes dans les tables ci-après ne sont que spéculations et ne reflètent pas des personnes réelles).</w:t>
      </w:r>
    </w:p>
    <w:p>
      <w:pPr>
        <w:spacing w:lineRule="auto"/>
      </w:pPr>
      <w:r>
        <w:rPr/>
        <w:t xml:space="preserve">Contenu partiel de la table : UTILISATEURS</w:t>
      </w:r>
    </w:p>
    <w:tbl>
      <w:tblPr>
        <w:tblStyle w:val="TableGrid"/>
        <w:jc w:val="center"/>
        <w:tblCellSpacing w:w="0" w:type="dxa"/>
        <w:tblBorders/>
        <w:tblCellMar>
          <w:top w:type="dxa" w:w="80"/>
          <w:left w:type="dxa" w:w="160"/>
          <w:bottom w:type="dxa" w:w="80"/>
          <w:right w:type="dxa" w:w="160"/>
        </w:tblCellMar>
      </w:tblPr>
      <w:tblGrid>
        <w:gridCol w:w="960"/>
        <w:gridCol w:w="960"/>
        <w:gridCol w:w="960"/>
        <w:gridCol w:w="960"/>
        <w:gridCol w:w="960"/>
        <w:gridCol w:w="960"/>
        <w:gridCol w:w="960"/>
        <w:gridCol w:w="960"/>
        <w:gridCol w:w="960"/>
      </w:tblGrid>
      <w:tr>
        <w:trPr>
          <w:cantSplit/>
        </w:trPr>
        <w:tc>
          <w:tcPr>
            <w:gridSpan w:val="9"/>
            <w:tcBorders>
              <w:top w:val="single" w:sz="8" w:space="0" w:color="000000"/>
              <w:left w:val="single" w:sz="8" w:space="0" w:color="000000"/>
              <w:bottom w:val="single" w:sz="8" w:space="0" w:color="000000"/>
              <w:right w:val="single" w:sz="8" w:space="0" w:color="000000"/>
            </w:tcBorders>
          </w:tcPr>
          <w:p>
            <w:pPr>
              <w:spacing w:lineRule="auto"/>
              <w:jc w:val="center"/>
            </w:pPr>
            <w:r>
              <w:rPr/>
              <w:t xml:space="preserve">UTILISATEURS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ID utilisateur</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Commune_ ID commune</w:t>
            </w:r>
          </w:p>
        </w:tc>
        <w:tc>
          <w:tcPr>
            <w:tcBorders>
              <w:bottom w:val="single" w:sz="8" w:space="0" w:color="000000"/>
              <w:right w:val="single" w:sz="8" w:space="0" w:color="000000"/>
            </w:tcBorders>
            <w:vAlign w:val="center"/>
          </w:tcPr>
          <w:p>
            <w:pPr>
              <w:spacing w:lineRule="auto"/>
              <w:jc w:val="left"/>
            </w:pPr>
            <w:r>
              <w:rPr/>
              <w:t xml:space="preserve">NOM</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Prénom</w:t>
            </w:r>
          </w:p>
        </w:tc>
        <w:tc>
          <w:tcPr>
            <w:tcBorders>
              <w:bottom w:val="single" w:sz="8" w:space="0" w:color="000000"/>
              <w:right w:val="single" w:sz="8" w:space="0" w:color="000000"/>
            </w:tcBorders>
            <w:vAlign w:val="center"/>
          </w:tcPr>
          <w:p>
            <w:pPr>
              <w:spacing w:lineRule="auto"/>
              <w:jc w:val="left"/>
            </w:pPr>
            <w:r>
              <w:rPr/>
              <w:t xml:space="preserve">Rue</w:t>
            </w:r>
          </w:p>
        </w:tc>
        <w:tc>
          <w:tcPr>
            <w:tcBorders>
              <w:bottom w:val="single" w:sz="8" w:space="0" w:color="000000"/>
              <w:right w:val="single" w:sz="8" w:space="0" w:color="000000"/>
            </w:tcBorders>
            <w:vAlign w:val="center"/>
          </w:tcPr>
          <w:p>
            <w:pPr>
              <w:spacing w:lineRule="auto"/>
              <w:jc w:val="left"/>
            </w:pPr>
            <w:r>
              <w:rPr/>
              <w:t xml:space="preserve">Tel</w:t>
            </w:r>
          </w:p>
        </w:tc>
        <w:tc>
          <w:tcPr>
            <w:tcBorders>
              <w:bottom w:val="single" w:sz="8" w:space="0" w:color="000000"/>
              <w:right w:val="single" w:sz="8" w:space="0" w:color="000000"/>
            </w:tcBorders>
            <w:vAlign w:val="center"/>
          </w:tcPr>
          <w:p>
            <w:pPr>
              <w:spacing w:lineRule="auto"/>
              <w:jc w:val="left"/>
            </w:pPr>
            <w:r>
              <w:rPr/>
              <w:t xml:space="preserve">Mail</w:t>
            </w:r>
          </w:p>
        </w:tc>
        <w:tc>
          <w:tcPr>
            <w:tcBorders>
              <w:bottom w:val="single" w:sz="8" w:space="0" w:color="000000"/>
              <w:right w:val="single" w:sz="8" w:space="0" w:color="000000"/>
            </w:tcBorders>
            <w:vAlign w:val="center"/>
          </w:tcPr>
          <w:p>
            <w:pPr>
              <w:spacing w:lineRule="auto"/>
              <w:jc w:val="left"/>
            </w:pPr>
            <w:r>
              <w:rPr/>
              <w:t xml:space="preserve">Auto--risation</w:t>
            </w:r>
          </w:p>
        </w:tc>
        <w:tc>
          <w:tcPr>
            <w:tcBorders>
              <w:bottom w:val="single" w:sz="8" w:space="0" w:color="000000"/>
              <w:right w:val="single" w:sz="8" w:space="0" w:color="000000"/>
            </w:tcBorders>
            <w:vAlign w:val="center"/>
          </w:tcPr>
          <w:p>
            <w:pPr>
              <w:spacing w:lineRule="auto"/>
              <w:jc w:val="left"/>
            </w:pPr>
            <w:r>
              <w:rPr/>
              <w:t xml:space="preserve">artisan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100</w:t>
            </w:r>
          </w:p>
        </w:tc>
        <w:tc>
          <w:tcPr>
            <w:tcBorders>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DUPOND</w:t>
            </w:r>
          </w:p>
        </w:tc>
        <w:tc>
          <w:tcPr>
            <w:tcBorders>
              <w:bottom w:val="single" w:sz="8" w:space="0" w:color="000000"/>
              <w:right w:val="single" w:sz="8" w:space="0" w:color="000000"/>
            </w:tcBorders>
            <w:vAlign w:val="center"/>
          </w:tcPr>
          <w:p>
            <w:pPr>
              <w:spacing w:lineRule="auto"/>
              <w:jc w:val="left"/>
            </w:pPr>
            <w:r>
              <w:rPr/>
              <w:t xml:space="preserve">Jean</w:t>
            </w:r>
          </w:p>
        </w:tc>
        <w:tc>
          <w:tcPr>
            <w:tcBorders>
              <w:bottom w:val="single" w:sz="8" w:space="0" w:color="000000"/>
              <w:right w:val="single" w:sz="8" w:space="0" w:color="000000"/>
            </w:tcBorders>
            <w:vAlign w:val="center"/>
          </w:tcPr>
          <w:p>
            <w:pPr>
              <w:spacing w:lineRule="auto"/>
              <w:jc w:val="left"/>
            </w:pPr>
            <w:r>
              <w:rPr/>
              <w:t xml:space="preserve">De la poste</w:t>
            </w:r>
          </w:p>
        </w:tc>
        <w:tc>
          <w:tcPr>
            <w:tcBorders>
              <w:bottom w:val="single" w:sz="8" w:space="0" w:color="000000"/>
              <w:right w:val="single" w:sz="8" w:space="0" w:color="000000"/>
            </w:tcBorders>
            <w:vAlign w:val="center"/>
          </w:tcPr>
          <w:p>
            <w:pPr>
              <w:spacing w:lineRule="auto"/>
              <w:jc w:val="left"/>
            </w:pPr>
            <w:r>
              <w:rPr/>
              <w:t xml:space="preserve">0 123 456 788</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Jean.dupond @mail.fr</w:t>
            </w:r>
          </w:p>
        </w:tc>
        <w:tc>
          <w:tcPr>
            <w:tcBorders>
              <w:bottom w:val="single" w:sz="8" w:space="0" w:color="000000"/>
              <w:right w:val="single" w:sz="8" w:space="0" w:color="000000"/>
            </w:tcBorders>
            <w:vAlign w:val="center"/>
          </w:tcPr>
          <w:p>
            <w:pPr>
              <w:spacing w:lineRule="auto"/>
              <w:jc w:val="left"/>
            </w:pPr>
            <w:r>
              <w:rPr/>
              <w:t xml:space="preserve">oui</w:t>
            </w:r>
          </w:p>
        </w:tc>
        <w:tc>
          <w:tcPr>
            <w:tcBorders>
              <w:bottom w:val="single" w:sz="8" w:space="0" w:color="000000"/>
              <w:right w:val="single" w:sz="8" w:space="0" w:color="000000"/>
            </w:tcBorders>
            <w:vAlign w:val="center"/>
          </w:tcPr>
          <w:p>
            <w:pPr>
              <w:spacing w:lineRule="auto"/>
              <w:jc w:val="left"/>
            </w:pPr>
            <w:r>
              <w:rPr/>
              <w:t xml:space="preserve">non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101</w:t>
            </w:r>
          </w:p>
        </w:tc>
        <w:tc>
          <w:tcPr>
            <w:tcBorders>
              <w:bottom w:val="single" w:sz="8" w:space="0" w:color="000000"/>
              <w:right w:val="single" w:sz="8" w:space="0" w:color="000000"/>
            </w:tcBorders>
            <w:vAlign w:val="center"/>
          </w:tcPr>
          <w:p>
            <w:pPr>
              <w:spacing w:lineRule="auto"/>
              <w:jc w:val="left"/>
            </w:pPr>
            <w:r>
              <w:rPr/>
              <w:t xml:space="preserve">78</w:t>
            </w:r>
          </w:p>
        </w:tc>
        <w:tc>
          <w:tcPr>
            <w:tcBorders>
              <w:bottom w:val="single" w:sz="8" w:space="0" w:color="000000"/>
              <w:right w:val="single" w:sz="8" w:space="0" w:color="000000"/>
            </w:tcBorders>
            <w:vAlign w:val="center"/>
          </w:tcPr>
          <w:p>
            <w:pPr>
              <w:spacing w:lineRule="auto"/>
              <w:jc w:val="left"/>
            </w:pPr>
            <w:r>
              <w:rPr/>
              <w:t xml:space="preserve">DURAND</w:t>
            </w:r>
          </w:p>
        </w:tc>
        <w:tc>
          <w:tcPr>
            <w:tcBorders>
              <w:bottom w:val="single" w:sz="8" w:space="0" w:color="000000"/>
              <w:right w:val="single" w:sz="8" w:space="0" w:color="000000"/>
            </w:tcBorders>
            <w:vAlign w:val="center"/>
          </w:tcPr>
          <w:p>
            <w:pPr>
              <w:spacing w:lineRule="auto"/>
              <w:jc w:val="left"/>
            </w:pPr>
            <w:r>
              <w:rPr/>
              <w:t xml:space="preserve">Daniel</w:t>
            </w:r>
          </w:p>
        </w:tc>
        <w:tc>
          <w:tcPr>
            <w:tcBorders>
              <w:bottom w:val="single" w:sz="8" w:space="0" w:color="000000"/>
              <w:right w:val="single" w:sz="8" w:space="0" w:color="000000"/>
            </w:tcBorders>
            <w:vAlign w:val="center"/>
          </w:tcPr>
          <w:p>
            <w:pPr>
              <w:spacing w:lineRule="auto"/>
              <w:jc w:val="left"/>
            </w:pPr>
            <w:r>
              <w:rPr/>
              <w:t xml:space="preserve">De la mairie</w:t>
            </w:r>
          </w:p>
        </w:tc>
        <w:tc>
          <w:tcPr>
            <w:tcBorders>
              <w:bottom w:val="single" w:sz="8" w:space="0" w:color="000000"/>
              <w:right w:val="single" w:sz="8" w:space="0" w:color="000000"/>
            </w:tcBorders>
            <w:vAlign w:val="center"/>
          </w:tcPr>
          <w:p>
            <w:pPr>
              <w:spacing w:lineRule="auto"/>
              <w:jc w:val="left"/>
            </w:pPr>
            <w:r>
              <w:rPr/>
              <w:t xml:space="preserve">0 109 876 543</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Daniel.durand @mail.fr</w:t>
            </w:r>
          </w:p>
        </w:tc>
        <w:tc>
          <w:tcPr>
            <w:tcBorders>
              <w:bottom w:val="single" w:sz="8" w:space="0" w:color="000000"/>
              <w:right w:val="single" w:sz="8" w:space="0" w:color="000000"/>
            </w:tcBorders>
            <w:vAlign w:val="center"/>
          </w:tcPr>
          <w:p>
            <w:pPr>
              <w:spacing w:lineRule="auto"/>
              <w:jc w:val="left"/>
            </w:pPr>
            <w:r>
              <w:rPr/>
              <w:t xml:space="preserve">non</w:t>
            </w:r>
          </w:p>
        </w:tc>
        <w:tc>
          <w:tcPr>
            <w:tcBorders>
              <w:bottom w:val="single" w:sz="8" w:space="0" w:color="000000"/>
              <w:right w:val="single" w:sz="8" w:space="0" w:color="000000"/>
            </w:tcBorders>
            <w:vAlign w:val="center"/>
          </w:tcPr>
          <w:p>
            <w:pPr>
              <w:spacing w:lineRule="auto"/>
              <w:jc w:val="left"/>
            </w:pPr>
            <w:r>
              <w:rPr/>
              <w:t xml:space="preserve">non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120</w:t>
            </w:r>
          </w:p>
        </w:tc>
        <w:tc>
          <w:tcPr>
            <w:tcBorders>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PIERRE</w:t>
            </w:r>
          </w:p>
        </w:tc>
        <w:tc>
          <w:tcPr>
            <w:tcBorders>
              <w:bottom w:val="single" w:sz="8" w:space="0" w:color="000000"/>
              <w:right w:val="single" w:sz="8" w:space="0" w:color="000000"/>
            </w:tcBorders>
            <w:vAlign w:val="center"/>
          </w:tcPr>
          <w:p>
            <w:pPr>
              <w:spacing w:lineRule="auto"/>
              <w:jc w:val="left"/>
            </w:pPr>
            <w:r>
              <w:rPr/>
              <w:t xml:space="preserve">Daniel</w:t>
            </w:r>
          </w:p>
        </w:tc>
        <w:tc>
          <w:tcPr>
            <w:tcBorders>
              <w:bottom w:val="single" w:sz="8" w:space="0" w:color="000000"/>
              <w:right w:val="single" w:sz="8" w:space="0" w:color="000000"/>
            </w:tcBorders>
            <w:vAlign w:val="center"/>
          </w:tcPr>
          <w:p>
            <w:pPr>
              <w:spacing w:lineRule="auto"/>
              <w:jc w:val="left"/>
            </w:pPr>
            <w:r>
              <w:rPr/>
              <w:t xml:space="preserve">Du centre</w:t>
            </w:r>
          </w:p>
        </w:tc>
        <w:tc>
          <w:tcPr>
            <w:tcBorders>
              <w:bottom w:val="single" w:sz="8" w:space="0" w:color="000000"/>
              <w:right w:val="single" w:sz="8" w:space="0" w:color="000000"/>
            </w:tcBorders>
            <w:vAlign w:val="center"/>
          </w:tcPr>
          <w:p>
            <w:pPr>
              <w:spacing w:lineRule="auto"/>
              <w:jc w:val="left"/>
            </w:pPr>
            <w:r>
              <w:rPr/>
              <w:t xml:space="preserve">0 109 876 589</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Daniel.pierre @mail.fr</w:t>
            </w:r>
          </w:p>
        </w:tc>
        <w:tc>
          <w:tcPr>
            <w:tcBorders>
              <w:bottom w:val="single" w:sz="8" w:space="0" w:color="000000"/>
              <w:right w:val="single" w:sz="8" w:space="0" w:color="000000"/>
            </w:tcBorders>
            <w:vAlign w:val="center"/>
          </w:tcPr>
          <w:p>
            <w:pPr>
              <w:spacing w:lineRule="auto"/>
              <w:jc w:val="left"/>
            </w:pPr>
            <w:r>
              <w:rPr/>
              <w:t xml:space="preserve">oui</w:t>
            </w:r>
          </w:p>
        </w:tc>
        <w:tc>
          <w:tcPr>
            <w:tcBorders>
              <w:bottom w:val="single" w:sz="8" w:space="0" w:color="000000"/>
              <w:right w:val="single" w:sz="8" w:space="0" w:color="000000"/>
            </w:tcBorders>
            <w:vAlign w:val="center"/>
          </w:tcPr>
          <w:p>
            <w:pPr>
              <w:spacing w:lineRule="auto"/>
              <w:jc w:val="left"/>
            </w:pPr>
            <w:r>
              <w:rPr/>
              <w:t xml:space="preserve">oui</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50</w:t>
            </w:r>
          </w:p>
        </w:tc>
        <w:tc>
          <w:tcPr>
            <w:tcBorders>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LAPIERRE</w:t>
            </w:r>
          </w:p>
        </w:tc>
        <w:tc>
          <w:tcPr>
            <w:tcBorders>
              <w:bottom w:val="single" w:sz="8" w:space="0" w:color="000000"/>
              <w:right w:val="single" w:sz="8" w:space="0" w:color="000000"/>
            </w:tcBorders>
            <w:vAlign w:val="center"/>
          </w:tcPr>
          <w:p>
            <w:pPr>
              <w:spacing w:lineRule="auto"/>
              <w:jc w:val="left"/>
            </w:pPr>
            <w:r>
              <w:rPr/>
              <w:t xml:space="preserve">Michel</w:t>
            </w:r>
          </w:p>
        </w:tc>
        <w:tc>
          <w:tcPr>
            <w:tcBorders>
              <w:bottom w:val="single" w:sz="8" w:space="0" w:color="000000"/>
              <w:right w:val="single" w:sz="8" w:space="0" w:color="000000"/>
            </w:tcBorders>
            <w:vAlign w:val="center"/>
          </w:tcPr>
          <w:p>
            <w:pPr>
              <w:spacing w:lineRule="auto"/>
              <w:jc w:val="left"/>
            </w:pPr>
            <w:r>
              <w:rPr/>
              <w:t xml:space="preserve">De la gare</w:t>
            </w:r>
          </w:p>
        </w:tc>
        <w:tc>
          <w:tcPr>
            <w:tcBorders>
              <w:bottom w:val="single" w:sz="8" w:space="0" w:color="000000"/>
              <w:right w:val="single" w:sz="8" w:space="0" w:color="000000"/>
            </w:tcBorders>
            <w:vAlign w:val="center"/>
          </w:tcPr>
          <w:p>
            <w:pPr>
              <w:spacing w:lineRule="auto"/>
              <w:jc w:val="left"/>
            </w:pPr>
            <w:r>
              <w:rPr/>
              <w:t xml:space="preserve">0 202 030 304</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Michel.lapierre @mail.fr</w:t>
            </w:r>
          </w:p>
        </w:tc>
        <w:tc>
          <w:tcPr>
            <w:tcBorders>
              <w:bottom w:val="single" w:sz="8" w:space="0" w:color="000000"/>
              <w:right w:val="single" w:sz="8" w:space="0" w:color="000000"/>
            </w:tcBorders>
            <w:vAlign w:val="center"/>
          </w:tcPr>
          <w:p>
            <w:pPr>
              <w:spacing w:lineRule="auto"/>
              <w:jc w:val="left"/>
            </w:pPr>
            <w:r>
              <w:rPr/>
              <w:t xml:space="preserve">non</w:t>
            </w:r>
          </w:p>
        </w:tc>
        <w:tc>
          <w:tcPr>
            <w:tcBorders>
              <w:bottom w:val="single" w:sz="8" w:space="0" w:color="000000"/>
              <w:right w:val="single" w:sz="8" w:space="0" w:color="000000"/>
            </w:tcBorders>
            <w:vAlign w:val="center"/>
          </w:tcPr>
          <w:p>
            <w:pPr>
              <w:spacing w:lineRule="auto"/>
              <w:jc w:val="left"/>
            </w:pPr>
            <w:r>
              <w:rPr/>
              <w:t xml:space="preserve">oui</w:t>
            </w:r>
          </w:p>
        </w:tc>
      </w:tr>
    </w:tbl>
    <w:p>
      <w:pPr>
        <w:spacing w:lineRule="auto"/>
      </w:pPr>
    </w:p>
    <w:p>
      <w:pPr>
        <w:spacing w:lineRule="auto"/>
      </w:pPr>
      <w:r>
        <w:rPr/>
        <w:t xml:space="preserve">Contenu partiel de la table : COMMUNES</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gridSpan w:val="4"/>
            <w:tcBorders>
              <w:top w:val="single" w:sz="8" w:space="0" w:color="000000"/>
              <w:left w:val="single" w:sz="8" w:space="0" w:color="000000"/>
              <w:bottom w:val="single" w:sz="8" w:space="0" w:color="000000"/>
              <w:right w:val="single" w:sz="8" w:space="0" w:color="000000"/>
            </w:tcBorders>
          </w:tcPr>
          <w:p>
            <w:pPr>
              <w:spacing w:lineRule="auto"/>
              <w:jc w:val="center"/>
            </w:pPr>
            <w:r>
              <w:rPr/>
              <w:t xml:space="preserve">COMMUNES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IDCommune</w:t>
            </w:r>
          </w:p>
        </w:tc>
        <w:tc>
          <w:tcPr>
            <w:tcBorders>
              <w:bottom w:val="single" w:sz="8" w:space="0" w:color="000000"/>
              <w:right w:val="single" w:sz="8" w:space="0" w:color="000000"/>
            </w:tcBorders>
            <w:vAlign w:val="center"/>
          </w:tcPr>
          <w:p>
            <w:pPr>
              <w:spacing w:lineRule="auto"/>
              <w:jc w:val="left"/>
            </w:pPr>
            <w:r>
              <w:rPr/>
              <w:t xml:space="preserve">Code Postal</w:t>
            </w:r>
          </w:p>
        </w:tc>
        <w:tc>
          <w:tcPr>
            <w:tcBorders>
              <w:bottom w:val="single" w:sz="8" w:space="0" w:color="000000"/>
              <w:right w:val="single" w:sz="8" w:space="0" w:color="000000"/>
            </w:tcBorders>
            <w:vAlign w:val="center"/>
          </w:tcPr>
          <w:p>
            <w:pPr>
              <w:spacing w:lineRule="auto"/>
              <w:jc w:val="left"/>
            </w:pPr>
            <w:r>
              <w:rPr/>
              <w:t xml:space="preserve">Nom</w:t>
            </w:r>
          </w:p>
        </w:tc>
        <w:tc>
          <w:tcPr>
            <w:tcBorders>
              <w:bottom w:val="single" w:sz="8" w:space="0" w:color="000000"/>
              <w:right w:val="single" w:sz="8" w:space="0" w:color="000000"/>
            </w:tcBorders>
            <w:vAlign w:val="center"/>
          </w:tcPr>
          <w:p>
            <w:pPr>
              <w:spacing w:lineRule="auto"/>
              <w:jc w:val="left"/>
            </w:pPr>
            <w:r>
              <w:rPr/>
              <w:t xml:space="preserve">Tel Mairie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89100</w:t>
            </w:r>
          </w:p>
        </w:tc>
        <w:tc>
          <w:tcPr>
            <w:tcBorders>
              <w:bottom w:val="single" w:sz="8" w:space="0" w:color="000000"/>
              <w:right w:val="single" w:sz="8" w:space="0" w:color="000000"/>
            </w:tcBorders>
            <w:vAlign w:val="center"/>
          </w:tcPr>
          <w:p>
            <w:pPr>
              <w:spacing w:lineRule="auto"/>
              <w:jc w:val="left"/>
            </w:pPr>
            <w:r>
              <w:rPr/>
              <w:t xml:space="preserve">SENS</w:t>
            </w:r>
          </w:p>
        </w:tc>
        <w:tc>
          <w:tcPr>
            <w:tcBorders>
              <w:bottom w:val="single" w:sz="8" w:space="0" w:color="000000"/>
              <w:right w:val="single" w:sz="8" w:space="0" w:color="000000"/>
            </w:tcBorders>
            <w:vAlign w:val="center"/>
          </w:tcPr>
          <w:p>
            <w:pPr>
              <w:spacing w:lineRule="auto"/>
              <w:jc w:val="left"/>
            </w:pPr>
            <w:r>
              <w:rPr/>
              <w:t xml:space="preserve">0123456789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21</w:t>
            </w:r>
          </w:p>
        </w:tc>
        <w:tc>
          <w:tcPr>
            <w:tcBorders>
              <w:bottom w:val="single" w:sz="8" w:space="0" w:color="000000"/>
              <w:right w:val="single" w:sz="8" w:space="0" w:color="000000"/>
            </w:tcBorders>
            <w:vAlign w:val="center"/>
          </w:tcPr>
          <w:p>
            <w:pPr>
              <w:spacing w:lineRule="auto"/>
              <w:jc w:val="left"/>
            </w:pPr>
            <w:r>
              <w:rPr/>
              <w:t xml:space="preserve">89700</w:t>
            </w:r>
          </w:p>
        </w:tc>
        <w:tc>
          <w:tcPr>
            <w:tcBorders>
              <w:bottom w:val="single" w:sz="8" w:space="0" w:color="000000"/>
              <w:right w:val="single" w:sz="8" w:space="0" w:color="000000"/>
            </w:tcBorders>
            <w:vAlign w:val="center"/>
          </w:tcPr>
          <w:p>
            <w:pPr>
              <w:spacing w:lineRule="auto"/>
              <w:jc w:val="left"/>
            </w:pPr>
            <w:r>
              <w:rPr/>
              <w:t xml:space="preserve">TONNERRE</w:t>
            </w:r>
          </w:p>
        </w:tc>
        <w:tc>
          <w:tcPr>
            <w:tcBorders>
              <w:bottom w:val="single" w:sz="8" w:space="0" w:color="000000"/>
              <w:right w:val="single" w:sz="8" w:space="0" w:color="000000"/>
            </w:tcBorders>
            <w:vAlign w:val="center"/>
          </w:tcPr>
          <w:p>
            <w:pPr>
              <w:spacing w:lineRule="auto"/>
              <w:jc w:val="left"/>
            </w:pPr>
            <w:r>
              <w:rPr/>
              <w:t xml:space="preserve">0612121212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78</w:t>
            </w:r>
          </w:p>
        </w:tc>
        <w:tc>
          <w:tcPr>
            <w:tcBorders>
              <w:bottom w:val="single" w:sz="8" w:space="0" w:color="000000"/>
              <w:right w:val="single" w:sz="8" w:space="0" w:color="000000"/>
            </w:tcBorders>
            <w:vAlign w:val="center"/>
          </w:tcPr>
          <w:p>
            <w:pPr>
              <w:spacing w:lineRule="auto"/>
              <w:jc w:val="left"/>
            </w:pPr>
            <w:r>
              <w:rPr/>
              <w:t xml:space="preserve">89300</w:t>
            </w:r>
          </w:p>
        </w:tc>
        <w:tc>
          <w:tcPr>
            <w:tcBorders>
              <w:bottom w:val="single" w:sz="8" w:space="0" w:color="000000"/>
              <w:right w:val="single" w:sz="8" w:space="0" w:color="000000"/>
            </w:tcBorders>
            <w:vAlign w:val="center"/>
          </w:tcPr>
          <w:p>
            <w:pPr>
              <w:spacing w:lineRule="auto"/>
              <w:jc w:val="left"/>
            </w:pPr>
            <w:r>
              <w:rPr/>
              <w:t xml:space="preserve">JOIGNY</w:t>
            </w:r>
          </w:p>
        </w:tc>
        <w:tc>
          <w:tcPr>
            <w:tcBorders>
              <w:bottom w:val="single" w:sz="8" w:space="0" w:color="000000"/>
              <w:right w:val="single" w:sz="8" w:space="0" w:color="000000"/>
            </w:tcBorders>
            <w:vAlign w:val="center"/>
          </w:tcPr>
          <w:p>
            <w:pPr>
              <w:spacing w:lineRule="auto"/>
              <w:jc w:val="left"/>
            </w:pPr>
            <w:r>
              <w:rPr/>
              <w:t xml:space="preserve">0198765432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87</w:t>
            </w:r>
          </w:p>
        </w:tc>
        <w:tc>
          <w:tcPr>
            <w:tcBorders>
              <w:bottom w:val="single" w:sz="8" w:space="0" w:color="000000"/>
              <w:right w:val="single" w:sz="8" w:space="0" w:color="000000"/>
            </w:tcBorders>
            <w:vAlign w:val="center"/>
          </w:tcPr>
          <w:p>
            <w:pPr>
              <w:spacing w:lineRule="auto"/>
              <w:jc w:val="left"/>
            </w:pPr>
            <w:r>
              <w:rPr/>
              <w:t xml:space="preserve">89000</w:t>
            </w:r>
          </w:p>
        </w:tc>
        <w:tc>
          <w:tcPr>
            <w:tcBorders>
              <w:bottom w:val="single" w:sz="8" w:space="0" w:color="000000"/>
              <w:right w:val="single" w:sz="8" w:space="0" w:color="000000"/>
            </w:tcBorders>
            <w:vAlign w:val="center"/>
          </w:tcPr>
          <w:p>
            <w:pPr>
              <w:spacing w:lineRule="auto"/>
              <w:jc w:val="left"/>
            </w:pPr>
            <w:r>
              <w:rPr/>
              <w:t xml:space="preserve">AUXERRE</w:t>
            </w:r>
          </w:p>
        </w:tc>
        <w:tc>
          <w:tcPr>
            <w:tcBorders>
              <w:bottom w:val="single" w:sz="8" w:space="0" w:color="000000"/>
              <w:right w:val="single" w:sz="8" w:space="0" w:color="000000"/>
            </w:tcBorders>
            <w:vAlign w:val="center"/>
          </w:tcPr>
          <w:p>
            <w:pPr>
              <w:spacing w:lineRule="auto"/>
              <w:jc w:val="left"/>
            </w:pPr>
            <w:r>
              <w:rPr/>
              <w:t xml:space="preserve">0723232323</w:t>
            </w:r>
          </w:p>
        </w:tc>
      </w:tr>
    </w:tbl>
    <w:p>
      <w:pPr>
        <w:spacing w:lineRule="auto"/>
      </w:pPr>
    </w:p>
    <w:p>
      <w:pPr>
        <w:spacing w:line="271" w:before="330" w:lineRule="auto"/>
      </w:pPr>
      <w:r>
        <w:rPr>
          <w:b/>
          <w:sz w:val="42"/>
        </w:rPr>
        <w:t xml:space="preserve">Question 22</w:t>
      </w:r>
    </w:p>
    <w:p>
      <w:pPr>
        <w:spacing w:after="220" w:lineRule="auto"/>
      </w:pPr>
      <w:r>
        <w:rPr>
          <w:rFonts w:eastAsia="Georgia" w:cs="Georgia" w:ascii="Georgia" w:hAnsi="Georgia"/>
        </w:rPr>
        <w:t xml:space="preserve">Nous souhaitons créer un courrier électronique à destination des artisans afin de leur préciser des horaires d'ouverture spécifiques pour les professionnels.</w:t>
      </w:r>
    </w:p>
    <w:p>
      <w:pPr>
        <w:spacing w:after="220" w:lineRule="auto"/>
      </w:pPr>
      <w:r>
        <w:rPr/>
        <w:t xml:space="preserve">Nous souhaitons ainsi obtenir les noms et adresses mail de tous les artisans.</w:t>
      </w:r>
      <w:r>
        <w:rPr/>
        <w:br w:type="textWrapping"/>
      </w:r>
      <w:r>
        <w:rPr>
          <w:rFonts w:eastAsia="Georgia" w:cs="Georgia" w:ascii="Georgia" w:hAnsi="Georgia"/>
        </w:rPr>
        <w:t xml:space="preserve">Donner la requête SQL et le résultat.</w:t>
      </w:r>
    </w:p>
    <w:p>
      <w:pPr>
        <w:spacing w:line="271" w:before="330" w:lineRule="auto"/>
      </w:pPr>
      <w:r>
        <w:rPr>
          <w:b/>
          <w:sz w:val="42"/>
        </w:rPr>
        <w:t xml:space="preserve">Question 23</w:t>
      </w:r>
    </w:p>
    <w:p>
      <w:pPr>
        <w:spacing w:after="220" w:lineRule="auto"/>
      </w:pPr>
      <w:r>
        <w:rPr>
          <w:rFonts w:eastAsia="Georgia" w:cs="Georgia" w:ascii="Georgia" w:hAnsi="Georgia"/>
        </w:rPr>
        <w:t xml:space="preserve">Nous voulons ajouter dans la base de données un nouveau déposant: monsieur DUPONT Christian, habitant rue de la poste à VILLENEUVE SUR YONNE (code postal 89500). M Dupont n'est pas un artisan, mais il est autorisé à déposer des déchets.</w:t>
      </w:r>
    </w:p>
    <w:p>
      <w:pPr>
        <w:spacing w:after="220" w:lineRule="auto"/>
      </w:pPr>
      <w:r>
        <w:rPr>
          <w:rFonts w:eastAsia="Georgia" w:cs="Georgia" w:ascii="Georgia" w:hAnsi="Georgia"/>
        </w:rPr>
        <w:t xml:space="preserve">Donner la(es) condition(s) (appelée(s) contrainte(s) référentielle(s)) portant sur les tables de la base de données, qui permettent d'ajouter un nouvel habitant dans la table «UTILISATEURS». Donner la requête SQL permettant d'ajouter M DUPONT dans la table en prenant comme IDCommune la valeur 15 pour la commune de VILLENEUVE SUR YONNE.</w:t>
      </w:r>
    </w:p>
    <w:p>
      <w:pPr>
        <w:spacing w:line="271" w:before="330" w:lineRule="auto"/>
      </w:pPr>
      <w:r>
        <w:rPr>
          <w:b/>
          <w:sz w:val="42"/>
        </w:rPr>
        <w:t xml:space="preserve">Question 24</w:t>
      </w:r>
    </w:p>
    <w:p>
      <w:pPr>
        <w:spacing w:after="220" w:lineRule="auto"/>
      </w:pPr>
      <w:r>
        <w:rPr>
          <w:rFonts w:eastAsia="Georgia" w:cs="Georgia" w:ascii="Georgia" w:hAnsi="Georgia"/>
        </w:rPr>
        <w:t xml:space="preserve">Afin de créer un courrier par mail d'information sur la mise en place de nouveaux badges, nous souhaitons obtenir la liste alphabétique des habitants de la commune de SENS qui sont autorisés à déposer.</w:t>
      </w:r>
    </w:p>
    <w:p>
      <w:pPr>
        <w:spacing w:after="220" w:lineRule="auto"/>
      </w:pPr>
      <w:r>
        <w:rPr>
          <w:rFonts w:eastAsia="Georgia" w:cs="Georgia" w:ascii="Georgia" w:hAnsi="Georgia"/>
        </w:rPr>
        <w:t xml:space="preserve">Donner la requête SQL et le résultat.</w:t>
      </w:r>
    </w:p>
    <w:p>
      <w:pPr>
        <w:spacing w:after="220" w:lineRule="auto"/>
      </w:pPr>
      <w:r>
        <w:rPr>
          <w:rFonts w:eastAsia="Georgia" w:cs="Georgia" w:ascii="Georgia" w:hAnsi="Georgia"/>
        </w:rPr>
        <w:t xml:space="preserve">Nous voulons estimer la valorisation des déchets de type «vert» par biomasse. Pour chaque tonne de déchets de type «vert», on estime les frais de collecte à 50 € et la revente à 60 €.</w:t>
      </w:r>
    </w:p>
    <w:p>
      <w:pPr>
        <w:spacing w:after="220" w:lineRule="auto"/>
      </w:pPr>
      <w:r>
        <w:rPr>
          <w:rFonts w:eastAsia="Georgia" w:cs="Georgia" w:ascii="Georgia" w:hAnsi="Georgia"/>
        </w:rPr>
        <w:t xml:space="preserve">Remarque 1 : on considèrera pour la question suivante que les attributs «type de dépôt» et « date » existent bien dans la table « DEPOTS ».</w:t>
      </w:r>
    </w:p>
    <w:p>
      <w:pPr>
        <w:spacing w:after="220" w:lineRule="auto"/>
      </w:pPr>
      <w:r>
        <w:rPr>
          <w:rFonts w:eastAsia="Georgia" w:cs="Georgia" w:ascii="Georgia" w:hAnsi="Georgia"/>
        </w:rPr>
        <w:t xml:space="preserve">Remarque 2 : les dates sont gérées sous la forme d'un nombre entier représentant l'heure et la date à la seconde près depuis le 1/1/1970. Vous pourrez utiliser la fonction TIMESTAMP('22/02/2015') qui renvoie l'entier correspondant.</w:t>
      </w:r>
    </w:p>
    <w:p>
      <w:pPr>
        <w:spacing w:line="271" w:before="330" w:lineRule="auto"/>
      </w:pPr>
      <w:r>
        <w:rPr>
          <w:b/>
          <w:sz w:val="42"/>
        </w:rPr>
        <w:t xml:space="preserve">Question 25</w:t>
      </w:r>
    </w:p>
    <w:p>
      <w:pPr>
        <w:spacing w:after="220" w:lineRule="auto"/>
      </w:pPr>
      <w:r>
        <w:rPr>
          <w:rFonts w:eastAsia="Georgia" w:cs="Georgia" w:ascii="Georgia" w:hAnsi="Georgia"/>
        </w:rPr>
        <w:t xml:space="preserve">En utilisant les fonctions d'agrégation (sum() et count() ) et les alias en SQL, proposer une requête SQL permettant de déterminer le nombre de dépôt de type « vert » (alias nbDepotVert), la masse totale déposée (alias masseTotaleVert) ainsi que le budget en recette de la valorisation de ces déchets (alias recette) pour chaque déchetterie sur l'année 2015.</w:t>
      </w:r>
    </w:p>
    <w:p>
      <w:pPr>
        <w:spacing w:after="220" w:lineRule="auto"/>
      </w:pPr>
      <w:r>
        <w:rPr>
          <w:rFonts w:eastAsia="Georgia" w:cs="Georgia" w:ascii="Georgia" w:hAnsi="Georgia"/>
        </w:rPr>
        <w:t xml:space="preserve">Épreuve/sous-épreuve :</w:t>
      </w:r>
      <w:r>
        <w:rPr/>
        <w:br w:type="textWrapping"/>
      </w:r>
      <w:r>
        <w:rPr/>
        <w:t xml:space="preserve">INFORMATIQUE</w:t>
      </w:r>
      <w:r>
        <w:rPr/>
        <w:br w:type="textWrapping"/>
      </w:r>
      <w:r>
        <w:rPr/>
        <w:t xml:space="preserve">NOM :</w:t>
      </w:r>
      <w:r>
        <w:rPr/>
        <w:br w:type="textWrapping"/>
      </w:r>
      <w:r>
        <w:rPr>
          <w:rFonts w:eastAsia="Georgia" w:cs="Georgia" w:ascii="Georgia" w:hAnsi="Georgia"/>
        </w:rPr>
        <w:t xml:space="preserve">(en majuscules, suivi, s'il y a lieu, du nom d'épouse)</w:t>
      </w:r>
      <w:r>
        <w:rPr/>
        <w:br w:type="textWrapping"/>
      </w:r>
      <w:r>
        <w:rPr>
          <w:rFonts w:eastAsia="Georgia" w:cs="Georgia" w:ascii="Georgia" w:hAnsi="Georgia"/>
        </w:rPr>
        <w:t xml:space="preserve">Prénoms :</w:t>
      </w:r>
      <w:r>
        <w:rPr/>
        <w:br w:type="textWrapping"/>
      </w:r>
      <w:r>
        <w:rPr>
          <w:rFonts w:eastAsia="Georgia" w:cs="Georgia" w:ascii="Georgia" w:hAnsi="Georgia"/>
        </w:rPr>
        <w:t xml:space="preserve">Né(e) le</w:t>
      </w:r>
      <w:r>
        <w:rPr/>
        <w:br w:type="textWrapping"/>
      </w:r>
      <m:oMath>
        <m:sSup>
          <m:sSupPr/>
          <m:e>
            <m:r>
              <m:rPr>
                <m:sty m:val="p"/>
              </m:rPr>
              <m:t>N</m:t>
            </m:r>
          </m:e>
          <m:sup>
            <m:r>
              <m:rPr>
                <m:sty m:val="p"/>
              </m:rPr>
              <m:t>∘</m:t>
            </m:r>
          </m:sup>
        </m:sSup>
      </m:oMath>
      <w:r>
        <w:rPr/>
        <w:t xml:space="preserve"> du candidat </w:t>
      </w:r>
      <m:oMath>
        <m:r>
          <m:rPr>
            <m:sty m:val="i"/>
          </m:rPr>
          <m:t>◻</m:t>
        </m:r>
      </m:oMath>
      <w:r>
        <w:rPr/>
        <w:br w:type="textWrapping"/>
      </w:r>
      <w:r>
        <w:rPr>
          <w:rFonts w:eastAsia="Georgia" w:cs="Georgia" w:ascii="Georgia" w:hAnsi="Georgia"/>
        </w:rPr>
        <w:t xml:space="preserve">(le numéro est celui qui figure sur la</w:t>
      </w:r>
      <w:r>
        <w:rPr/>
        <w:br w:type="textWrapping"/>
      </w:r>
      <w:r>
        <w:rPr/>
        <w:t xml:space="preserve">convocation ou la liste d'appel)</w:t>
      </w:r>
      <w:r>
        <w:rPr/>
        <w:br w:type="textWrapping"/>
      </w:r>
      <w:r>
        <w:rPr>
          <w:rFonts w:eastAsia="Georgia" w:cs="Georgia" w:ascii="Georgia" w:hAnsi="Georgia"/>
        </w:rPr>
        <w:t xml:space="preserve">Examen ou Concours : Concours Communs Polytechniques Série*:</w:t>
      </w:r>
      <w:r>
        <w:rPr/>
        <w:br w:type="textWrapping"/>
      </w:r>
      <w:r>
        <w:rPr/>
        <w:t xml:space="preserve">Si votre composition</w:t>
      </w:r>
      <w:r>
        <w:rPr/>
        <w:br w:type="textWrapping"/>
      </w:r>
      <w:r>
        <w:rPr>
          <w:rFonts w:eastAsia="Georgia" w:cs="Georgia" w:ascii="Georgia" w:hAnsi="Georgia"/>
        </w:rPr>
        <w:t xml:space="preserve">Spécialité/option:</w:t>
      </w:r>
      <w:r>
        <w:rPr/>
        <w:br w:type="textWrapping"/>
      </w:r>
      <w:r>
        <w:rPr/>
        <w:t xml:space="preserve">FILIERE TSI</w:t>
      </w:r>
      <w:r>
        <w:rPr/>
        <w:br w:type="textWrapping"/>
      </w:r>
      <w:r>
        <w:rPr/>
        <w:t xml:space="preserve">comporte plusieurs</w:t>
      </w:r>
      <w:r>
        <w:rPr/>
        <w:br w:type="textWrapping"/>
      </w:r>
      <w:r>
        <w:rPr>
          <w:rFonts w:eastAsia="Georgia" w:cs="Georgia" w:ascii="Georgia" w:hAnsi="Georgia"/>
        </w:rPr>
        <w:t xml:space="preserve">Repère de l'épreuve: INFORMATIQUE</w:t>
      </w:r>
      <w:r>
        <w:rPr/>
        <w:br w:type="textWrapping"/>
      </w:r>
      <w:r>
        <w:rPr>
          <w:rFonts w:eastAsia="Georgia" w:cs="Georgia" w:ascii="Georgia" w:hAnsi="Georgia"/>
        </w:rPr>
        <w:t xml:space="preserve">feuilles, numérotez-les</w:t>
      </w:r>
      <w:r>
        <w:rPr/>
        <w:br w:type="textWrapping"/>
      </w:r>
      <w:r>
        <w:rPr/>
        <w:t xml:space="preserve">et placez les</w:t>
      </w:r>
      <w:r>
        <w:rPr/>
        <w:br w:type="textWrapping"/>
      </w:r>
      <w:r>
        <w:rPr>
          <w:rFonts w:eastAsia="Georgia" w:cs="Georgia" w:ascii="Georgia" w:hAnsi="Georgia"/>
        </w:rPr>
        <w:t xml:space="preserve">Épreuve/sous-épreuve :</w:t>
      </w:r>
      <w:r>
        <w:rPr/>
        <w:br w:type="textWrapping"/>
      </w:r>
      <w:r>
        <w:rPr/>
        <w:t xml:space="preserve">intercalaires dans le</w:t>
      </w:r>
      <w:r>
        <w:rPr/>
        <w:br w:type="textWrapping"/>
      </w:r>
      <w:r>
        <w:rPr/>
        <w:t xml:space="preserve">bon sens.</w:t>
      </w:r>
      <w:r>
        <w:rPr/>
        <w:br w:type="textWrapping"/>
      </w:r>
      <w:r>
        <w:rPr>
          <w:rFonts w:eastAsia="Georgia" w:cs="Georgia" w:ascii="Georgia" w:hAnsi="Georgia"/>
        </w:rPr>
        <w:t xml:space="preserve">(Préciser, s'il y a lieu, le sujet choisi)</w:t>
      </w:r>
    </w:p>
    <w:p>
      <w:pPr>
        <w:spacing w:after="220" w:lineRule="auto"/>
      </w:pPr>
      <w:r>
        <w:rPr/>
        <w:t xml:space="preserve">Note :</w:t>
      </w:r>
      <w:r>
        <w:rPr/>
        <w:br w:type="textWrapping"/>
      </w:r>
      <w:r>
        <w:rPr>
          <w:rFonts w:eastAsia="Georgia" w:cs="Georgia" w:ascii="Georgia" w:hAnsi="Georgia"/>
        </w:rPr>
        <w:t xml:space="preserve">Appréciation du correcteur (uniquement s'il s'agit d'un examen) :</w:t>
      </w:r>
    </w:p>
    <w:p>
      <w:pPr>
        <w:spacing w:line="271" w:before="330" w:lineRule="auto"/>
      </w:pPr>
      <w:r>
        <w:rPr>
          <w:rFonts w:eastAsia="Georgia" w:cs="Georgia" w:ascii="Georgia" w:hAnsi="Georgia"/>
          <w:b/>
          <w:sz w:val="42"/>
        </w:rPr>
        <w:t xml:space="preserve">Document réponse</w:t>
      </w:r>
    </w:p>
    <w:p>
      <w:pPr>
        <w:spacing w:after="220" w:lineRule="auto"/>
      </w:pPr>
      <w:r>
        <w:rPr>
          <w:rFonts w:eastAsia="Georgia" w:cs="Georgia" w:ascii="Georgia" w:hAnsi="Georgia"/>
        </w:rPr>
        <w:t xml:space="preserve">Le langage est laissé libre, au choix du candidat : Python ou Scilab.</w:t>
      </w:r>
    </w:p>
    <w:p>
      <w:pPr>
        <w:spacing w:after="220" w:lineRule="auto"/>
      </w:pPr>
      <w:r>
        <w:rPr/>
        <w:t xml:space="preserve">Le choix est identique pour toutes les questions du sujet.</w:t>
      </w:r>
    </w:p>
    <w:p>
      <w:pPr>
        <w:spacing w:after="220" w:lineRule="auto"/>
      </w:pPr>
      <w:r>
        <w:rPr>
          <w:rFonts w:eastAsia="Georgia" w:cs="Georgia" w:ascii="Georgia" w:hAnsi="Georgia"/>
        </w:rPr>
        <w:t xml:space="preserve">Vous entourerez sur le document réponse votre choix de langage :</w:t>
      </w:r>
      <w:r>
        <w:rPr/>
        <w:br w:type="textWrapping"/>
      </w:r>
      <w:r>
        <w:rPr/>
        <w:t xml:space="preserve">exemples :</w:t>
      </w:r>
      <w:r>
        <w:rPr/>
        <w:br w:type="textWrapping"/>
      </w:r>
    </w:p>
    <w:p>
      <w:pPr>
        <w:spacing w:lineRule="auto"/>
        <w:jc w:val="center"/>
      </w:pPr>
      <w:r>
        <w:rPr/>
        <w:drawing>
          <wp:inline distB="0" distL="0" distR="0" distT="0">
            <wp:extent cx="5486400" cy="811910"/>
            <wp:effectExtent b="0" l="0" r="0" t="0"/>
            <wp:docPr id="5" name="image-202570170782b350949dd5fc099e4f740964ec49.jpg"/>
            <a:graphic>
              <a:graphicData uri="http://schemas.openxmlformats.org/drawingml/2006/picture">
                <pic:pic>
                  <pic:nvPicPr>
                    <pic:cNvPr id="5" name="image-202570170782b350949dd5fc099e4f740964ec49.jpg" descr=""/>
                    <pic:cNvPicPr/>
                  </pic:nvPicPr>
                  <pic:blipFill>
                    <a:blip r:embed="rId9" cstate="print"/>
                    <a:srcRect b="0" l="0" r="0" t="0"/>
                    <a:stretch>
                      <a:fillRect/>
                    </a:stretch>
                  </pic:blipFill>
                  <pic:spPr>
                    <a:xfrm>
                      <a:off x="0" y="0"/>
                      <a:ext cx="5486400" cy="811910"/>
                    </a:xfrm>
                    <a:prstGeom prst="rect"/>
                  </pic:spPr>
                </pic:pic>
              </a:graphicData>
            </a:graphic>
          </wp:inline>
        </w:drawing>
      </w:r>
    </w:p>
    <w:p>
      <w:pPr>
        <w:spacing w:line="271" w:before="330" w:lineRule="auto"/>
      </w:pPr>
      <w:r>
        <w:rPr>
          <w:rFonts w:eastAsia="Georgia" w:cs="Georgia" w:ascii="Georgia" w:hAnsi="Georgia"/>
          <w:b/>
          <w:sz w:val="42"/>
        </w:rPr>
        <w:t xml:space="preserve">Question 1 Algorithme à compléter</w:t>
      </w:r>
    </w:p>
    <w:p>
      <w:pPr>
        <w:spacing w:after="220" w:lineRule="auto"/>
      </w:pPr>
      <w:r>
        <w:rPr>
          <w:rFonts w:eastAsia="Georgia" w:cs="Georgia" w:ascii="Georgia" w:hAnsi="Georgia"/>
        </w:rPr>
        <w:t xml:space="preserve">Fonction entréeUtilisateur()</w:t>
      </w:r>
      <w:r>
        <w:rPr/>
        <w:br w:type="textWrapping"/>
      </w:r>
      <w:r>
        <w:rPr>
          <w:rFonts w:eastAsia="Georgia" w:cs="Georgia" w:ascii="Georgia" w:hAnsi="Georgia"/>
        </w:rPr>
        <w:t xml:space="preserve">Début</w:t>
      </w:r>
      <w:r>
        <w:rPr/>
        <w:br w:type="textWrapping"/>
      </w:r>
      <w:r>
        <w:rPr>
          <w:rFonts w:eastAsia="Georgia" w:cs="Georgia" w:ascii="Georgia" w:hAnsi="Georgia"/>
        </w:rPr>
        <w:t xml:space="preserve">Tant que (badge non présent) faire</w:t>
      </w:r>
      <w:r>
        <w:rPr/>
        <w:br w:type="textWrapping"/>
      </w:r>
      <w:r>
        <w:rPr/>
        <w:t xml:space="preserve">afficherMessage("Passez votre badge dans le lecteur") ;</w:t>
      </w:r>
      <w:r>
        <w:rPr/>
        <w:br w:type="textWrapping"/>
      </w:r>
      <w:r>
        <w:rPr/>
        <w:t xml:space="preserve">Fin Tant que</w:t>
      </w:r>
      <w:r>
        <w:rPr/>
        <w:br w:type="textWrapping"/>
      </w:r>
      <w:r>
        <w:rPr/>
        <w:t xml:space="preserve">codeRfid </w:t>
      </w:r>
      <m:oMath>
        <m:r>
          <m:rPr>
            <m:sty m:val="p"/>
          </m:rPr>
          <m:t>←</m:t>
        </m:r>
      </m:oMath>
      <w:r>
        <w:rPr/>
        <w:t xml:space="preserve"> lireBadge();</w:t>
      </w:r>
      <w:r>
        <w:rPr/>
        <w:br w:type="textWrapping"/>
      </w:r>
      <w:r>
        <w:rPr/>
        <w:t xml:space="preserve">si ( (authentifier(codeRfid) ) ET</w:t>
      </w:r>
      <w:r>
        <w:rPr/>
        <w:br w:type="textWrapping"/>
      </w:r>
      <w:r>
        <w:rPr/>
        <w:t xml:space="preserve">( nbUtilisateur &lt; NbMAX) ET</w:t>
      </w:r>
      <w:r>
        <w:rPr/>
        <w:br w:type="textWrapping"/>
      </w:r>
      <w:r>
        <w:rPr/>
        <w:t xml:space="preserve">alors</w:t>
      </w:r>
      <w:r>
        <w:rPr/>
        <w:br w:type="textWrapping"/>
      </w:r>
      <w:r>
        <w:rPr/>
        <w:t xml:space="preserve">sinon</w:t>
      </w:r>
      <w:r>
        <w:rPr/>
        <w:br w:type="textWrapping"/>
      </w:r>
      <w:r>
        <w:rPr/>
        <w:t xml:space="preserve">AfficherMessage("veuillez attendre et/ou vous authentifier")</w:t>
      </w:r>
      <w:r>
        <w:rPr/>
        <w:br w:type="textWrapping"/>
      </w:r>
      <w:r>
        <w:rPr/>
        <w:t xml:space="preserve">fin si</w:t>
      </w:r>
      <w:r>
        <w:rPr/>
        <w:br w:type="textWrapping"/>
      </w:r>
      <w:r>
        <w:rPr/>
        <w:t xml:space="preserve">Fin</w:t>
      </w:r>
    </w:p>
    <w:p>
      <w:pPr>
        <w:spacing w:line="271" w:before="330" w:lineRule="auto"/>
      </w:pPr>
      <w:r>
        <w:rPr>
          <w:b/>
          <w:sz w:val="42"/>
        </w:rPr>
        <w:t xml:space="preserve">Question 2</w:t>
      </w:r>
    </w:p>
    <w:p>
      <w:pPr>
        <w:spacing w:after="220" w:lineRule="auto"/>
      </w:pPr>
      <w:r>
        <w:rPr/>
        <w:t xml:space="preserve">Justifier la trame de commande </w:t>
      </w:r>
      <m:oMath>
        <m:r>
          <m:rPr>
            <m:sty m:val="p"/>
          </m:rPr>
          <m:t>&lt;</m:t>
        </m:r>
        <m:r>
          <m:rPr>
            <m:sty m:val="p"/>
          </m:rPr>
          <m:t>AA</m:t>
        </m:r>
        <m:r>
          <m:rPr>
            <m:sty m:val="p"/>
          </m:rPr>
          <m:t>|</m:t>
        </m:r>
        <m:r>
          <m:rPr>
            <m:sty m:val="p"/>
          </m:rPr>
          <m:t>50</m:t>
        </m:r>
        <m:r>
          <m:rPr>
            <m:sty m:val="p"/>
          </m:rPr>
          <m:t>|</m:t>
        </m:r>
        <m:r>
          <m:rPr>
            <m:sty m:val="p"/>
          </m:rPr>
          <m:t>03</m:t>
        </m:r>
        <m:r>
          <m:rPr>
            <m:sty m:val="p"/>
          </m:rPr>
          <m:t>|</m:t>
        </m:r>
        <m:r>
          <m:rPr>
            <m:sty m:val="p"/>
          </m:rPr>
          <m:t>25</m:t>
        </m:r>
        <m:r>
          <m:rPr>
            <m:sty m:val="p"/>
          </m:rPr>
          <m:t>|</m:t>
        </m:r>
        <m:r>
          <m:rPr>
            <m:sty m:val="p"/>
          </m:rPr>
          <m:t>26</m:t>
        </m:r>
        <m:r>
          <m:rPr>
            <m:sty m:val="p"/>
          </m:rPr>
          <m:t>|</m:t>
        </m:r>
        <m:r>
          <m:rPr>
            <m:sty m:val="p"/>
          </m:rPr>
          <m:t>01</m:t>
        </m:r>
        <m:r>
          <m:rPr>
            <m:sty m:val="p"/>
          </m:rPr>
          <m:t>|</m:t>
        </m:r>
        <m:r>
          <m:rPr>
            <m:sty m:val="p"/>
          </m:rPr>
          <m:t>51</m:t>
        </m:r>
        <m:r>
          <m:rPr>
            <m:sty m:val="p"/>
          </m:rPr>
          <m:t>∣</m:t>
        </m:r>
        <m:r>
          <m:rPr>
            <m:sty m:val="p"/>
          </m:rPr>
          <m:t>BB</m:t>
        </m:r>
        <m:r>
          <m:rPr>
            <m:sty m:val="p"/>
          </m:rPr>
          <m:t>&gt;</m:t>
        </m:r>
      </m:oMath>
    </w:p>
    <w:p>
      <w:pPr>
        <w:spacing w:line="271" w:before="330" w:lineRule="auto"/>
      </w:pPr>
      <w:r>
        <w:rPr>
          <w:b/>
          <w:sz w:val="42"/>
        </w:rPr>
        <w:t xml:space="preserve">Question 3</w:t>
      </w:r>
    </w:p>
    <w:p>
      <w:pPr>
        <w:spacing w:line="271" w:before="330" w:lineRule="auto"/>
      </w:pPr>
      <w:r>
        <w:rPr>
          <w:rFonts w:eastAsia="Georgia" w:cs="Georgia" w:ascii="Georgia" w:hAnsi="Georgia"/>
          <w:b/>
          <w:sz w:val="42"/>
        </w:rPr>
        <w:t xml:space="preserve">Algorithme à commenter（utiliser les zones de commentaires）</w:t>
      </w:r>
    </w:p>
    <w:p>
      <w:pPr>
        <w:spacing w:after="220" w:lineRule="auto"/>
      </w:pPr>
      <w:r>
        <w:rPr>
          <w:rFonts w:eastAsia="Georgia" w:cs="Georgia" w:ascii="Georgia" w:hAnsi="Georgia"/>
        </w:rPr>
        <w:t xml:space="preserve">／＊En pseudo langage，on considérera que les indices commencent à 1．＊／</w:t>
      </w:r>
      <w:r>
        <w:rPr/>
        <w:br w:type="textWrapping"/>
      </w:r>
      <w:r>
        <w:rPr>
          <w:rFonts w:eastAsia="Georgia" w:cs="Georgia" w:ascii="Georgia" w:hAnsi="Georgia"/>
        </w:rPr>
        <w:t xml:space="preserve">var：</w:t>
      </w:r>
    </w:p>
    <w:p>
      <w:pPr>
        <w:pStyle w:val="SourceCode"/>
        <w:shd w:val="clear" w:fill="F8F8FA"/>
        <w:spacing w:lineRule="auto"/>
      </w:pPr>
      <w:r>
        <w:rPr>
          <w:rStyle w:val="VerbatimChar"/>
          <w:rFonts w:eastAsia="Consolas" w:cs="Consolas" w:ascii="Consolas" w:hAnsi="Consolas"/>
        </w:rPr>
        <w:t xml:space="preserve">trameLectureBadge[AA,50,03,25,26,01,51,BB] ;</w:t>
        <w:br/>
        <w:t xml:space="preserve">trameRéponseBadge[10] ;</w:t>
        <w:br/>
        <w:t xml:space="preserve">checksum=00; /*Hexadécimal*/</w:t>
        <w:br/>
        <w:t xml:space="preserve">num_badge=0;</w:t>
        <w:br/>
        <w:t xml:space="preserve"/>
      </w:r>
    </w:p>
    <w:p>
      <w:pPr>
        <w:spacing w:after="220" w:lineRule="auto"/>
      </w:pPr>
      <w:r>
        <w:rPr>
          <w:rFonts w:eastAsia="Georgia" w:cs="Georgia" w:ascii="Georgia" w:hAnsi="Georgia"/>
        </w:rPr>
        <w:t xml:space="preserve">Début programme</w:t>
      </w:r>
    </w:p>
    <w:p>
      <w:pPr>
        <w:pStyle w:val="SourceCode"/>
        <w:shd w:val="clear" w:fill="F8F8FA"/>
        <w:spacing w:lineRule="auto"/>
      </w:pPr>
      <w:r>
        <w:rPr>
          <w:rStyle w:val="VerbatimChar"/>
          <w:rFonts w:eastAsia="Consolas" w:cs="Consolas" w:ascii="Consolas" w:hAnsi="Consolas"/>
        </w:rPr>
        <w:t xml:space="preserve">canal &lt; configurer_Communication_avec_lecteur_RFID() ;</w:t>
        <w:br/>
        <w:t xml:space="preserve">ouverture du canal de transmission(canal) ;</w:t>
        <w:br/>
        <w:t xml:space="preserve"/>
      </w:r>
    </w:p>
    <w:p>
      <w:pPr>
        <w:pStyle w:val="SourceCode"/>
        <w:shd w:val="clear" w:fill="F8F8FA"/>
        <w:spacing w:lineRule="auto"/>
      </w:pPr>
      <w:r>
        <w:rPr>
          <w:rStyle w:val="VerbatimChar"/>
          <w:rFonts w:eastAsia="Consolas" w:cs="Consolas" w:ascii="Consolas" w:hAnsi="Consolas"/>
        </w:rPr>
        <w:t xml:space="preserve">/*envoi trame requête*/</w:t>
        <w:br/>
        <w:t xml:space="preserve">ecrireSurPortSérie (trameLectureBadge , portSérie );</w:t>
        <w:br/>
        <w:t xml:space="preserve"/>
      </w:r>
    </w:p>
    <w:p>
      <w:pPr>
        <w:spacing w:after="220" w:lineRule="auto"/>
      </w:pPr>
      <w:r>
        <w:rPr>
          <w:rFonts w:eastAsia="Georgia" w:cs="Georgia" w:ascii="Georgia" w:hAnsi="Georgia"/>
        </w:rPr>
        <w:t xml:space="preserve">／＊réception trame réponse＊／</w:t>
      </w:r>
    </w:p>
    <w:p>
      <w:pPr>
        <w:pStyle w:val="SourceCode"/>
        <w:shd w:val="clear" w:fill="F8F8FA"/>
        <w:spacing w:lineRule="auto"/>
      </w:pPr>
      <w:r>
        <w:rPr>
          <w:rStyle w:val="VerbatimChar"/>
          <w:rFonts w:eastAsia="Consolas" w:cs="Consolas" w:ascii="Consolas" w:hAnsi="Consolas"/>
        </w:rPr>
        <w:t xml:space="preserve">trameRéponseBadge &lt; lectureSurPortSérie(10) ;</w:t>
        <w:br/>
        <w:t xml:space="preserve"/>
      </w:r>
    </w:p>
    <w:p>
      <w:pPr>
        <w:spacing w:after="220" w:lineRule="auto"/>
      </w:pPr>
      <w:r>
        <w:rPr>
          <w:rFonts w:eastAsia="Georgia" w:cs="Georgia" w:ascii="Georgia" w:hAnsi="Georgia"/>
        </w:rPr>
        <w:t xml:space="preserve">／＊calcul du ckecksum＊／</w:t>
      </w:r>
    </w:p>
    <w:p>
      <w:pPr>
        <w:pStyle w:val="SourceCode"/>
        <w:shd w:val="clear" w:fill="F8F8FA"/>
        <w:spacing w:lineRule="auto"/>
      </w:pPr>
      <w:r>
        <w:rPr>
          <w:rStyle w:val="VerbatimChar"/>
          <w:rFonts w:eastAsia="Consolas" w:cs="Consolas" w:ascii="Consolas" w:hAnsi="Consolas"/>
        </w:rPr>
        <w:t xml:space="preserve">Nb_octet &lt; trameRéponseBadge[3] ;</w:t>
        <w:br/>
        <w:t xml:space="preserve">    */</w:t>
        <w:br/>
        <w:t xml:space="preserve"/>
      </w:r>
    </w:p>
    <w:p>
      <w:pPr>
        <w:spacing w:after="220" w:lineRule="auto"/>
      </w:pPr>
      <w:r>
        <w:rPr>
          <w:rFonts w:eastAsia="Georgia" w:cs="Georgia" w:ascii="Georgia" w:hAnsi="Georgia"/>
        </w:rPr>
        <w:t xml:space="preserve">Pour i de 2 à Nb_octet+2 inclus faire </w:t>
      </w:r>
      <m:oMath>
        <m:sSup>
          <m:sSupPr/>
          <m:e>
            <m:r>
              <m:rPr>
                <m:sty m:val="p"/>
              </m:rPr>
              <m:t>/</m:t>
            </m:r>
          </m:e>
          <m:sup>
            <m:r>
              <m:rPr>
                <m:sty m:val="p"/>
              </m:rPr>
              <m:t>∗</m:t>
            </m:r>
          </m:sup>
        </m:sSup>
      </m:oMath>
      <w:r>
        <w:rPr>
          <w:rFonts w:eastAsia="Georgia" w:cs="Georgia" w:ascii="Georgia" w:hAnsi="Georgia"/>
        </w:rPr>
        <w:t xml:space="preserve"> _ _ _ _ _ _ _ _ _ _ _ _ _ _ _ _ _ *</w:t>
      </w:r>
      <w:r>
        <w:rPr/>
        <w:br w:type="textWrapping"/>
      </w:r>
      <w:r>
        <w:rPr/>
        <w:t xml:space="preserve">*/</w:t>
      </w:r>
    </w:p>
    <w:p>
      <w:pPr>
        <w:pStyle w:val="SourceCode"/>
        <w:shd w:val="clear" w:fill="F8F8FA"/>
        <w:spacing w:lineRule="auto"/>
      </w:pPr>
      <w:r>
        <w:rPr>
          <w:rStyle w:val="VerbatimChar"/>
          <w:rFonts w:eastAsia="Consolas" w:cs="Consolas" w:ascii="Consolas" w:hAnsi="Consolas"/>
        </w:rPr>
        <w:t xml:space="preserve">checksum&lt;checksum OUEX trameRéponseBadge[i] ;</w:t>
        <w:br/>
        <w:t xml:space="preserve">/*</w:t>
        <w:br/>
        <w:t xml:space="preserve"/>
      </w:r>
    </w:p>
    <w:p>
      <w:pPr>
        <w:spacing w:lineRule="auto"/>
        <w:jc w:val="center"/>
      </w:pPr>
      <w:r>
        <w:rPr/>
        <w:drawing>
          <wp:inline distB="0" distL="0" distR="0" distT="0">
            <wp:extent cx="5486400" cy="207726"/>
            <wp:effectExtent b="0" l="0" r="0" t="0"/>
            <wp:docPr id="6" name="image-4b81c42f037070f54e79f2a42aa9c297b120a069.jpg"/>
            <a:graphic>
              <a:graphicData uri="http://schemas.openxmlformats.org/drawingml/2006/picture">
                <pic:pic>
                  <pic:nvPicPr>
                    <pic:cNvPr id="6" name="image-4b81c42f037070f54e79f2a42aa9c297b120a069.jpg" descr=""/>
                    <pic:cNvPicPr/>
                  </pic:nvPicPr>
                  <pic:blipFill>
                    <a:blip r:embed="rId10" cstate="print"/>
                    <a:srcRect b="0" l="0" r="0" t="0"/>
                    <a:stretch>
                      <a:fillRect/>
                    </a:stretch>
                  </pic:blipFill>
                  <pic:spPr>
                    <a:xfrm>
                      <a:off x="0" y="0"/>
                      <a:ext cx="5486400" cy="207726"/>
                    </a:xfrm>
                    <a:prstGeom prst="rect"/>
                  </pic:spPr>
                </pic:pic>
              </a:graphicData>
            </a:graphic>
          </wp:inline>
        </w:drawing>
      </w:r>
    </w:p>
    <w:p>
      <w:pPr>
        <w:pStyle w:val="SourceCode"/>
        <w:shd w:val="clear" w:fill="F8F8FA"/>
        <w:spacing w:lineRule="auto"/>
      </w:pPr>
      <w:r>
        <w:rPr>
          <w:rStyle w:val="VerbatimChar"/>
          <w:rFonts w:eastAsia="Consolas" w:cs="Consolas" w:ascii="Consolas" w:hAnsi="Consolas"/>
        </w:rPr>
        <w:t xml:space="preserve">＊／</w:t>
        <w:br/>
        <w:t xml:space="preserve"/>
      </w:r>
    </w:p>
    <w:p>
      <w:pPr>
        <w:spacing w:after="220" w:lineRule="auto"/>
      </w:pPr>
      <w:r>
        <w:rPr/>
        <w:t xml:space="preserve">fin pour</w:t>
      </w:r>
      <w:r>
        <w:rPr/>
        <w:br w:type="textWrapping"/>
      </w:r>
      <w:r>
        <w:rPr>
          <w:rFonts w:eastAsia="Georgia" w:cs="Georgia" w:ascii="Georgia" w:hAnsi="Georgia"/>
        </w:rPr>
        <w:t xml:space="preserve">／＊explication itération Pour </w:t>
      </w:r>
      <m:oMath>
        <m:r>
          <m:rPr>
            <m:sty m:val="p"/>
          </m:rPr>
          <m:t xml:space="preserve"> </m:t>
        </m:r>
      </m:oMath>
      <w:r>
        <w:rPr/>
        <w:br w:type="textWrapping"/>
      </w:r>
      <m:oMathPara>
        <m:oMathParaPr>
          <m:jc m:val="left"/>
        </m:oMathParaPr>
        <m:oMath>
          <m:r>
            <m:rPr>
              <m:sty m:val="p"/>
            </m:rPr>
            <m:t xml:space="preserve"> </m:t>
          </m:r>
        </m:oMath>
      </m:oMathPara>
      <w:r>
        <w:rPr/>
        <w:br w:type="textWrapping"/>
      </w:r>
      <w:r>
        <w:rPr>
          <w:rFonts w:eastAsia="Georgia" w:cs="Georgia" w:ascii="Georgia" w:hAnsi="Georgia"/>
        </w:rPr>
        <w:t xml:space="preserve">ー ー ー ー ー ー ー ー ー ー ー ー ー ー ー ー ー ー ー ー ー ー ー ー ー ー ー ー ー ー ー</w:t>
      </w:r>
      <w:r>
        <w:rPr/>
        <w:br w:type="textWrapping"/>
      </w:r>
      <m:oMathPara>
        <m:oMathParaPr>
          <m:jc m:val="left"/>
        </m:oMathParaPr>
        <m:oMath>
          <m:r>
            <m:rPr>
              <m:sty m:val="p"/>
            </m:rPr>
            <m:t xml:space="preserve"> </m:t>
          </m:r>
        </m:oMath>
      </m:oMathPara>
      <w:r>
        <w:rPr/>
        <w:br w:type="textWrapping"/>
      </w:r>
      <w:r>
        <w:rPr>
          <w:rFonts w:eastAsia="Georgia" w:cs="Georgia" w:ascii="Georgia" w:hAnsi="Georgia"/>
        </w:rPr>
        <w:t xml:space="preserve">－－－－－－－－－－－－－－－－－－－－－－－－－－－－－－－ ＊／</w:t>
      </w:r>
      <w:r>
        <w:rPr/>
        <w:br w:type="textWrapping"/>
      </w:r>
      <w:r>
        <w:rPr>
          <w:rFonts w:eastAsia="Georgia" w:cs="Georgia" w:ascii="Georgia" w:hAnsi="Georgia"/>
        </w:rPr>
        <w:t xml:space="preserve">／＊suite algorithme page suivante＊／</w:t>
      </w:r>
    </w:p>
    <w:p>
      <w:pPr>
        <w:spacing w:line="271" w:before="330" w:lineRule="auto"/>
      </w:pPr>
      <w:r>
        <w:rPr>
          <w:b/>
          <w:sz w:val="42"/>
        </w:rPr>
        <w:t xml:space="preserve">(suite Question 3)</w:t>
      </w:r>
    </w:p>
    <w:tbl>
      <w:tblPr>
        <w:tblStyle w:val="TableGrid"/>
        <w:jc w:val="center"/>
        <w:tblCellSpacing w:w="0" w:type="dxa"/>
        <w:tblBorders/>
        <w:tblCellMar>
          <w:top w:type="dxa" w:w="80"/>
          <w:left w:type="dxa" w:w="160"/>
          <w:bottom w:type="dxa" w:w="80"/>
          <w:right w:type="dxa" w:w="160"/>
        </w:tblCellMar>
      </w:tblPr>
      <w:tblGrid>
        <w:gridCol w:w="86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 Vérification du checksum */</w:t>
            </w:r>
          </w:p>
          <w:p>
            <w:pPr>
              <w:spacing w:lineRule="auto"/>
              <w:jc w:val="left"/>
            </w:pPr>
            <w:r>
              <w:rPr>
                <w:rFonts w:eastAsia="Georgia" w:cs="Georgia" w:ascii="Georgia" w:hAnsi="Georgia"/>
              </w:rPr>
              <w:t xml:space="preserve">si (checksum= trameRéponseBadge[3+Nb_octet] )</w:t>
            </w:r>
          </w:p>
          <w:p>
            <w:pPr>
              <w:spacing w:lineRule="auto"/>
              <w:jc w:val="left"/>
            </w:pPr>
            <w:r>
              <w:rPr/>
              <w:t xml:space="preserve">alors */</w:t>
            </w:r>
          </w:p>
          <w:p>
            <w:pPr>
              <w:spacing w:lineRule="auto"/>
              <w:jc w:val="left"/>
            </w:pPr>
            <w:r>
              <w:rPr>
                <w:rFonts w:eastAsia="Georgia" w:cs="Georgia" w:ascii="Georgia" w:hAnsi="Georgia"/>
              </w:rPr>
              <w:t xml:space="preserve">/* calcul du numéro de badge */</w:t>
            </w:r>
          </w:p>
          <w:p>
            <w:pPr>
              <w:spacing w:lineRule="auto"/>
              <w:jc w:val="left"/>
            </w:pPr>
            <w:r>
              <w:rPr>
                <w:rFonts w:eastAsia="Georgia" w:cs="Georgia" w:ascii="Georgia" w:hAnsi="Georgia"/>
              </w:rPr>
              <w:t xml:space="preserve">Pour ide 5 à nb_octet+2 inclus faire</w:t>
            </w:r>
          </w:p>
          <w:p>
            <w:pPr>
              <w:spacing w:lineRule="auto"/>
              <w:jc w:val="left"/>
            </w:pPr>
            <w:r>
              <w:rPr>
                <w:rFonts w:eastAsia="Georgia" w:cs="Georgia" w:ascii="Georgia" w:hAnsi="Georgia"/>
              </w:rPr>
              <w:t xml:space="preserve">j&lt;nb_octet+2-i ;</w:t>
            </w:r>
          </w:p>
          <w:p>
            <w:pPr>
              <w:spacing w:lineRule="auto"/>
              <w:jc w:val="left"/>
            </w:pPr>
            <w:r>
              <w:rPr/>
              <w:t xml:space="preserve">sinon afficher ("votre badge n'est pas reconnu " ) ;</w:t>
            </w:r>
          </w:p>
        </w:tc>
      </w:tr>
      <w:tr>
        <w:trPr>
          <w:cantSplit/>
        </w:trPr>
        <w:tc>
          <w:tcPr>
            <w:tcBorders>
              <w:left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r>
    </w:tbl>
    <w:p>
      <w:pPr>
        <w:spacing w:lineRule="auto"/>
      </w:pPr>
    </w:p>
    <w:p>
      <w:pPr>
        <w:spacing w:lineRule="auto"/>
      </w:pPr>
      <w:r>
        <w:rPr/>
        <w:t xml:space="preserve">Fin programme</w:t>
      </w:r>
    </w:p>
    <w:p>
      <w:pPr>
        <w:spacing w:line="271" w:before="330" w:lineRule="auto"/>
      </w:pPr>
      <w:r>
        <w:rPr>
          <w:b/>
          <w:sz w:val="42"/>
        </w:rPr>
        <w:t xml:space="preserve">Question 4 en Python</w:t>
      </w:r>
    </w:p>
    <w:p>
      <w:pPr>
        <w:spacing w:line="271" w:before="330" w:lineRule="auto"/>
      </w:pPr>
      <w:r>
        <w:rPr>
          <w:rFonts w:eastAsia="Georgia" w:cs="Georgia" w:ascii="Georgia" w:hAnsi="Georgia"/>
          <w:b/>
          <w:sz w:val="42"/>
        </w:rPr>
        <w:t xml:space="preserve">Programme en Python à compléter</w:t>
      </w:r>
    </w:p>
    <w:p>
      <w:pPr>
        <w:spacing w:after="220" w:lineRule="auto"/>
      </w:pPr>
      <w:r>
        <w:rPr/>
        <w:t xml:space="preserve">Import serial</w:t>
      </w:r>
      <w:r>
        <w:rPr/>
        <w:br w:type="textWrapping"/>
      </w:r>
      <w:r>
        <w:rPr>
          <w:rFonts w:eastAsia="Georgia" w:cs="Georgia" w:ascii="Georgia" w:hAnsi="Georgia"/>
        </w:rPr>
        <w:t xml:space="preserve">\＃les variables</w:t>
      </w:r>
      <w:r>
        <w:rPr/>
        <w:br w:type="textWrapping"/>
      </w:r>
      <w:r>
        <w:rPr>
          <w:rFonts w:eastAsia="Georgia" w:cs="Georgia" w:ascii="Georgia" w:hAnsi="Georgia"/>
        </w:rPr>
        <w:t xml:space="preserve">Demande＝ </w:t>
      </w:r>
      <m:oMath>
        <m:r>
          <m:rPr>
            <m:sty m:val="p"/>
          </m:rPr>
          <m:t xml:space="preserve"> </m:t>
        </m:r>
      </m:oMath>
    </w:p>
    <w:p>
      <w:pPr>
        <w:spacing w:line="271" w:before="330" w:lineRule="auto"/>
      </w:pPr>
      <w:r>
        <w:rPr>
          <w:b/>
          <w:sz w:val="42"/>
        </w:rPr>
        <w:t xml:space="preserve">CS </w:t>
      </w:r>
      <m:oMath>
        <m:r>
          <m:rPr>
            <m:sty m:val="p"/>
          </m:rPr>
          <w:rPr>
            <w:sz w:val="42"/>
          </w:rPr>
          <m:t>=</m:t>
        </m:r>
        <m:r>
          <m:rPr>
            <m:sty m:val="p"/>
          </m:rPr>
          <w:rPr>
            <w:sz w:val="42"/>
          </w:rPr>
          <m:t>0</m:t>
        </m:r>
      </m:oMath>
    </w:p>
    <w:p>
      <w:pPr>
        <w:spacing w:after="220" w:lineRule="auto"/>
      </w:pPr>
      <w:r>
        <w:rPr>
          <w:rFonts w:eastAsia="Georgia" w:cs="Georgia" w:ascii="Georgia" w:hAnsi="Georgia"/>
        </w:rPr>
        <w:t xml:space="preserve">\＃configuration de la liaison</w:t>
      </w:r>
      <w:r>
        <w:rPr/>
        <w:br w:type="textWrapping"/>
      </w:r>
      <w:r>
        <w:rPr>
          <w:rFonts w:eastAsia="Georgia" w:cs="Georgia" w:ascii="Georgia" w:hAnsi="Georgia"/>
        </w:rPr>
        <w:t xml:space="preserve">Ser＝serial．Serial（ </w:t>
      </w:r>
      <m:oMath>
        <m:r>
          <m:rPr>
            <m:sty m:val="p"/>
          </m:rPr>
          <m:t xml:space="preserve"> </m:t>
        </m:r>
      </m:oMath>
      <w:r>
        <w:rPr/>
        <w:br w:type="textWrapping"/>
      </w:r>
      <w:r>
        <w:rPr>
          <w:rFonts w:eastAsia="Georgia" w:cs="Georgia" w:ascii="Georgia" w:hAnsi="Georgia"/>
        </w:rPr>
        <w:t xml:space="preserve">Ser．open（）</w:t>
      </w:r>
      <w:r>
        <w:rPr/>
        <w:br w:type="textWrapping"/>
      </w:r>
      <w:r>
        <w:rPr>
          <w:rFonts w:eastAsia="Georgia" w:cs="Georgia" w:ascii="Georgia" w:hAnsi="Georgia"/>
        </w:rPr>
        <w:t xml:space="preserve">\＃envoi de la requête</w:t>
      </w:r>
      <w:r>
        <w:rPr/>
        <w:br w:type="textWrapping"/>
      </w:r>
      <w:r>
        <w:rPr>
          <w:rFonts w:eastAsia="Georgia" w:cs="Georgia" w:ascii="Georgia" w:hAnsi="Georgia"/>
        </w:rPr>
        <w:t xml:space="preserve">Ser．write（Demande）</w:t>
      </w:r>
      <w:r>
        <w:rPr/>
        <w:br w:type="textWrapping"/>
      </w:r>
      <w:r>
        <w:rPr>
          <w:rFonts w:eastAsia="Georgia" w:cs="Georgia" w:ascii="Georgia" w:hAnsi="Georgia"/>
        </w:rPr>
        <w:t xml:space="preserve">\＃réception de la réponse</w:t>
      </w:r>
      <w:r>
        <w:rPr/>
        <w:br w:type="textWrapping"/>
      </w:r>
      <w:r>
        <w:rPr>
          <w:rFonts w:eastAsia="Georgia" w:cs="Georgia" w:ascii="Georgia" w:hAnsi="Georgia"/>
        </w:rPr>
        <w:t xml:space="preserve">réponse＝Ser．read（10）</w:t>
      </w:r>
      <w:r>
        <w:rPr/>
        <w:br w:type="textWrapping"/>
      </w:r>
      <w:r>
        <w:rPr>
          <w:rFonts w:eastAsia="Georgia" w:cs="Georgia" w:ascii="Georgia" w:hAnsi="Georgia"/>
        </w:rPr>
        <w:t xml:space="preserve">\＃calcul du checksum</w:t>
      </w:r>
      <w:r>
        <w:rPr/>
        <w:br w:type="textWrapping"/>
      </w:r>
      <w:r>
        <w:rPr>
          <w:rFonts w:eastAsia="Georgia" w:cs="Georgia" w:ascii="Georgia" w:hAnsi="Georgia"/>
        </w:rPr>
        <w:t xml:space="preserve">－－－－－－－－－－－－－－－－－－－－－－－－－－－－－－－－－</w:t>
      </w:r>
      <w:r>
        <w:rPr/>
        <w:br w:type="textWrapping"/>
      </w:r>
      <w:r>
        <w:rPr>
          <w:rFonts w:eastAsia="Georgia" w:cs="Georgia" w:ascii="Georgia" w:hAnsi="Georgia"/>
        </w:rPr>
        <w:t xml:space="preserve">ー ー ー ー ー ー ー ー ー ー ー ー ー ー ー ー ー ー ー ー ー ー ー ー ー ー ー ー ー ー ー ー ー</w:t>
      </w:r>
      <w:r>
        <w:rPr/>
        <w:br w:type="textWrapping"/>
      </w:r>
      <w:r>
        <w:rPr>
          <w:rFonts w:eastAsia="Georgia" w:cs="Georgia" w:ascii="Georgia" w:hAnsi="Georgia"/>
        </w:rPr>
        <w:t xml:space="preserve">－－－－－－－－－－－－－－－－－－－－－－－－－－－－－－－－－</w:t>
      </w:r>
      <w:r>
        <w:rPr/>
        <w:br w:type="textWrapping"/>
      </w:r>
      <w:r>
        <w:rPr>
          <w:rFonts w:eastAsia="Georgia" w:cs="Georgia" w:ascii="Georgia" w:hAnsi="Georgia"/>
        </w:rPr>
        <w:t xml:space="preserve">ー ー ー ー ー ー ー ー ー ー ー ー ー ー ー ー ー ー ー ー ー ー ー ー ー ー ー ー ー ー ー ー</w:t>
      </w:r>
      <w:r>
        <w:rPr/>
        <w:br w:type="textWrapping"/>
      </w:r>
      <w:r>
        <w:rPr>
          <w:rFonts w:eastAsia="Georgia" w:cs="Georgia" w:ascii="Georgia" w:hAnsi="Georgia"/>
        </w:rPr>
        <w:t xml:space="preserve">－－－－－－－－－－－－－－－－－－－－－－－－－－－－－－－－－</w:t>
      </w:r>
      <w:r>
        <w:rPr/>
        <w:br w:type="textWrapping"/>
      </w:r>
      <w:r>
        <w:rPr>
          <w:rFonts w:eastAsia="Georgia" w:cs="Georgia" w:ascii="Georgia" w:hAnsi="Georgia"/>
        </w:rPr>
        <w:t xml:space="preserve">\＃calcul du numéro de badge reçu si le checksum correspond</w:t>
      </w:r>
      <w:r>
        <w:rPr/>
        <w:br w:type="textWrapping"/>
      </w:r>
    </w:p>
    <w:p>
      <w:pPr>
        <w:spacing w:lineRule="auto"/>
        <w:jc w:val="center"/>
      </w:pPr>
      <w:r>
        <w:rPr/>
        <w:drawing>
          <wp:inline distB="0" distL="0" distR="0" distT="0">
            <wp:extent cx="5486400" cy="83685"/>
            <wp:effectExtent b="0" l="0" r="0" t="0"/>
            <wp:docPr id="7" name="image-9a0be7149685086d1db1273b11c2b61208da2fdb.jpg"/>
            <a:graphic>
              <a:graphicData uri="http://schemas.openxmlformats.org/drawingml/2006/picture">
                <pic:pic>
                  <pic:nvPicPr>
                    <pic:cNvPr id="7" name="image-9a0be7149685086d1db1273b11c2b61208da2fdb.jpg" descr=""/>
                    <pic:cNvPicPr/>
                  </pic:nvPicPr>
                  <pic:blipFill>
                    <a:blip r:embed="rId11" cstate="print"/>
                    <a:srcRect b="0" l="0" r="0" t="0"/>
                    <a:stretch>
                      <a:fillRect/>
                    </a:stretch>
                  </pic:blipFill>
                  <pic:spPr>
                    <a:xfrm>
                      <a:off x="0" y="0"/>
                      <a:ext cx="5486400" cy="83685"/>
                    </a:xfrm>
                    <a:prstGeom prst="rect"/>
                  </pic:spPr>
                </pic:pic>
              </a:graphicData>
            </a:graphic>
          </wp:inline>
        </w:drawing>
      </w:r>
    </w:p>
    <w:p>
      <w:pPr>
        <w:spacing w:after="220" w:lineRule="auto"/>
      </w:pPr>
      <w:r>
        <w:rPr>
          <w:rFonts w:eastAsia="Georgia" w:cs="Georgia" w:ascii="Georgia" w:hAnsi="Georgia"/>
        </w:rPr>
        <w:t xml:space="preserve">ー－－－－－－－－－－－－－－－－－－－－－－－－－－－－－－－－</w:t>
      </w:r>
    </w:p>
    <w:p>
      <w:pPr>
        <w:spacing w:after="220" w:lineRule="auto"/>
      </w:pPr>
      <w:r>
        <w:rPr>
          <w:rFonts w:eastAsia="Georgia" w:cs="Georgia" w:ascii="Georgia" w:hAnsi="Georgia"/>
        </w:rPr>
        <w:t xml:space="preserve">ー ー ー ー ー ー ー ー ー ー ー ー ー ー ー ー ー ー ー ー ー ー ー ー ー ー ー ー ー ー ー ー ー</w:t>
      </w:r>
    </w:p>
    <w:p>
      <w:pPr>
        <w:spacing w:after="220" w:lineRule="auto"/>
      </w:pPr>
      <w:r>
        <w:rPr>
          <w:rFonts w:eastAsia="Georgia" w:cs="Georgia" w:ascii="Georgia" w:hAnsi="Georgia"/>
        </w:rPr>
        <w:t xml:space="preserve">ー ー ー ー ー ー ー ー ー ー ー ー ー ー ー ー ー ー ー ー ー ー ー ー ー ー ー ー ー ー ー ー ー</w:t>
      </w:r>
    </w:p>
    <w:p>
      <w:pPr>
        <w:spacing w:after="220" w:lineRule="auto"/>
      </w:pPr>
      <w:r>
        <w:rPr>
          <w:rFonts w:eastAsia="Georgia" w:cs="Georgia" w:ascii="Georgia" w:hAnsi="Georgia"/>
        </w:rPr>
        <w:t xml:space="preserve">ー ー ー ー ー ー ー ー ー ー ー ー ー ー ー ー ー ー ー ー ー ー ー ー ー ー ー ー ー ー ー ー ー</w:t>
      </w:r>
    </w:p>
    <w:p>
      <w:pPr>
        <w:spacing w:line="271" w:before="330" w:lineRule="auto"/>
      </w:pPr>
      <w:r>
        <w:rPr>
          <w:b/>
          <w:sz w:val="42"/>
        </w:rPr>
        <w:t xml:space="preserve">Question 4 en Scilab</w:t>
      </w:r>
    </w:p>
    <w:p>
      <w:pPr>
        <w:spacing w:line="271" w:before="330" w:lineRule="auto"/>
      </w:pPr>
      <w:r>
        <w:rPr>
          <w:rFonts w:eastAsia="Georgia" w:cs="Georgia" w:ascii="Georgia" w:hAnsi="Georgia"/>
          <w:b/>
          <w:sz w:val="42"/>
        </w:rPr>
        <w:t xml:space="preserve">Programme en Scilab à compléter</w:t>
      </w:r>
    </w:p>
    <w:p>
      <w:pPr>
        <w:spacing w:after="220" w:lineRule="auto"/>
      </w:pPr>
      <w:r>
        <w:rPr/>
        <w:t xml:space="preserve">// les variables</w:t>
      </w:r>
      <w:r>
        <w:rPr/>
        <w:br w:type="textWrapping"/>
      </w:r>
      <w:r>
        <w:rPr/>
        <w:t xml:space="preserve">Demande=</w:t>
      </w:r>
      <w:r>
        <w:rPr/>
        <w:br w:type="textWrapping"/>
      </w:r>
      <w:r>
        <w:rPr/>
        <w:t xml:space="preserve">CS=0</w:t>
      </w:r>
      <w:r>
        <w:rPr/>
        <w:br w:type="textWrapping"/>
      </w:r>
      <w:r>
        <w:rPr/>
        <w:t xml:space="preserve">// configuration de la liaison</w:t>
      </w:r>
      <w:r>
        <w:rPr/>
        <w:br w:type="textWrapping"/>
      </w:r>
      <w:r>
        <w:rPr/>
        <w:t xml:space="preserve">Ser=openserial </w:t>
      </w:r>
      <m:oMath>
        <m:r>
          <m:rPr>
            <m:sty m:val="i"/>
          </m:rPr>
          <m:t>◻</m:t>
        </m:r>
      </m:oMath>
      <w:r>
        <w:rPr/>
        <w:br w:type="textWrapping"/>
      </w:r>
      <w:r>
        <w:rPr>
          <w:rFonts w:eastAsia="Georgia" w:cs="Georgia" w:ascii="Georgia" w:hAnsi="Georgia"/>
        </w:rPr>
        <w:t xml:space="preserve">/ /envoi de la requête</w:t>
      </w:r>
      <w:r>
        <w:rPr/>
        <w:br w:type="textWrapping"/>
      </w:r>
      <w:r>
        <w:rPr/>
        <w:t xml:space="preserve">writeserial( </w:t>
      </w:r>
      <m:oMath>
        <m:r>
          <m:rPr>
            <m:sty m:val="p"/>
          </m:rPr>
          <m:t xml:space="preserve"> </m:t>
        </m:r>
      </m:oMath>
      <w:r>
        <w:rPr/>
        <w:t xml:space="preserve"> Demande) sleep(1000);</w:t>
      </w:r>
      <w:r>
        <w:rPr/>
        <w:br w:type="textWrapping"/>
      </w:r>
      <w:r>
        <w:rPr>
          <w:rFonts w:eastAsia="Georgia" w:cs="Georgia" w:ascii="Georgia" w:hAnsi="Georgia"/>
        </w:rPr>
        <w:t xml:space="preserve">// réception de la réponse</w:t>
      </w:r>
      <w:r>
        <w:rPr/>
        <w:br w:type="textWrapping"/>
      </w:r>
      <w:r>
        <w:rPr>
          <w:rFonts w:eastAsia="Georgia" w:cs="Georgia" w:ascii="Georgia" w:hAnsi="Georgia"/>
        </w:rPr>
        <w:t xml:space="preserve">réponse= readserial( </w:t>
      </w:r>
      <m:oMath>
        <m:r>
          <m:rPr>
            <m:sty m:val="p"/>
          </m:rPr>
          <m:t xml:space="preserve"> </m:t>
        </m:r>
      </m:oMath>
      <w:r>
        <w:rPr/>
        <w:t xml:space="preserve"> ,10)</w:t>
      </w:r>
      <w:r>
        <w:rPr/>
        <w:br w:type="textWrapping"/>
      </w:r>
      <w:r>
        <w:rPr/>
        <w:t xml:space="preserve">// calcul du checksum</w:t>
      </w:r>
      <w:r>
        <w:rPr/>
        <w:br w:type="textWrapping"/>
      </w:r>
      <w:r>
        <w:rPr>
          <w:rFonts w:eastAsia="Georgia" w:cs="Georgia" w:ascii="Georgia" w:hAnsi="Georgia"/>
        </w:rPr>
        <w:t xml:space="preserve">// calcul du numéro de badge reçu si le checksum correspond</w:t>
      </w:r>
    </w:p>
    <w:p>
      <w:pPr>
        <w:spacing w:line="271" w:before="330" w:lineRule="auto"/>
      </w:pPr>
      <w:r>
        <w:rPr>
          <w:b/>
          <w:sz w:val="42"/>
        </w:rPr>
        <w:t xml:space="preserve">Question 5</w:t>
      </w:r>
    </w:p>
    <w:p>
      <w:pPr>
        <w:spacing w:after="220" w:lineRule="auto"/>
      </w:pPr>
      <w:r>
        <w:rPr>
          <w:rFonts w:eastAsia="Georgia" w:cs="Georgia" w:ascii="Georgia" w:hAnsi="Georgia"/>
        </w:rPr>
        <w:t xml:space="preserve">Applicatif déployé sur ordinateur industriel : </w:t>
      </w:r>
      <m:oMath>
        <m:r>
          <m:rPr>
            <m:sty m:val="p"/>
          </m:rPr>
          <m:t xml:space="preserve"> </m:t>
        </m:r>
      </m:oMath>
    </w:p>
    <w:p>
      <w:pPr>
        <w:spacing w:after="220" w:lineRule="auto"/>
      </w:pPr>
      <w:r>
        <w:rPr>
          <w:rFonts w:eastAsia="Georgia" w:cs="Georgia" w:ascii="Georgia" w:hAnsi="Georgia"/>
        </w:rPr>
        <w:t xml:space="preserve">Applicatif déployé sur ordinateur bureautique : </w:t>
      </w:r>
      <m:oMath>
        <m:r>
          <m:rPr>
            <m:sty m:val="p"/>
          </m:rPr>
          <m:t xml:space="preserve"> </m:t>
        </m:r>
      </m:oMath>
    </w:p>
    <w:p>
      <w:pPr>
        <w:spacing w:lineRule="auto"/>
      </w:pPr>
      <w:r>
        <w:rPr/>
        <w:t xml:space="preserve">Question 6</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i</w:t>
            </w:r>
          </w:p>
        </w:tc>
        <w:tc>
          <w:tcPr>
            <w:tcBorders>
              <w:top w:val="single" w:sz="8" w:space="0" w:color="000000"/>
              <w:bottom w:val="single" w:sz="8" w:space="0" w:color="000000"/>
              <w:right w:val="single" w:sz="8" w:space="0" w:color="000000"/>
            </w:tcBorders>
            <w:vAlign w:val="center"/>
          </w:tcPr>
          <w:p>
            <w:pPr>
              <w:spacing w:lineRule="auto"/>
              <w:jc w:val="left"/>
            </w:pPr>
            <w:r>
              <w:rPr/>
              <w:t xml:space="preserve">Nb de boucles Tant que</w:t>
            </w:r>
          </w:p>
        </w:tc>
        <w:tc>
          <w:tcPr>
            <w:gridSpan w:val="5"/>
            <w:tcBorders>
              <w:top w:val="single" w:sz="8" w:space="0" w:color="000000"/>
              <w:bottom w:val="single" w:sz="8" w:space="0" w:color="000000"/>
              <w:right w:val="single" w:sz="8" w:space="0" w:color="000000"/>
            </w:tcBorders>
          </w:tcPr>
          <w:p>
            <w:pPr>
              <w:spacing w:lineRule="auto"/>
              <w:jc w:val="center"/>
            </w:pPr>
            <w:r>
              <w:rPr>
                <w:rFonts w:eastAsia="Georgia" w:cs="Georgia" w:ascii="Georgia" w:hAnsi="Georgia"/>
              </w:rPr>
              <w:t xml:space="preserve">Liste à la fin de la boucle Pour</w:t>
            </w:r>
          </w:p>
        </w:tc>
      </w:tr>
      <w:tr>
        <w:trPr>
          <w:cantSplit/>
        </w:trPr>
        <w:tc>
          <w:tcPr>
            <w:gridSpan w:val="2"/>
            <w:tcBorders>
              <w:left w:val="single" w:sz="8" w:space="0" w:color="000000"/>
              <w:bottom w:val="single" w:sz="8" w:space="0" w:color="000000"/>
              <w:right w:val="single" w:sz="8" w:space="0" w:color="000000"/>
            </w:tcBorders>
          </w:tcPr>
          <w:p>
            <w:pPr>
              <w:spacing w:lineRule="auto"/>
              <w:jc w:val="center"/>
            </w:pPr>
            <w:r>
              <w:rPr>
                <w:rFonts w:eastAsia="Georgia" w:cs="Georgia" w:ascii="Georgia" w:hAnsi="Georgia"/>
              </w:rPr>
              <w:t xml:space="preserve">État initial</w:t>
            </w:r>
          </w:p>
        </w:tc>
        <w:tc>
          <w:tcPr>
            <w:tcBorders>
              <w:bottom w:val="single" w:sz="8" w:space="0" w:color="000000"/>
              <w:right w:val="single" w:sz="8" w:space="0" w:color="000000"/>
            </w:tcBorders>
            <w:vAlign w:val="center"/>
          </w:tcPr>
          <w:p>
            <w:pPr>
              <w:spacing w:lineRule="auto"/>
              <w:jc w:val="left"/>
            </w:pPr>
            <w:r>
              <w:rPr/>
              <w:t xml:space="preserve">12020501</w:t>
            </w:r>
          </w:p>
        </w:tc>
        <w:tc>
          <w:tcPr>
            <w:tcBorders>
              <w:bottom w:val="single" w:sz="8" w:space="0" w:color="000000"/>
              <w:right w:val="single" w:sz="8" w:space="0" w:color="000000"/>
            </w:tcBorders>
            <w:vAlign w:val="center"/>
          </w:tcPr>
          <w:p>
            <w:pPr>
              <w:spacing w:lineRule="auto"/>
              <w:jc w:val="left"/>
            </w:pPr>
            <w:r>
              <w:rPr/>
              <w:t xml:space="preserve">12020508</w:t>
            </w:r>
          </w:p>
        </w:tc>
        <w:tc>
          <w:tcPr>
            <w:tcBorders>
              <w:bottom w:val="single" w:sz="8" w:space="0" w:color="000000"/>
              <w:right w:val="single" w:sz="8" w:space="0" w:color="000000"/>
            </w:tcBorders>
            <w:vAlign w:val="center"/>
          </w:tcPr>
          <w:p>
            <w:pPr>
              <w:spacing w:lineRule="auto"/>
              <w:jc w:val="left"/>
            </w:pPr>
            <w:r>
              <w:rPr/>
              <w:t xml:space="preserve">12020506</w:t>
            </w:r>
          </w:p>
        </w:tc>
        <w:tc>
          <w:tcPr>
            <w:tcBorders>
              <w:bottom w:val="single" w:sz="8" w:space="0" w:color="000000"/>
              <w:right w:val="single" w:sz="8" w:space="0" w:color="000000"/>
            </w:tcBorders>
            <w:vAlign w:val="center"/>
          </w:tcPr>
          <w:p>
            <w:pPr>
              <w:spacing w:lineRule="auto"/>
              <w:jc w:val="left"/>
            </w:pPr>
            <w:r>
              <w:rPr/>
              <w:t xml:space="preserve">12020502</w:t>
            </w:r>
          </w:p>
        </w:tc>
        <w:tc>
          <w:tcPr>
            <w:tcBorders>
              <w:bottom w:val="single" w:sz="8" w:space="0" w:color="000000"/>
              <w:right w:val="single" w:sz="8" w:space="0" w:color="000000"/>
            </w:tcBorders>
            <w:vAlign w:val="center"/>
          </w:tcPr>
          <w:p>
            <w:pPr>
              <w:spacing w:lineRule="auto"/>
              <w:jc w:val="left"/>
            </w:pPr>
            <w:r>
              <w:rPr/>
              <w:t xml:space="preserve">12020504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12020501</w:t>
            </w:r>
          </w:p>
        </w:tc>
        <w:tc>
          <w:tcPr>
            <w:tcBorders>
              <w:bottom w:val="single" w:sz="8" w:space="0" w:color="000000"/>
              <w:right w:val="single" w:sz="8" w:space="0" w:color="000000"/>
            </w:tcBorders>
            <w:vAlign w:val="center"/>
          </w:tcPr>
          <w:p>
            <w:pPr>
              <w:spacing w:lineRule="auto"/>
              <w:jc w:val="left"/>
            </w:pPr>
            <w:r>
              <w:rPr/>
              <w:t xml:space="preserve">12020506</w:t>
            </w:r>
          </w:p>
        </w:tc>
        <w:tc>
          <w:tcPr>
            <w:tcBorders>
              <w:bottom w:val="single" w:sz="8" w:space="0" w:color="000000"/>
              <w:right w:val="single" w:sz="8" w:space="0" w:color="000000"/>
            </w:tcBorders>
            <w:vAlign w:val="center"/>
          </w:tcPr>
          <w:p>
            <w:pPr>
              <w:spacing w:lineRule="auto"/>
              <w:jc w:val="left"/>
            </w:pPr>
            <w:r>
              <w:rPr/>
              <w:t xml:space="preserve">12020508</w:t>
            </w:r>
          </w:p>
        </w:tc>
        <w:tc>
          <w:tcPr>
            <w:tcBorders>
              <w:bottom w:val="single" w:sz="8" w:space="0" w:color="000000"/>
              <w:right w:val="single" w:sz="8" w:space="0" w:color="000000"/>
            </w:tcBorders>
            <w:vAlign w:val="center"/>
          </w:tcPr>
          <w:p>
            <w:pPr>
              <w:spacing w:lineRule="auto"/>
              <w:jc w:val="left"/>
            </w:pPr>
            <w:r>
              <w:rPr/>
              <w:t xml:space="preserve">12020502</w:t>
            </w:r>
          </w:p>
        </w:tc>
        <w:tc>
          <w:tcPr>
            <w:tcBorders>
              <w:bottom w:val="single" w:sz="8" w:space="0" w:color="000000"/>
              <w:right w:val="single" w:sz="8" w:space="0" w:color="000000"/>
            </w:tcBorders>
            <w:vAlign w:val="center"/>
          </w:tcPr>
          <w:p>
            <w:pPr>
              <w:spacing w:lineRule="auto"/>
              <w:jc w:val="left"/>
            </w:pPr>
            <w:r>
              <w:rPr/>
              <w:t xml:space="preserve">12020504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12020501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271" w:before="330" w:lineRule="auto"/>
      </w:pPr>
      <w:r>
        <w:rPr>
          <w:rFonts w:eastAsia="Georgia" w:cs="Georgia" w:ascii="Georgia" w:hAnsi="Georgia"/>
          <w:b/>
          <w:sz w:val="42"/>
        </w:rPr>
        <w:t xml:space="preserve">Rôle de l'algorithme :</w:t>
      </w:r>
    </w:p>
    <w:p>
      <w:pPr>
        <w:spacing w:after="220" w:lineRule="auto"/>
      </w:pPr>
      <m:oMathPara>
        <m:oMathParaPr>
          <m:jc m:val="left"/>
        </m:oMathParaPr>
        <m:oMath>
          <m:r>
            <m:rPr>
              <m:sty m:val="p"/>
            </m:rPr>
            <m:t xml:space="preserve"> </m:t>
          </m:r>
        </m:oMath>
      </m:oMathPara>
    </w:p>
    <w:p>
      <w:pPr>
        <w:spacing w:line="271" w:before="330" w:lineRule="auto"/>
      </w:pPr>
      <w:r>
        <w:rPr>
          <w:b/>
          <w:sz w:val="42"/>
        </w:rPr>
        <w:t xml:space="preserve">Question 7</w:t>
      </w:r>
    </w:p>
    <w:p>
      <w:pPr>
        <w:spacing w:after="220" w:lineRule="auto"/>
      </w:pPr>
      <w:r>
        <w:rPr/>
        <w:t xml:space="preserve">Variable : </w:t>
      </w:r>
      <m:oMath>
        <m:r>
          <m:rPr>
            <m:sty m:val="p"/>
          </m:rPr>
          <m:t xml:space="preserve"> </m:t>
        </m:r>
      </m:oMath>
      <w:r>
        <w:rPr/>
        <w:br w:type="textWrapping"/>
      </w:r>
      <w:r>
        <w:rPr/>
        <w:t xml:space="preserve">Justification : </w:t>
      </w:r>
      <m:oMath>
        <m:r>
          <m:rPr>
            <m:sty m:val="p"/>
          </m:rPr>
          <m:t xml:space="preserve"> </m:t>
        </m:r>
      </m:oMath>
    </w:p>
    <w:p>
      <w:pPr>
        <w:spacing w:lineRule="auto"/>
      </w:pPr>
      <w:r>
        <w:rPr>
          <w:noProof/>
        </w:rPr>
        <w:pict>
          <v:rect alt="" style="width:432pt;height:.05pt;mso-width-percent:0;mso-height-percent:0;mso-width-percent:0;mso-height-percent:0" o:hralign="center" o:hrstd="t" o:hr="t"/>
        </w:pict>
      </w:r>
    </w:p>
    <w:p>
      <w:pPr>
        <w:spacing w:lineRule="auto"/>
      </w:pPr>
      <w:r>
        <w:rPr>
          <w:noProof/>
        </w:rPr>
        <w:pict>
          <v:rect alt="" style="width:432pt;height:.05pt;mso-width-percent:0;mso-height-percent:0;mso-width-percent:0;mso-height-percent:0" o:hralign="center" o:hrstd="t" o:hr="t"/>
        </w:pict>
      </w:r>
    </w:p>
    <w:p>
      <w:pPr>
        <w:spacing w:lineRule="auto"/>
      </w:pPr>
      <w:r>
        <w:rPr>
          <w:noProof/>
        </w:rPr>
        <w:pict>
          <v:rect alt="" style="width:432pt;height:.05pt;mso-width-percent:0;mso-height-percent:0;mso-width-percent:0;mso-height-percent:0" o:hralign="center" o:hrstd="t" o:hr="t"/>
        </w:pict>
      </w:r>
    </w:p>
    <w:p>
      <w:pPr>
        <w:spacing w:lineRule="auto"/>
      </w:pPr>
      <w:r>
        <w:rPr>
          <w:noProof/>
        </w:rPr>
        <w:pict>
          <v:rect alt="" style="width:432pt;height:.05pt;mso-width-percent:0;mso-height-percent:0;mso-width-percent:0;mso-height-percent:0" o:hralign="center" o:hrstd="t" o:hr="t"/>
        </w:pict>
      </w:r>
    </w:p>
    <w:p>
      <w:pPr>
        <w:spacing w:line="271" w:before="330" w:lineRule="auto"/>
      </w:pPr>
      <w:r>
        <w:rPr>
          <w:b/>
          <w:sz w:val="42"/>
        </w:rPr>
        <w:t xml:space="preserve">Question 8</w:t>
      </w:r>
    </w:p>
    <w:p>
      <w:pPr>
        <w:spacing w:after="220" w:lineRule="auto"/>
      </w:pPr>
      <w:r>
        <w:rPr>
          <w:rFonts w:eastAsia="Georgia" w:cs="Georgia" w:ascii="Georgia" w:hAnsi="Georgia"/>
        </w:rPr>
        <w:t xml:space="preserve">Classe de complexité :</w:t>
      </w:r>
    </w:p>
    <w:p>
      <w:pPr>
        <w:spacing w:line="271" w:before="330" w:lineRule="auto"/>
      </w:pPr>
      <w:r>
        <w:rPr>
          <w:b/>
          <w:sz w:val="42"/>
        </w:rPr>
        <w:t xml:space="preserve">Question 9</w:t>
      </w:r>
    </w:p>
    <w:p>
      <w:pPr>
        <w:spacing w:after="220" w:lineRule="auto"/>
      </w:pPr>
      <w:r>
        <w:rPr>
          <w:rFonts w:eastAsia="Georgia" w:cs="Georgia" w:ascii="Georgia" w:hAnsi="Georgia"/>
        </w:rPr>
        <w:t xml:space="preserve">Particularité de l'algorithme</w:t>
      </w:r>
      <w:r>
        <w:rPr/>
        <w:br w:type="textWrapping"/>
      </w:r>
      <w:r>
        <w:rPr>
          <w:rFonts w:eastAsia="Georgia" w:cs="Georgia" w:ascii="Georgia" w:hAnsi="Georgia"/>
        </w:rPr>
        <w:t xml:space="preserve">Précaution(s) sur </w:t>
      </w:r>
      <m:oMath>
        <m:r>
          <m:rPr>
            <m:sty m:val="i"/>
          </m:rPr>
          <m:t>m</m:t>
        </m:r>
      </m:oMath>
      <w:r>
        <w:rPr/>
        <w:t xml:space="preserve"> et </w:t>
      </w:r>
      <m:oMath>
        <m:r>
          <m:rPr>
            <m:sty m:val="i"/>
          </m:rPr>
          <m:t>n</m:t>
        </m:r>
      </m:oMath>
      <w:r>
        <w:rPr/>
        <w:t xml:space="preserve"> :</w:t>
      </w:r>
    </w:p>
    <w:p>
      <w:pPr>
        <w:spacing w:line="271" w:before="330" w:lineRule="auto"/>
      </w:pPr>
      <w:r>
        <w:rPr>
          <w:b/>
          <w:sz w:val="42"/>
        </w:rPr>
        <w:t xml:space="preserve">Question 10</w:t>
      </w:r>
    </w:p>
    <w:p>
      <w:pPr>
        <w:spacing w:after="220" w:lineRule="auto"/>
      </w:pPr>
      <w:r>
        <w:rPr>
          <w:rFonts w:eastAsia="Georgia" w:cs="Georgia" w:ascii="Georgia" w:hAnsi="Georgia"/>
        </w:rPr>
        <w:t xml:space="preserve">Solution itérative:</w:t>
      </w:r>
    </w:p>
    <w:p>
      <w:pPr>
        <w:spacing w:line="271" w:before="330" w:lineRule="auto"/>
      </w:pPr>
      <w:r>
        <w:rPr>
          <w:b/>
          <w:sz w:val="42"/>
        </w:rPr>
        <w:t xml:space="preserve">Place dans la pile :</w:t>
      </w:r>
    </w:p>
    <w:p>
      <w:pPr>
        <w:spacing w:line="271" w:before="330" w:lineRule="auto"/>
      </w:pPr>
      <w:r>
        <w:rPr>
          <w:b/>
          <w:sz w:val="42"/>
        </w:rPr>
        <w:t xml:space="preserve">Question 11</w:t>
      </w:r>
    </w:p>
    <w:p>
      <w:pPr>
        <w:spacing w:after="220" w:lineRule="auto"/>
      </w:pPr>
      <w:r>
        <w:rPr>
          <w:rFonts w:eastAsia="Georgia" w:cs="Georgia" w:ascii="Georgia" w:hAnsi="Georgia"/>
        </w:rPr>
        <w:t xml:space="preserve">Valeur de la fréquence minimale d'échantillonnage :</w:t>
      </w:r>
    </w:p>
    <w:p>
      <w:pPr>
        <w:spacing w:line="271" w:before="330" w:lineRule="auto"/>
      </w:pPr>
      <w:r>
        <w:rPr>
          <w:b/>
          <w:sz w:val="42"/>
        </w:rPr>
        <w:t xml:space="preserve">Question 12</w:t>
      </w:r>
    </w:p>
    <w:p>
      <w:pPr>
        <w:spacing w:after="220" w:lineRule="auto"/>
      </w:pPr>
      <w:r>
        <w:rPr>
          <w:rFonts w:eastAsia="Georgia" w:cs="Georgia" w:ascii="Georgia" w:hAnsi="Georgia"/>
        </w:rPr>
        <w:t xml:space="preserve">Justifier les valeurs des paramètres retenus:</w:t>
      </w:r>
    </w:p>
    <w:p>
      <w:pPr>
        <w:spacing w:line="271" w:before="330" w:lineRule="auto"/>
      </w:pPr>
      <w:r>
        <w:rPr>
          <w:b/>
          <w:sz w:val="42"/>
        </w:rPr>
        <w:t xml:space="preserve">Question 13</w:t>
      </w:r>
    </w:p>
    <w:p>
      <w:pPr>
        <w:spacing w:after="220" w:lineRule="auto"/>
      </w:pPr>
      <m:oMathPara>
        <m:oMathParaPr>
          <m:jc m:val="left"/>
        </m:oMathParaPr>
        <m:oMath>
          <m:sSub>
            <m:sSubPr/>
            <m:e>
              <m:r>
                <m:rPr>
                  <m:sty m:val="i"/>
                </m:rPr>
                <m:t>x</m:t>
              </m:r>
            </m:e>
            <m:sub>
              <m:r>
                <m:rPr>
                  <m:sty m:val="p"/>
                </m:rPr>
                <m:t>1</m:t>
              </m:r>
            </m:sub>
          </m:sSub>
          <m:r>
            <m:rPr>
              <m:sty m:val="p"/>
            </m:rPr>
            <m:t>(</m:t>
          </m:r>
          <m:r>
            <m:rPr>
              <m:sty m:val="i"/>
            </m:rPr>
            <m:t>t</m:t>
          </m:r>
          <m:r>
            <m:rPr>
              <m:sty m:val="p"/>
            </m:rPr>
            <m:t>)</m:t>
          </m:r>
          <m:r>
            <m:rPr>
              <m:sty m:val="p"/>
            </m:rPr>
            <m:t>=</m:t>
          </m:r>
        </m:oMath>
      </m:oMathPara>
    </w:p>
    <w:p>
      <w:pPr>
        <w:spacing w:line="271" w:before="330" w:lineRule="auto"/>
      </w:pPr>
      <w:r>
        <w:rPr>
          <w:b/>
          <w:sz w:val="42"/>
        </w:rPr>
        <w:t xml:space="preserve">Question 14 en Python</w:t>
      </w:r>
    </w:p>
    <w:p>
      <w:pPr>
        <w:spacing w:after="220" w:lineRule="auto"/>
      </w:pPr>
      <w:r>
        <w:rPr>
          <w:rFonts w:eastAsia="Georgia" w:cs="Georgia" w:ascii="Georgia" w:hAnsi="Georgia"/>
        </w:rPr>
        <w:t xml:space="preserve">Écrire la fonction signal ( t )</w:t>
      </w:r>
      <w:r>
        <w:rPr/>
        <w:br w:type="textWrapping"/>
      </w:r>
      <w:r>
        <w:rPr/>
        <w:t xml:space="preserve">import numpy</w:t>
      </w:r>
      <w:r>
        <w:rPr/>
        <w:br w:type="textWrapping"/>
      </w:r>
      <w:r>
        <w:rPr/>
        <w:t xml:space="preserve">def signal(t):</w:t>
      </w:r>
      <w:r>
        <w:rPr/>
        <w:br w:type="textWrapping"/>
      </w:r>
      <w:r>
        <w:rPr>
          <w:rFonts w:eastAsia="Georgia" w:cs="Georgia" w:ascii="Georgia" w:hAnsi="Georgia"/>
        </w:rPr>
        <w:t xml:space="preserve">return_( </w:t>
      </w:r>
      <m:oMath>
        <m:r>
          <m:rPr>
            <m:sty m:val="p"/>
          </m:rPr>
          <m:t xml:space="preserve"> </m:t>
        </m:r>
      </m:oMath>
    </w:p>
    <w:p>
      <w:pPr>
        <w:spacing w:line="271" w:before="330" w:lineRule="auto"/>
      </w:pPr>
      <w:r>
        <w:rPr>
          <w:b/>
          <w:sz w:val="42"/>
        </w:rPr>
        <w:t xml:space="preserve">Question 14 en Scilab</w:t>
      </w:r>
    </w:p>
    <w:p>
      <w:pPr>
        <w:spacing w:after="220" w:lineRule="auto"/>
      </w:pPr>
      <w:r>
        <w:rPr/>
        <w:t xml:space="preserve">function x1 = signal(t)</w:t>
      </w:r>
      <w:r>
        <w:rPr/>
        <w:br w:type="textWrapping"/>
      </w:r>
      <w:r>
        <w:rPr/>
        <w:t xml:space="preserve">x1 = </w:t>
      </w:r>
      <m:oMath>
        <m:r>
          <m:rPr>
            <m:sty m:val="p"/>
          </m:rPr>
          <m:t xml:space="preserve"> </m:t>
        </m:r>
      </m:oMath>
    </w:p>
    <w:p>
      <w:pPr>
        <w:spacing w:lineRule="auto"/>
      </w:pPr>
      <w:r>
        <w:rPr>
          <w:noProof/>
        </w:rPr>
        <w:pict>
          <v:rect alt="" style="width:432pt;height:.05pt;mso-width-percent:0;mso-height-percent:0;mso-width-percent:0;mso-height-percent:0" o:hralign="center" o:hrstd="t" o:hr="t"/>
        </w:pict>
      </w:r>
    </w:p>
    <w:p>
      <w:pPr>
        <w:spacing w:lineRule="auto"/>
      </w:pPr>
      <w:r>
        <w:rPr>
          <w:noProof/>
        </w:rPr>
        <w:pict>
          <v:rect alt="" style="width:432pt;height:.05pt;mso-width-percent:0;mso-height-percent:0;mso-width-percent:0;mso-height-percent:0" o:hralign="center" o:hrstd="t" o:hr="t"/>
        </w:pict>
      </w:r>
    </w:p>
    <w:p>
      <w:pPr>
        <w:spacing w:lineRule="auto"/>
      </w:pPr>
      <w:r>
        <w:rPr>
          <w:noProof/>
        </w:rPr>
        <w:pict>
          <v:rect alt="" style="width:432pt;height:.05pt;mso-width-percent:0;mso-height-percent:0;mso-width-percent:0;mso-height-percent:0" o:hralign="center" o:hrstd="t" o:hr="t"/>
        </w:pict>
      </w:r>
    </w:p>
    <w:p>
      <w:pPr>
        <w:spacing w:after="220" w:lineRule="auto"/>
      </w:pPr>
      <w:r>
        <w:rPr/>
        <w:t xml:space="preserve">endfunction</w:t>
      </w:r>
    </w:p>
    <w:p>
      <w:pPr>
        <w:spacing w:line="271" w:before="330" w:lineRule="auto"/>
      </w:pPr>
      <w:r>
        <w:rPr>
          <w:b/>
          <w:sz w:val="42"/>
        </w:rPr>
        <w:t xml:space="preserve">Question 15 en Python</w:t>
      </w:r>
    </w:p>
    <w:p>
      <w:pPr>
        <w:spacing w:after="220" w:lineRule="auto"/>
      </w:pPr>
      <w:r>
        <w:rPr/>
        <w:t xml:space="preserve">import random</w:t>
      </w:r>
      <w:r>
        <w:rPr/>
        <w:br w:type="textWrapping"/>
      </w:r>
      <w:r>
        <w:rPr/>
        <w:t xml:space="preserve">def bruitGauss(sigma):</w:t>
      </w:r>
      <w:r>
        <w:rPr/>
        <w:br w:type="textWrapping"/>
      </w:r>
      <w:r>
        <w:rPr/>
        <w:t xml:space="preserve">U1 = random.random()</w:t>
      </w:r>
      <w:r>
        <w:rPr/>
        <w:br w:type="textWrapping"/>
      </w:r>
      <m:oMath>
        <m:r>
          <m:rPr>
            <m:sty m:val="p"/>
          </m:rPr>
          <m:t>U</m:t>
        </m:r>
        <m:r>
          <m:rPr>
            <m:sty m:val="p"/>
          </m:rPr>
          <m:t>2</m:t>
        </m:r>
        <m:r>
          <m:rPr>
            <m:sty m:val="p"/>
          </m:rPr>
          <m:t>=</m:t>
        </m:r>
      </m:oMath>
      <w:r>
        <w:rPr/>
        <w:t xml:space="preserve"> random.random()</w:t>
      </w:r>
      <w:r>
        <w:rPr/>
        <w:br w:type="textWrapping"/>
      </w:r>
      <w:r>
        <w:rPr/>
        <w:t xml:space="preserve">return </w:t>
      </w:r>
      <m:oMath>
        <m:r>
          <m:rPr>
            <m:sty m:val="p"/>
          </m:rPr>
          <m:t xml:space="preserve"> </m:t>
        </m:r>
      </m:oMath>
    </w:p>
    <w:p>
      <w:pPr>
        <w:spacing w:after="220" w:lineRule="auto"/>
      </w:pPr>
      <w:r>
        <w:rPr/>
        <w:t xml:space="preserve">Question 15 en Scilab</w:t>
      </w:r>
      <w:r>
        <w:rPr/>
        <w:br w:type="textWrapping"/>
      </w:r>
      <w:r>
        <w:rPr/>
        <w:t xml:space="preserve">function bruit </w:t>
      </w:r>
      <m:oMath>
        <m:r>
          <m:rPr>
            <m:sty m:val="p"/>
          </m:rPr>
          <m:t>=</m:t>
        </m:r>
      </m:oMath>
      <w:r>
        <w:rPr/>
        <w:t xml:space="preserve"> bruitGauss(sigma)</w:t>
      </w:r>
      <w:r>
        <w:rPr/>
        <w:br w:type="textWrapping"/>
      </w:r>
      <w:r>
        <w:rPr/>
        <w:t xml:space="preserve">rand ("normal ")</w:t>
      </w:r>
      <w:r>
        <w:rPr/>
        <w:br w:type="textWrapping"/>
      </w:r>
      <w:r>
        <w:rPr/>
        <w:t xml:space="preserve">U1 = rand</w:t>
      </w:r>
      <w:r>
        <w:rPr/>
        <w:br w:type="textWrapping"/>
      </w:r>
      <m:oMath>
        <m:r>
          <m:rPr>
            <m:sty m:val="p"/>
          </m:rPr>
          <m:t>U</m:t>
        </m:r>
        <m:r>
          <m:rPr>
            <m:sty m:val="p"/>
          </m:rPr>
          <m:t>2</m:t>
        </m:r>
        <m:r>
          <m:rPr>
            <m:sty m:val="p"/>
          </m:rPr>
          <m:t>=</m:t>
        </m:r>
      </m:oMath>
      <w:r>
        <w:rPr/>
        <w:t xml:space="preserve"> rand</w:t>
      </w:r>
      <w:r>
        <w:rPr/>
        <w:br w:type="textWrapping"/>
      </w:r>
      <w:r>
        <w:rPr/>
        <w:t xml:space="preserve">bruit =</w:t>
      </w:r>
      <w:r>
        <w:rPr/>
        <w:br w:type="textWrapping"/>
      </w:r>
      <w:r>
        <w:rPr/>
        <w:t xml:space="preserve">endfunction</w:t>
      </w:r>
    </w:p>
    <w:p>
      <w:pPr>
        <w:spacing w:line="271" w:before="330" w:lineRule="auto"/>
      </w:pPr>
      <w:r>
        <w:rPr>
          <w:b/>
          <w:sz w:val="42"/>
        </w:rPr>
        <w:t xml:space="preserve">Question 16 en Python</w:t>
      </w:r>
    </w:p>
    <w:p>
      <w:pPr>
        <w:spacing w:line="271" w:before="330" w:lineRule="auto"/>
      </w:pPr>
      <w:r>
        <w:rPr>
          <w:rFonts w:eastAsia="Georgia" w:cs="Georgia" w:ascii="Georgia" w:hAnsi="Georgia"/>
          <w:b/>
          <w:sz w:val="42"/>
        </w:rPr>
        <w:t xml:space="preserve">Compléter le script Python</w:t>
      </w:r>
    </w:p>
    <w:p>
      <w:pPr>
        <w:pStyle w:val="SourceCode"/>
        <w:shd w:val="clear" w:fill="F8F8FA"/>
        <w:spacing w:lineRule="auto"/>
      </w:pPr>
      <w:r>
        <w:rPr>
          <w:rStyle w:val="VerbatimChar"/>
          <w:rFonts w:eastAsia="Consolas" w:cs="Consolas" w:ascii="Consolas" w:hAnsi="Consolas"/>
        </w:rPr>
        <w:t xml:space="preserve"># figure du signal de test</w:t>
        <w:br/>
        <w:t xml:space="preserve">from matplotlib.pyplot import *</w:t>
        <w:br/>
        <w:t xml:space="preserve">fe = 500</w:t>
        <w:br/>
        <w:t xml:space="preserve">T = 5.0</w:t>
        <w:br/>
        <w:t xml:space="preserve">N =</w:t>
        <w:br/>
        <w:t xml:space="preserve">te =</w:t>
        <w:br/>
        <w:t xml:space="preserve">x2 = numpy.zeros(N)</w:t>
        <w:br/>
        <w:t xml:space="preserve">t = numpy.zeros(N)</w:t>
        <w:br/>
        <w:t xml:space="preserve">ampbruit = 500</w:t>
        <w:br/>
        <w:t xml:space="preserve">sigma = 0.3</w:t>
        <w:br/>
        <w:t xml:space="preserve">for k</w:t>
        <w:br/>
        <w:t xml:space="preserve">    t[k] =</w:t>
        <w:br/>
        <w:t xml:space="preserve">    X2[k]=</w:t>
        <w:br/>
        <w:t xml:space="preserve">figure(figsize=(12,6))</w:t>
        <w:br/>
        <w:t xml:space="preserve">plot(t,x2)</w:t>
        <w:br/>
        <w:t xml:space="preserve">xlabel('temps [s]')</w:t>
        <w:br/>
        <w:t xml:space="preserve">ylabel('signal de test x2 [kg]')</w:t>
        <w:br/>
        <w:t xml:space="preserve">grid()</w:t>
        <w:br/>
        <w:t xml:space="preserve">title('le signal de test')</w:t>
        <w:br/>
        <w:t xml:space="preserve"/>
      </w:r>
    </w:p>
    <w:p>
      <w:pPr>
        <w:spacing w:line="271" w:before="330" w:lineRule="auto"/>
      </w:pPr>
      <w:r>
        <w:rPr>
          <w:b/>
          <w:sz w:val="42"/>
        </w:rPr>
        <w:t xml:space="preserve">Question 16 en Scilab</w:t>
      </w:r>
    </w:p>
    <w:p>
      <w:pPr>
        <w:spacing w:after="220" w:lineRule="auto"/>
      </w:pPr>
      <w:r>
        <w:rPr>
          <w:rFonts w:eastAsia="Georgia" w:cs="Georgia" w:ascii="Georgia" w:hAnsi="Georgia"/>
        </w:rPr>
        <w:t xml:space="preserve">Compléter le script Scilab</w:t>
      </w:r>
    </w:p>
    <w:p>
      <w:pPr>
        <w:pStyle w:val="SourceCode"/>
        <w:shd w:val="clear" w:fill="F8F8FA"/>
        <w:spacing w:lineRule="auto"/>
      </w:pPr>
      <w:r>
        <w:rPr>
          <w:rStyle w:val="VerbatimChar"/>
          <w:rFonts w:eastAsia="Consolas" w:cs="Consolas" w:ascii="Consolas" w:hAnsi="Consolas"/>
        </w:rPr>
        <w:t xml:space="preserve">// figure du signal de test</w:t>
        <w:br/>
        <w:t xml:space="preserve">fe = 500</w:t>
        <w:br/>
        <w:t xml:space="preserve">T = 5.0</w:t>
        <w:br/>
        <w:t xml:space="preserve">N =</w:t>
        <w:br/>
        <w:t xml:space="preserve">te =</w:t>
        <w:br/>
        <w:t xml:space="preserve">x2 = zeros(N)</w:t>
        <w:br/>
        <w:t xml:space="preserve">t = zeros(N)</w:t>
        <w:br/>
        <w:t xml:space="preserve">ampbruit = 500</w:t>
        <w:br/>
        <w:t xml:space="preserve">sigma = 0.3</w:t>
        <w:br/>
        <w:t xml:space="preserve">for k</w:t>
        <w:br/>
        <w:t xml:space="preserve">    t(k) =</w:t>
        <w:br/>
        <w:t xml:space="preserve">    x2(k) =</w:t>
        <w:br/>
        <w:t xml:space="preserve">end</w:t>
        <w:br/>
        <w:t xml:space="preserve">fig = figure()</w:t>
        <w:br/>
        <w:t xml:space="preserve">plot(t,x2)</w:t>
        <w:br/>
        <w:t xml:space="preserve">xlabel("temps [s]")</w:t>
        <w:br/>
        <w:t xml:space="preserve">ylabel("signal de test x2 [kg]")</w:t>
        <w:br/>
        <w:t xml:space="preserve">xgrid()</w:t>
        <w:br/>
        <w:t xml:space="preserve">title("le signal de test")</w:t>
        <w:br/>
        <w:t xml:space="preserve"/>
      </w:r>
    </w:p>
    <w:p>
      <w:pPr>
        <w:spacing w:line="271" w:before="330" w:lineRule="auto"/>
      </w:pPr>
      <w:r>
        <w:rPr>
          <w:b/>
          <w:sz w:val="42"/>
        </w:rPr>
        <w:t xml:space="preserve">Question 17 en Python</w:t>
      </w:r>
    </w:p>
    <w:p>
      <w:pPr>
        <w:pStyle w:val="SourceCode"/>
        <w:shd w:val="clear" w:fill="F8F8FA"/>
        <w:spacing w:lineRule="auto"/>
      </w:pPr>
      <w:r>
        <w:rPr>
          <w:rStyle w:val="VerbatimChar"/>
          <w:rFonts w:eastAsia="Consolas" w:cs="Consolas" w:ascii="Consolas" w:hAnsi="Consolas"/>
        </w:rPr>
        <w:t xml:space="preserve"># fonction convolution</w:t>
        <w:br/>
        <w:t xml:space="preserve">def convolution(H,x):</w:t>
        <w:br/>
        <w:t xml:space="preserve"/>
      </w:r>
    </w:p>
    <w:p>
      <w:pPr>
        <w:spacing w:after="220" w:lineRule="auto"/>
      </w:pPr>
      <w:r>
        <w:rPr/>
        <w:t xml:space="preserve">N = H.size</w:t>
      </w:r>
    </w:p>
    <w:p>
      <w:pPr>
        <w:spacing w:after="220" w:lineRule="auto"/>
      </w:pPr>
      <m:oMathPara>
        <m:oMath>
          <m:r>
            <m:rPr>
              <m:sty m:val="p"/>
            </m:rPr>
            <m:t>nx</m:t>
          </m:r>
          <m:r>
            <m:rPr>
              <m:sty m:val="p"/>
            </m:rPr>
            <m:t>=</m:t>
          </m:r>
          <m:r>
            <m:rPr>
              <m:sty m:val="p"/>
            </m:rPr>
            <m:t>x</m:t>
          </m:r>
          <m:r>
            <m:rPr>
              <m:sty m:val="p"/>
            </m:rPr>
            <m:t>⋅</m:t>
          </m:r>
          <m:r>
            <m:rPr>
              <m:nor/>
            </m:rPr>
            <m:t> size </m:t>
          </m:r>
        </m:oMath>
      </m:oMathPara>
    </w:p>
    <w:p>
      <w:pPr>
        <w:spacing w:after="220" w:lineRule="auto"/>
      </w:pPr>
      <w:r>
        <w:rPr/>
        <w:t xml:space="preserve">ny =</w:t>
      </w:r>
    </w:p>
    <w:p>
      <w:pPr>
        <w:spacing w:after="220" w:lineRule="auto"/>
      </w:pPr>
      <m:oMathPara>
        <m:oMath>
          <m:r>
            <m:rPr>
              <m:nor/>
            </m:rPr>
            <m:t> y </m:t>
          </m:r>
          <m:r>
            <m:rPr>
              <m:sty m:val="p"/>
            </m:rPr>
            <m:t>=</m:t>
          </m:r>
          <m:r>
            <m:rPr>
              <m:nor/>
            </m:rPr>
            <m:t> numpy.zeros(ny) </m:t>
          </m:r>
        </m:oMath>
      </m:oMathPara>
    </w:p>
    <w:p>
      <w:pPr>
        <w:spacing w:after="220" w:lineRule="auto"/>
      </w:pPr>
      <w:r>
        <w:rPr/>
        <w:t xml:space="preserve">for n in range(ny):</w:t>
      </w:r>
      <w:r>
        <w:rPr/>
        <w:br w:type="textWrapping"/>
      </w:r>
      <w:r>
        <w:rPr/>
        <w:t xml:space="preserve">for </w:t>
      </w:r>
      <m:oMath>
        <m:r>
          <m:rPr>
            <m:sty m:val="i"/>
          </m:rPr>
          <m:t>k</m:t>
        </m:r>
      </m:oMath>
      <w:r>
        <w:rPr/>
        <w:t xml:space="preserve"> in range(</w:t>
      </w:r>
    </w:p>
    <w:p>
      <w:pPr>
        <w:spacing w:after="220" w:lineRule="auto"/>
      </w:pPr>
      <w:r>
        <w:rPr>
          <w:rFonts w:eastAsia="Georgia" w:cs="Georgia" w:ascii="Georgia" w:hAnsi="Georgia"/>
        </w:rPr>
        <w:t xml:space="preserve">_ _ _ _ _ _ _ _ _ _ ) :</w:t>
      </w:r>
    </w:p>
    <w:p>
      <w:pPr>
        <w:spacing w:after="220" w:lineRule="auto"/>
      </w:pPr>
      <m:oMathPara>
        <m:oMath>
          <m:r>
            <m:rPr>
              <m:sty m:val="i"/>
            </m:rPr>
            <m:t>y</m:t>
          </m:r>
          <m:r>
            <m:rPr>
              <m:sty m:val="p"/>
            </m:rPr>
            <m:t>[</m:t>
          </m:r>
          <m:r>
            <m:rPr>
              <m:sty m:val="i"/>
            </m:rPr>
            <m:t>n</m:t>
          </m:r>
          <m:r>
            <m:rPr>
              <m:sty m:val="p"/>
            </m:rPr>
            <m:t>]</m:t>
          </m:r>
          <m:r>
            <m:rPr>
              <m:sty m:val="p"/>
            </m:rPr>
            <m:t>+</m:t>
          </m:r>
          <m:r>
            <m:rPr>
              <m:sty m:val="p"/>
            </m:rPr>
            <m:t>=</m:t>
          </m:r>
        </m:oMath>
      </m:oMathPara>
    </w:p>
    <w:p>
      <w:pPr>
        <w:spacing w:after="220" w:lineRule="auto"/>
      </w:pPr>
      <w:r>
        <w:rPr/>
        <w:t xml:space="preserve">return y</w:t>
      </w:r>
    </w:p>
    <w:p>
      <w:pPr>
        <w:spacing w:line="271" w:before="330" w:lineRule="auto"/>
      </w:pPr>
      <w:r>
        <w:rPr>
          <w:b/>
          <w:sz w:val="42"/>
        </w:rPr>
        <w:t xml:space="preserve">Question 17 en Scilab</w:t>
      </w:r>
    </w:p>
    <w:p>
      <w:pPr>
        <w:spacing w:after="220" w:lineRule="auto"/>
      </w:pPr>
      <w:r>
        <w:rPr/>
        <w:t xml:space="preserve">function </w:t>
      </w:r>
      <m:oMath>
        <m:r>
          <m:rPr>
            <m:sty m:val="b"/>
          </m:rPr>
          <m:t>y</m:t>
        </m:r>
        <m:r>
          <m:rPr>
            <m:sty m:val="p"/>
          </m:rPr>
          <m:t>=</m:t>
        </m:r>
      </m:oMath>
      <w:r>
        <w:rPr/>
        <w:t xml:space="preserve"> convolution </w:t>
      </w:r>
      <m:oMath>
        <m:r>
          <m:rPr>
            <m:sty m:val="p"/>
          </m:rPr>
          <m:t>(</m:t>
        </m:r>
        <m:r>
          <m:rPr>
            <m:sty m:val="b"/>
          </m:rPr>
          <m:t>H</m:t>
        </m:r>
        <m:r>
          <m:rPr>
            <m:sty m:val="p"/>
          </m:rPr>
          <m:t>,</m:t>
        </m:r>
        <m:r>
          <m:rPr>
            <m:sty m:val="b"/>
          </m:rPr>
          <m:t>x</m:t>
        </m:r>
        <m:r>
          <m:rPr>
            <m:sty m:val="p"/>
          </m:rPr>
          <m:t>)</m:t>
        </m:r>
      </m:oMath>
      <w:r>
        <w:rPr/>
        <w:br w:type="textWrapping"/>
      </w:r>
      <w:r>
        <w:rPr/>
        <w:t xml:space="preserve">[l,N] = size(H)</w:t>
      </w:r>
      <w:r>
        <w:rPr/>
        <w:br w:type="textWrapping"/>
      </w:r>
      <w:r>
        <w:rPr/>
        <w:t xml:space="preserve">[l,nx] = size(x)</w:t>
      </w:r>
      <w:r>
        <w:rPr/>
        <w:br w:type="textWrapping"/>
      </w:r>
      <w:r>
        <w:rPr/>
        <w:t xml:space="preserve">ny =</w:t>
      </w:r>
      <w:r>
        <w:rPr/>
        <w:br w:type="textWrapping"/>
      </w:r>
      <w:r>
        <w:rPr/>
        <w:t xml:space="preserve">y </w:t>
      </w:r>
      <m:oMath>
        <m:r>
          <m:rPr>
            <m:sty m:val="p"/>
          </m:rPr>
          <m:t>=</m:t>
        </m:r>
      </m:oMath>
      <w:r>
        <w:rPr/>
        <w:t xml:space="preserve"> zeros(ny)</w:t>
      </w:r>
      <w:r>
        <w:rPr/>
        <w:br w:type="textWrapping"/>
      </w:r>
      <w:r>
        <w:rPr/>
        <w:t xml:space="preserve">for </w:t>
      </w:r>
      <m:oMath>
        <m:r>
          <m:rPr>
            <m:sty m:val="p"/>
          </m:rPr>
          <m:t>n</m:t>
        </m:r>
        <m:r>
          <m:rPr>
            <m:sty m:val="p"/>
          </m:rPr>
          <m:t>=</m:t>
        </m:r>
        <m:r>
          <m:rPr>
            <m:sty m:val="p"/>
          </m:rPr>
          <m:t>1</m:t>
        </m:r>
        <m:r>
          <m:rPr>
            <m:sty m:val="p"/>
          </m:rPr>
          <m:t>:</m:t>
        </m:r>
        <m:r>
          <m:rPr>
            <m:sty m:val="p"/>
          </m:rPr>
          <m:t>ny</m:t>
        </m:r>
      </m:oMath>
      <w:r>
        <w:rPr/>
        <w:br w:type="textWrapping"/>
      </w:r>
      <w:r>
        <w:rPr/>
        <w:t xml:space="preserve">for </w:t>
      </w:r>
      <m:oMath>
        <m:r>
          <m:rPr>
            <m:sty m:val="i"/>
          </m:rPr>
          <m:t>k</m:t>
        </m:r>
        <m:r>
          <m:rPr>
            <m:sty m:val="p"/>
          </m:rPr>
          <m:t>=</m:t>
        </m:r>
      </m:oMath>
    </w:p>
    <w:p>
      <w:pPr>
        <w:spacing w:after="220" w:lineRule="auto"/>
      </w:pPr>
      <m:oMathPara>
        <m:oMath>
          <m:r>
            <m:rPr>
              <m:sty m:val="b"/>
            </m:rPr>
            <m:t>y</m:t>
          </m:r>
          <m:r>
            <m:rPr>
              <m:sty m:val="p"/>
            </m:rPr>
            <m:t>(</m:t>
          </m:r>
          <m:r>
            <m:rPr>
              <m:sty m:val="p"/>
            </m:rPr>
            <m:t>n</m:t>
          </m:r>
          <m:r>
            <m:rPr>
              <m:sty m:val="p"/>
            </m:rPr>
            <m:t>)</m:t>
          </m:r>
          <m:r>
            <m:rPr>
              <m:sty m:val="p"/>
            </m:rPr>
            <m:t>=</m:t>
          </m:r>
        </m:oMath>
      </m:oMathPara>
    </w:p>
    <w:p>
      <w:pPr>
        <w:spacing w:after="220" w:lineRule="auto"/>
      </w:pPr>
      <m:oMathPara>
        <m:oMathParaPr>
          <m:jc m:val="left"/>
        </m:oMathParaPr>
        <m:oMath>
          <m:r>
            <m:rPr>
              <m:sty m:val="p"/>
            </m:rPr>
            <m:t xml:space="preserve"> </m:t>
          </m:r>
        </m:oMath>
      </m:oMathPara>
      <w:r>
        <w:rPr/>
        <w:br w:type="textWrapping"/>
      </w:r>
      <w:r>
        <w:rPr/>
        <w:t xml:space="preserve">end</w:t>
      </w:r>
      <w:r>
        <w:rPr/>
        <w:br w:type="textWrapping"/>
      </w:r>
      <w:r>
        <w:rPr/>
        <w:t xml:space="preserve">end</w:t>
      </w:r>
      <w:r>
        <w:rPr/>
        <w:br w:type="textWrapping"/>
      </w:r>
      <w:r>
        <w:rPr/>
        <w:t xml:space="preserve">endfunction</w:t>
      </w:r>
      <w:r>
        <w:rPr/>
        <w:br w:type="textWrapping"/>
      </w:r>
    </w:p>
    <w:p>
      <w:pPr>
        <w:spacing w:lineRule="auto"/>
        <w:jc w:val="center"/>
      </w:pPr>
      <w:r>
        <w:rPr/>
        <w:drawing>
          <wp:inline distB="0" distL="0" distR="0" distT="0">
            <wp:extent cx="5486400" cy="1460026"/>
            <wp:effectExtent b="0" l="0" r="0" t="0"/>
            <wp:docPr id="8" name="image-b27db30a93fdc75d3f330392df761e94a0d13609.jpg"/>
            <a:graphic>
              <a:graphicData uri="http://schemas.openxmlformats.org/drawingml/2006/picture">
                <pic:pic>
                  <pic:nvPicPr>
                    <pic:cNvPr id="8" name="image-b27db30a93fdc75d3f330392df761e94a0d13609.jpg" descr=""/>
                    <pic:cNvPicPr/>
                  </pic:nvPicPr>
                  <pic:blipFill>
                    <a:blip r:embed="rId12" cstate="print"/>
                    <a:srcRect b="0" l="0" r="0" t="0"/>
                    <a:stretch>
                      <a:fillRect/>
                    </a:stretch>
                  </pic:blipFill>
                  <pic:spPr>
                    <a:xfrm>
                      <a:off x="0" y="0"/>
                      <a:ext cx="5486400" cy="1460026"/>
                    </a:xfrm>
                    <a:prstGeom prst="rect"/>
                  </pic:spPr>
                </pic:pic>
              </a:graphicData>
            </a:graphic>
          </wp:inline>
        </w:drawing>
      </w:r>
    </w:p>
    <w:p>
      <w:pPr>
        <w:spacing w:line="271" w:before="330" w:lineRule="auto"/>
      </w:pPr>
      <w:r>
        <w:rPr>
          <w:b/>
          <w:sz w:val="42"/>
        </w:rPr>
        <w:t xml:space="preserve">Question 18 en Python</w:t>
      </w:r>
    </w:p>
    <w:p>
      <w:pPr>
        <w:spacing w:line="271" w:before="330" w:lineRule="auto"/>
      </w:pPr>
      <w:r>
        <w:rPr>
          <w:b/>
          <w:sz w:val="42"/>
        </w:rPr>
        <w:t xml:space="preserve">Question 18 en Scilab</w:t>
      </w:r>
    </w:p>
    <w:p>
      <w:pPr>
        <w:spacing w:line="271" w:before="330" w:lineRule="auto"/>
      </w:pPr>
      <w:r>
        <w:rPr>
          <w:b/>
          <w:sz w:val="42"/>
        </w:rPr>
        <w:t xml:space="preserve">Question 19</w:t>
      </w:r>
    </w:p>
    <w:p>
      <w:pPr>
        <w:spacing w:line="271" w:before="330" w:lineRule="auto"/>
      </w:pPr>
      <w:r>
        <w:rPr>
          <w:b/>
          <w:sz w:val="42"/>
        </w:rPr>
        <w:t xml:space="preserve">Question 20</w:t>
      </w:r>
    </w:p>
    <w:p>
      <w:pPr>
        <w:spacing w:lineRule="auto"/>
        <w:jc w:val="center"/>
      </w:pPr>
      <w:r>
        <w:rPr/>
        <w:drawing>
          <wp:inline distB="0" distL="0" distR="0" distT="0">
            <wp:extent cx="5486400" cy="1457906"/>
            <wp:effectExtent b="0" l="0" r="0" t="0"/>
            <wp:docPr id="9" name="image-bd1014e16499c53409c602b5020611087218c334.jpg"/>
            <a:graphic>
              <a:graphicData uri="http://schemas.openxmlformats.org/drawingml/2006/picture">
                <pic:pic>
                  <pic:nvPicPr>
                    <pic:cNvPr id="9" name="image-bd1014e16499c53409c602b5020611087218c334.jpg" descr=""/>
                    <pic:cNvPicPr/>
                  </pic:nvPicPr>
                  <pic:blipFill>
                    <a:blip r:embed="rId13" cstate="print"/>
                    <a:srcRect b="0" l="0" r="0" t="0"/>
                    <a:stretch>
                      <a:fillRect/>
                    </a:stretch>
                  </pic:blipFill>
                  <pic:spPr>
                    <a:xfrm>
                      <a:off x="0" y="0"/>
                      <a:ext cx="5486400" cy="1457906"/>
                    </a:xfrm>
                    <a:prstGeom prst="rect"/>
                  </pic:spPr>
                </pic:pic>
              </a:graphicData>
            </a:graphic>
          </wp:inline>
        </w:drawing>
      </w:r>
    </w:p>
    <w:p>
      <w:pPr>
        <w:spacing w:lineRule="auto"/>
      </w:pPr>
      <w:r>
        <w:rPr/>
        <w:t xml:space="preserve">Question 21</w:t>
      </w:r>
      <w:r>
        <w:rPr/>
        <w:br w:type="textWrapping"/>
      </w:r>
      <w:r>
        <w:rPr>
          <w:rFonts w:eastAsia="Georgia" w:cs="Georgia" w:ascii="Georgia" w:hAnsi="Georgia"/>
        </w:rPr>
        <w:t xml:space="preserve">Schéma de la base de données à compléter</w:t>
      </w:r>
    </w:p>
    <w:p>
      <w:pPr>
        <w:spacing w:lineRule="auto"/>
        <w:jc w:val="center"/>
      </w:pPr>
      <w:r>
        <w:rPr/>
        <w:drawing>
          <wp:inline distB="0" distL="0" distR="0" distT="0">
            <wp:extent cx="5486400" cy="5559172"/>
            <wp:effectExtent b="0" l="0" r="0" t="0"/>
            <wp:docPr id="10" name="image-1b4dde12ab83b45025961312c8399cfbe7c954e9.jpg"/>
            <a:graphic>
              <a:graphicData uri="http://schemas.openxmlformats.org/drawingml/2006/picture">
                <pic:pic>
                  <pic:nvPicPr>
                    <pic:cNvPr id="10" name="image-1b4dde12ab83b45025961312c8399cfbe7c954e9.jpg" descr=""/>
                    <pic:cNvPicPr/>
                  </pic:nvPicPr>
                  <pic:blipFill>
                    <a:blip r:embed="rId14" cstate="print"/>
                    <a:srcRect b="0" l="0" r="0" t="0"/>
                    <a:stretch>
                      <a:fillRect/>
                    </a:stretch>
                  </pic:blipFill>
                  <pic:spPr>
                    <a:xfrm>
                      <a:off x="0" y="0"/>
                      <a:ext cx="5486400" cy="5559172"/>
                    </a:xfrm>
                    <a:prstGeom prst="rect"/>
                  </pic:spPr>
                </pic:pic>
              </a:graphicData>
            </a:graphic>
          </wp:inline>
        </w:drawing>
      </w:r>
    </w:p>
    <w:p>
      <w:pPr>
        <w:spacing w:after="220" w:lineRule="auto"/>
      </w:pPr>
      <w:r>
        <w:rPr/>
        <w:t xml:space="preserve">Identifiant(s)</w:t>
      </w:r>
    </w:p>
    <w:p>
      <w:pPr>
        <w:spacing w:after="220" w:lineRule="auto"/>
      </w:pPr>
      <w:r>
        <w:rPr>
          <w:rFonts w:eastAsia="Georgia" w:cs="Georgia" w:ascii="Georgia" w:hAnsi="Georgia"/>
        </w:rPr>
        <w:t xml:space="preserve">Clé(s) étrangère(s)</w:t>
      </w:r>
    </w:p>
    <w:p>
      <w:pPr>
        <w:spacing w:line="271" w:before="330" w:lineRule="auto"/>
      </w:pPr>
      <w:r>
        <w:rPr>
          <w:b/>
          <w:sz w:val="42"/>
        </w:rPr>
        <w:t xml:space="preserve">Question 22</w:t>
      </w:r>
    </w:p>
    <w:p>
      <w:pPr>
        <w:spacing w:after="220" w:lineRule="auto"/>
      </w:pPr>
      <w:r>
        <w:rPr>
          <w:rFonts w:eastAsia="Georgia" w:cs="Georgia" w:ascii="Georgia" w:hAnsi="Georgia"/>
        </w:rPr>
        <w:t xml:space="preserve">Donner la requête SQL :</w:t>
      </w:r>
    </w:p>
    <w:p>
      <w:pPr>
        <w:spacing w:after="220" w:lineRule="auto"/>
      </w:pPr>
      <w:r>
        <w:rPr>
          <w:rFonts w:eastAsia="Georgia" w:cs="Georgia" w:ascii="Georgia" w:hAnsi="Georgia"/>
        </w:rPr>
        <w:t xml:space="preserve">Donner le résultat : </w:t>
      </w:r>
      <m:oMath>
        <m:r>
          <m:rPr>
            <m:sty m:val="p"/>
          </m:rPr>
          <m:t xml:space="preserve"> </m:t>
        </m:r>
      </m:oMath>
    </w:p>
    <w:p>
      <w:pPr>
        <w:spacing w:line="271" w:before="330" w:lineRule="auto"/>
      </w:pPr>
      <w:r>
        <w:rPr>
          <w:b/>
          <w:sz w:val="42"/>
        </w:rPr>
        <w:t xml:space="preserve">Question 23</w:t>
      </w:r>
    </w:p>
    <w:p>
      <w:pPr>
        <w:spacing w:after="220" w:lineRule="auto"/>
      </w:pPr>
      <w:r>
        <w:rPr/>
        <w:t xml:space="preserve">Condition (s): </w:t>
      </w:r>
      <m:oMath>
        <m:r>
          <m:rPr>
            <m:sty m:val="p"/>
          </m:rPr>
          <m:t xml:space="preserve"> </m:t>
        </m:r>
      </m:oMath>
    </w:p>
    <w:p>
      <w:pPr>
        <w:spacing w:line="271" w:before="330" w:lineRule="auto"/>
      </w:pPr>
      <w:r>
        <w:rPr>
          <w:rFonts w:eastAsia="Georgia" w:cs="Georgia" w:ascii="Georgia" w:hAnsi="Georgia"/>
          <w:b/>
          <w:sz w:val="42"/>
        </w:rPr>
        <w:t xml:space="preserve">Requête SQL :</w:t>
      </w:r>
    </w:p>
    <w:p>
      <w:pPr>
        <w:spacing w:line="271" w:before="330" w:lineRule="auto"/>
      </w:pPr>
      <w:r>
        <w:rPr>
          <w:b/>
          <w:sz w:val="42"/>
        </w:rPr>
        <w:t xml:space="preserve">Question 24</w:t>
      </w:r>
    </w:p>
    <w:p>
      <w:pPr>
        <w:spacing w:after="220" w:lineRule="auto"/>
      </w:pPr>
      <w:r>
        <w:rPr>
          <w:rFonts w:eastAsia="Georgia" w:cs="Georgia" w:ascii="Georgia" w:hAnsi="Georgia"/>
        </w:rPr>
        <w:t xml:space="preserve">Requête SQL:</w:t>
      </w:r>
    </w:p>
    <w:p>
      <w:pPr>
        <w:spacing w:after="220" w:lineRule="auto"/>
      </w:pPr>
      <w:r>
        <w:rPr>
          <w:rFonts w:eastAsia="Georgia" w:cs="Georgia" w:ascii="Georgia" w:hAnsi="Georgia"/>
        </w:rPr>
        <w:t xml:space="preserve">Résultat </w:t>
      </w:r>
      <m:oMath>
        <m:r>
          <m:rPr>
            <m:sty m:val="p"/>
          </m:rPr>
          <m:t xml:space="preserve"> </m:t>
        </m:r>
      </m:oMath>
    </w:p>
    <w:p>
      <w:pPr>
        <w:spacing w:line="271" w:before="330" w:lineRule="auto"/>
      </w:pPr>
      <w:r>
        <w:rPr>
          <w:b/>
          <w:sz w:val="42"/>
        </w:rPr>
        <w:t xml:space="preserve">Question 25</w:t>
      </w:r>
    </w:p>
    <w:p>
      <w:pPr>
        <w:spacing w:after="220" w:lineRule="auto"/>
      </w:pPr>
      <w:r>
        <w:rPr>
          <w:rFonts w:eastAsia="Georgia" w:cs="Georgia" w:ascii="Georgia" w:hAnsi="Georgia"/>
        </w:rPr>
        <w:t xml:space="preserve">Requête SQL:</w:t>
      </w:r>
    </w:p>
    <w:p>
      <w:pPr>
        <w:spacing w:line="271" w:before="330" w:lineRule="auto"/>
      </w:pPr>
      <w:r>
        <w:rPr>
          <w:b/>
          <w:sz w:val="42"/>
        </w:rPr>
        <w:t xml:space="preserve">Dossier technique</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DT 1</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 figure 1 : modélisation SysML - diagramme de contexte du système</w:t>
            </w:r>
          </w:p>
          <w:p>
            <w:pPr>
              <w:spacing w:lineRule="auto"/>
              <w:jc w:val="left"/>
            </w:pPr>
            <w:r>
              <w:rPr>
                <w:rFonts w:eastAsia="Georgia" w:cs="Georgia" w:ascii="Georgia" w:hAnsi="Georgia"/>
              </w:rPr>
              <w:t xml:space="preserve">- figure 2 : schéma de principe du fonctionnement d'une déchetterie</w:t>
            </w:r>
          </w:p>
        </w:tc>
        <w:tc>
          <w:tcPr>
            <w:tcBorders>
              <w:top w:val="single" w:sz="8" w:space="0" w:color="000000"/>
              <w:bottom w:val="single" w:sz="8" w:space="0" w:color="000000"/>
              <w:right w:val="single" w:sz="8" w:space="0" w:color="000000"/>
            </w:tcBorders>
            <w:vAlign w:val="center"/>
          </w:tcPr>
          <w:p>
            <w:pPr>
              <w:spacing w:lineRule="auto"/>
              <w:jc w:val="left"/>
            </w:pPr>
            <w:r>
              <w:rPr/>
              <w:t xml:space="preserve">Page 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DT 2</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figure 3 : modélisation SysML - diagramme de définition de bloc d'une déchetterie</w:t>
            </w:r>
          </w:p>
        </w:tc>
        <w:tc>
          <w:tcPr>
            <w:tcBorders>
              <w:bottom w:val="single" w:sz="8" w:space="0" w:color="000000"/>
              <w:right w:val="single" w:sz="8" w:space="0" w:color="000000"/>
            </w:tcBorders>
            <w:vAlign w:val="center"/>
          </w:tcPr>
          <w:p>
            <w:pPr>
              <w:spacing w:lineRule="auto"/>
              <w:jc w:val="left"/>
            </w:pPr>
            <w:r>
              <w:rPr/>
              <w:t xml:space="preserve">Page 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DT 3</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figure 4 : modélisation SysML - diagramme de définition de bloc du peson</w:t>
            </w:r>
          </w:p>
          <w:p>
            <w:pPr>
              <w:spacing w:lineRule="auto"/>
              <w:jc w:val="left"/>
            </w:pPr>
            <w:r>
              <w:rPr>
                <w:rFonts w:eastAsia="Georgia" w:cs="Georgia" w:ascii="Georgia" w:hAnsi="Georgia"/>
              </w:rPr>
              <w:t xml:space="preserve">- figure 5 : modélisation SysML - diagramme interne du bloc peson</w:t>
            </w:r>
          </w:p>
        </w:tc>
        <w:tc>
          <w:tcPr>
            <w:tcBorders>
              <w:bottom w:val="single" w:sz="8" w:space="0" w:color="000000"/>
              <w:right w:val="single" w:sz="8" w:space="0" w:color="000000"/>
            </w:tcBorders>
            <w:vAlign w:val="center"/>
          </w:tcPr>
          <w:p>
            <w:pPr>
              <w:spacing w:lineRule="auto"/>
              <w:jc w:val="left"/>
            </w:pPr>
            <w:r>
              <w:rPr/>
              <w:t xml:space="preserve">Page 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DT 4</w:t>
            </w:r>
          </w:p>
        </w:tc>
        <w:tc>
          <w:tcPr>
            <w:tcBorders>
              <w:bottom w:val="single" w:sz="8" w:space="0" w:color="000000"/>
              <w:right w:val="single" w:sz="8" w:space="0" w:color="000000"/>
            </w:tcBorders>
            <w:vAlign w:val="center"/>
          </w:tcPr>
          <w:p>
            <w:pPr>
              <w:spacing w:lineRule="auto"/>
              <w:jc w:val="left"/>
            </w:pPr>
            <w:r>
              <w:rPr/>
              <w:t xml:space="preserve">- figure 6 : protocole lecteur RFID</w:t>
            </w:r>
          </w:p>
          <w:p>
            <w:pPr>
              <w:spacing w:lineRule="auto"/>
              <w:jc w:val="left"/>
            </w:pPr>
            <w:r>
              <w:rPr/>
              <w:t xml:space="preserve">- figure 7 : rappel Ou Exclusif</w:t>
            </w:r>
          </w:p>
        </w:tc>
        <w:tc>
          <w:tcPr>
            <w:tcBorders>
              <w:bottom w:val="single" w:sz="8" w:space="0" w:color="000000"/>
              <w:right w:val="single" w:sz="8" w:space="0" w:color="000000"/>
            </w:tcBorders>
            <w:vAlign w:val="center"/>
          </w:tcPr>
          <w:p>
            <w:pPr>
              <w:spacing w:lineRule="auto"/>
              <w:jc w:val="left"/>
            </w:pPr>
            <w:r>
              <w:rPr/>
              <w:t xml:space="preserve">Page 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DT 5</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figure 8 : pyserial : fonctions de la bibliothèque liaison série en Python</w:t>
            </w:r>
          </w:p>
          <w:p>
            <w:pPr>
              <w:spacing w:lineRule="auto"/>
              <w:jc w:val="left"/>
            </w:pPr>
            <w:r>
              <w:rPr>
                <w:rFonts w:eastAsia="Georgia" w:cs="Georgia" w:ascii="Georgia" w:hAnsi="Georgia"/>
              </w:rPr>
              <w:t xml:space="preserve">- figure 9 : fonctions de la bibliothèque liaison série en Scilab</w:t>
            </w:r>
          </w:p>
        </w:tc>
        <w:tc>
          <w:tcPr>
            <w:tcBorders>
              <w:bottom w:val="single" w:sz="8" w:space="0" w:color="000000"/>
              <w:right w:val="single" w:sz="8" w:space="0" w:color="000000"/>
            </w:tcBorders>
            <w:vAlign w:val="center"/>
          </w:tcPr>
          <w:p>
            <w:pPr>
              <w:spacing w:lineRule="auto"/>
              <w:jc w:val="left"/>
            </w:pPr>
            <w:r>
              <w:rPr/>
              <w:t xml:space="preserve">Page 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DT 6</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figure 10 : modélisation des échanges TCP/IP entre un serveur et un client (diagramme de séquence)</w:t>
            </w:r>
          </w:p>
          <w:p>
            <w:pPr>
              <w:spacing w:lineRule="auto"/>
              <w:jc w:val="left"/>
            </w:pPr>
            <w:r>
              <w:rPr>
                <w:rFonts w:eastAsia="Georgia" w:cs="Georgia" w:ascii="Georgia" w:hAnsi="Georgia"/>
              </w:rPr>
              <w:t xml:space="preserve">- figure 11 : contenu du fichier des badges autorisés sur l'ordinateur industriel.</w:t>
            </w:r>
          </w:p>
        </w:tc>
        <w:tc>
          <w:tcPr>
            <w:tcBorders>
              <w:bottom w:val="single" w:sz="8" w:space="0" w:color="000000"/>
              <w:right w:val="single" w:sz="8" w:space="0" w:color="000000"/>
            </w:tcBorders>
            <w:vAlign w:val="center"/>
          </w:tcPr>
          <w:p>
            <w:pPr>
              <w:spacing w:lineRule="auto"/>
              <w:jc w:val="left"/>
            </w:pPr>
            <w:r>
              <w:rPr/>
              <w:t xml:space="preserve">Page 7</w:t>
            </w:r>
          </w:p>
        </w:tc>
      </w:tr>
    </w:tbl>
    <w:p>
      <w:pPr>
        <w:spacing w:lineRule="auto"/>
      </w:pPr>
    </w:p>
    <w:p>
      <w:pPr>
        <w:spacing w:lineRule="auto"/>
      </w:pPr>
      <w:r>
        <w:rPr/>
        <w:t xml:space="preserve">DT1</w:t>
      </w:r>
    </w:p>
    <w:p>
      <w:pPr>
        <w:spacing w:lineRule="auto"/>
        <w:jc w:val="center"/>
      </w:pPr>
      <w:r>
        <w:rPr/>
        <w:drawing>
          <wp:inline distB="0" distL="0" distR="0" distT="0">
            <wp:extent cx="5486400" cy="2807309"/>
            <wp:effectExtent b="0" l="0" r="0" t="0"/>
            <wp:docPr id="11" name="image-2ea9b85138ed8edd89e5c15f7facb60e1152d9a8.jpg"/>
            <a:graphic>
              <a:graphicData uri="http://schemas.openxmlformats.org/drawingml/2006/picture">
                <pic:pic>
                  <pic:nvPicPr>
                    <pic:cNvPr id="11" name="image-2ea9b85138ed8edd89e5c15f7facb60e1152d9a8.jpg" descr=""/>
                    <pic:cNvPicPr/>
                  </pic:nvPicPr>
                  <pic:blipFill>
                    <a:blip r:embed="rId15" cstate="print"/>
                    <a:srcRect b="0" l="0" r="0" t="0"/>
                    <a:stretch>
                      <a:fillRect/>
                    </a:stretch>
                  </pic:blipFill>
                  <pic:spPr>
                    <a:xfrm>
                      <a:off x="0" y="0"/>
                      <a:ext cx="5486400" cy="2807309"/>
                    </a:xfrm>
                    <a:prstGeom prst="rect"/>
                  </pic:spPr>
                </pic:pic>
              </a:graphicData>
            </a:graphic>
          </wp:inline>
        </w:drawing>
      </w:r>
    </w:p>
    <w:p>
      <w:pPr>
        <w:spacing w:after="220" w:lineRule="auto"/>
      </w:pPr>
      <w:r>
        <w:rPr>
          <w:rFonts w:eastAsia="Georgia" w:cs="Georgia" w:ascii="Georgia" w:hAnsi="Georgia"/>
        </w:rPr>
        <w:t xml:space="preserve">Figure 1 - Modélisation SysML - diagramme de contexte du système</w:t>
      </w:r>
    </w:p>
    <w:p>
      <w:pPr>
        <w:spacing w:lineRule="auto"/>
        <w:jc w:val="center"/>
      </w:pPr>
      <w:r>
        <w:rPr/>
        <w:drawing>
          <wp:inline distB="0" distL="0" distR="0" distT="0">
            <wp:extent cx="5486400" cy="4580813"/>
            <wp:effectExtent b="0" l="0" r="0" t="0"/>
            <wp:docPr id="12" name="image-e296e78950416e19b04096b23467193f60904b1e.jpg"/>
            <a:graphic>
              <a:graphicData uri="http://schemas.openxmlformats.org/drawingml/2006/picture">
                <pic:pic>
                  <pic:nvPicPr>
                    <pic:cNvPr id="12" name="image-e296e78950416e19b04096b23467193f60904b1e.jpg" descr=""/>
                    <pic:cNvPicPr/>
                  </pic:nvPicPr>
                  <pic:blipFill>
                    <a:blip r:embed="rId16" cstate="print"/>
                    <a:srcRect b="0" l="0" r="0" t="0"/>
                    <a:stretch>
                      <a:fillRect/>
                    </a:stretch>
                  </pic:blipFill>
                  <pic:spPr>
                    <a:xfrm>
                      <a:off x="0" y="0"/>
                      <a:ext cx="5486400" cy="4580813"/>
                    </a:xfrm>
                    <a:prstGeom prst="rect"/>
                  </pic:spPr>
                </pic:pic>
              </a:graphicData>
            </a:graphic>
          </wp:inline>
        </w:drawing>
      </w:r>
    </w:p>
    <w:p>
      <w:pPr>
        <w:spacing w:lineRule="auto"/>
      </w:pPr>
      <w:r>
        <w:rPr>
          <w:rFonts w:eastAsia="Georgia" w:cs="Georgia" w:ascii="Georgia" w:hAnsi="Georgia"/>
        </w:rPr>
        <w:t xml:space="preserve">Figure 2 - Schéma de principe du fonctionnement d'une déchetterie</w:t>
      </w:r>
    </w:p>
    <w:p>
      <w:pPr>
        <w:spacing w:lineRule="auto"/>
        <w:jc w:val="center"/>
      </w:pPr>
      <w:r>
        <w:rPr/>
        <w:drawing>
          <wp:inline distB="0" distL="0" distR="0" distT="0">
            <wp:extent cx="5486400" cy="8767061"/>
            <wp:effectExtent b="0" l="0" r="0" t="0"/>
            <wp:docPr id="13" name="image-2f27a44b8a568415bb7988337d86c16d363ea251.jpg"/>
            <a:graphic>
              <a:graphicData uri="http://schemas.openxmlformats.org/drawingml/2006/picture">
                <pic:pic>
                  <pic:nvPicPr>
                    <pic:cNvPr id="13" name="image-2f27a44b8a568415bb7988337d86c16d363ea251.jpg" descr=""/>
                    <pic:cNvPicPr/>
                  </pic:nvPicPr>
                  <pic:blipFill>
                    <a:blip r:embed="rId17" cstate="print"/>
                    <a:srcRect b="0" l="0" r="0" t="0"/>
                    <a:stretch>
                      <a:fillRect/>
                    </a:stretch>
                  </pic:blipFill>
                  <pic:spPr>
                    <a:xfrm>
                      <a:off x="0" y="0"/>
                      <a:ext cx="5486400" cy="8767061"/>
                    </a:xfrm>
                    <a:prstGeom prst="rect"/>
                  </pic:spPr>
                </pic:pic>
              </a:graphicData>
            </a:graphic>
          </wp:inline>
        </w:drawing>
      </w:r>
    </w:p>
    <w:p>
      <w:pPr>
        <w:spacing w:lineRule="auto"/>
      </w:pPr>
      <w:r>
        <w:rPr>
          <w:rFonts w:eastAsia="Georgia" w:cs="Georgia" w:ascii="Georgia" w:hAnsi="Georgia"/>
        </w:rPr>
        <w:t xml:space="preserve">Figure 3 - Modélisation SysML - diagramme de définition de bloc d'une déchetterie</w:t>
      </w:r>
    </w:p>
    <w:p>
      <w:pPr>
        <w:spacing w:lineRule="auto"/>
        <w:jc w:val="center"/>
      </w:pPr>
      <w:r>
        <w:rPr/>
        <w:drawing>
          <wp:inline distB="0" distL="0" distR="0" distT="0">
            <wp:extent cx="5486400" cy="3698510"/>
            <wp:effectExtent b="0" l="0" r="0" t="0"/>
            <wp:docPr id="14" name="image-a1667efb315de8926653faabf3b5aee6c18e1f80.jpg"/>
            <a:graphic>
              <a:graphicData uri="http://schemas.openxmlformats.org/drawingml/2006/picture">
                <pic:pic>
                  <pic:nvPicPr>
                    <pic:cNvPr id="14" name="image-a1667efb315de8926653faabf3b5aee6c18e1f80.jpg" descr=""/>
                    <pic:cNvPicPr/>
                  </pic:nvPicPr>
                  <pic:blipFill>
                    <a:blip r:embed="rId18" cstate="print"/>
                    <a:srcRect b="0" l="0" r="0" t="0"/>
                    <a:stretch>
                      <a:fillRect/>
                    </a:stretch>
                  </pic:blipFill>
                  <pic:spPr>
                    <a:xfrm>
                      <a:off x="0" y="0"/>
                      <a:ext cx="5486400" cy="3698510"/>
                    </a:xfrm>
                    <a:prstGeom prst="rect"/>
                  </pic:spPr>
                </pic:pic>
              </a:graphicData>
            </a:graphic>
          </wp:inline>
        </w:drawing>
      </w:r>
    </w:p>
    <w:p>
      <w:pPr>
        <w:spacing w:lineRule="auto"/>
      </w:pPr>
      <w:r>
        <w:rPr>
          <w:rFonts w:eastAsia="Georgia" w:cs="Georgia" w:ascii="Georgia" w:hAnsi="Georgia"/>
        </w:rPr>
        <w:t xml:space="preserve">Figure 4 - Modélisation SysML - diagramme de définition de bloc du peson</w:t>
      </w:r>
    </w:p>
    <w:p>
      <w:pPr>
        <w:spacing w:lineRule="auto"/>
        <w:jc w:val="center"/>
      </w:pPr>
      <w:r>
        <w:rPr/>
        <w:drawing>
          <wp:inline distB="0" distL="0" distR="0" distT="0">
            <wp:extent cx="5486400" cy="1716920"/>
            <wp:effectExtent b="0" l="0" r="0" t="0"/>
            <wp:docPr id="15" name="image-123605b8d0cf0a63514984fcfe4888f0a9b02aed.jpg"/>
            <a:graphic>
              <a:graphicData uri="http://schemas.openxmlformats.org/drawingml/2006/picture">
                <pic:pic>
                  <pic:nvPicPr>
                    <pic:cNvPr id="15" name="image-123605b8d0cf0a63514984fcfe4888f0a9b02aed.jpg" descr=""/>
                    <pic:cNvPicPr/>
                  </pic:nvPicPr>
                  <pic:blipFill>
                    <a:blip r:embed="rId19" cstate="print"/>
                    <a:srcRect b="0" l="0" r="0" t="0"/>
                    <a:stretch>
                      <a:fillRect/>
                    </a:stretch>
                  </pic:blipFill>
                  <pic:spPr>
                    <a:xfrm>
                      <a:off x="0" y="0"/>
                      <a:ext cx="5486400" cy="1716920"/>
                    </a:xfrm>
                    <a:prstGeom prst="rect"/>
                  </pic:spPr>
                </pic:pic>
              </a:graphicData>
            </a:graphic>
          </wp:inline>
        </w:drawing>
      </w:r>
    </w:p>
    <w:p>
      <w:pPr>
        <w:spacing w:lineRule="auto"/>
      </w:pPr>
      <w:r>
        <w:rPr>
          <w:rFonts w:eastAsia="Georgia" w:cs="Georgia" w:ascii="Georgia" w:hAnsi="Georgia"/>
        </w:rPr>
        <w:t xml:space="preserve">Figure 5 - Modélisation SysML - diagramme interne du bloc peson</w:t>
      </w:r>
    </w:p>
    <w:p>
      <w:pPr>
        <w:spacing w:line="271" w:before="330" w:lineRule="auto"/>
      </w:pPr>
      <w:r>
        <w:rPr>
          <w:b/>
          <w:sz w:val="42"/>
        </w:rPr>
        <w:t xml:space="preserve">DT4</w:t>
      </w:r>
    </w:p>
    <w:p>
      <w:pPr>
        <w:spacing w:after="220" w:lineRule="auto"/>
      </w:pPr>
      <w:r>
        <w:rPr>
          <w:rFonts w:eastAsia="Georgia" w:cs="Georgia" w:ascii="Georgia" w:hAnsi="Georgia"/>
        </w:rPr>
        <w:t xml:space="preserve">Trame de commande de lecture carte (valeur hexadécimale, 1 octet par case) :</w:t>
      </w:r>
      <w:r>
        <w:rPr/>
        <w:br w:type="textWrapping"/>
      </w:r>
    </w:p>
    <w:p>
      <w:pPr>
        <w:spacing w:lineRule="auto"/>
        <w:jc w:val="center"/>
      </w:pPr>
      <w:r>
        <w:rPr/>
        <w:drawing>
          <wp:inline distB="0" distL="0" distR="0" distT="0">
            <wp:extent cx="5486400" cy="3052119"/>
            <wp:effectExtent b="0" l="0" r="0" t="0"/>
            <wp:docPr id="16" name="image-18b90652052423ce9cafe3e709e89d5b94fb1c97.jpg"/>
            <a:graphic>
              <a:graphicData uri="http://schemas.openxmlformats.org/drawingml/2006/picture">
                <pic:pic>
                  <pic:nvPicPr>
                    <pic:cNvPr id="16" name="image-18b90652052423ce9cafe3e709e89d5b94fb1c97.jpg" descr=""/>
                    <pic:cNvPicPr/>
                  </pic:nvPicPr>
                  <pic:blipFill>
                    <a:blip r:embed="rId20" cstate="print"/>
                    <a:srcRect b="0" l="0" r="0" t="0"/>
                    <a:stretch>
                      <a:fillRect/>
                    </a:stretch>
                  </pic:blipFill>
                  <pic:spPr>
                    <a:xfrm>
                      <a:off x="0" y="0"/>
                      <a:ext cx="5486400" cy="3052119"/>
                    </a:xfrm>
                    <a:prstGeom prst="rect"/>
                  </pic:spPr>
                </pic:pic>
              </a:graphicData>
            </a:graphic>
          </wp:inline>
        </w:drawing>
      </w:r>
    </w:p>
    <w:p>
      <w:pPr>
        <w:spacing w:after="220" w:lineRule="auto"/>
      </w:pPr>
      <w:r>
        <w:rPr>
          <w:rFonts w:eastAsia="Georgia" w:cs="Georgia" w:ascii="Georgia" w:hAnsi="Georgia"/>
        </w:rPr>
        <w:t xml:space="preserve">Trame de réponse du lecteur RFID (valeur hexadécimale, 1 octet par case, XX XX XX XX : octet de poids fort du numéro du badge en première position codage en big endian)</w:t>
      </w:r>
    </w:p>
    <w:p>
      <w:pPr>
        <w:spacing w:lineRule="auto"/>
        <w:jc w:val="center"/>
      </w:pPr>
      <w:r>
        <w:rPr/>
        <w:drawing>
          <wp:inline distB="0" distL="0" distR="0" distT="0">
            <wp:extent cx="5486400" cy="3091713"/>
            <wp:effectExtent b="0" l="0" r="0" t="0"/>
            <wp:docPr id="17" name="image-d78e31f633d3c4d1456692f2c6339c21cb6af376.jpg"/>
            <a:graphic>
              <a:graphicData uri="http://schemas.openxmlformats.org/drawingml/2006/picture">
                <pic:pic>
                  <pic:nvPicPr>
                    <pic:cNvPr id="17" name="image-d78e31f633d3c4d1456692f2c6339c21cb6af376.jpg" descr=""/>
                    <pic:cNvPicPr/>
                  </pic:nvPicPr>
                  <pic:blipFill>
                    <a:blip r:embed="rId21" cstate="print"/>
                    <a:srcRect b="0" l="0" r="0" t="0"/>
                    <a:stretch>
                      <a:fillRect/>
                    </a:stretch>
                  </pic:blipFill>
                  <pic:spPr>
                    <a:xfrm>
                      <a:off x="0" y="0"/>
                      <a:ext cx="5486400" cy="3091713"/>
                    </a:xfrm>
                    <a:prstGeom prst="rect"/>
                  </pic:spPr>
                </pic:pic>
              </a:graphicData>
            </a:graphic>
          </wp:inline>
        </w:drawing>
      </w:r>
    </w:p>
    <w:p>
      <w:pPr>
        <w:spacing w:lineRule="auto"/>
      </w:pPr>
      <w:r>
        <w:rPr>
          <w:rFonts w:eastAsia="Georgia" w:cs="Georgia" w:ascii="Georgia" w:hAnsi="Georgia"/>
        </w:rPr>
        <w:t xml:space="preserve">Figure 6 - Protocole lecteur RFID sur liaison série RS485</w:t>
      </w:r>
    </w:p>
    <w:p>
      <w:pPr>
        <w:spacing w:after="220" w:lineRule="auto"/>
      </w:pPr>
      <w:r>
        <w:rPr>
          <w:rFonts w:eastAsia="Georgia" w:cs="Georgia" w:ascii="Georgia" w:hAnsi="Georgia"/>
        </w:rPr>
        <w:t xml:space="preserve">Remarque pour les 2 trames: les octets de début de trame (hexa AA) et de fin de trame (hexa BB) ne sont pas pris en compte dans le calcul de l'octet de contrôle (checksum).</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gridSpan w:val="3"/>
            <w:tcBorders>
              <w:top w:val="single" w:sz="8" w:space="0" w:color="000000"/>
              <w:left w:val="single" w:sz="8" w:space="0" w:color="000000"/>
              <w:right w:val="single" w:sz="8" w:space="0" w:color="000000"/>
            </w:tcBorders>
          </w:tcPr>
          <w:p>
            <w:pPr>
              <w:spacing w:lineRule="auto"/>
              <w:jc w:val="center"/>
            </w:pPr>
            <w:r>
              <w:rPr>
                <w:rFonts w:eastAsia="Georgia" w:cs="Georgia" w:ascii="Georgia" w:hAnsi="Georgia"/>
              </w:rPr>
              <w:t xml:space="preserve">Table de vérité</w:t>
            </w:r>
          </w:p>
        </w:tc>
      </w:tr>
      <w:tr>
        <w:trPr>
          <w:cantSplit/>
        </w:trPr>
        <w:tc>
          <w:tcPr>
            <w:tcBorders>
              <w:left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a</w:t>
                  </w:r>
                </w:p>
              </w:tc>
              <w:tc>
                <w:tcPr>
                  <w:tcBorders>
                    <w:top w:val="single" w:sz="8" w:space="0" w:color="000000"/>
                    <w:bottom w:val="single" w:sz="8" w:space="0" w:color="000000"/>
                    <w:right w:val="single" w:sz="8" w:space="0" w:color="000000"/>
                  </w:tcBorders>
                  <w:vAlign w:val="center"/>
                </w:tcPr>
                <w:p>
                  <w:pPr>
                    <w:spacing w:lineRule="auto"/>
                    <w:jc w:val="center"/>
                  </w:pPr>
                  <w:r>
                    <w:rPr/>
                    <w:t xml:space="preserve">b</w:t>
                  </w:r>
                </w:p>
              </w:tc>
              <w:tc>
                <w:tcPr>
                  <w:tcBorders>
                    <w:top w:val="single" w:sz="8" w:space="0" w:color="000000"/>
                    <w:bottom w:val="single" w:sz="8" w:space="0" w:color="000000"/>
                    <w:right w:val="single" w:sz="8" w:space="0" w:color="000000"/>
                  </w:tcBorders>
                  <w:vAlign w:val="center"/>
                </w:tcPr>
                <w:p>
                  <w:pPr>
                    <w:spacing w:lineRule="auto"/>
                    <w:jc w:val="center"/>
                  </w:pPr>
                  <w:r>
                    <w:rPr/>
                    <w:t xml:space="preserve">a Ouex b</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0</w:t>
                  </w:r>
                </w:p>
              </w:tc>
            </w:tr>
          </w:tbl>
          <w:p>
            <w:pPr>
              <w:spacing w:lineRule="auto"/>
            </w:pPr>
          </w:p>
        </w:tc>
        <w:tc>
          <w:tcPr>
            <w:tcBorders>
              <w:right w:val="single" w:sz="8" w:space="0" w:color="000000"/>
            </w:tcBorders>
            <w:vAlign w:val="center"/>
          </w:tcPr>
          <w:p/>
        </w:tc>
        <w:tc>
          <w:tcPr>
            <w:tcBorders>
              <w:right w:val="single" w:sz="8" w:space="0" w:color="000000"/>
            </w:tcBorders>
            <w:vAlign w:val="center"/>
          </w:tcPr>
          <w:p/>
        </w:tc>
      </w:tr>
    </w:tbl>
    <w:p>
      <w:pPr>
        <w:spacing w:lineRule="auto"/>
      </w:pPr>
    </w:p>
    <w:p>
      <w:pPr>
        <w:spacing w:lineRule="auto"/>
        <w:jc w:val="center"/>
      </w:pPr>
      <w:r>
        <w:rPr/>
        <w:t xml:space="preserve"> </w:t>
      </w:r>
    </w:p>
    <w:tbl>
      <w:tblPr>
        <w:tblStyle w:val="TableGrid"/>
        <w:jc w:val="left"/>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A</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10101010</w:t>
            </w:r>
          </w:p>
        </w:tc>
        <w:tc>
          <w:tcPr>
            <w:tcBorders>
              <w:top w:val="single" w:sz="8" w:space="0" w:color="000000"/>
              <w:bottom w:val="single" w:sz="8" w:space="0" w:color="000000"/>
              <w:right w:val="single" w:sz="8" w:space="0" w:color="000000"/>
            </w:tcBorders>
            <w:vAlign w:val="center"/>
          </w:tcPr>
          <w:p>
            <w:pPr>
              <w:spacing w:lineRule="auto"/>
              <w:jc w:val="left"/>
            </w:pPr>
            <m:oMath>
              <m:r>
                <m:rPr>
                  <m:sty m:val="p"/>
                </m:rPr>
                <m:t>$</m:t>
              </m:r>
            </m:oMath>
            <w:r>
              <w:rPr/>
              <w:t xml:space="preserve"> AA</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B</w:t>
            </w:r>
          </w:p>
        </w:tc>
        <w:tc>
          <w:tcPr>
            <w:tcBorders>
              <w:bottom w:val="single" w:sz="8" w:space="0" w:color="000000"/>
              <w:right w:val="single" w:sz="8" w:space="0" w:color="000000"/>
            </w:tcBorders>
            <w:vAlign w:val="center"/>
          </w:tcPr>
          <w:p>
            <w:pPr>
              <w:spacing w:lineRule="auto"/>
              <w:jc w:val="center"/>
            </w:pPr>
            <w:r>
              <w:rPr/>
              <w:t xml:space="preserve">11001100</w:t>
            </w:r>
          </w:p>
        </w:tc>
        <w:tc>
          <w:tcPr>
            <w:tcBorders>
              <w:bottom w:val="single" w:sz="8" w:space="0" w:color="000000"/>
              <w:right w:val="single" w:sz="8" w:space="0" w:color="000000"/>
            </w:tcBorders>
            <w:vAlign w:val="center"/>
          </w:tcPr>
          <w:p>
            <w:pPr>
              <w:spacing w:lineRule="auto"/>
              <w:jc w:val="left"/>
            </w:pPr>
            <m:oMath>
              <m:r>
                <m:rPr>
                  <m:sty m:val="p"/>
                </m:rPr>
                <m:t>$</m:t>
              </m:r>
            </m:oMath>
            <w:r>
              <w:rPr/>
              <w:t xml:space="preserve"> CC</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A Ouex B</w:t>
            </w:r>
          </w:p>
        </w:tc>
        <w:tc>
          <w:tcPr>
            <w:tcBorders>
              <w:bottom w:val="single" w:sz="8" w:space="0" w:color="000000"/>
              <w:right w:val="single" w:sz="8" w:space="0" w:color="000000"/>
            </w:tcBorders>
            <w:vAlign w:val="center"/>
          </w:tcPr>
          <w:p>
            <w:pPr>
              <w:spacing w:lineRule="auto"/>
              <w:jc w:val="center"/>
            </w:pPr>
            <w:r>
              <w:rPr/>
              <w:t xml:space="preserve">01100110</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66</m:t>
                </m:r>
              </m:oMath>
            </m:oMathPara>
          </w:p>
        </w:tc>
      </w:tr>
    </w:tbl>
    <w:p>
      <w:pPr>
        <w:spacing w:lineRule="auto"/>
      </w:pPr>
    </w:p>
    <w:p>
      <w:pPr>
        <w:spacing w:lineRule="auto"/>
      </w:pPr>
      <w:r>
        <w:rPr/>
        <w:t xml:space="preserve">Figure 7 - Rappel Ou Exclusif</w:t>
      </w:r>
    </w:p>
    <w:p>
      <w:pPr>
        <w:spacing w:line="271" w:before="330" w:lineRule="auto"/>
      </w:pPr>
      <w:r>
        <w:rPr>
          <w:b/>
          <w:sz w:val="42"/>
        </w:rPr>
        <w:t xml:space="preserve">DT5</w:t>
      </w:r>
    </w:p>
    <w:p>
      <w:pPr>
        <w:spacing w:after="220" w:lineRule="auto"/>
      </w:pPr>
      <w:r>
        <w:rPr/>
        <w:t xml:space="preserve">librairie serial</w:t>
      </w:r>
    </w:p>
    <w:p>
      <w:pPr>
        <w:numPr>
          <w:ilvl w:val="0"/>
          <w:numId w:val="11"/>
        </w:numPr>
        <w:spacing w:lineRule="auto"/>
      </w:pPr>
      <w:r>
        <w:rPr>
          <w:rFonts w:eastAsia="Georgia" w:cs="Georgia" w:ascii="Georgia" w:hAnsi="Georgia"/>
        </w:rPr>
        <w:t xml:space="preserve">Configuration de la liaison série ser=serial.Serial ( port , baudrate, bytesize, parity='N',stopbits ) renvoie un manipulateur sur l'objet série.</w:t>
      </w:r>
    </w:p>
    <w:p>
      <w:pPr>
        <w:numPr>
          <w:ilvl w:val="0"/>
          <w:numId w:val="11"/>
        </w:numPr>
        <w:spacing w:lineRule="auto"/>
      </w:pPr>
      <w:r>
        <w:rPr/>
        <w:t xml:space="preserve">Ouverture du canal de transmission ser.open()</w:t>
      </w:r>
    </w:p>
    <w:p>
      <w:pPr>
        <w:numPr>
          <w:ilvl w:val="0"/>
          <w:numId w:val="11"/>
        </w:numPr>
        <w:spacing w:lineRule="auto"/>
      </w:pPr>
      <w:r>
        <w:rPr>
          <w:rFonts w:eastAsia="Georgia" w:cs="Georgia" w:ascii="Georgia" w:hAnsi="Georgia"/>
        </w:rPr>
        <w:t xml:space="preserve">Test d'ouverture du canal de transmission renvoie un booléen vrai si ouverture réalisée ser.isOpen()</w:t>
      </w:r>
    </w:p>
    <w:p>
      <w:pPr>
        <w:numPr>
          <w:ilvl w:val="0"/>
          <w:numId w:val="11"/>
        </w:numPr>
        <w:spacing w:lineRule="auto"/>
      </w:pPr>
      <w:r>
        <w:rPr>
          <w:rFonts w:eastAsia="Georgia" w:cs="Georgia" w:ascii="Georgia" w:hAnsi="Georgia"/>
        </w:rPr>
        <w:t xml:space="preserve">Lecture de 100 octets en provenance de la liaison série s = ser.read(100)</w:t>
      </w:r>
    </w:p>
    <w:p>
      <w:pPr>
        <w:numPr>
          <w:ilvl w:val="0"/>
          <w:numId w:val="11"/>
        </w:numPr>
        <w:spacing w:lineRule="auto"/>
      </w:pPr>
      <w:r>
        <w:rPr>
          <w:rFonts w:eastAsia="Georgia" w:cs="Georgia" w:ascii="Georgia" w:hAnsi="Georgia"/>
        </w:rPr>
        <w:t xml:space="preserve">Ecriture de données sous forme d'octet passé en paramètre ser.write(....)</w:t>
      </w:r>
    </w:p>
    <w:p>
      <w:pPr>
        <w:numPr>
          <w:ilvl w:val="0"/>
          <w:numId w:val="11"/>
        </w:numPr>
        <w:spacing w:lineRule="auto"/>
      </w:pPr>
      <w:r>
        <w:rPr/>
        <w:t xml:space="preserve">Fermeture du canal de transmission ser.close()</w:t>
      </w:r>
    </w:p>
    <w:p>
      <w:pPr>
        <w:spacing w:after="220" w:lineRule="auto"/>
      </w:pPr>
      <w:r>
        <w:rPr>
          <w:rFonts w:eastAsia="Georgia" w:cs="Georgia" w:ascii="Georgia" w:hAnsi="Georgia"/>
        </w:rPr>
        <w:t xml:space="preserve">Figure 8 - Pyserial : fonctions de la bibliothèque liaison série en Python</w:t>
      </w:r>
    </w:p>
    <w:p>
      <w:pPr>
        <w:pStyle w:val="SourceCode"/>
        <w:shd w:val="clear" w:fill="F8F8FA"/>
        <w:spacing w:lineRule="auto"/>
      </w:pPr>
      <w:r>
        <w:rPr>
          <w:rStyle w:val="VerbatimChar"/>
          <w:rFonts w:eastAsia="Consolas" w:cs="Consolas" w:ascii="Consolas" w:hAnsi="Consolas"/>
        </w:rPr>
        <w:t xml:space="preserve">Serial Communication Toolbox for Scilab</w:t>
        <w:br/>
        <w:t xml:space="preserve">    - Configuration de la liaison série et ouverture du canal de transmission</w:t>
        <w:br/>
        <w:t xml:space="preserve">h= openserial ( port , " baudrate, parity='N', bytesize, stopbits ") ;</w:t>
        <w:br/>
        <w:t xml:space="preserve">        // renvoie $h$, un manipulateur sur l'objet série.</w:t>
        <w:br/>
        <w:t xml:space="preserve">    - Lecture de 100 octets en provenance de la liaison série</w:t>
        <w:br/>
        <w:t xml:space="preserve">buf= readserial ( h , 100)</w:t>
        <w:br/>
        <w:t xml:space="preserve">        // avec h manipulateur sur l'objet série et 100 nombre d'octets à lire</w:t>
        <w:br/>
        <w:t xml:space="preserve">        // buf manipulateur sur l'objet contenant les données lues</w:t>
        <w:br/>
        <w:t xml:space="preserve">    - Ecriture de données</w:t>
        <w:br/>
        <w:t xml:space="preserve">result = writeserial( h, buff )</w:t>
        <w:br/>
        <w:t xml:space="preserve">        //avec h manipulateur sur l'objet série et buff manipulateur sur l'objet contenant les</w:t>
        <w:br/>
        <w:t xml:space="preserve">        données à envoyer sur le port série.</w:t>
        <w:br/>
        <w:t xml:space="preserve">    - Fermeture du canal de transmission</w:t>
        <w:br/>
        <w:t xml:space="preserve">result = closeserial ( h )</w:t>
        <w:br/>
        <w:t xml:space="preserve"/>
      </w:r>
    </w:p>
    <w:p>
      <w:pPr>
        <w:spacing w:after="220" w:lineRule="auto"/>
      </w:pPr>
      <w:r>
        <w:rPr>
          <w:rFonts w:eastAsia="Georgia" w:cs="Georgia" w:ascii="Georgia" w:hAnsi="Georgia"/>
        </w:rPr>
        <w:t xml:space="preserve">Figure 9 - Fonctions de la bibliothèque liaison série en Scilab</w:t>
      </w:r>
    </w:p>
    <w:p>
      <w:pPr>
        <w:spacing w:lineRule="auto"/>
        <w:jc w:val="center"/>
      </w:pPr>
      <w:r>
        <w:rPr/>
        <w:drawing>
          <wp:inline distB="0" distL="0" distR="0" distT="0">
            <wp:extent cx="5486400" cy="5644308"/>
            <wp:effectExtent b="0" l="0" r="0" t="0"/>
            <wp:docPr id="18" name="image-d5bd5798f8b0c355c59870ec8fbb14bdcc2836df.jpg"/>
            <a:graphic>
              <a:graphicData uri="http://schemas.openxmlformats.org/drawingml/2006/picture">
                <pic:pic>
                  <pic:nvPicPr>
                    <pic:cNvPr id="18" name="image-d5bd5798f8b0c355c59870ec8fbb14bdcc2836df.jpg" descr=""/>
                    <pic:cNvPicPr/>
                  </pic:nvPicPr>
                  <pic:blipFill>
                    <a:blip r:embed="rId22" cstate="print"/>
                    <a:srcRect b="0" l="0" r="0" t="0"/>
                    <a:stretch>
                      <a:fillRect/>
                    </a:stretch>
                  </pic:blipFill>
                  <pic:spPr>
                    <a:xfrm>
                      <a:off x="0" y="0"/>
                      <a:ext cx="5486400" cy="5644308"/>
                    </a:xfrm>
                    <a:prstGeom prst="rect"/>
                  </pic:spPr>
                </pic:pic>
              </a:graphicData>
            </a:graphic>
          </wp:inline>
        </w:drawing>
      </w:r>
    </w:p>
    <w:p>
      <w:pPr>
        <w:spacing w:lineRule="auto"/>
      </w:pPr>
      <w:r>
        <w:rPr>
          <w:rFonts w:eastAsia="Georgia" w:cs="Georgia" w:ascii="Georgia" w:hAnsi="Georgia"/>
        </w:rPr>
        <w:t xml:space="preserve">Figure 10 - Modélisation des échanges TCP/IP entre un serveur et un client (diagramme de séquence)</w:t>
      </w:r>
    </w:p>
    <w:p>
      <w:pPr>
        <w:spacing w:after="220" w:lineRule="auto"/>
      </w:pPr>
      <w:r>
        <w:rPr>
          <w:rFonts w:eastAsia="Georgia" w:cs="Georgia" w:ascii="Georgia" w:hAnsi="Georgia"/>
        </w:rPr>
        <w:t xml:space="preserve">Remarque : un serveur est toujours à l'écoute. Un client initie la communication.</w:t>
      </w:r>
    </w:p>
    <w:tbl>
      <w:tblPr>
        <w:tblStyle w:val="TableGrid"/>
        <w:jc w:val="center"/>
        <w:tblCellSpacing w:w="0" w:type="dxa"/>
        <w:tblBorders/>
        <w:tblCellMar>
          <w:top w:type="dxa" w:w="80"/>
          <w:left w:type="dxa" w:w="160"/>
          <w:bottom w:type="dxa" w:w="80"/>
          <w:right w:type="dxa" w:w="160"/>
        </w:tblCellMar>
      </w:tblPr>
      <w:tblGrid>
        <w:gridCol w:w="8640"/>
      </w:tblGrid>
      <w:tr>
        <w:trPr>
          <w:cantSplit/>
        </w:trPr>
        <w:tc>
          <w:tcPr>
            <w:tcBorders>
              <w:top w:val="single" w:sz="8" w:space="0" w:color="000000"/>
              <w:left w:val="single" w:sz="8" w:space="0" w:color="000000"/>
              <w:right w:val="single" w:sz="8" w:space="0" w:color="000000"/>
            </w:tcBorders>
            <w:vAlign w:val="center"/>
          </w:tcPr>
          <w:p>
            <w:pPr>
              <w:spacing w:lineRule="auto"/>
              <w:jc w:val="left"/>
            </w:pPr>
            <w:r>
              <w:rPr/>
              <w:t xml:space="preserve">12020501</w:t>
            </w:r>
          </w:p>
        </w:tc>
      </w:tr>
      <w:tr>
        <w:trPr>
          <w:cantSplit/>
        </w:trPr>
        <w:tc>
          <w:tcPr>
            <w:tcBorders>
              <w:left w:val="single" w:sz="8" w:space="0" w:color="000000"/>
              <w:right w:val="single" w:sz="8" w:space="0" w:color="000000"/>
            </w:tcBorders>
            <w:vAlign w:val="center"/>
          </w:tcPr>
          <w:p>
            <w:pPr>
              <w:spacing w:lineRule="auto"/>
              <w:jc w:val="left"/>
            </w:pPr>
            <w:r>
              <w:rPr/>
              <w:t xml:space="preserve">12020508</w:t>
            </w:r>
          </w:p>
        </w:tc>
      </w:tr>
      <w:tr>
        <w:trPr>
          <w:cantSplit/>
        </w:trPr>
        <w:tc>
          <w:tcPr>
            <w:tcBorders>
              <w:left w:val="single" w:sz="8" w:space="0" w:color="000000"/>
              <w:right w:val="single" w:sz="8" w:space="0" w:color="000000"/>
            </w:tcBorders>
            <w:vAlign w:val="center"/>
          </w:tcPr>
          <w:p>
            <w:pPr>
              <w:spacing w:lineRule="auto"/>
              <w:jc w:val="left"/>
            </w:pPr>
            <w:r>
              <w:rPr/>
              <w:t xml:space="preserve">12020506</w:t>
            </w:r>
          </w:p>
        </w:tc>
      </w:tr>
      <w:tr>
        <w:trPr>
          <w:cantSplit/>
        </w:trPr>
        <w:tc>
          <w:tcPr>
            <w:tcBorders>
              <w:left w:val="single" w:sz="8" w:space="0" w:color="000000"/>
              <w:right w:val="single" w:sz="8" w:space="0" w:color="000000"/>
            </w:tcBorders>
            <w:vAlign w:val="center"/>
          </w:tcPr>
          <w:p>
            <w:pPr>
              <w:spacing w:lineRule="auto"/>
              <w:jc w:val="left"/>
            </w:pPr>
            <w:r>
              <w:rPr/>
              <w:t xml:space="preserve">12020502</w:t>
            </w:r>
          </w:p>
        </w:tc>
      </w:tr>
      <w:tr>
        <w:trPr>
          <w:cantSplit/>
        </w:trPr>
        <w:tc>
          <w:tcPr>
            <w:tcBorders>
              <w:left w:val="single" w:sz="8" w:space="0" w:color="000000"/>
              <w:right w:val="single" w:sz="8" w:space="0" w:color="000000"/>
            </w:tcBorders>
            <w:vAlign w:val="center"/>
          </w:tcPr>
          <w:p>
            <w:pPr>
              <w:spacing w:lineRule="auto"/>
              <w:jc w:val="left"/>
            </w:pPr>
            <w:r>
              <w:rPr/>
              <w:t xml:space="preserve">12020504</w:t>
            </w:r>
          </w:p>
        </w:tc>
      </w:tr>
      <w:tr>
        <w:trPr>
          <w:cantSplit/>
        </w:trPr>
        <w:tc>
          <w:tcPr>
            <w:tcBorders>
              <w:left w:val="single" w:sz="8" w:space="0" w:color="000000"/>
              <w:right w:val="single" w:sz="8" w:space="0" w:color="000000"/>
            </w:tcBorders>
            <w:vAlign w:val="center"/>
          </w:tcPr>
          <w:p>
            <w:pPr>
              <w:spacing w:lineRule="auto"/>
              <w:jc w:val="left"/>
            </w:pPr>
            <w:r>
              <w:rPr/>
              <w:t xml:space="preserve">12020509</w:t>
            </w:r>
          </w:p>
        </w:tc>
      </w:tr>
      <w:tr>
        <w:trPr>
          <w:cantSplit/>
        </w:trPr>
        <w:tc>
          <w:tcPr>
            <w:tcBorders>
              <w:left w:val="single" w:sz="8" w:space="0" w:color="000000"/>
              <w:right w:val="single" w:sz="8" w:space="0" w:color="000000"/>
            </w:tcBorders>
            <w:vAlign w:val="center"/>
          </w:tcPr>
          <w:p>
            <w:pPr>
              <w:spacing w:lineRule="auto"/>
              <w:jc w:val="left"/>
            </w:pPr>
            <w:r>
              <w:rPr/>
              <w:t xml:space="preserve">12020503</w:t>
            </w:r>
          </w:p>
        </w:tc>
      </w:tr>
      <w:tr>
        <w:trPr>
          <w:cantSplit/>
        </w:trPr>
        <w:tc>
          <w:tcPr>
            <w:tcBorders>
              <w:left w:val="single" w:sz="8" w:space="0" w:color="000000"/>
              <w:right w:val="single" w:sz="8" w:space="0" w:color="000000"/>
            </w:tcBorders>
            <w:vAlign w:val="center"/>
          </w:tcPr>
          <w:p>
            <w:pPr>
              <w:spacing w:lineRule="auto"/>
              <w:jc w:val="left"/>
            </w:pPr>
            <w:r>
              <w:rPr/>
              <w:t xml:space="preserve">12020505</w:t>
            </w:r>
          </w:p>
        </w:tc>
      </w:tr>
      <w:tr>
        <w:trPr>
          <w:cantSplit/>
        </w:trPr>
        <w:tc>
          <w:tcPr>
            <w:tcBorders>
              <w:left w:val="single" w:sz="8" w:space="0" w:color="000000"/>
              <w:right w:val="single" w:sz="8" w:space="0" w:color="000000"/>
            </w:tcBorders>
            <w:vAlign w:val="center"/>
          </w:tcPr>
          <w:p>
            <w:pPr>
              <w:spacing w:lineRule="auto"/>
              <w:jc w:val="left"/>
            </w:pPr>
            <w:r>
              <w:rPr/>
              <w:t xml:space="preserve">12020507</w:t>
            </w:r>
          </w:p>
        </w:tc>
      </w:tr>
      <w:tr>
        <w:trPr>
          <w:cantSplit/>
        </w:trPr>
        <w:tc>
          <w:tcPr>
            <w:tcBorders>
              <w:left w:val="single" w:sz="8" w:space="0" w:color="000000"/>
              <w:right w:val="single" w:sz="8" w:space="0" w:color="000000"/>
            </w:tcBorders>
            <w:vAlign w:val="center"/>
          </w:tcPr>
          <w:p>
            <w:pPr>
              <w:spacing w:lineRule="auto"/>
              <w:jc w:val="left"/>
            </w:pPr>
            <w:r>
              <w:rPr/>
              <w:t xml:space="preserve">12050605</w:t>
            </w:r>
          </w:p>
        </w:tc>
      </w:tr>
      <w:tr>
        <w:trPr>
          <w:cantSplit/>
        </w:trPr>
        <w:tc>
          <w:tcPr>
            <w:tcBorders>
              <w:left w:val="single" w:sz="8" w:space="0" w:color="000000"/>
              <w:right w:val="single" w:sz="8" w:space="0" w:color="000000"/>
            </w:tcBorders>
            <w:vAlign w:val="center"/>
          </w:tcPr>
          <w:p>
            <w:pPr>
              <w:spacing w:lineRule="auto"/>
              <w:jc w:val="left"/>
            </w:pPr>
            <w:r>
              <w:rPr/>
              <w:t xml:space="preserve">12050601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m:t>
              </m:r>
              <m:r>
                <m:rPr>
                  <m:sty m:val="p"/>
                </m:rPr>
                <m:t>…</m:t>
              </m:r>
              <m:r>
                <m:rPr>
                  <m:sty m:val="p"/>
                </m:rPr>
                <m:t>…</m:t>
              </m:r>
              <m:r>
                <m:rPr>
                  <m:sty m:val="p"/>
                </m:rPr>
                <m:t>…</m:t>
              </m:r>
            </m:oMath>
            <w:r>
              <w:rPr/>
              <w:t xml:space="preserve">.</w:t>
            </w:r>
          </w:p>
        </w:tc>
      </w:tr>
    </w:tbl>
    <w:p>
      <w:pPr>
        <w:spacing w:lineRule="auto"/>
      </w:pPr>
    </w:p>
    <w:p>
      <w:pPr>
        <w:spacing w:lineRule="auto"/>
      </w:pPr>
      <w:r>
        <w:rPr>
          <w:rFonts w:eastAsia="Georgia" w:cs="Georgia" w:ascii="Georgia" w:hAnsi="Georgia"/>
        </w:rPr>
        <w:t xml:space="preserve">Figure 11 - Contenu du fichier des badges autorisés sur l'ordinateur industriel (nom du fichier : fichier_badges_auto.txt)</w:t>
      </w:r>
    </w:p>
    <w:p>
      <w:pPr>
        <w:spacing w:lineRule="auto"/>
      </w:pPr>
      <w:r>
        <w:rPr>
          <w:noProof/>
        </w:rPr>
        <w:pict>
          <v:rect alt="" style="width:432pt;height:.05pt;mso-width-percent:0;mso-height-percent:0;mso-width-percent:0;mso-height-percent:0" o:hralign="center" o:hrstd="t" o:hr="t"/>
        </w:pict>
      </w:r>
    </w:p>
    <w:bookmarkStart w:id="0" w:name="fn1"/>
    <w:bookmarkEnd w:id="0"/>
    <w:p>
      <w:pPr>
        <w:numPr>
          <w:ilvl w:val="0"/>
          <w:numId w:val="13"/>
        </w:numPr>
        <w:spacing w:after="220" w:lineRule="auto"/>
        <w:ind w:left="357"/>
      </w:pPr>
      <w:r>
        <w:rPr>
          <w:rFonts w:eastAsia="Georgia" w:cs="Georgia" w:ascii="Georgia" w:hAnsi="Georgia"/>
        </w:rPr>
        <w:t xml:space="preserve">*RFID (de l'anglais radio frequency identification) : technologie d'identification automatique qui utilise le rayonnement radiofréquence pour identifier les objets porteurs d'étiquettes lorsqu'ils passent à proximité d'un interrogateur. (source : CNRFID - Centre national de référence RFID)</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abstractNum>
  <w:abstractNum w:abstractNumId="13">
    <w:multiLevelType w:val="hybridMultilevel"/>
    <w:lvl w:ilvl="0">
      <w:start w:val="1"/>
      <w:numFmt w:val="decimal"/>
      <w:lvlText w:val=""/>
      <w:lvlJc w:val="left"/>
      <w:pPr>
        <w:tabs>
          <w:tab w:val="num" w:pos="780"/>
        </w:tabs>
        <w:ind w:left="4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dce4b5a2dd0726607659c89a4fff8ea9f1567aa1.jpg" TargetMode="Internal"/><Relationship Id="rId6" Type="http://schemas.openxmlformats.org/officeDocument/2006/relationships/image" Target="media/image-f20314cb9cf662e65a42a0e7e364e264fcd8786f.jpg" TargetMode="Internal"/><Relationship Id="rId7" Type="http://schemas.openxmlformats.org/officeDocument/2006/relationships/image" Target="media/image-d37026d5dc62c5b93a775d9baf1453585581b881.jpg" TargetMode="Internal"/><Relationship Id="rId8" Type="http://schemas.openxmlformats.org/officeDocument/2006/relationships/image" Target="media/image-a0a81f4a1fc3ee49cc5598f8c441af427717db1a.jpg" TargetMode="Internal"/><Relationship Id="rId9" Type="http://schemas.openxmlformats.org/officeDocument/2006/relationships/image" Target="media/image-202570170782b350949dd5fc099e4f740964ec49.jpg" TargetMode="Internal"/><Relationship Id="rId10" Type="http://schemas.openxmlformats.org/officeDocument/2006/relationships/image" Target="media/image-4b81c42f037070f54e79f2a42aa9c297b120a069.jpg" TargetMode="Internal"/><Relationship Id="rId11" Type="http://schemas.openxmlformats.org/officeDocument/2006/relationships/image" Target="media/image-9a0be7149685086d1db1273b11c2b61208da2fdb.jpg" TargetMode="Internal"/><Relationship Id="rId12" Type="http://schemas.openxmlformats.org/officeDocument/2006/relationships/image" Target="media/image-b27db30a93fdc75d3f330392df761e94a0d13609.jpg" TargetMode="Internal"/><Relationship Id="rId13" Type="http://schemas.openxmlformats.org/officeDocument/2006/relationships/image" Target="media/image-bd1014e16499c53409c602b5020611087218c334.jpg" TargetMode="Internal"/><Relationship Id="rId14" Type="http://schemas.openxmlformats.org/officeDocument/2006/relationships/image" Target="media/image-1b4dde12ab83b45025961312c8399cfbe7c954e9.jpg" TargetMode="Internal"/><Relationship Id="rId15" Type="http://schemas.openxmlformats.org/officeDocument/2006/relationships/image" Target="media/image-2ea9b85138ed8edd89e5c15f7facb60e1152d9a8.jpg" TargetMode="Internal"/><Relationship Id="rId16" Type="http://schemas.openxmlformats.org/officeDocument/2006/relationships/image" Target="media/image-e296e78950416e19b04096b23467193f60904b1e.jpg" TargetMode="Internal"/><Relationship Id="rId17" Type="http://schemas.openxmlformats.org/officeDocument/2006/relationships/image" Target="media/image-2f27a44b8a568415bb7988337d86c16d363ea251.jpg" TargetMode="Internal"/><Relationship Id="rId18" Type="http://schemas.openxmlformats.org/officeDocument/2006/relationships/image" Target="media/image-a1667efb315de8926653faabf3b5aee6c18e1f80.jpg" TargetMode="Internal"/><Relationship Id="rId19" Type="http://schemas.openxmlformats.org/officeDocument/2006/relationships/image" Target="media/image-123605b8d0cf0a63514984fcfe4888f0a9b02aed.jpg" TargetMode="Internal"/><Relationship Id="rId20" Type="http://schemas.openxmlformats.org/officeDocument/2006/relationships/image" Target="media/image-18b90652052423ce9cafe3e709e89d5b94fb1c97.jpg" TargetMode="Internal"/><Relationship Id="rId21" Type="http://schemas.openxmlformats.org/officeDocument/2006/relationships/image" Target="media/image-d78e31f633d3c4d1456692f2c6339c21cb6af376.jpg" TargetMode="Internal"/><Relationship Id="rId22" Type="http://schemas.openxmlformats.org/officeDocument/2006/relationships/image" Target="media/image-d5bd5798f8b0c355c59870ec8fbb14bdcc2836df.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2025-08-29T16:05:34.154Z</dcterms:created>
  <dcterms:modified xsi:type="dcterms:W3CDTF">2025-08-29T16:05:34.154Z</dcterms:modified>
</cp:coreProperties>
</file>