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ÉPREUVE SPÉCIFIQUE - FILIÈRE MP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Q1. Soit 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Justifier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est une partie connexe par arcs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Q2. 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sin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m:t>,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cos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den>
                            </m:f>
                          </m:e>
                        </m:d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∈</m:t>
                        </m:r>
                      </m:e>
                    </m:d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en 0 puis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 vecteur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 n'est pas connexe par arcs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tracer la boule unité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on acceptera un dessin pertinent comme preuve.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/>
        <w:t xml:space="preserve">On pose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déterminer le réel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deux méthodes différentes.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Q3. Première méthode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seul point critique de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Démontrer à l'aide d'une matrice Hessienne que </w:t>
      </w:r>
      <m:oMath>
        <m:r>
          <m:rPr>
            <m:sty m:val="i"/>
          </m:rPr>
          <m:t>f</m:t>
        </m:r>
      </m:oMath>
      <w:r>
        <w:rPr/>
        <w:t xml:space="preserve"> admet en ce point un minimum local.</w:t>
      </w:r>
      <w:r>
        <w:rPr/>
        <w:br w:type="textWrapping"/>
      </w:r>
      <w:r>
        <w:rPr/>
        <w:t xml:space="preserve">En admettant que ce minimum est global, donner la valeur du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Q4. Deuxième méthode</w:t>
      </w:r>
    </w:p>
    <w:p>
      <w:pPr>
        <w:spacing w:after="220" w:lineRule="auto"/>
      </w:pPr>
      <w:r>
        <w:rPr/>
        <w:t xml:space="preserve">Sur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note le produit scalaire canonique par </w:t>
      </w:r>
      <m:oMath>
        <m:r>
          <m:rPr>
            <m:sty m:val="p"/>
          </m:rPr>
          <m:t>⟨</m:t>
        </m:r>
        <m:r>
          <m:rPr>
            <m:sty m:val="p"/>
          </m:rPr>
          <m:t>∣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et sa norme associée par </w:t>
      </w:r>
      <m:oMath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le projeté orthogonal du vecteur a sur le sous-espace vectoriel </w:t>
      </w:r>
      <m:oMath>
        <m:r>
          <m:rPr>
            <m:sty m:val="i"/>
          </m:rPr>
          <m:t>F</m:t>
        </m:r>
      </m:oMath>
      <w:r>
        <w:rPr/>
        <w:t xml:space="preserve">. Justifier que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∣</m:t>
        </m:r>
        <m:r>
          <m:rPr>
            <m:sty m:val="i"/>
          </m:rPr>
          <m:t>u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déduire le vecteur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valeur de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Autour du théorème de comparaison avec une intégrale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se propose de démontrer le théorème de comparaison avec une intégrale, puis de traiter des exemples et des applications. On terminera par deux contre-exemples.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Théorème de comparaison avec une intégrale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continue, positive et décroissante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pose,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pour tout entier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Préciser la monotonie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puis démontrer que pour tout entier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Démontrer que pour tout entier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Démontrer enfin les deux résultats :</w:t>
      </w:r>
      <w:r>
        <w:rPr/>
        <w:br w:type="textWrapping"/>
      </w:r>
      <w:r>
        <w:rPr/>
        <w:t xml:space="preserve">(1)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si et seulement si,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(2)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converge.</w:t>
      </w:r>
    </w:p>
    <w:p>
      <w:pPr>
        <w:spacing w:after="220" w:lineRule="auto"/>
      </w:pPr>
      <w:r>
        <w:rPr/>
        <w:t xml:space="preserve">Q8. Un exemple.</w:t>
      </w:r>
      <w:r>
        <w:rPr/>
        <w:br w:type="textWrapping"/>
      </w:r>
      <w:r>
        <w:rPr/>
        <w:t xml:space="preserve">On pose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Étudier la monotonie de la fonction </w:t>
      </w:r>
      <m:oMath>
        <m:r>
          <m:rPr>
            <m:sty m:val="i"/>
          </m:rPr>
          <m:t>f</m:t>
        </m:r>
      </m:oMath>
      <w:r>
        <w:rPr/>
        <w:t xml:space="preserve">,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en déduire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Dans le cas où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déterminer en fonction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, un encadrement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Q9. Une application.</w:t>
      </w:r>
      <w:r>
        <w:rPr/>
        <w:br w:type="textWrapping"/>
      </w:r>
      <w:r>
        <w:rPr/>
        <w:t xml:space="preserve">On pose pour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utilisant le résultat (2) de la question Q7., établir que la suite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converge. On notera </w:t>
      </w:r>
      <m:oMath>
        <m:r>
          <m:rPr>
            <m:sty m:val="i"/>
          </m:rPr>
          <m:t>γ</m:t>
        </m:r>
      </m:oMath>
      <w:r>
        <w:rPr/>
        <w:t xml:space="preserve"> sa limite (constante d'Euler).</w:t>
      </w:r>
      <w:r>
        <w:rPr/>
        <w:br w:type="textWrapping"/>
      </w:r>
      <w:r>
        <w:rPr/>
        <w:t xml:space="preserve">b) Justifier que,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un équivalent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Une application sur une série de fonctions.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Étudier la convergence normale de cette série de fonctions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On pose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non nul,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que, pour </w:t>
      </w:r>
      <m:oMath>
        <m:r>
          <m:rPr>
            <m:sty m:val="i"/>
          </m:rPr>
          <m:t>n</m:t>
        </m:r>
      </m:oMath>
      <w:r>
        <w:rPr/>
        <w:t xml:space="preserve"> entier non nul,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pour tout </w:t>
      </w:r>
      <m:oMath>
        <m:r>
          <m:rPr>
            <m:sty m:val="i"/>
          </m:rPr>
          <m:t>x</m:t>
        </m:r>
      </m:oMath>
      <w:r>
        <w:rPr/>
        <w:t xml:space="preserve"> non nul,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converge-t-elle uniformément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 - Contre-exemples</w:t>
      </w:r>
    </w:p>
    <w:p>
      <w:pPr>
        <w:spacing w:after="220" w:lineRule="auto"/>
      </w:pPr>
      <w:r>
        <w:rPr/>
        <w:t xml:space="preserve">Q11. On pose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a) Calculer pour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remarquer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du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≥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⌊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⌋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? Que dire de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Q12. On se propose de construire un contre-exemple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continue, positive et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telle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diverge.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trouver un réel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sorte que le triangle de base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de hauteur 1 ait une aire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Dessiner l'allure d'une courbe de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et continue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la manière suivante : chaque entier naturel </w:t>
      </w:r>
      <m:oMath>
        <m:r>
          <m:rPr>
            <m:sty m:val="i"/>
          </m:rPr>
          <m:t>n</m:t>
        </m:r>
      </m:oMath>
      <w:r>
        <w:rPr/>
        <w:t xml:space="preserve"> non nul a pour image 1 et autour de chaque </w:t>
      </w:r>
      <m:oMath>
        <m:r>
          <m:rPr>
            <m:sty m:val="i"/>
          </m:rPr>
          <m:t>n</m:t>
        </m:r>
      </m:oMath>
      <w:r>
        <w:rPr/>
        <w:t xml:space="preserve"> (sur chaque 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 tracer l'allure du triangle de base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de hauteur 1 . Enfin, la fonction est nulle en dehors de tous les intervalles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cette fonction </w:t>
      </w:r>
      <m:oMath>
        <m:r>
          <m:rPr>
            <m:sty m:val="i"/>
          </m:rPr>
          <m:t>f</m:t>
        </m:r>
      </m:oMath>
      <w:r>
        <w:rPr/>
        <w:t xml:space="preserve"> fournit un contre-exemple.</w:t>
      </w:r>
    </w:p>
    <w:p>
      <w:pPr>
        <w:spacing w:after="220" w:lineRule="auto"/>
      </w:pPr>
      <w:r>
        <w:rPr/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