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des calculatrices programmables et alphanumériques est autorisé sous réserve des dispositions définies dans la circulaire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n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99-186 du 16.11.99.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est rappelé aux candidats qu'il sera tenu compte de la présentation et de la rédaction des copies.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réel de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 Lorsque cela a un sens, on pose </w:t>
      </w:r>
      <m:oMath>
        <m:r>
          <m:rPr>
            <m:sty m:val="p"/>
          </m:rPr>
          <m:t>cot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tan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/>
        <w:t xml:space="preserve">1: Soit </w:t>
      </w:r>
      <m:oMath>
        <m:r>
          <m:rPr>
            <m:sty m:val="i"/>
          </m:rPr>
          <m:t>f</m:t>
        </m:r>
      </m:oMath>
      <w:r>
        <w:rPr/>
        <w:t xml:space="preserve"> la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qui coïncide sur ] </w:t>
      </w:r>
      <m:oMath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;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avec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qu'elle est développable en série de Fourier, puis donner son développement (on pourra linéariser le produit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p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q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2: En considérant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montrer que la série </w:t>
      </w:r>
      <m:oMath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converge, et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Pourtant, à l'instruction :</w:t>
      </w:r>
    </w:p>
    <w:p>
      <w:pPr>
        <w:spacing w:after="220" w:lineRule="auto"/>
      </w:pPr>
      <m:oMathPara>
        <m:oMath>
          <m:r>
            <m:rPr>
              <m:sty m:val="p"/>
            </m:rPr>
            <m:t>sum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k</m:t>
                      </m:r>
                    </m:e>
                    <m:sup>
                      <m:r>
                        <m:rPr>
                          <m:sty m:val="p"/>
                        </m:rPr>
                        <m:t>∧</m:t>
                      </m:r>
                    </m:sup>
                  </m:sSup>
                  <m:r>
                    <m:rPr>
                      <m:sty m:val="p"/>
                    </m:rPr>
                    <m:t>2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m:t>∧</m:t>
                      </m:r>
                    </m:sup>
                  </m:sSup>
                  <m:r>
                    <m:rPr>
                      <m:sty m:val="p"/>
                    </m:rPr>
                    <m:t>2</m:t>
                  </m:r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.</m:t>
              </m:r>
              <m:r>
                <m:rPr>
                  <m:nor/>
                </m:rPr>
                <m:t> infinity 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logiciel de calcul formel MAPLE retourne la formule apparemment compliquée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Seules des options spécifiques de MAPLE permettraient de transformer cette formule. On observe des phénomènes analogues sur MATHEMATICA.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d'éclaircir ce comportement inattendu. Après l'étude d'un endomorphisme sur l'espace des suites, la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définie en partie II. Les parties I, II et III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L'opérateur différence </w:t>
      </w:r>
      <m:oMath>
        <m:r>
          <m:rPr>
            <m:sty m:val="p"/>
          </m:rPr>
          <w:rPr>
            <w:sz w:val="42"/>
          </w:rPr>
          <m:t>△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suites réelles indexées par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On notera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terme général d'une suite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. A toute suite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associe la suite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pour la suite arithmétique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on a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La suite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ici la suite constante de valeur 1.</w:t>
      </w:r>
      <w:r>
        <w:rPr/>
        <w:br w:type="textWrapping"/>
      </w:r>
      <w:r>
        <w:rPr>
          <w:rFonts w:eastAsia="Georgia" w:cs="Georgia" w:ascii="Georgia" w:hAnsi="Georgia"/>
        </w:rPr>
        <w:t xml:space="preserve">1: Un autre exemple : On définit la suite dite harmonique </w:t>
      </w:r>
      <m:oMath>
        <m:r>
          <m:rPr>
            <m:sty m:val="i"/>
          </m:rPr>
          <m:t>H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 : a) Montrer que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définit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Soient </w:t>
      </w:r>
      <m:oMath>
        <m:r>
          <m:rPr>
            <m:sty m:val="i"/>
          </m:rPr>
          <m:t>u</m:t>
        </m:r>
      </m:oMath>
      <w:r>
        <w:rPr/>
        <w:t xml:space="preserve"> une suite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réel. Montrer qu'il existe une unique suite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</m:oMath>
      </m:oMathPara>
    </w:p>
    <w:p>
      <w:pPr>
        <w:spacing w:after="220" w:lineRule="auto"/>
      </w:pPr>
      <w:r>
        <w:rPr/>
        <w:t xml:space="preserve">et donner une 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termes successifs de la suite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utilisant ce résultat, préciser ce que sont respectivement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 déduire que la dimension de </w:t>
      </w:r>
      <m:oMath>
        <m:r>
          <m:rPr>
            <m:sty m:val="i"/>
          </m:rPr>
          <m:t>E</m:t>
        </m:r>
      </m:oMath>
      <w:r>
        <w:rPr/>
        <w:t xml:space="preserve"> est infinie.</w:t>
      </w:r>
    </w:p>
    <w:p>
      <w:pPr>
        <w:spacing w:after="220" w:lineRule="auto"/>
      </w:pPr>
      <w:r>
        <w:rPr/>
        <w:t xml:space="preserve">3 : Soient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deux suites de </w:t>
      </w:r>
      <m:oMath>
        <m:r>
          <m:rPr>
            <m:sty m:val="i"/>
          </m:rPr>
          <m:t>E</m:t>
        </m:r>
      </m:oMath>
      <w:r>
        <w:rPr/>
        <w:t xml:space="preserve">. Montrer la formule, dite de sommation par parties, valable pour tous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r>
          <m:rPr>
            <m:sty m:val="i"/>
          </m:rPr>
          <m:t>p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p</m:t>
              </m:r>
            </m:sub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p"/>
            </m:rPr>
            <m:t>Δ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</w:p>
    <w:p>
      <w:pPr>
        <w:spacing w:after="220" w:lineRule="auto"/>
      </w:pPr>
      <w:r>
        <w:rPr/>
        <w:t xml:space="preserve">4: Application : Calculer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Les fonctions 「 </w:t>
      </w:r>
      <m:oMath>
        <m:r>
          <m:rPr>
            <m:sty m:val="b"/>
          </m:rPr>
          <w:rPr>
            <w:sz w:val="42"/>
          </w:rPr>
          <m:t>Γ</m:t>
        </m:r>
      </m:oMath>
      <w:r>
        <w:rPr>
          <w:b/>
          <w:sz w:val="42"/>
        </w:rPr>
        <w:t xml:space="preserve"> et </w:t>
      </w:r>
      <m:oMath>
        <m:r>
          <m:rPr>
            <m:sty m:val="b"/>
          </m:rPr>
          <w:rPr>
            <w:sz w:val="42"/>
          </w:rPr>
          <m:t>Ψ</m:t>
        </m:r>
      </m:oMath>
      <w:r>
        <w:rPr>
          <w:b/>
          <w:sz w:val="42"/>
        </w:rPr>
        <w:t xml:space="preserve"> d'Euler</w:t>
      </w:r>
    </w:p>
    <w:p>
      <w:pPr>
        <w:spacing w:after="220" w:lineRule="auto"/>
      </w:pPr>
      <w:r>
        <w:rPr/>
        <w:t xml:space="preserve">1: Justifier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 et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2: Montrer, à l'aide d'une intégration par parties, la relation valable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!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3 : a)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, et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max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selon la valeur de </w:t>
      </w:r>
      <m:oMath>
        <m:r>
          <m:rPr>
            <m:sty m:val="i"/>
          </m:rPr>
          <m:t>t</m:t>
        </m:r>
      </m:oMath>
      <w:r>
        <w:rPr/>
        <w:t xml:space="preserve">. Montrer que, pour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≤</m:t>
          </m:r>
          <m:r>
            <m:rPr>
              <m:sty m:val="p"/>
            </m:rPr>
            <m:t>max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p"/>
          </m:rPr>
          <m:t>Γ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d'abord sur tout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;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puis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, et donner les expressions intégrales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4 : On pose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Γ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Vérifier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relation différentielle très simple relie les applications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Γ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Ψ</m:t>
        </m:r>
      </m:oMath>
      <w:r>
        <w:rPr/>
        <w:t xml:space="preserve">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? En déduire que, pour tout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alors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Δ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Ψ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)</m:t>
            </m:r>
            <m:sSub>
              <m:sSubPr/>
              <m:e>
                <m:r>
                  <m:rPr>
                    <m:sty m:val="p"/>
                  </m:rPr>
                  <m:t>)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≥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Formule des compléments</w:t>
      </w:r>
    </w:p>
    <w:p>
      <w:pPr>
        <w:spacing w:after="220" w:lineRule="auto"/>
      </w:pPr>
      <w:r>
        <w:rPr/>
        <w:t xml:space="preserve">1: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, l'intégrale </w:t>
      </w:r>
      <m:oMath>
        <m:r>
          <m:rPr>
            <m:sty m:val="i"/>
          </m:rPr>
          <m:t>I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tan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i"/>
          </m:rPr>
          <m:t>d</m:t>
        </m:r>
        <m:r>
          <m:rPr>
            <m:sty m:val="i"/>
          </m:rPr>
          <m:t>θ</m:t>
        </m:r>
      </m:oMath>
      <w:r>
        <w:rPr/>
        <w:t xml:space="preserve"> converge. On admet que sa valeur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2: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donné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>
          <w:rFonts w:eastAsia="Georgia" w:cs="Georgia" w:ascii="Georgia" w:hAnsi="Georgia"/>
        </w:rPr>
        <w:t xml:space="preserve">. On définit la fonction de deux variables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v</m:t>
                    </m:r>
                  </m:num>
                  <m:den>
                    <m:r>
                      <m:rPr>
                        <m:sty m:val="i"/>
                      </m:rPr>
                      <m:t>u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u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appartient au quart de plan </w:t>
      </w:r>
      <m:oMath>
        <m:r>
          <m:rPr>
            <m:sty m:val="i"/>
          </m:rPr>
          <m:t>u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On pose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i"/>
              </m:rPr>
              <m:t>S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où :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carré limité par les quatre droites d'équations cartésiennes :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,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>1</m:t>
        </m:r>
        <m:r>
          <m:rPr>
            <m:sty m:val="p"/>
          </m:rPr>
          <m:t>&lt;</m:t>
        </m:r>
        <m:r>
          <m:rPr>
            <m:sty m:val="i"/>
          </m:rPr>
          <m:t>ρ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φ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secteur du quart de plan supérieur droit bordé extérieurement par les deux cercles centrés en </w:t>
      </w:r>
      <m:oMath>
        <m:r>
          <m:rPr>
            <m:sty m:val="i"/>
          </m:rPr>
          <m:t>O</m:t>
        </m:r>
      </m:oMath>
      <w:r>
        <w:rPr/>
        <w:t xml:space="preserve"> et de rayons respectifs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ρ</m:t>
            </m:r>
          </m:den>
        </m:f>
      </m:oMath>
      <w:r>
        <w:rPr/>
        <w:t xml:space="preserve"> et </w:t>
      </w:r>
      <m:oMath>
        <m:r>
          <m:rPr>
            <m:sty m:val="i"/>
          </m:rPr>
          <m:t>ρ</m:t>
        </m:r>
      </m:oMath>
      <w:r>
        <w:rPr/>
        <w:t xml:space="preserve">, et les deux droites passant par </w:t>
      </w:r>
      <m:oMath>
        <m:r>
          <m:rPr>
            <m:sty m:val="i"/>
          </m:rPr>
          <m:t>O</m:t>
        </m:r>
      </m:oMath>
      <w:r>
        <w:rPr/>
        <w:t xml:space="preserve"> et d'angles polaires respectifs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Faire un dessin de </w:t>
      </w:r>
      <m:oMath>
        <m:r>
          <m:rPr>
            <m:sty m:val="i"/>
          </m:rPr>
          <m:t>C</m:t>
        </m:r>
      </m:oMath>
      <w:r>
        <w:rPr/>
        <w:t xml:space="preserve">, puis un dessin de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dans un plan rapporté à un repère orthonormé.</w:t>
      </w:r>
      <w:r>
        <w:rPr/>
        <w:br w:type="textWrapping"/>
      </w:r>
      <w:r>
        <w:rPr/>
        <w:t xml:space="preserve">3: Transformer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utilisant les coordonnées polaires. 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ρ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lim</m:t>
        </m:r>
        <m:limLow>
          <m:limLowPr/>
          <m:e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ρ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)</m:t>
            </m:r>
          </m:e>
          <m:lim>
            <m:r>
              <m:rPr>
                <m:sty m:val="i"/>
              </m:rPr>
              <m:t>φ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4: Montrer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ρ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ρ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den>
                </m:f>
              </m:e>
            </m:d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ρ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lim</m:t>
                </m:r>
              </m:e>
              <m:lim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0</m:t>
                </m:r>
              </m:lim>
            </m:limLow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φ</m:t>
                    </m:r>
                  </m:num>
                  <m:den>
                    <m:r>
                      <m:rPr>
                        <m:sty m:val="i"/>
                      </m:rPr>
                      <m:t>ρ</m:t>
                    </m:r>
                  </m:den>
                </m:f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ρ</m:t>
                </m:r>
              </m:e>
            </m:d>
          </m:e>
        </m:d>
      </m:oMath>
      <w:r>
        <w:rPr/>
        <w:t xml:space="preserve"> (on pourra poser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ν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5: Soit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donné,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Justifier les inclusions :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ρ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ρ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  <m:r>
          <m:rPr>
            <m:sty m:val="p"/>
          </m:rPr>
          <m:t>⊂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num>
              <m:den>
                <m:r>
                  <m:rPr>
                    <m:sty m:val="i"/>
                  </m:rPr>
                  <m:t>ρ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ρ</m:t>
            </m:r>
          </m:e>
        </m:d>
      </m:oMath>
      <w:r>
        <w:rPr/>
        <w:t xml:space="preserve"> pour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suffisamment petit (on s'aidera d'un dessin). Quelles inégalités en résultent pour les intégrales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ρ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ρ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ρ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φ</m:t>
                </m:r>
              </m:num>
              <m:den>
                <m:r>
                  <m:rPr>
                    <m:sty m:val="i"/>
                  </m:rPr>
                  <m:t>ρ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i"/>
              </m:rPr>
              <m:t>ρ</m:t>
            </m:r>
          </m:e>
        </m:d>
      </m:oMath>
      <w:r>
        <w:rPr/>
        <w:t xml:space="preserve"> ?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6 : En déduire la formule, dite des compléments, valable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Conclusion</w:t>
      </w:r>
    </w:p>
    <w:p>
      <w:pPr>
        <w:spacing w:after="220" w:lineRule="auto"/>
      </w:pPr>
      <w:r>
        <w:rPr/>
        <w:t xml:space="preserve">1: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π</m:t>
          </m:r>
          <m:r>
            <m:rPr>
              <m:sty m:val="p"/>
            </m:rPr>
            <m:t>cot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2: a) Décomposer en éléments simples la fraction rationnelle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α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(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3: a) Montrer que </w:t>
      </w:r>
      <m:oMath>
        <m:r>
          <m:rPr>
            <m:sty m:val="p"/>
          </m:rPr>
          <m:t>Ψ</m:t>
        </m:r>
      </m:oMath>
      <w:r>
        <w:rPr/>
        <w:t xml:space="preserve"> est 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(on utilisera l'inégalité de Cauchy-Schwarz pour les intégrales en reprenant les expressions de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' calculées en II).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after="220" w:lineRule="auto"/>
      </w:pPr>
      <w:r>
        <w:rPr/>
        <w:t xml:space="preserve">4 :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2025-08-29T16:04:55.585Z</dcterms:created>
  <dcterms:modified xsi:type="dcterms:W3CDTF">2025-08-29T16:04:55.585Z</dcterms:modified>
</cp:coreProperties>
</file>