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</w:t>
      </w:r>
      <w:r>
        <w:rPr/>
        <w:br w:type="textWrapping"/>
      </w:r>
      <w:r>
        <w:rPr>
          <w:rFonts w:eastAsia="Georgia" w:cs="Georgia" w:ascii="Georgia" w:hAnsi="Georgia"/>
        </w:rPr>
        <w:t xml:space="preserve">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PROBLEME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parties I, II et III sont totalement indépendantes. La partie IV utilise certains résultats des parties I, II et III.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vectoriel des matrices carrées à 3 lignes à coefficients dans </w:t>
      </w:r>
      <m:oMath>
        <m:r>
          <m:rPr>
            <m:scr m:val="double-struck"/>
          </m:rPr>
          <m:t>R</m:t>
        </m:r>
      </m:oMath>
      <w:r>
        <w:rPr/>
        <w:t xml:space="preserve">. On appelle vecteur colonne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toute matrice à 3 lignes et 1 colonne à coefficients dans </w:t>
      </w:r>
      <m:oMath>
        <m:r>
          <m:rPr>
            <m:scr m:val="double-struck"/>
          </m:rPr>
          <m:t>R</m:t>
        </m:r>
      </m:oMath>
      <w:r>
        <w:rPr/>
        <w:t xml:space="preserve">. On note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la transposée de la matrice </w:t>
      </w:r>
      <m:oMath>
        <m:r>
          <m:rPr>
            <m:sty m:val="i"/>
          </m:rPr>
          <m:t>M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Un exemple numérique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se propose d'étudier le système linéaire suivant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cr m:val="script"/>
            </m:rPr>
            <m:t>S</m:t>
          </m:r>
          <m:r>
            <m:rPr>
              <m:sty m:val="p"/>
            </m:rPr>
            <m:t>)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y</m:t>
                    </m:r>
                  </m:e>
                  <m:e>
                    <m:r>
                      <m:rPr>
                        <m:sty m:val="i"/>
                      </m:rPr>
                      <m:t xml:space="preserve"> 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3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z</m:t>
                    </m:r>
                  </m:e>
                  <m:e>
                    <m:r>
                      <m:rPr>
                        <m:sty m:val="i"/>
                      </m:rPr>
                      <m:t xml:space="preserve"> 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5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z</m:t>
                    </m:r>
                  </m:e>
                  <m:e>
                    <m:r>
                      <m:rPr>
                        <m:sty m:val="i"/>
                      </m:rPr>
                      <m:t xml:space="preserve"> 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5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Montrer que, si on pose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</m:e>
              </m:mr>
              <m:mr>
                <m:e>
                  <m:r>
                    <m:rPr>
                      <m:sty m:val="i"/>
                    </m:rPr>
                    <m:t>y</m:t>
                  </m:r>
                </m:e>
              </m:mr>
              <m:mr>
                <m:e>
                  <m:r>
                    <m:rPr>
                      <m:sty m:val="i"/>
                    </m:rPr>
                    <m:t>z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, le système </w:t>
      </w:r>
      <m:oMath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s'écrit sous forme matricielle </w:t>
      </w:r>
      <m:oMath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/>
        <w:t xml:space="preserve"> avec </w:t>
      </w:r>
      <m:oMath>
        <m:r>
          <m:rPr>
            <m:sty m:val="i"/>
          </m:rPr>
          <m:t>A</m:t>
        </m:r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un vecteur colonne que l'on déterminera.</w:t>
      </w:r>
    </w:p>
    <w:p>
      <w:pPr>
        <w:numPr>
          <w:ilvl w:val="0"/>
          <w:numId w:val="1"/>
        </w:numPr>
        <w:spacing w:lineRule="auto"/>
      </w:pPr>
      <w:r>
        <w:rPr/>
        <w:t xml:space="preserve">Calculer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 On pourra utiliser la calculatrice.</w:t>
      </w:r>
    </w:p>
    <w:p>
      <w:pPr>
        <w:spacing w:after="220" w:lineRule="auto"/>
      </w:pPr>
      <w:r>
        <w:rPr/>
        <w:t xml:space="preserve">La matrice </w:t>
      </w:r>
      <m:oMath>
        <m:r>
          <m:rPr>
            <m:sty m:val="i"/>
          </m:rPr>
          <m:t>A</m:t>
        </m:r>
      </m:oMath>
      <w:r>
        <w:rPr/>
        <w:t xml:space="preserve"> est-elle inversible?</w:t>
      </w:r>
      <w:r>
        <w:rPr/>
        <w:br w:type="textWrapping"/>
      </w:r>
      <w:r>
        <w:rPr>
          <w:rFonts w:eastAsia="Georgia" w:cs="Georgia" w:ascii="Georgia" w:hAnsi="Georgia"/>
        </w:rPr>
        <w:t xml:space="preserve">3. Déterminer l'inverse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A</m:t>
        </m:r>
      </m:oMath>
      <w:r>
        <w:rPr/>
        <w:t xml:space="preserve">. On pourra utiliser la calculatrice.</w:t>
      </w:r>
      <w:r>
        <w:rPr/>
        <w:br w:type="textWrapping"/>
      </w:r>
      <w:r>
        <w:rPr>
          <w:rFonts w:eastAsia="Georgia" w:cs="Georgia" w:ascii="Georgia" w:hAnsi="Georgia"/>
        </w:rPr>
        <w:t xml:space="preserve">4. Montrer que le système ( </w:t>
      </w:r>
      <m:oMath>
        <m:r>
          <m:rPr>
            <m:sty m:val="i"/>
          </m:rPr>
          <m:t>S</m:t>
        </m:r>
      </m:oMath>
      <w:r>
        <w:rPr/>
        <w:t xml:space="preserve"> ) n'admet qu'une seule solution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que l'on déterminera.</w:t>
      </w:r>
      <w:r>
        <w:rPr/>
        <w:br w:type="textWrapping"/>
      </w:r>
      <w:r>
        <w:rPr>
          <w:rFonts w:eastAsia="Georgia" w:cs="Georgia" w:ascii="Georgia" w:hAnsi="Georgia"/>
        </w:rPr>
        <w:t xml:space="preserve">5. a. Montrer que le système </w:t>
      </w:r>
      <m:oMath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équivalent au système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J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K</m:t>
        </m:r>
      </m:oMath>
      <w:r>
        <w:rPr/>
        <w:t xml:space="preserve"> avec un vecteur colonne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que l'on déterminera et la matrice</w:t>
      </w:r>
    </w:p>
    <w:p>
      <w:pPr>
        <w:spacing w:after="220" w:lineRule="auto"/>
      </w:pPr>
      <m:oMathPara>
        <m:oMath>
          <m:r>
            <m:rPr>
              <m:sty m:val="i"/>
            </m:rPr>
            <m:t>J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b. Justifier sans calcul qu'il existe une matrice orthogonale </w:t>
      </w:r>
      <m:oMath>
        <m:r>
          <m:rPr>
            <m:sty m:val="i"/>
          </m:rPr>
          <m:t>P</m:t>
        </m:r>
      </m:oMath>
      <w:r>
        <w:rPr/>
        <w:t xml:space="preserve"> et une matrice diagonale </w:t>
      </w:r>
      <m:oMath>
        <m:r>
          <m:rPr>
            <m:sty m:val="i"/>
          </m:rPr>
          <m:t>D</m:t>
        </m:r>
      </m:oMath>
      <w:r>
        <w:rPr/>
        <w:t xml:space="preserve"> telles que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i"/>
          </m:rPr>
          <m:t>P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Déterminer les valeurs propres et les sous-espaces propres associés de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. En déduire les matrices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/>
        <w:t xml:space="preserve">d. Pour tout entier naturel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déterminer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en fonction de </w:t>
      </w:r>
      <m:oMath>
        <m:r>
          <m:rPr>
            <m:sty m:val="i"/>
          </m:rPr>
          <m:t>D</m:t>
        </m:r>
      </m:oMath>
      <w:r>
        <w:rPr/>
        <w:t xml:space="preserve"> et de la matrice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la suite de vecteurs colonnes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par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et la relation de récurrence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: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J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K</m:t>
          </m:r>
        </m:oMath>
      </m:oMathPara>
    </w:p>
    <w:p>
      <w:pPr>
        <w:spacing w:after="220" w:lineRule="auto"/>
      </w:pPr>
      <w:r>
        <w:rPr/>
        <w:t xml:space="preserve">On appelle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les composantes de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c'est-à-dire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p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</m:e>
              </m:m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p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</m:e>
              </m:m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p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</m:e>
              </m:mr>
            </m:m>
          </m:e>
        </m:d>
      </m:oMath>
      <w:r>
        <w:rPr/>
        <w:t xml:space="preserve">. On pose enfin </w:t>
      </w:r>
      <m:oMath>
        <m:sSup>
          <m:sSupPr/>
          <m:e>
            <m:r>
              <m:rPr>
                <m:sty m:val="p"/>
              </m:rPr>
              <m:t>Δ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/>
        <w:t xml:space="preserve">6. Calculer les vecteurs colonnes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p"/>
              </m:rPr>
              <m:t>Δ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7. Ecrire un programme dans le langage de Maple ou Mathematica qui calcule le vecteur colonne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2008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8. a. En utilisant le fait que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vérifie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i"/>
          </m:rPr>
          <m:t>J</m:t>
        </m:r>
        <m:r>
          <m:rPr>
            <m:sty m:val="i"/>
          </m:rPr>
          <m:t>Q</m:t>
        </m:r>
        <m:r>
          <m:rPr>
            <m:sty m:val="p"/>
          </m:rPr>
          <m:t>+</m:t>
        </m:r>
        <m:r>
          <m:rPr>
            <m:sty m:val="i"/>
          </m:rPr>
          <m:t>K</m:t>
        </m:r>
      </m:oMath>
      <w:r>
        <w:rPr/>
        <w:t xml:space="preserve">, montrer que pour tout entier naturel </w:t>
      </w:r>
      <m:oMath>
        <m:r>
          <m:rPr>
            <m:sty m:val="i"/>
          </m:rPr>
          <m:t>p</m:t>
        </m:r>
      </m:oMath>
      <w:r>
        <w:rPr/>
        <w:t xml:space="preserve">, </w:t>
      </w:r>
      <m:oMath>
        <m:sSup>
          <m:sSupPr/>
          <m:e>
            <m:r>
              <m:rPr>
                <m:sty m:val="p"/>
              </m:rPr>
              <m:t>Δ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J</m:t>
        </m:r>
        <m:sSup>
          <m:sSupPr/>
          <m:e>
            <m:r>
              <m:rPr>
                <m:sty m:val="p"/>
              </m:rPr>
              <m:t>Δ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puis que </w:t>
      </w:r>
      <m:oMath>
        <m:sSup>
          <m:sSupPr/>
          <m:e>
            <m:r>
              <m:rPr>
                <m:sty m:val="p"/>
              </m:rPr>
              <m:t>Δ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P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p</m:t>
            </m:r>
          </m:sup>
        </m:sSup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P</m:t>
        </m:r>
        <m:sSup>
          <m:sSupPr/>
          <m:e>
            <m:r>
              <m:rPr>
                <m:sty m:val="p"/>
              </m:rPr>
              <m:t>Δ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b. Soit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</m:mr>
              <m:mr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</m:e>
              </m:mr>
            </m:m>
          </m:e>
        </m:d>
      </m:oMath>
      <w:r>
        <w:rPr/>
        <w:t xml:space="preserve"> un vecteur colonne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 On note </w:t>
      </w:r>
      <m:oMath>
        <m:r>
          <m:rPr>
            <m:sty m:val="p"/>
          </m:rPr>
          <m:t>‖</m:t>
        </m:r>
        <m:r>
          <m:rPr>
            <m:sty m:val="i"/>
          </m:rPr>
          <m:t>U</m:t>
        </m:r>
        <m:r>
          <m:rPr>
            <m:sty m:val="p"/>
          </m:rPr>
          <m:t>‖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c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rad>
      </m:oMath>
      <w:r>
        <w:rPr/>
        <w:t xml:space="preserve"> sa norme euclidienne. Montrer que pour tout entier naturel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i"/>
                  </m:rPr>
                  <m:t>p</m:t>
                </m:r>
              </m:sup>
            </m:sSup>
            <m:r>
              <m:rPr>
                <m:sty m:val="i"/>
              </m:rPr>
              <m:t>U</m:t>
            </m:r>
          </m:e>
        </m:d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p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sup>
            </m:sSup>
          </m:den>
        </m:f>
        <m:r>
          <m:rPr>
            <m:sty m:val="p"/>
          </m:rPr>
          <m:t>‖</m:t>
        </m:r>
        <m:r>
          <m:rPr>
            <m:sty m:val="i"/>
          </m:rPr>
          <m:t>U</m:t>
        </m:r>
        <m:r>
          <m:rPr>
            <m:sty m:val="p"/>
          </m:rPr>
          <m:t>‖</m:t>
        </m:r>
      </m:oMath>
      <w:r>
        <w:rPr/>
        <w:t xml:space="preserve">.</w:t>
      </w:r>
      <w:r>
        <w:rPr/>
        <w:br w:type="textWrapping"/>
      </w:r>
      <w:r>
        <w:rPr/>
        <w:t xml:space="preserve">c. Exprimer </w:t>
      </w:r>
      <m:oMath>
        <m:r>
          <m:rPr>
            <m:sty m:val="p"/>
          </m:rPr>
          <m:t>‖</m:t>
        </m:r>
        <m:r>
          <m:rPr>
            <m:sty m:val="i"/>
          </m:rPr>
          <m:t>U</m:t>
        </m:r>
        <m:r>
          <m:rPr>
            <m:sty m:val="p"/>
          </m:rPr>
          <m:t>‖</m:t>
        </m:r>
      </m:oMath>
      <w:r>
        <w:rPr/>
        <w:t xml:space="preserve"> en fonction de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U</m:t>
        </m:r>
      </m:oMath>
      <w:r>
        <w:rPr/>
        <w:t xml:space="preserve"> puis montrer que </w:t>
      </w:r>
      <m:oMath>
        <m:r>
          <m:rPr>
            <m:sty m:val="p"/>
          </m:rPr>
          <m:t>‖</m:t>
        </m:r>
        <m:r>
          <m:rPr>
            <m:sty m:val="i"/>
          </m:rPr>
          <m:t>P</m:t>
        </m:r>
        <m:r>
          <m:rPr>
            <m:sty m:val="i"/>
          </m:rPr>
          <m:t>U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U</m:t>
        </m:r>
        <m:r>
          <m:rPr>
            <m:sty m:val="p"/>
          </m:rPr>
          <m:t>‖</m:t>
        </m:r>
      </m:oMath>
      <w:r>
        <w:rPr/>
        <w:t xml:space="preserve"> et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P</m:t>
            </m:r>
            <m:r>
              <m:rPr>
                <m:sty m:val="i"/>
              </m:rPr>
              <m:t>U</m:t>
            </m:r>
          </m:e>
        </m:d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U</m:t>
        </m:r>
        <m:r>
          <m:rPr>
            <m:sty m:val="p"/>
          </m:rPr>
          <m:t>‖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d. Déduire des questions précédentes que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Δ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)</m:t>
                </m:r>
              </m:sup>
            </m:sSup>
          </m:e>
        </m:d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p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sup>
            </m:sSup>
          </m:den>
        </m:f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Δ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)</m:t>
                </m:r>
              </m:sup>
            </m:sSup>
          </m:e>
        </m:d>
      </m:oMath>
      <w:r>
        <w:rPr/>
        <w:t xml:space="preserve"> puis que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Δ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)</m:t>
                </m:r>
              </m:sup>
            </m:sSup>
          </m:e>
        </m:d>
        <m:r>
          <m:rPr>
            <m:sty m:val="p"/>
          </m:rPr>
          <m:t>⩽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13</m:t>
                </m: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i"/>
                      </m:rPr>
                      <m:t>p</m:t>
                    </m:r>
                  </m:sup>
                </m:sSup>
              </m:den>
            </m:f>
          </m:e>
        </m:ra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9. Prouver alors les trois inégalités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⩽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13</m:t>
                  </m:r>
                </m:num>
                <m:den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i"/>
                        </m:rPr>
                        <m:t>p</m:t>
                      </m:r>
                    </m:sup>
                  </m:sSup>
                </m:den>
              </m:f>
            </m:e>
          </m:rad>
          <m:r>
            <m:rPr>
              <m:sty m:val="p"/>
            </m:rPr>
            <m:t xml:space="preserve"> 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13</m:t>
                  </m:r>
                </m:num>
                <m:den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i"/>
                        </m:rPr>
                        <m:t>p</m:t>
                      </m:r>
                    </m:sup>
                  </m:sSup>
                </m:den>
              </m:f>
            </m:e>
          </m:rad>
          <m:r>
            <m:rPr>
              <m:sty m:val="p"/>
            </m:rPr>
            <m:t xml:space="preserve"> 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z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e>
          </m:d>
          <m:r>
            <m:rPr>
              <m:sty m:val="p"/>
            </m:rPr>
            <m:t>⩽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13</m:t>
                  </m:r>
                </m:num>
                <m:den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i"/>
                        </m:rPr>
                        <m:t>p</m:t>
                      </m:r>
                    </m:sup>
                  </m:sSup>
                </m:den>
              </m:f>
            </m:e>
          </m:ra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Quelles sont les limites respectives des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y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z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?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Déterminer une valeur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à partir de laquelle le vecteur colonne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est une valeur approchée de la solution exacte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près, c'est-à-dire tel que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Δ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)</m:t>
                </m:r>
              </m:sup>
            </m:sSup>
          </m:e>
        </m:d>
        <m:r>
          <m:rPr>
            <m:sty m:val="p"/>
          </m:rPr>
          <m:t>⩽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line="271" w:before="330" w:lineRule="auto"/>
      </w:pPr>
      <w:r>
        <w:rPr>
          <w:b/>
          <w:sz w:val="42"/>
        </w:rPr>
        <w:t xml:space="preserve">Un espace de matrices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on considère les matrices</w:t>
      </w:r>
    </w:p>
    <w:p>
      <w:pPr>
        <w:spacing w:after="220" w:lineRule="auto"/>
      </w:pPr>
      <m:oMathPara>
        <m:oMath>
          <m:r>
            <m:rPr>
              <m:sty m:val="i"/>
            </m:rPr>
            <m:t>J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</m:mr>
              </m:m>
            </m:e>
          </m:d>
          <m:r>
            <m:rPr>
              <m:nor/>
            </m:rPr>
            <m:t> et 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</m:m>
            </m:e>
          </m:d>
          <m:r>
            <m:rPr>
              <m:nor/>
            </m:rPr>
            <m:t>.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l'ensemble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J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la matrice identité.</w:t>
      </w:r>
    </w:p>
    <w:p>
      <w:pPr>
        <w:numPr>
          <w:ilvl w:val="0"/>
          <w:numId w:val="3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un espace vectoriel dont on déterminera la dimension.</w:t>
      </w:r>
    </w:p>
    <w:p>
      <w:pPr>
        <w:numPr>
          <w:ilvl w:val="0"/>
          <w:numId w:val="3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stable par produit matriciel c'est-à-dire que pour toutes matrices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le produit </w:t>
      </w:r>
      <m:oMath>
        <m:r>
          <m:rPr>
            <m:sty m:val="i"/>
          </m:rPr>
          <m:t>M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désormais que </w:t>
      </w:r>
      <m:oMath>
        <m:r>
          <m:rPr>
            <m:sty m:val="i"/>
          </m:rPr>
          <m:t>b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3. Justifier sans calcul que les matrices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sont diagonalisables.</w:t>
      </w:r>
      <w:r>
        <w:rPr/>
        <w:br w:type="textWrapping"/>
      </w:r>
      <w:r>
        <w:rPr/>
        <w:t xml:space="preserve">4. Quel est le rang de la matrice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? En déduire la dimension du sous-espace vectoriel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 Déterminer un réel </w:t>
      </w:r>
      <m:oMath>
        <m:r>
          <m:rPr>
            <m:sty m:val="i"/>
          </m:rPr>
          <m:t>λ</m:t>
        </m:r>
      </m:oMath>
      <w:r>
        <w:rPr/>
        <w:t xml:space="preserve"> tel que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⋅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 En déduire une valeur propre de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la dimension du sous-espace propre associé.</w:t>
      </w:r>
      <w:r>
        <w:rPr/>
        <w:br w:type="textWrapping"/>
      </w:r>
      <w:r>
        <w:rPr>
          <w:rFonts w:eastAsia="Georgia" w:cs="Georgia" w:ascii="Georgia" w:hAnsi="Georgia"/>
        </w:rPr>
        <w:t xml:space="preserve">7. A l'aide de la trace, déterminer l'autre valeur propre de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  <w:r>
        <w:rPr>
          <w:b/>
          <w:sz w:val="42"/>
        </w:rPr>
        <w:br w:type="textWrapping"/>
      </w:r>
      <w:r>
        <w:rPr>
          <w:b/>
          <w:sz w:val="42"/>
        </w:rPr>
        <w:t xml:space="preserve"> Une norme matricielle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p"/>
                    </m:rPr>
                    <m:t>3</m:t>
                  </m:r>
                </m:e>
              </m:mr>
            </m:m>
          </m:sub>
        </m:sSub>
      </m:oMath>
      <w:r>
        <w:rPr/>
        <w:t xml:space="preserve"> est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 pour tout indice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3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Autrement dit,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est la somme des valeurs absolues des coefficients de la ligne </w:t>
      </w:r>
      <m:oMath>
        <m:r>
          <m:rPr>
            <m:sty m:val="i"/>
          </m:rPr>
          <m:t>i</m:t>
        </m:r>
      </m:oMath>
      <w:r>
        <w:rPr/>
        <w:t xml:space="preserve"> de la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. Puis, on définit le réel positif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par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max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</m:e>
              </m:mr>
              <m:mr>
                <m:e>
                  <m:r>
                    <m:rPr>
                      <m:sty m:val="i"/>
                    </m:rPr>
                    <m:t>y</m:t>
                  </m:r>
                </m:e>
              </m:mr>
              <m:mr>
                <m:e>
                  <m:r>
                    <m:rPr>
                      <m:sty m:val="i"/>
                    </m:rPr>
                    <m:t>z</m:t>
                  </m:r>
                </m:e>
              </m:mr>
            </m:m>
          </m:e>
        </m:d>
      </m:oMath>
      <w:r>
        <w:rPr/>
        <w:t xml:space="preserve"> est un vecteur colonne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alors on définit la norme infinie du vecteur </w:t>
      </w:r>
      <m:oMath>
        <m:r>
          <m:rPr>
            <m:sty m:val="i"/>
          </m:rPr>
          <m:t>X</m:t>
        </m:r>
      </m:oMath>
      <w:r>
        <w:rPr/>
        <w:t xml:space="preserve"> par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max</m:t>
        </m:r>
        <m:r>
          <m:rPr>
            <m:sty m:val="p"/>
          </m:rPr>
          <m:t>{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,</m:t>
        </m:r>
        <m:r>
          <m:rPr>
            <m:sty m:val="p"/>
          </m:rPr>
          <m:t>|</m:t>
        </m:r>
        <m:r>
          <m:rPr>
            <m:sty m:val="i"/>
          </m:rPr>
          <m:t>y</m:t>
        </m:r>
        <m:r>
          <m:rPr>
            <m:sty m:val="p"/>
          </m:rPr>
          <m:t>|</m:t>
        </m:r>
        <m:r>
          <m:rPr>
            <m:sty m:val="p"/>
          </m:rPr>
          <m:t>,</m:t>
        </m:r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a. Justifier que si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4</m:t>
                  </m:r>
                </m:e>
              </m:mr>
            </m:m>
          </m:e>
        </m:d>
      </m:oMath>
      <w:r>
        <w:rPr/>
        <w:t xml:space="preserve"> alors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6</m:t>
        </m:r>
      </m:oMath>
      <w:r>
        <w:rPr/>
        <w:t xml:space="preserve">.</w:t>
      </w:r>
      <w:r>
        <w:rPr/>
        <w:br w:type="textWrapping"/>
      </w:r>
      <w:r>
        <w:rPr/>
        <w:t xml:space="preserve">b. Justifier que si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righ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4</m:t>
                  </m:r>
                </m:e>
              </m:mr>
              <m:mr>
                <m:e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</m:oMath>
      <w:r>
        <w:rPr/>
        <w:t xml:space="preserve"> alors </w:t>
      </w:r>
      <m:oMath>
        <m:r>
          <m:rPr>
            <m:sty m:val="p"/>
          </m:rPr>
          <m:t>‖</m:t>
        </m:r>
        <m:r>
          <m:rPr>
            <m:sty m:val="i"/>
          </m:rPr>
          <m:t>U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a. On note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i"/>
          </m:rPr>
          <m:t>X</m:t>
        </m:r>
      </m:oMath>
      <w:r>
        <w:rPr/>
        <w:t xml:space="preserve"> avec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m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m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mr>
            </m:m>
          </m:e>
        </m:d>
      </m:oMath>
      <w:r>
        <w:rPr/>
        <w:t xml:space="preserve">. Donner les expressions de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en fonction de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</m:oMath>
      <w:r>
        <w:rPr/>
        <w:t xml:space="preserve"> et des coefficients de la matrice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b. Montrer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⩽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p"/>
                      </m:rPr>
                      <m:t>11</m:t>
                    </m:r>
                  </m:sub>
                </m:sSub>
              </m:e>
            </m:d>
            <m:r>
              <m:rPr>
                <m:sty m:val="p"/>
              </m:rPr>
              <m:t>+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p"/>
                      </m:rPr>
                      <m:t>12</m:t>
                    </m:r>
                  </m:sub>
                </m:sSub>
              </m:e>
            </m:d>
            <m:r>
              <m:rPr>
                <m:sty m:val="p"/>
              </m:rPr>
              <m:t>+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p"/>
                      </m:rPr>
                      <m:t>13</m:t>
                    </m:r>
                  </m:sub>
                </m:sSub>
              </m:e>
            </m:d>
          </m:e>
        </m:d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>
          <w:rFonts w:eastAsia="Georgia" w:cs="Georgia" w:ascii="Georgia" w:hAnsi="Georgia"/>
        </w:rPr>
        <w:t xml:space="preserve">. Déterminer de même une inégalité pour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et pour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déduire que </w:t>
      </w:r>
      <m:oMath>
        <m:r>
          <m:rPr>
            <m:sty m:val="p"/>
          </m:rPr>
          <m:t>‖</m:t>
        </m:r>
        <m:r>
          <m:rPr>
            <m:sty m:val="i"/>
          </m:rPr>
          <m:t>M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⩽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 puis que, si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désigne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alors </w:t>
      </w:r>
      <m:oMath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M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i"/>
                  </m:rPr>
                  <m:t>M</m:t>
                </m:r>
                <m:r>
                  <m:rPr>
                    <m:sty m:val="i"/>
                  </m:rPr>
                  <m:t>X</m:t>
                </m:r>
              </m:e>
            </m:d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⩽</m:t>
        </m:r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IV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La méthode de Jacobi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 système linéaire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cr m:val="script"/>
            </m:rPr>
            <m:t>S</m:t>
          </m:r>
          <m:r>
            <m:rPr>
              <m:sty m:val="p"/>
            </m:rPr>
            <m:t>)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  <m:r>
                      <m:rPr>
                        <m:sty m:val="i"/>
                      </m:rPr>
                      <m:t>z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a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  <m:r>
                      <m:rPr>
                        <m:sty m:val="i"/>
                      </m:rPr>
                      <m:t>z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  <m:r>
                      <m:rPr>
                        <m:sty m:val="i"/>
                      </m:rPr>
                      <m:t>z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c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avec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}</m:t>
        </m:r>
      </m:oMath>
      <w:r>
        <w:rPr/>
        <w:t xml:space="preserve"> et 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suppose que le système </w:t>
      </w:r>
      <m:oMath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admet une unique solution notée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</m:mr>
            </m:m>
          </m:e>
        </m:d>
      </m:oMath>
      <w:r>
        <w:rPr/>
        <w:t xml:space="preserve">. On suppose de plus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Montrer que le système </w:t>
      </w:r>
      <m:oMath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équivalent au système suivant: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=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den>
                    </m:f>
                    <m:r>
                      <m:rPr>
                        <m:sty m:val="i"/>
                      </m:rPr>
                      <m:t>y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rPr>
                                <m:sty m:val="p"/>
                              </m:rPr>
                              <m:t>3</m:t>
                            </m:r>
                          </m:sub>
                        </m:sSub>
                      </m:num>
                      <m:den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den>
                    </m:f>
                    <m:r>
                      <m:rPr>
                        <m:sty m:val="i"/>
                      </m:rPr>
                      <m:t>z</m:t>
                    </m:r>
                  </m:e>
                  <m:e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a</m:t>
                        </m:r>
                      </m:num>
                      <m:den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den>
                    </m:f>
                  </m:e>
                </m:mr>
                <m:mr>
                  <m:e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=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den>
                    </m:f>
                    <m:r>
                      <m:rPr>
                        <m:sty m:val="i"/>
                      </m:rPr>
                      <m:t>x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rPr>
                                <m:sty m:val="p"/>
                              </m:rPr>
                              <m:t>3</m:t>
                            </m:r>
                          </m:sub>
                        </m:sSub>
                      </m:num>
                      <m:den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den>
                    </m:f>
                    <m:r>
                      <m:rPr>
                        <m:sty m:val="i"/>
                      </m:rPr>
                      <m:t>z</m:t>
                    </m:r>
                  </m:e>
                  <m:e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b</m:t>
                        </m:r>
                      </m:num>
                      <m:den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den>
                    </m:f>
                  </m:e>
                </m:mr>
                <m:mr>
                  <m:e>
                    <m:r>
                      <m:rPr>
                        <m:sty m:val="i"/>
                      </m:rPr>
                      <m:t>z</m:t>
                    </m:r>
                    <m:r>
                      <m:rPr>
                        <m:sty m:val="p"/>
                      </m:rPr>
                      <m:t>=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3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3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rPr>
                                <m:sty m:val="p"/>
                              </m:rPr>
                              <m:t>3</m:t>
                            </m:r>
                          </m:sub>
                        </m:sSub>
                      </m:den>
                    </m:f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3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3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rPr>
                                <m:sty m:val="p"/>
                              </m:rPr>
                              <m:t>3</m:t>
                            </m:r>
                          </m:sub>
                        </m:sSub>
                      </m:den>
                    </m:f>
                    <m:r>
                      <m:rPr>
                        <m:sty m:val="i"/>
                      </m:rPr>
                      <m:t>y</m:t>
                    </m:r>
                  </m:e>
                  <m:e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c</m:t>
                        </m:r>
                      </m:num>
                      <m:den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3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rPr>
                                <m:sty m:val="p"/>
                              </m:rPr>
                              <m:t>3</m:t>
                            </m:r>
                          </m:sub>
                        </m:sSub>
                      </m:den>
                    </m:f>
                  </m:e>
                </m:mr>
              </m:m>
            </m:e>
          </m:d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Montrer que, si on pose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</m:e>
              </m:mr>
              <m:mr>
                <m:e>
                  <m:r>
                    <m:rPr>
                      <m:sty m:val="i"/>
                    </m:rPr>
                    <m:t>y</m:t>
                  </m:r>
                </m:e>
              </m:mr>
              <m:mr>
                <m:e>
                  <m:r>
                    <m:rPr>
                      <m:sty m:val="i"/>
                    </m:rPr>
                    <m:t>z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, le système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peut se mettre sous la forme matricielle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J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K</m:t>
        </m:r>
      </m:oMath>
      <w:r>
        <w:rPr/>
        <w:t xml:space="preserve"> avec </w:t>
      </w:r>
      <m:oMath>
        <m:r>
          <m:rPr>
            <m:sty m:val="i"/>
          </m:rPr>
          <m:t>J</m:t>
        </m:r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 un vecteur colonne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que l'on déterminera.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un système linéaire comportant un grand nombre d'équations et d'inconnues, les méthodes de résolution directe (comme celle du pivot de Gauss) aboutissant à une solution exacte deviennent très gourmandes en temps de calcul. Il est alors plus judicieux de calculer une solution approchée à l'aide d'une suite définie par récurrence convergeant vers la solution exacte, comme cela se fait dans la méthode de Jacobi que nous allons nous contenter d'illustrer sur un système </w:t>
      </w:r>
      <m:oMath>
        <m:r>
          <m:rPr>
            <m:sty m:val="p"/>
          </m:rPr>
          <m:t>3</m:t>
        </m:r>
        <m:r>
          <m:rPr>
            <m:sty m:val="p"/>
          </m:rPr>
          <m:t>×</m:t>
        </m:r>
        <m:r>
          <m:rPr>
            <m:sty m:val="p"/>
          </m:rPr>
          <m:t>3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ainsi la suite de vecteurs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par la donnée d'un vecteur initial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et la relation de récurrence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: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J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K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aussi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Δ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par </w:t>
      </w:r>
      <m:oMath>
        <m:sSup>
          <m:sSupPr/>
          <m:e>
            <m:r>
              <m:rPr>
                <m:sty m:val="p"/>
              </m:rPr>
              <m:t>Δ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Q</m:t>
        </m:r>
      </m:oMath>
      <w:r>
        <w:rPr/>
        <w:t xml:space="preserve">. Le vecteur </w:t>
      </w:r>
      <m:oMath>
        <m:sSup>
          <m:sSupPr/>
          <m:e>
            <m:r>
              <m:rPr>
                <m:sty m:val="p"/>
              </m:rPr>
              <m:t>Δ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permet d'apprécier l'erreur d'approximation entre la solution approchée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et la solution exacte </w:t>
      </w:r>
      <m:oMath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/>
        <w:t xml:space="preserve">3. En utilisant le fait que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est la solution de l'équation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J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K</m:t>
        </m:r>
      </m:oMath>
      <w:r>
        <w:rPr/>
        <w:t xml:space="preserve">, montrer que pour tout entier naturel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Δ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J</m:t>
        </m:r>
        <m:sSup>
          <m:sSupPr/>
          <m:e>
            <m:r>
              <m:rPr>
                <m:sty m:val="p"/>
              </m:rPr>
              <m:t>Δ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puis </w:t>
      </w:r>
      <m:oMath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Δ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</m:e>
            </m:d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⩽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)</m:t>
        </m:r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Δ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</m:e>
            </m:d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En déduire que pour tout entier naturel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Δ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</m:e>
            </m:d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⩽</m:t>
        </m:r>
        <m:r>
          <m:rPr>
            <m:sty m:val="p"/>
          </m:rPr>
          <m:t>(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p</m:t>
            </m:r>
          </m:sup>
        </m:sSup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Δ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</m:e>
            </m:d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 En déduire une condition suffisante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sur la matrice </w:t>
      </w:r>
      <m:oMath>
        <m:r>
          <m:rPr>
            <m:sty m:val="i"/>
          </m:rPr>
          <m:t>J</m:t>
        </m:r>
      </m:oMath>
      <w:r>
        <w:rPr/>
        <w:t xml:space="preserve"> pour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Δ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rPr>
                                <m:sty m:val="i"/>
                              </m:rPr>
                              <m:t>p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</m:sup>
                        </m:sSup>
                      </m:e>
                    </m:d>
                  </m:e>
                  <m:sub>
                    <m:r>
                      <m:rPr>
                        <m:sty m:val="p"/>
                      </m:rPr>
                      <m:t>∞</m:t>
                    </m:r>
                  </m:sub>
                </m:sSub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vers 0 .</w:t>
      </w:r>
      <w:r>
        <w:rPr/>
        <w:br w:type="textWrapping"/>
      </w:r>
      <w:r>
        <w:rPr/>
        <w:t xml:space="preserve">6. On pose pour tout entier naturel </w:t>
      </w:r>
      <m:oMath>
        <m:r>
          <m:rPr>
            <m:sty m:val="i"/>
          </m:rPr>
          <m:t>p</m:t>
        </m:r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p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</m:e>
              </m:m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p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</m:e>
              </m:m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p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</m:e>
              </m:mr>
            </m:m>
          </m:e>
        </m:d>
      </m:oMath>
      <w:r>
        <w:rPr/>
        <w:t xml:space="preserve"> et </w:t>
      </w:r>
      <m:oMath>
        <m:sSup>
          <m:sSupPr/>
          <m:e>
            <m:r>
              <m:rPr>
                <m:sty m:val="p"/>
              </m:rPr>
              <m:t>Δ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p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</m:e>
              </m:m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p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</m:e>
              </m:m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γ</m:t>
                      </m:r>
                    </m:e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p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Montrer les trois inégalités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α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)</m:t>
                  </m:r>
                </m:sup>
              </m:sSup>
            </m:e>
          </m:d>
          <m:r>
            <m:rPr>
              <m:sty m:val="p"/>
            </m:rPr>
            <m:t>⩽</m:t>
          </m:r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p"/>
                        </m:rPr>
                        <m:t>Δ</m:t>
                      </m:r>
                    </m:e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p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 xml:space="preserve"> 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β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)</m:t>
                  </m:r>
                </m:sup>
              </m:sSup>
            </m:e>
          </m:d>
          <m:r>
            <m:rPr>
              <m:sty m:val="p"/>
            </m:rPr>
            <m:t>⩽</m:t>
          </m:r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p"/>
                        </m:rPr>
                        <m:t>Δ</m:t>
                      </m:r>
                    </m:e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p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 xml:space="preserve"> 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γ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)</m:t>
                  </m:r>
                </m:sup>
              </m:sSup>
            </m:e>
          </m:d>
          <m:r>
            <m:rPr>
              <m:sty m:val="p"/>
            </m:rPr>
            <m:t>⩽</m:t>
          </m:r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p"/>
                        </m:rPr>
                        <m:t>Δ</m:t>
                      </m:r>
                    </m:e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p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b. Lorsque la condition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vérifiée, montrer que les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y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z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convergent respectivement vers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7. La condition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est-elle vérifiée par la matrice </w:t>
      </w:r>
      <m:oMath>
        <m:r>
          <m:rPr>
            <m:sty m:val="i"/>
          </m:rPr>
          <m:t>J</m:t>
        </m:r>
      </m:oMath>
      <w:r>
        <w:rPr/>
        <w:t xml:space="preserve"> de la partie </w:t>
      </w:r>
      <m:oMath>
        <m:r>
          <m:rPr>
            <m:sty m:val="b"/>
          </m:rPr>
          <m:t>I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8. On revient au cas général. On suppose dans cette question que la matrice </w:t>
      </w:r>
      <m:oMath>
        <m:r>
          <m:rPr>
            <m:sty m:val="i"/>
          </m:rPr>
          <m:t>J</m:t>
        </m:r>
      </m:oMath>
      <w:r>
        <w:rPr/>
        <w:t xml:space="preserve"> est diagonalisable : il existe donc une matrice diagonale </w:t>
      </w:r>
      <m:oMath>
        <m:r>
          <m:rPr>
            <m:sty m:val="i"/>
          </m:rPr>
          <m:t>D</m:t>
        </m:r>
      </m:oMath>
      <w:r>
        <w:rPr/>
        <w:t xml:space="preserve"> et une matrice inversible </w:t>
      </w:r>
      <m:oMath>
        <m:r>
          <m:rPr>
            <m:sty m:val="i"/>
          </m:rPr>
          <m:t>P</m:t>
        </m:r>
      </m:oMath>
      <w:r>
        <w:rPr/>
        <w:t xml:space="preserve"> telles que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D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 On peut montrer alors, comme dans la partie I que, pour tout entier naturel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Δ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P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p</m:t>
            </m:r>
          </m:sup>
        </m:sSup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rPr>
                <m:sty m:val="p"/>
              </m:rPr>
              <m:t>Δ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a. Montrer que </w:t>
      </w:r>
      <m:oMath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Δ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</m:e>
            </m:d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⩽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Δ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</m:e>
            </m:d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une condition suffisante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sur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 pour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Δ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rPr>
                                <m:sty m:val="i"/>
                              </m:rPr>
                              <m:t>p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</m:sup>
                        </m:sSup>
                      </m:e>
                    </m:d>
                  </m:e>
                  <m:sub>
                    <m:r>
                      <m:rPr>
                        <m:sty m:val="p"/>
                      </m:rPr>
                      <m:t>∞</m:t>
                    </m:r>
                  </m:sub>
                </m:sSub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vers 0 .</w:t>
      </w:r>
      <w:r>
        <w:rPr/>
        <w:br w:type="textWrapping"/>
      </w:r>
      <w:r>
        <w:rPr/>
        <w:t xml:space="preserve">c. La condition (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) est-elle vérifiée par la matrice </w:t>
      </w:r>
      <m:oMath>
        <m:r>
          <m:rPr>
            <m:sty m:val="i"/>
          </m:rPr>
          <m:t>D</m:t>
        </m:r>
      </m:oMath>
      <w:r>
        <w:rPr/>
        <w:t xml:space="preserve"> de la partie </w:t>
      </w:r>
      <m:oMath>
        <m:r>
          <m:rPr>
            <m:sty m:val="b"/>
          </m:rPr>
          <m:t>I</m:t>
        </m:r>
      </m:oMath>
      <w:r>
        <w:rPr/>
        <w:t xml:space="preserve"> ?</w:t>
      </w:r>
      <w:r>
        <w:rPr/>
        <w:br w:type="textWrapping"/>
      </w:r>
      <w:r>
        <w:rPr/>
        <w:t xml:space="preserve">9. Dans cette question, on reprend l'exemple de la matrice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avec </w:t>
      </w:r>
      <m:oMath>
        <m:r>
          <m:rPr>
            <m:sty m:val="i"/>
          </m:rPr>
          <m:t>b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définie à la partie II. On a vu que cette matrice est diagonalisable. Il existe donc une matrice diagonale </w:t>
      </w:r>
      <m:oMath>
        <m:r>
          <m:rPr>
            <m:sty m:val="i"/>
          </m:rPr>
          <m:t>D</m:t>
        </m:r>
      </m:oMath>
      <w:r>
        <w:rPr/>
        <w:t xml:space="preserve"> et une matrice inversible </w:t>
      </w:r>
      <m:oMath>
        <m:r>
          <m:rPr>
            <m:sty m:val="i"/>
          </m:rPr>
          <m:t>P</m:t>
        </m:r>
      </m:oMath>
      <w:r>
        <w:rPr/>
        <w:t xml:space="preserve"> telles que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D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a. Calculer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b. La matrice </w:t>
      </w:r>
      <m:oMath>
        <m:r>
          <m:rPr>
            <m:sty m:val="i"/>
          </m:rPr>
          <m:t>J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vérifie-t-elle la condition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? la condition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?</w:t>
      </w:r>
      <w:r>
        <w:rPr/>
        <w:br w:type="textWrapping"/>
      </w:r>
      <w:r>
        <w:rPr/>
        <w:t xml:space="preserve">c. Dessiner dans le plan l'ensemble des couples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)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qui vérifient la condition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et ceux qui vérifient la condition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0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2025-08-29T16:04:47.445Z</dcterms:created>
  <dcterms:modified xsi:type="dcterms:W3CDTF">2025-08-29T16:04:47.445Z</dcterms:modified>
</cp:coreProperties>
</file>