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3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line="271" w:before="330" w:lineRule="auto"/>
      </w:pPr>
      <w:r>
        <w:rPr>
          <w:b/>
          <w:sz w:val="42"/>
        </w:rPr>
        <w:t xml:space="preserve">La fonction Dilogarithme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ln désigne le logarithme népérien.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∪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s'intéresse à la fonction Dilogarithme définie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Dans la partie I, on calcule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La partie II est consacrée à une étude de la régularité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Dans la partie III, on détermine le développement en série entière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on déduit ensuite le prolongé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en 1. Dans la partie IV, on résout une équation différentielle.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parties de ce problème ont un lien entre elles, mais peuvent être traitées séparément.</w:t>
      </w:r>
    </w:p>
    <w:p>
      <w:pPr>
        <w:spacing w:line="271" w:before="330" w:lineRule="auto"/>
      </w:pPr>
      <w:r>
        <w:rPr>
          <w:b/>
          <w:sz w:val="42"/>
        </w:rPr>
        <w:t xml:space="preserve">I. Calcul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w:rPr>
                <w:sz w:val="42"/>
              </w:rPr>
              <m:t>k</m:t>
            </m:r>
            <m:r>
              <m:rPr>
                <m:sty m:val="p"/>
              </m:rPr>
              <w:rPr>
                <w:sz w:val="42"/>
              </w:rPr>
              <m:t>=</m:t>
            </m:r>
            <m:r>
              <m:rPr>
                <m:sty m:val="p"/>
              </m:rPr>
              <w:rPr>
                <w:sz w:val="42"/>
              </w:rPr>
              <m:t>1</m:t>
            </m:r>
          </m:sub>
          <m:sup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∞</m:t>
            </m:r>
          </m:sup>
          <m:e>
            <m:r>
              <m:rPr>
                <m:sty m:val="p"/>
              </m:rPr>
              <w:rPr>
                <w:sz w:val="42"/>
              </w:rPr>
              <m:t xml:space="preserve"> </m:t>
            </m:r>
          </m:e>
        </m:nary>
        <m:f>
          <m:fPr>
            <m:ctrlPr>
              <w:rPr>
                <w:rFonts w:ascii="Cambria Math" w:hAnsi="Cambria Math"/>
                <w:sz w:val="42"/>
              </w:rPr>
            </m:ctrlPr>
          </m:fPr>
          <m:num>
            <m:r>
              <m:rPr>
                <m:sty m:val="p"/>
              </m:rPr>
              <w:rPr>
                <w:sz w:val="4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ty m:val="i"/>
                  </m:rPr>
                  <w:rPr>
                    <w:sz w:val="4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2</m:t>
                </m:r>
              </m:sup>
            </m:sSup>
          </m:den>
        </m:f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la somme de la série de Fourier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On admet provisoirement l'existence de cette somme, existence qui sera démontrée à la question 4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Représenter graphiquement la restriction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quelles valeurs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a-t-on l'égalité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On précisera le théorème utilisé, et notamment ses hypothèses.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appliquant avec soin l'égalité de Parseval,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Régularité de la fonction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le développement limité de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voisinage de 0 à l'ordre 2 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continue en 0 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dérivable en 0 ? Si oui, préciser le nombre dérivé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Prouver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(On pourra à nouveau utiliser la question 1. de cette partie)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Développement en série entière de </w:t>
      </w:r>
      <m:oMath>
        <m:r>
          <m:rPr>
            <m:sty m:val="i"/>
          </m:rPr>
          <w:rPr>
            <w:sz w:val="42"/>
          </w:rPr>
          <m:t>L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la fonction Dilogarithme définie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(d'après la partie II).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Dérivée de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1.a. Vérifier que la fonction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bien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1.b. Déterminer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Développement en série entière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2.a. Déterminer le développement en série entière en 0 de la fonction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2.b. En déduire le développement en série entière de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Prolongement par continuité de </w:t>
      </w:r>
      <m:oMath>
        <m:r>
          <m:rPr>
            <m:sty m:val="i"/>
          </m:rPr>
          <m:t>L</m:t>
        </m:r>
      </m:oMath>
      <w:r>
        <w:rPr/>
        <w:t xml:space="preserve"> en 1 .</w:t>
      </w:r>
      <w:r>
        <w:rPr/>
        <w:br w:type="textWrapping"/>
      </w:r>
      <w:r>
        <w:rPr/>
        <w:t xml:space="preserve">3.a. Montrer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Rappeler le théorème utilisé.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radial d'Abel :</w:t>
      </w:r>
      <w:r>
        <w:rPr/>
        <w:br w:type="textWrapping"/>
      </w:r>
      <w:r>
        <w:rPr>
          <w:rFonts w:eastAsia="Georgia" w:cs="Georgia" w:ascii="Georgia" w:hAnsi="Georgia"/>
        </w:rPr>
        <w:t xml:space="preserve">Soit une série entière de coefficients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de rayon non nul </w:t>
      </w:r>
      <m:oMath>
        <m:r>
          <m:rPr>
            <m:sty m:val="i"/>
          </m:rPr>
          <m:t>R</m:t>
        </m:r>
      </m:oMath>
      <w:r>
        <w:rPr/>
        <w:t xml:space="preserve"> et de somme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que la série converge en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 Alors :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3.b. Vérifier que le développement de la question précédente est encore valable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3.c. Montrer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admet un prolongement par continuité en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désormais ce prolongement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3.d. En déduire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et que :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Application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l'intégrale impropre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4.a. Montrer que </w:t>
      </w:r>
      <m:oMath>
        <m:r>
          <m:rPr>
            <m:sty m:val="i"/>
          </m:rPr>
          <m:t>J</m:t>
        </m:r>
      </m:oMath>
      <w:r>
        <w:rPr/>
        <w:t xml:space="preserve"> converge.</w:t>
      </w:r>
      <w:r>
        <w:rPr/>
        <w:br w:type="textWrapping"/>
      </w:r>
      <w:r>
        <w:rPr/>
        <w:t xml:space="preserve">4.b. Calculer en fonction de </w:t>
      </w:r>
      <m:oMath>
        <m:r>
          <m:rPr>
            <m:sty m:val="i"/>
          </m:rPr>
          <m:t>π</m:t>
        </m:r>
      </m:oMath>
      <w:r>
        <w:rPr/>
        <w:t xml:space="preserve"> la valeur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(On peut utiliser le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5. Application 2.</w:t>
      </w:r>
      <w:r>
        <w:rPr/>
        <w:br w:type="textWrapping"/>
      </w:r>
      <w:r>
        <w:rPr/>
        <w:t xml:space="preserve">5.a. </w:t>
      </w:r>
      <m:oMath>
        <m:r>
          <m:rPr>
            <m:sty m:val="p"/>
          </m:rPr>
          <m:t xml:space="preserve"> </m:t>
        </m:r>
      </m:oMath>
      <w:r>
        <w:rPr/>
        <w:t xml:space="preserve">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peut par exemple dériver les deux membres de l'égalité).</w:t>
      </w:r>
      <w:r>
        <w:rPr/>
        <w:br w:type="textWrapping"/>
      </w:r>
      <w:r>
        <w:rPr>
          <w:rFonts w:eastAsia="Georgia" w:cs="Georgia" w:ascii="Georgia" w:hAnsi="Georgia"/>
        </w:rPr>
        <w:t xml:space="preserve">5.b. En déduire en fonction de </w:t>
      </w:r>
      <m:oMath>
        <m:r>
          <m:rPr>
            <m:sty m:val="i"/>
          </m:rPr>
          <m:t>π</m:t>
        </m:r>
      </m:oMath>
      <w:r>
        <w:rPr/>
        <w:t xml:space="preserve"> la valeur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Etude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résoudre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l'équation différentielle </w:t>
      </w:r>
      <m:oMath>
        <m:r>
          <m:rPr>
            <m:scr m:val="script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fonction réelle de la variable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∪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l'équation différentielle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fonction réelle de la variable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 un des deux intervalles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ou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1.</w:t>
      </w:r>
      <w:r>
        <w:rPr/>
        <w:br w:type="textWrapping"/>
      </w:r>
      <w:r>
        <w:rPr>
          <w:rFonts w:eastAsia="Georgia" w:cs="Georgia" w:ascii="Georgia" w:hAnsi="Georgia"/>
        </w:rPr>
        <w:t xml:space="preserve">1.a. Donner la solution générale de l'équation homogène associée à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1.b. Démontrer que les solutions de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l'intervalle </w:t>
      </w:r>
      <m:oMath>
        <m:r>
          <m:rPr>
            <m:sty m:val="i"/>
          </m:rPr>
          <m:t>K</m:t>
        </m:r>
      </m:oMath>
      <w:r>
        <w:rPr/>
        <w:t xml:space="preserve"> sont les fonctions </w:t>
      </w:r>
      <m:oMath>
        <m:r>
          <m:rPr>
            <m:sty m:val="i"/>
          </m:rPr>
          <m:t>z</m:t>
        </m:r>
      </m:oMath>
      <w:r>
        <w:rPr/>
        <w:t xml:space="preserve"> de la forme :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constante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que les solutions de </w:t>
      </w:r>
      <m:oMath>
        <m:r>
          <m:rPr>
            <m:scr m:val="script"/>
          </m:rPr>
          <m:t>E</m:t>
        </m:r>
      </m:oMath>
      <w:r>
        <w:rPr/>
        <w:t xml:space="preserve"> sur l'intervalle </w:t>
      </w:r>
      <m:oMath>
        <m:r>
          <m:rPr>
            <m:sty m:val="i"/>
          </m:rPr>
          <m:t>K</m:t>
        </m:r>
      </m:oMath>
      <w:r>
        <w:rPr/>
        <w:t xml:space="preserve"> sont les fonctions </w:t>
      </w:r>
      <m:oMath>
        <m:r>
          <m:rPr>
            <m:sty m:val="i"/>
          </m:rPr>
          <m:t>y</m:t>
        </m:r>
      </m:oMath>
      <w:r>
        <w:rPr/>
        <w:t xml:space="preserve"> de la forme :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constantes réelles.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solution éventuelle de l'équation </w:t>
      </w:r>
      <m:oMath>
        <m:r>
          <m:rPr>
            <m:scr m:val="script"/>
          </m:rPr>
          <m:t>E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3.a. Déterminer l'expression explicite de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3.b. En exprimant la continuité et la dérivabilité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en 0 , déterminer les solutions éventuelles de </w:t>
      </w:r>
      <m:oMath>
        <m:r>
          <m:rPr>
            <m:scr m:val="script"/>
          </m:rPr>
          <m:t>E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3.c. Vérifier que les fonctions ainsi déterminées conviennent.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2025-08-29T15:39:10.954Z</dcterms:created>
  <dcterms:modified xsi:type="dcterms:W3CDTF">2025-08-29T15:39:10.954Z</dcterms:modified>
</cp:coreProperties>
</file>