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et de deux problèmes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Étude d'extremums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 exercice est d'étudier l'existence d'extremums pour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Déterminer les points critiques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Q2. Expliciter des points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arbitrairement proches de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Expliciter de même des points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arbitrairement proches de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f</m:t>
        </m:r>
      </m:oMath>
      <w:r>
        <w:rPr/>
        <w:t xml:space="preserve"> admet-elle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un maximum local, un minimum local ou aucun des deux?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Q3. Calculer,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puis, pour tout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×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Q4. Prouver que pour tout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/>
        <w:t xml:space="preserve">, on a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. Que peut-on en conclure?</w:t>
      </w:r>
    </w:p>
    <w:p>
      <w:pPr>
        <w:spacing w:after="220" w:lineRule="auto"/>
      </w:pPr>
      <w:r>
        <w:rPr/>
        <w:t xml:space="preserve">Q5.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possède-t'elle un ou des extremums globaux?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Étude d'une famille de séries entières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nombre réel.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lesquels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 est convergente et 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composé de trois parties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étudie quelques propriétés élémentaires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L'objectif de la Partie II est de construire un logarithme complexe.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la Partie III permet d'obtenir un 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1 , dans le cas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propriétés des fonctions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f</m:t>
            </m:r>
          </m:e>
          <m:sub>
            <m:r>
              <m:rPr>
                <m:sty m:val="bi"/>
              </m:rPr>
              <w:rPr>
                <w:sz w:val="42"/>
              </w:rPr>
              <m:t>α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commun aux séries entières définissant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Déterminer, suivant les valeurs du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le domaine de définition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 On distinguera les cas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Q8. On suppose dans cette question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, le signe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Q9. Expliciter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Q10. Soit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Prouver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continue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Q11. Soit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Prouver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pourra comparer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dans les deux prochaines questions qu'il existe un réel </w:t>
      </w:r>
      <m:oMath>
        <m:r>
          <m:rPr>
            <m:sty m:val="i"/>
          </m:rPr>
          <m:t>λ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,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à valeurs dans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tels que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soit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Q12. Montrer 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Donner une condition nécessaire et suffisante pour que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admette une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cette espérance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seulement.</w:t>
      </w:r>
    </w:p>
    <w:p>
      <w:pPr>
        <w:spacing w:line="271" w:before="330" w:lineRule="auto"/>
      </w:pPr>
      <w:r>
        <w:rPr>
          <w:b/>
          <w:sz w:val="42"/>
        </w:rPr>
        <w:t xml:space="preserve">Partie II - Un logarithme complexe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Donner sans démonstration le développement en série entière au voisinage de 0 de la fonction qui 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associe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tel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est convergente, on note :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Q15. Donner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définissant </w:t>
      </w:r>
      <m:oMath>
        <m:r>
          <m:rPr>
            <m:sty m:val="i"/>
          </m:rPr>
          <m:t>S</m:t>
        </m:r>
      </m:oMath>
      <w:r>
        <w:rPr/>
        <w:t xml:space="preserve">.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élément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déterminer la valeur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On considère la série entière de la variable réelle </w:t>
      </w:r>
      <m:oMath>
        <m:r>
          <m:rPr>
            <m:sty m:val="i"/>
          </m:rPr>
          <m:t>t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En cas de convergence,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sa somme.</w:t>
      </w:r>
      <w:r>
        <w:rPr/>
        <w:br w:type="textWrapping"/>
      </w:r>
      <w:r>
        <w:rPr/>
        <w:t xml:space="preserve">On a donc,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tel que la série est convergente,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Déterminer le rayon de convergence de la série entière définissant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Q17. Prouver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Q18.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. Prouver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Résoudre l'équation différentielle de la question précédente et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f</m:t>
            </m:r>
          </m:e>
          <m:sub>
            <m:r>
              <m:rPr>
                <m:sty m:val="bi"/>
              </m:rPr>
              <w:rPr>
                <w:sz w:val="42"/>
              </w:rPr>
              <m:t>α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quand </w:t>
      </w:r>
      <m:oMath>
        <m:r>
          <m:rPr>
            <m:sty m:val="bi"/>
          </m:rPr>
          <w:rPr>
            <w:sz w:val="42"/>
          </w:rPr>
          <m:t>x</m:t>
        </m:r>
      </m:oMath>
      <w:r>
        <w:rPr>
          <w:b/>
          <w:sz w:val="42"/>
        </w:rPr>
        <w:t xml:space="preserve"> tend vers </w:t>
      </w:r>
      <m:oMath>
        <m:r>
          <m:rPr>
            <m:sty m:val="b"/>
          </m:rPr>
          <w:rPr>
            <w:sz w:val="42"/>
          </w:rPr>
          <m:t>1</m:t>
        </m:r>
      </m:oMath>
      <w:r>
        <w:rPr>
          <w:rFonts w:eastAsia="Georgia" w:cs="Georgia" w:ascii="Georgia" w:hAnsi="Georgia"/>
          <w:b/>
          <w:sz w:val="42"/>
        </w:rPr>
        <w:t xml:space="preserve">, dans le cas où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∈</m:t>
        </m:r>
        <m:r>
          <m:rPr>
            <m:sty m:val="p"/>
          </m:rPr>
          <w:rPr>
            <w:sz w:val="42"/>
          </w:rPr>
          <m:t>]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[</m:t>
        </m:r>
      </m:oMath>
    </w:p>
    <w:p>
      <w:pPr>
        <w:spacing w:after="220" w:lineRule="auto"/>
      </w:pPr>
      <w:r>
        <w:rPr/>
        <w:t xml:space="preserve">Dans toute cette partie, on suppose 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[. L'objectif est de donner un 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1 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on considère l'intégrale 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Q20. Justifier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Q21. On rappelle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d'Euler est définie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déterminer une expression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faisant intervenir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Q22. Prouver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est décroissante sur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l'encadrement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En déduire un 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Pour tout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∈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det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42"/>
                  </w:rPr>
                  <m:t>I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i"/>
              </m:rPr>
              <w:rPr>
                <w:sz w:val="42"/>
              </w:rPr>
              <m:t>C</m:t>
            </m:r>
            <m:bar>
              <m:barPr>
                <m:pos m:val="top"/>
              </m:barPr>
              <m:e>
                <m:r>
                  <m:rPr>
                    <m:sty m:val="bi"/>
                  </m:rPr>
                  <w:rPr>
                    <w:sz w:val="42"/>
                  </w:rPr>
                  <m:t>C</m:t>
                </m:r>
              </m:e>
            </m:bar>
          </m:e>
        </m:d>
        <m:r>
          <m:rPr>
            <m:sty m:val="p"/>
          </m:rPr>
          <w:rPr>
            <w:sz w:val="42"/>
          </w:rPr>
          <m:t>∈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+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non nul fixé.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C</m:t>
        </m:r>
      </m:oMath>
      <w:r>
        <w:rPr/>
        <w:t xml:space="preserve"> (respectivement </w:t>
      </w:r>
      <m:oMath>
        <m:r>
          <m:rPr>
            <m:sty m:val="b"/>
          </m:rPr>
          <m:t>R</m:t>
        </m:r>
      </m:oMath>
      <w:r>
        <w:rPr/>
        <w:t xml:space="preserve"> ),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l'ensemble des matrices inversibles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C</m:t>
        </m:r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des matrices colonnes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</m:oMath>
      <w:r>
        <w:rPr>
          <w:rFonts w:eastAsia="Georgia" w:cs="Georgia" w:ascii="Georgia" w:hAnsi="Georgia"/>
        </w:rPr>
        <w:t xml:space="preserve"> son polynôme caractéristique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l'ensemble de ses valeurs propres complexes. On pourra utiliser librement les produits matriciels par blocs.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la Partie I à trois cas particuliers.</w:t>
      </w:r>
      <w:r>
        <w:rPr/>
        <w:br w:type="textWrapping"/>
      </w:r>
      <w:r>
        <w:rPr/>
        <w:t xml:space="preserve">On montre d'abord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dans le cas particulier des matrices diagonales complexes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</m:oMath>
      <w:r>
        <w:rPr>
          <w:rFonts w:eastAsia="Georgia" w:cs="Georgia" w:ascii="Georgia" w:hAnsi="Georgia"/>
        </w:rPr>
        <w:t xml:space="preserve"> désigne la matrice conjuguée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c'est-à-dire la matrice obtenue en considérant le conjugué de chaque coefficient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montre ensuite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le cas particulier des matrices symétriques réelles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On considère enfin le cas des matrices réelles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pour lesquelles on démontre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est consacrée au cas général.</w:t>
      </w:r>
      <w:r>
        <w:rPr/>
        <w:br w:type="textWrapping"/>
      </w:r>
      <w:r>
        <w:rPr/>
        <w:t xml:space="preserve">On montre que pour toute matrice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Trois cas particuliers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Q25. On se place dans le cas particulier où </w:t>
      </w:r>
      <m:oMath>
        <m:r>
          <m:rPr>
            <m:sty m:val="i"/>
          </m:rPr>
          <m:t>C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diagonale. Démontrer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</m:d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C</m:t>
                  </m:r>
                </m:e>
              </m:acc>
            </m:e>
          </m:d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sSub>
              <m:sSubPr/>
              <m:e>
                <m:r>
                  <m:rPr>
                    <m:sty m:val="b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Q26. On se place dans le cas particulier où </w:t>
      </w:r>
      <m:oMath>
        <m:r>
          <m:rPr>
            <m:sty m:val="i"/>
          </m:rPr>
          <m:t>C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symétrique.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sSub>
              <m:sSubPr/>
              <m:e>
                <m:r>
                  <m:rPr>
                    <m:sty m:val="b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R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Démontrer par récurrence sur </w:t>
      </w:r>
      <m:oMath>
        <m:r>
          <m:rPr>
            <m:sty m:val="i"/>
          </m:rPr>
          <m:t>n</m:t>
        </m:r>
      </m:oMath>
      <w:r>
        <w:rPr/>
        <w:t xml:space="preserve"> que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p"/>
              </m:rPr>
              <m:t>det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Q28. On suppose dans cette question que </w:t>
      </w:r>
      <m:oMath>
        <m:r>
          <m:rPr>
            <m:sty m:val="i"/>
          </m:rPr>
          <m:t>C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Déduire de la question précédente que, dans ce cas, on a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det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Le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une matrice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démontre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Seule la Q27 de la partie I sera utile pour la suite.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Q29. En considérant le produit matriciel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C</m:t>
                  </m:r>
                </m:e>
              </m:mr>
              <m:mr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acc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acc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C</m:t>
                  </m:r>
                </m:e>
              </m:acc>
            </m:e>
          </m:d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</m:acc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désormais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C</m:t>
                  </m:r>
                </m:e>
              </m:mr>
              <m:mr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acc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Q30. Soient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φ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</m:oMath>
      <w:r>
        <w:rPr/>
        <w:t xml:space="preserve">. Exprimer la matrice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Q31. Soit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. En s'inspirant de la question précédente,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</m:oMath>
      <w:r>
        <w:rPr/>
        <w:t xml:space="preserve"> est semblable dans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U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S</m:t>
                  </m:r>
                </m:e>
                <m:e>
                  <m:r>
                    <m:rPr>
                      <m:sty m:val="i"/>
                    </m:rPr>
                    <m:t>R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Montrer de même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semblable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En déduire que le polynôme caractéristique de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à coefficients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Pour la suite, nous écrirons les vecteurs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p"/>
          </m:rPr>
          <m:t>Ω</m:t>
        </m:r>
        <m:r>
          <m:rPr>
            <m:sty m:val="p"/>
          </m:rPr>
          <m:t>: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b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Q33. Démontrer les propriétés suivantes de l'application </w:t>
      </w:r>
      <m:oMath>
        <m:r>
          <m:rPr>
            <m:sty m:val="p"/>
          </m:rPr>
          <m:t>Ω</m:t>
        </m:r>
      </m:oMath>
      <w:r>
        <w:rPr/>
        <w:t xml:space="preserve"> :</w:t>
      </w:r>
      <w:r>
        <w:rPr/>
        <w:br w:type="textWrapping"/>
      </w:r>
      <w:r>
        <w:rPr/>
        <w:t xml:space="preserve">a) Pour tout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</m:e>
        </m:d>
      </m:oMath>
      <w:r>
        <w:rPr/>
        <w:t xml:space="preserve">;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Ω</m:t>
        </m:r>
        <m:r>
          <m:rPr>
            <m:sty m:val="p"/>
          </m:rPr>
          <m:t>∘</m:t>
        </m:r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id</m:t>
            </m:r>
          </m:e>
          <m:sub>
            <m:sSub>
              <m:sSubPr/>
              <m:e>
                <m:r>
                  <m:rPr>
                    <m:sty m:val="b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c) Pour tout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p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Q34. Soit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b>
                  <m:sSubPr/>
                  <m:e>
                    <m:r>
                      <m:rPr>
                        <m:sty m:val="b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Ω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</m:e>
                </m:d>
              </m:e>
            </m:d>
          </m:e>
        </m:d>
      </m:oMath>
      <w:r>
        <w:rPr/>
        <w:t xml:space="preserve"> est libre et que le plan Vect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Y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Ω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</m:e>
                </m:d>
              </m:e>
            </m:d>
          </m:e>
        </m:d>
      </m:oMath>
      <w:r>
        <w:rPr/>
        <w:t xml:space="preserve"> est stable </w:t>
      </w:r>
      <m:oMath>
        <m:r>
          <m:rPr>
            <m:sty m:val="p"/>
          </m:rPr>
          <m:t>par</m:t>
        </m:r>
        <m:r>
          <m:rPr>
            <m:sty m:val="p"/>
          </m:rPr>
          <m:t>Ω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Q35．Soit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sous－espace vectoriel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stable par </w:t>
      </w:r>
      <m:oMath>
        <m:r>
          <m:rPr>
            <m:sty m:val="p"/>
          </m:rPr>
          <m:t>Ω</m:t>
        </m:r>
      </m:oMath>
      <w:r>
        <w:rPr/>
        <w:t xml:space="preserve"> et soit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 Montrer que ：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∩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Ω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grow/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Y</m:t>
                          </m:r>
                        </m:den>
                      </m:f>
                    </m:e>
                  </m:d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0</m:t>
                  </m:r>
                </m:e>
                <m:sub>
                  <m:sSub>
                    <m:sSubPr/>
                    <m:e>
                      <m:r>
                        <m:rPr>
                          <m:sty m:val="b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b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sa multiplicité comme racine du polynôme caractéristique．On peut donc écrire ：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Sp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．On note alors，pour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：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λ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admet，pour traiter la </w:t>
      </w:r>
      <m:oMath>
        <m:r>
          <m:rPr>
            <m:sty m:val="b"/>
          </m:rPr>
          <m:t>Q</m:t>
        </m:r>
        <m:r>
          <m:rPr>
            <m:sty m:val="b"/>
          </m:rPr>
          <m:t>3</m:t>
        </m:r>
        <m:r>
          <m:rPr>
            <m:sty m:val="b"/>
          </m:rPr>
          <m:t>8</m:t>
        </m:r>
      </m:oMath>
      <w:r>
        <w:rPr>
          <w:rFonts w:eastAsia="Georgia" w:cs="Georgia" w:ascii="Georgia" w:hAnsi="Georgia"/>
        </w:rPr>
        <w:t xml:space="preserve"> ，que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，on a ：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Q36．Montrer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，on a ：</w:t>
      </w:r>
      <m:oMath>
        <m:r>
          <m:rPr>
            <m:sty m:val="p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Q37．Montrer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∩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，alors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de dimension paire．</w:t>
      </w:r>
      <w:r>
        <w:rPr/>
        <w:br w:type="textWrapping"/>
      </w:r>
      <w:r>
        <w:rPr>
          <w:rFonts w:eastAsia="Georgia" w:cs="Georgia" w:ascii="Georgia" w:hAnsi="Georgia"/>
        </w:rPr>
        <w:t xml:space="preserve">Q38．Conclure que ：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．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