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ÉPREUVE SPÉCIFIQUE - FILIÈRE PSI</w:t>
      </w:r>
    </w:p>
    <w:p>
      <w:pPr>
        <w:spacing w:line="288" w:after="220" w:lineRule="auto"/>
        <w:jc w:val="center"/>
      </w:pPr>
      <w:r>
        <w:rPr>
          <w:rFonts w:eastAsia="Georgia" w:cs="Georgia" w:ascii="Georgia" w:hAnsi="Georgia"/>
          <w:b/>
          <w:sz w:val="56"/>
        </w:rPr>
        <w:t xml:space="preserve">MODÉLISATION ET INGÉNIERIE NUMÉRIQUE</w:t>
      </w:r>
    </w:p>
    <w:p>
      <w:pPr>
        <w:spacing w:lineRule="auto"/>
        <w:ind w:left="2265" w:right="2265"/>
        <w:jc w:val="center"/>
      </w:pPr>
      <w:r>
        <w:rPr/>
        <w:t xml:space="preserve">Jeudi 3 mai: 8 h-12 h</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Le sujet est composé de 20 pages d'énoncé. Il comporte 3 parties indépendantes.</w:t>
      </w:r>
      <w:r>
        <w:rPr/>
        <w:br w:type="textWrapping"/>
      </w:r>
      <w:r>
        <w:rPr>
          <w:rFonts w:eastAsia="Georgia" w:cs="Georgia" w:ascii="Georgia" w:hAnsi="Georgia"/>
        </w:rPr>
        <w:t xml:space="preserve">Il est demandé au candidat de bien vouloir préciser le numéro de chaque question traitée. Les résultats attendus seront encadrés.</w:t>
      </w:r>
    </w:p>
    <w:p>
      <w:pPr>
        <w:spacing w:line="288" w:after="220" w:lineRule="auto"/>
        <w:jc w:val="center"/>
      </w:pPr>
      <w:r>
        <w:rPr>
          <w:rFonts w:eastAsia="Georgia" w:cs="Georgia" w:ascii="Georgia" w:hAnsi="Georgia"/>
          <w:b/>
          <w:sz w:val="56"/>
        </w:rPr>
        <w:t xml:space="preserve">MODÉLISATION DU CAPTAGE DU COURANT DANS UN TRAIN À GRANDE VITESSE</w:t>
      </w:r>
    </w:p>
    <w:p>
      <w:pPr>
        <w:spacing w:line="271" w:before="330" w:lineRule="auto"/>
      </w:pPr>
      <w:r>
        <w:rPr>
          <w:rFonts w:eastAsia="Georgia" w:cs="Georgia" w:ascii="Georgia" w:hAnsi="Georgia"/>
          <w:b/>
          <w:sz w:val="42"/>
        </w:rPr>
        <w:t xml:space="preserve">Présentation générale</w:t>
      </w:r>
    </w:p>
    <w:p>
      <w:pPr>
        <w:spacing w:after="220" w:lineRule="auto"/>
      </w:pPr>
      <w:r>
        <w:rPr>
          <w:rFonts w:eastAsia="Georgia" w:cs="Georgia" w:ascii="Georgia" w:hAnsi="Georgia"/>
        </w:rPr>
        <w:t xml:space="preserve">Le train est un moyen de transport en commun très fiable et il n'existe pas, de nos jours, de moyen plus efficace pour alimenter électriquement les trains que le captage de courant via le contact pantographe/caténaire. La caténaire forme la partie aller du circuit électrique depuis la sous-station d'alimentation, tandis que les rails sont le circuit retour (figure 1).</w:t>
      </w:r>
    </w:p>
    <w:p>
      <w:pPr>
        <w:spacing w:after="220" w:lineRule="auto"/>
      </w:pPr>
      <w:r>
        <w:rPr>
          <w:rFonts w:eastAsia="Georgia" w:cs="Georgia" w:ascii="Georgia" w:hAnsi="Georgia"/>
        </w:rPr>
        <w:t xml:space="preserve">L'usure mécanique par frottement de la caténaire est une contrainte majeure dans le captage du courant en ligne lorsque le train roule.</w:t>
      </w:r>
    </w:p>
    <w:p>
      <w:pPr>
        <w:spacing w:lineRule="auto"/>
        <w:jc w:val="center"/>
      </w:pPr>
      <w:r>
        <w:rPr/>
        <w:drawing>
          <wp:inline distB="0" distL="0" distR="0" distT="0">
            <wp:extent cx="5486400" cy="1836592"/>
            <wp:effectExtent b="0" l="0" r="0" t="0"/>
            <wp:docPr id="1" name="image-3b661484cbada403d8d40ac2e6ba7e1e0d2aee90.jpg"/>
            <a:graphic>
              <a:graphicData uri="http://schemas.openxmlformats.org/drawingml/2006/picture">
                <pic:pic>
                  <pic:nvPicPr>
                    <pic:cNvPr id="1" name="image-3b661484cbada403d8d40ac2e6ba7e1e0d2aee90.jpg" descr=""/>
                    <pic:cNvPicPr/>
                  </pic:nvPicPr>
                  <pic:blipFill>
                    <a:blip r:embed="rId5" cstate="print"/>
                    <a:srcRect b="0" l="0" r="0" t="0"/>
                    <a:stretch>
                      <a:fillRect/>
                    </a:stretch>
                  </pic:blipFill>
                  <pic:spPr>
                    <a:xfrm>
                      <a:off x="0" y="0"/>
                      <a:ext cx="5486400" cy="1836592"/>
                    </a:xfrm>
                    <a:prstGeom prst="rect"/>
                  </pic:spPr>
                </pic:pic>
              </a:graphicData>
            </a:graphic>
          </wp:inline>
        </w:drawing>
      </w:r>
    </w:p>
    <w:p>
      <w:pPr>
        <w:spacing w:lineRule="auto"/>
      </w:pPr>
      <w:r>
        <w:rPr>
          <w:rFonts w:eastAsia="Georgia" w:cs="Georgia" w:ascii="Georgia" w:hAnsi="Georgia"/>
        </w:rPr>
        <w:t xml:space="preserve">Figure 1 - Schéma de circulation du courant électrique</w:t>
      </w:r>
    </w:p>
    <w:p>
      <w:pPr>
        <w:spacing w:after="220" w:lineRule="auto"/>
      </w:pPr>
      <w:r>
        <w:rPr>
          <w:rFonts w:eastAsia="Georgia" w:cs="Georgia" w:ascii="Georgia" w:hAnsi="Georgia"/>
        </w:rPr>
        <w:t xml:space="preserve">L'usure par frottement du fil de contact peut être diminuée par une modification du matériau de la bande de contact et en réduisant la force de contact du pantographe sur la caténaire. En revanche, lorsque le train est à l'arrêt, un problème jusque là inexistant apparaît dans certains cas : la rupture du fil de contact due à un échauffement trop important causé par le passage du courant entre la caténaire et le pantographe.</w:t>
      </w:r>
    </w:p>
    <w:p>
      <w:pPr>
        <w:spacing w:after="220" w:lineRule="auto"/>
      </w:pPr>
      <w:r>
        <w:rPr>
          <w:rFonts w:eastAsia="Georgia" w:cs="Georgia" w:ascii="Georgia" w:hAnsi="Georgia"/>
        </w:rPr>
        <w:t xml:space="preserve">Les principaux cas de rupture de la caténaire sont finalement dus à :</w:t>
      </w:r>
    </w:p>
    <w:p>
      <w:pPr>
        <w:numPr>
          <w:ilvl w:val="0"/>
          <w:numId w:val="1"/>
        </w:numPr>
        <w:spacing w:lineRule="auto"/>
      </w:pPr>
      <w:r>
        <w:rPr>
          <w:rFonts w:eastAsia="Georgia" w:cs="Georgia" w:ascii="Georgia" w:hAnsi="Georgia"/>
        </w:rPr>
        <w:t xml:space="preserve">l'alimentation à l'arrêt : par échauffement et risque de rupture par striction ;</w:t>
      </w:r>
    </w:p>
    <w:p>
      <w:pPr>
        <w:numPr>
          <w:ilvl w:val="0"/>
          <w:numId w:val="1"/>
        </w:numPr>
        <w:spacing w:lineRule="auto"/>
      </w:pPr>
      <w:r>
        <w:rPr>
          <w:rFonts w:eastAsia="Georgia" w:cs="Georgia" w:ascii="Georgia" w:hAnsi="Georgia"/>
        </w:rPr>
        <w:t xml:space="preserve">l'alimentation en mouvement: par frottement excessif sur la caténaire ou accrochage du pantographe et arrachage.</w:t>
      </w:r>
    </w:p>
    <w:p>
      <w:pPr>
        <w:spacing w:after="220" w:lineRule="auto"/>
      </w:pPr>
      <w:r>
        <w:rPr>
          <w:rFonts w:eastAsia="Georgia" w:cs="Georgia" w:ascii="Georgia" w:hAnsi="Georgia"/>
        </w:rPr>
        <w:t xml:space="preserve">De nombreux retards sont imputables à ces deux causes de rupture de la caténaire et représentent une perte d'exploitation importante pour la SNCF. C'est dans ce contexte que la Direction de l'Ingénierie de la SNCF a lancé une série d'études expérimentales et théoriques pour modéliser ces phénomènes.</w:t>
      </w:r>
    </w:p>
    <w:p>
      <w:pPr>
        <w:spacing w:after="220" w:lineRule="auto"/>
      </w:pPr>
      <w:r>
        <w:rPr>
          <w:rFonts w:eastAsia="Georgia" w:cs="Georgia" w:ascii="Georgia" w:hAnsi="Georgia"/>
        </w:rPr>
        <w:t xml:space="preserve">Le sujet comporte 3 parties indépendantes :</w:t>
      </w:r>
    </w:p>
    <w:p>
      <w:pPr>
        <w:numPr>
          <w:ilvl w:val="0"/>
          <w:numId w:val="2"/>
        </w:numPr>
        <w:spacing w:lineRule="auto"/>
      </w:pPr>
      <w:r>
        <w:rPr>
          <w:rFonts w:eastAsia="Georgia" w:cs="Georgia" w:ascii="Georgia" w:hAnsi="Georgia"/>
        </w:rPr>
        <w:t xml:space="preserve">la Partie I étudie les pertes par effet Joule dans la caténaire et dans les rails ;</w:t>
      </w:r>
    </w:p>
    <w:p>
      <w:pPr>
        <w:numPr>
          <w:ilvl w:val="0"/>
          <w:numId w:val="2"/>
        </w:numPr>
        <w:spacing w:lineRule="auto"/>
      </w:pPr>
      <w:r>
        <w:rPr>
          <w:rFonts w:eastAsia="Georgia" w:cs="Georgia" w:ascii="Georgia" w:hAnsi="Georgia"/>
        </w:rPr>
        <w:t xml:space="preserve">la Partie II a pour objectif de modéliser l'évolution de la température au sein du fil de contact de la caténaire lorsque le train est à l'arrêt ;</w:t>
      </w:r>
    </w:p>
    <w:p>
      <w:pPr>
        <w:numPr>
          <w:ilvl w:val="0"/>
          <w:numId w:val="2"/>
        </w:numPr>
        <w:spacing w:lineRule="auto"/>
      </w:pPr>
      <w:r>
        <w:rPr>
          <w:rFonts w:eastAsia="Georgia" w:cs="Georgia" w:ascii="Georgia" w:hAnsi="Georgia"/>
        </w:rPr>
        <w:t xml:space="preserve">la Partie III a pour objectif de mettre en place un dispositif de mesure de la force de contact du pantographe sur la caténaire et de vérifier les performances de l'asservissement de cette force.</w:t>
      </w:r>
    </w:p>
    <w:p>
      <w:pPr>
        <w:spacing w:line="271" w:before="330" w:lineRule="auto"/>
      </w:pPr>
      <w:r>
        <w:rPr>
          <w:rFonts w:eastAsia="Georgia" w:cs="Georgia" w:ascii="Georgia" w:hAnsi="Georgia"/>
          <w:b/>
          <w:sz w:val="42"/>
        </w:rPr>
        <w:t xml:space="preserve">Partie I - Étude préliminaire de la ligne d'alimentation</w:t>
      </w:r>
    </w:p>
    <w:p>
      <w:pPr>
        <w:spacing w:after="220" w:lineRule="auto"/>
      </w:pPr>
      <w:r>
        <w:rPr>
          <w:rFonts w:eastAsia="Georgia" w:cs="Georgia" w:ascii="Georgia" w:hAnsi="Georgia"/>
        </w:rPr>
        <w:t xml:space="preserve">Objectif : proposer une modélisation du contact électrique pantographe-caténaire en vue d'évaluer les pertes par effet Joule.</w:t>
      </w:r>
    </w:p>
    <w:p>
      <w:pPr>
        <w:spacing w:after="220" w:lineRule="auto"/>
      </w:pPr>
      <w:r>
        <w:rPr>
          <w:rFonts w:eastAsia="Georgia" w:cs="Georgia" w:ascii="Georgia" w:hAnsi="Georgia"/>
        </w:rPr>
        <w:t xml:space="preserve">L'interface pantographe/caténaire était initialement un contact cuivre/cuivre, dommageable pour le fil en terme d'usure par frottement et nécessitant une lubrification supplémentaire externe au système.</w:t>
      </w:r>
    </w:p>
    <w:p>
      <w:pPr>
        <w:spacing w:after="220" w:lineRule="auto"/>
      </w:pPr>
      <w:r>
        <w:rPr>
          <w:rFonts w:eastAsia="Georgia" w:cs="Georgia" w:ascii="Georgia" w:hAnsi="Georgia"/>
        </w:rPr>
        <w:t xml:space="preserve">Le cuivre de la bande de captage (figure 2), élément du pantographe assurant le contact, est remplacé par du carbone graphite.</w:t>
      </w:r>
    </w:p>
    <w:p>
      <w:pPr>
        <w:spacing w:after="220" w:lineRule="auto"/>
      </w:pPr>
      <w:r>
        <w:rPr>
          <w:rFonts w:eastAsia="Georgia" w:cs="Georgia" w:ascii="Georgia" w:hAnsi="Georgia"/>
        </w:rPr>
        <w:t xml:space="preserve">Q1. Justifier la nécessité de changer le matériau de la bande de captage du pantographe plutôt que celui du fil de contact de la caténaire.</w:t>
      </w:r>
    </w:p>
    <w:p>
      <w:pPr>
        <w:spacing w:after="220" w:lineRule="auto"/>
      </w:pPr>
      <w:r>
        <w:rPr>
          <w:rFonts w:eastAsia="Georgia" w:cs="Georgia" w:ascii="Georgia" w:hAnsi="Georgia"/>
        </w:rPr>
        <w:t xml:space="preserve">Q2. Donner 2 propriétés physiques qui justifient l'emploi du carbone graphite. Dans quel autre usage similaire et courant retrouve-t-on l'usage du carbone graphite ?</w:t>
      </w:r>
    </w:p>
    <w:p>
      <w:pPr>
        <w:spacing w:lineRule="auto"/>
        <w:jc w:val="center"/>
      </w:pPr>
      <w:r>
        <w:rPr/>
        <w:drawing>
          <wp:inline distB="0" distL="0" distR="0" distT="0">
            <wp:extent cx="5486400" cy="3871474"/>
            <wp:effectExtent b="0" l="0" r="0" t="0"/>
            <wp:docPr id="2" name="image-0f741a0266f0906655828ee1beea9d410d5a1f4a.jpg"/>
            <a:graphic>
              <a:graphicData uri="http://schemas.openxmlformats.org/drawingml/2006/picture">
                <pic:pic>
                  <pic:nvPicPr>
                    <pic:cNvPr id="2" name="image-0f741a0266f0906655828ee1beea9d410d5a1f4a.jpg" descr=""/>
                    <pic:cNvPicPr/>
                  </pic:nvPicPr>
                  <pic:blipFill>
                    <a:blip r:embed="rId6" cstate="print"/>
                    <a:srcRect b="0" l="0" r="0" t="0"/>
                    <a:stretch>
                      <a:fillRect/>
                    </a:stretch>
                  </pic:blipFill>
                  <pic:spPr>
                    <a:xfrm>
                      <a:off x="0" y="0"/>
                      <a:ext cx="5486400" cy="3871474"/>
                    </a:xfrm>
                    <a:prstGeom prst="rect"/>
                  </pic:spPr>
                </pic:pic>
              </a:graphicData>
            </a:graphic>
          </wp:inline>
        </w:drawing>
      </w:r>
    </w:p>
    <w:p>
      <w:pPr>
        <w:spacing w:lineRule="auto"/>
      </w:pPr>
      <w:r>
        <w:rPr>
          <w:rFonts w:eastAsia="Georgia" w:cs="Georgia" w:ascii="Georgia" w:hAnsi="Georgia"/>
        </w:rPr>
        <w:t xml:space="preserve">Figure 2 - Interface pantographe/caténaire</w:t>
      </w:r>
    </w:p>
    <w:p>
      <w:pPr>
        <w:spacing w:after="220" w:lineRule="auto"/>
      </w:pPr>
      <w:r>
        <w:rPr>
          <w:rFonts w:eastAsia="Georgia" w:cs="Georgia" w:ascii="Georgia" w:hAnsi="Georgia"/>
        </w:rPr>
        <w:t xml:space="preserve">Cette avancée du système s'avère concluante en ligne, l'usure par frottement du fil diminue et le contact cuivre/carbone est auto-lubrifiant. En revanche, lors d'arrêts prolongés du train, à cause d'incidents sur la voie par exemple, la rupture du fil de contact due à un échauffement trop important causé par le passage du courant entre la caténaire et le pantographe peut arriver.</w:t>
      </w:r>
    </w:p>
    <w:p>
      <w:pPr>
        <w:spacing w:after="220" w:lineRule="auto"/>
      </w:pPr>
      <w:r>
        <w:rPr>
          <w:rFonts w:eastAsia="Georgia" w:cs="Georgia" w:ascii="Georgia" w:hAnsi="Georgia"/>
        </w:rPr>
        <w:t xml:space="preserve">Le captage à l'arrêt peut être décrit comme un contact électrique (alimentation du train via le contact) avec des contraintes mécaniques (force de contact pouvant varier d'un cas à l'autre) provoquant des phénomènes thermiques (diffusion de la chaleur et échanges entre les solides et l'extérieur).</w:t>
      </w:r>
    </w:p>
    <w:p>
      <w:pPr>
        <w:spacing w:after="220" w:lineRule="auto"/>
      </w:pPr>
      <w:r>
        <w:rPr>
          <w:rFonts w:eastAsia="Georgia" w:cs="Georgia" w:ascii="Georgia" w:hAnsi="Georgia"/>
        </w:rPr>
        <w:t xml:space="preserve">Ce problème multiphysique, complexe, repose sur l'interface de deux solides. En physique, l'étude d'interfaces est toujours compliquée. En effet, leurs caractéristiques sont particulièrement interdépendantes et difficilement mesurables.</w:t>
      </w:r>
      <w:r>
        <w:rPr/>
        <w:br w:type="textWrapping"/>
      </w:r>
      <w:r>
        <w:rPr>
          <w:rFonts w:eastAsia="Georgia" w:cs="Georgia" w:ascii="Georgia" w:hAnsi="Georgia"/>
        </w:rPr>
        <w:t xml:space="preserve">Dans le domaine électrique, l'interface est caractérisée par la résistance électrique de contact qui détermine la capacité du contact à ralentir le passage du courant.</w:t>
      </w:r>
      <w:r>
        <w:rPr/>
        <w:br w:type="textWrapping"/>
      </w:r>
      <w:r>
        <w:rPr>
          <w:rFonts w:eastAsia="Georgia" w:cs="Georgia" w:ascii="Georgia" w:hAnsi="Georgia"/>
        </w:rPr>
        <w:t xml:space="preserve">D'un point de vue mécanique, c'est la surface de contact qui caractérise l'interface.</w:t>
      </w:r>
      <w:r>
        <w:rPr/>
        <w:br w:type="textWrapping"/>
      </w:r>
      <w:r>
        <w:rPr>
          <w:rFonts w:eastAsia="Georgia" w:cs="Georgia" w:ascii="Georgia" w:hAnsi="Georgia"/>
        </w:rPr>
        <w:t xml:space="preserve">Enfin, en thermique, l'interface est caractérisée par la résistance thermique de contact qui représente l'aptitude du contact à laisser passer le flux de chaleur.</w:t>
      </w:r>
    </w:p>
    <w:p>
      <w:pPr>
        <w:spacing w:after="220" w:lineRule="auto"/>
      </w:pPr>
      <w:r>
        <w:rPr>
          <w:rFonts w:eastAsia="Georgia" w:cs="Georgia" w:ascii="Georgia" w:hAnsi="Georgia"/>
        </w:rPr>
        <w:t xml:space="preserve">La compréhension de ces phénomènes multiphysiques passe donc non seulement par des phases expérimentales mais aussi par une étude théorique du système.</w:t>
      </w:r>
    </w:p>
    <w:p>
      <w:pPr>
        <w:spacing w:line="271" w:before="330" w:lineRule="auto"/>
      </w:pPr>
      <w:r>
        <w:rPr>
          <w:rFonts w:eastAsia="Georgia" w:cs="Georgia" w:ascii="Georgia" w:hAnsi="Georgia"/>
          <w:b/>
          <w:sz w:val="42"/>
        </w:rPr>
        <w:t xml:space="preserve">I. 1 - Calcul des pertes dues à la caténaire</w:t>
      </w:r>
    </w:p>
    <w:p>
      <w:pPr>
        <w:spacing w:after="220" w:lineRule="auto"/>
      </w:pPr>
      <w:r>
        <w:rPr>
          <w:rFonts w:eastAsia="Georgia" w:cs="Georgia" w:ascii="Georgia" w:hAnsi="Georgia"/>
        </w:rPr>
        <w:t xml:space="preserve">Nous étudions ici l'alimentation de la motrice par caténaire depuis des sous-stations </w:t>
      </w:r>
      <m:oMath>
        <m:r>
          <m:rPr>
            <m:sty m:val="i"/>
          </m:rPr>
          <m:t>A</m:t>
        </m:r>
      </m:oMath>
      <w:r>
        <w:rPr/>
        <w:t xml:space="preserve"> et </w:t>
      </w:r>
      <m:oMath>
        <m:r>
          <m:rPr>
            <m:sty m:val="i"/>
          </m:rPr>
          <m:t>B</m:t>
        </m:r>
      </m:oMath>
      <w:r>
        <w:rPr/>
        <w:t xml:space="preserve"> distantes de </w:t>
      </w:r>
      <m:oMath>
        <m:r>
          <m:rPr>
            <m:sty m:val="i"/>
          </m:rPr>
          <m:t>L</m:t>
        </m:r>
        <m:r>
          <m:rPr>
            <m:sty m:val="p"/>
          </m:rPr>
          <m:t>=</m:t>
        </m:r>
        <m:r>
          <m:rPr>
            <m:sty m:val="p"/>
          </m:rPr>
          <m:t>10</m:t>
        </m:r>
        <m:r>
          <m:rPr>
            <m:nor/>
          </m:rPr>
          <m:t xml:space="preserve"> </m:t>
        </m:r>
        <m:r>
          <m:rPr>
            <m:sty m:val="p"/>
          </m:rPr>
          <m:t>km</m:t>
        </m:r>
      </m:oMath>
      <w:r>
        <w:rPr>
          <w:rFonts w:eastAsia="Georgia" w:cs="Georgia" w:ascii="Georgia" w:hAnsi="Georgia"/>
        </w:rPr>
        <w:t xml:space="preserve"> l'une de l'autre (figure 3). La tension de ces sous-stations par rapport à la terre est de </w:t>
      </w:r>
      <m:oMath>
        <m:r>
          <m:rPr>
            <m:sty m:val="i"/>
          </m:rPr>
          <m:t>U</m:t>
        </m:r>
        <m:r>
          <m:rPr>
            <m:sty m:val="p"/>
          </m:rPr>
          <m:t>=</m:t>
        </m:r>
        <m:r>
          <m:rPr>
            <m:sty m:val="p"/>
          </m:rPr>
          <m:t>1</m:t>
        </m:r>
        <m:r>
          <m:rPr>
            <m:sty m:val="p"/>
          </m:rPr>
          <m:t>,</m:t>
        </m:r>
        <m:sSup>
          <m:sSupPr/>
          <m:e>
            <m:r>
              <m:rPr>
                <m:sty m:val="p"/>
              </m:rPr>
              <m:t>5.10</m:t>
            </m:r>
          </m:e>
          <m:sup>
            <m:r>
              <m:rPr>
                <m:sty m:val="p"/>
              </m:rPr>
              <m:t>3</m:t>
            </m:r>
          </m:sup>
        </m:sSup>
        <m:r>
          <m:rPr>
            <m:nor/>
          </m:rPr>
          <m:t xml:space="preserve"> </m:t>
        </m:r>
        <m:r>
          <m:rPr>
            <m:sty m:val="p"/>
          </m:rPr>
          <m:t>V</m:t>
        </m:r>
      </m:oMath>
      <w:r>
        <w:rPr>
          <w:rFonts w:eastAsia="Georgia" w:cs="Georgia" w:ascii="Georgia" w:hAnsi="Georgia"/>
        </w:rPr>
        <w:t xml:space="preserve"> continu. La motrice se situe à une distance </w:t>
      </w:r>
      <m:oMath>
        <m:r>
          <m:rPr>
            <m:sty m:val="i"/>
          </m:rPr>
          <m:t>x</m:t>
        </m:r>
      </m:oMath>
      <w:r>
        <w:rPr/>
        <w:t xml:space="preserve"> de la station </w:t>
      </w:r>
      <m:oMath>
        <m:r>
          <m:rPr>
            <m:sty m:val="i"/>
          </m:rPr>
          <m:t>A</m:t>
        </m:r>
      </m:oMath>
      <w:r>
        <w:rPr>
          <w:rFonts w:eastAsia="Georgia" w:cs="Georgia" w:ascii="Georgia" w:hAnsi="Georgia"/>
        </w:rPr>
        <w:t xml:space="preserve">. La résistance linéique des caténaires est de </w:t>
      </w:r>
      <m:oMath>
        <m:r>
          <m:rPr>
            <m:sty m:val="i"/>
          </m:rPr>
          <m:t>r</m:t>
        </m:r>
        <m:r>
          <m:rPr>
            <m:sty m:val="p"/>
          </m:rPr>
          <m:t>=</m:t>
        </m:r>
        <m:r>
          <m:rPr>
            <m:sty m:val="p"/>
          </m:rPr>
          <m:t>0</m:t>
        </m:r>
        <m:r>
          <m:rPr>
            <m:sty m:val="p"/>
          </m:rPr>
          <m:t>,</m:t>
        </m:r>
        <m:r>
          <m:rPr>
            <m:sty m:val="p"/>
          </m:rPr>
          <m:t>020</m:t>
        </m:r>
        <m:r>
          <m:rPr>
            <m:sty m:val="p"/>
          </m:rPr>
          <m:t>Ω</m:t>
        </m:r>
        <m:r>
          <m:rPr>
            <m:sty m:val="p"/>
          </m:rPr>
          <m:t>.</m:t>
        </m:r>
        <m:sSup>
          <m:sSupPr/>
          <m:e>
            <m:r>
              <m:rPr>
                <m:sty m:val="p"/>
              </m:rPr>
              <m:t>km</m:t>
            </m:r>
          </m:e>
          <m:sup>
            <m:r>
              <m:rPr>
                <m:sty m:val="p"/>
              </m:rPr>
              <m:t>−</m:t>
            </m:r>
            <m:r>
              <m:rPr>
                <m:sty m:val="p"/>
              </m:rPr>
              <m:t>1</m:t>
            </m:r>
          </m:sup>
        </m:sSup>
      </m:oMath>
      <w:r>
        <w:rPr>
          <w:rFonts w:eastAsia="Georgia" w:cs="Georgia" w:ascii="Georgia" w:hAnsi="Georgia"/>
        </w:rPr>
        <w:t xml:space="preserve">. Pendant la phase d'accélération, le courant absorbé par la motrice est </w:t>
      </w:r>
      <m:oMath>
        <m:r>
          <m:rPr>
            <m:sty m:val="i"/>
          </m:rPr>
          <m:t>I</m:t>
        </m:r>
        <m:r>
          <m:rPr>
            <m:sty m:val="p"/>
          </m:rPr>
          <m:t>=</m:t>
        </m:r>
        <m:r>
          <m:rPr>
            <m:sty m:val="p"/>
          </m:rPr>
          <m:t>2</m:t>
        </m:r>
        <m:r>
          <m:rPr>
            <m:sty m:val="p"/>
          </m:rPr>
          <m:t>,</m:t>
        </m:r>
        <m:r>
          <m:rPr>
            <m:sty m:val="p"/>
          </m:rPr>
          <m:t>5</m:t>
        </m:r>
        <m:r>
          <m:rPr>
            <m:sty m:val="p"/>
          </m:rPr>
          <m:t>⋅</m:t>
        </m:r>
        <m:sSup>
          <m:sSupPr/>
          <m:e>
            <m:r>
              <m:rPr>
                <m:sty m:val="p"/>
              </m:rPr>
              <m:t>10</m:t>
            </m:r>
          </m:e>
          <m:sup>
            <m:r>
              <m:rPr>
                <m:sty m:val="p"/>
              </m:rPr>
              <m:t>3</m:t>
            </m:r>
          </m:sup>
        </m:sSup>
        <m:r>
          <m:rPr>
            <m:nor/>
          </m:rPr>
          <m:t xml:space="preserve"> </m:t>
        </m:r>
        <m:r>
          <m:rPr>
            <m:sty m:val="p"/>
          </m:rPr>
          <m:t>A</m:t>
        </m:r>
      </m:oMath>
      <w:r>
        <w:rPr/>
        <w:t xml:space="preserve">.</w:t>
      </w:r>
      <w:r>
        <w:rPr/>
        <w:br w:type="textWrapping"/>
      </w:r>
      <w:r>
        <w:rPr>
          <w:rFonts w:eastAsia="Georgia" w:cs="Georgia" w:ascii="Georgia" w:hAnsi="Georgia"/>
        </w:rPr>
        <w:t xml:space="preserve">On néglige les résistances des rails.</w:t>
      </w:r>
    </w:p>
    <w:p>
      <w:pPr>
        <w:spacing w:lineRule="auto"/>
        <w:jc w:val="center"/>
      </w:pPr>
      <w:r>
        <w:rPr/>
        <w:drawing>
          <wp:inline distB="0" distL="0" distR="0" distT="0">
            <wp:extent cx="5486400" cy="3149208"/>
            <wp:effectExtent b="0" l="0" r="0" t="0"/>
            <wp:docPr id="3" name="image-7a88abc25834f6acfbda5e2c3246eeda77fb89b7.jpg"/>
            <a:graphic>
              <a:graphicData uri="http://schemas.openxmlformats.org/drawingml/2006/picture">
                <pic:pic>
                  <pic:nvPicPr>
                    <pic:cNvPr id="3" name="image-7a88abc25834f6acfbda5e2c3246eeda77fb89b7.jpg" descr=""/>
                    <pic:cNvPicPr/>
                  </pic:nvPicPr>
                  <pic:blipFill>
                    <a:blip r:embed="rId7" cstate="print"/>
                    <a:srcRect b="0" l="0" r="0" t="0"/>
                    <a:stretch>
                      <a:fillRect/>
                    </a:stretch>
                  </pic:blipFill>
                  <pic:spPr>
                    <a:xfrm>
                      <a:off x="0" y="0"/>
                      <a:ext cx="5486400" cy="3149208"/>
                    </a:xfrm>
                    <a:prstGeom prst="rect"/>
                  </pic:spPr>
                </pic:pic>
              </a:graphicData>
            </a:graphic>
          </wp:inline>
        </w:drawing>
      </w:r>
    </w:p>
    <w:p>
      <w:pPr>
        <w:spacing w:lineRule="auto"/>
      </w:pPr>
      <w:r>
        <w:rPr>
          <w:rFonts w:eastAsia="Georgia" w:cs="Georgia" w:ascii="Georgia" w:hAnsi="Georgia"/>
        </w:rPr>
        <w:t xml:space="preserve">Figure 3 - Schéma simplifié de l'alimentation de la motrice</w:t>
      </w:r>
    </w:p>
    <w:p>
      <w:pPr>
        <w:spacing w:after="220" w:lineRule="auto"/>
      </w:pPr>
      <w:r>
        <w:rPr>
          <w:rFonts w:eastAsia="Georgia" w:cs="Georgia" w:ascii="Georgia" w:hAnsi="Georgia"/>
        </w:rPr>
        <w:t xml:space="preserve">Dans la figure 3, les deux résistances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rFonts w:eastAsia="Georgia" w:cs="Georgia" w:ascii="Georgia" w:hAnsi="Georgia"/>
        </w:rPr>
        <w:t xml:space="preserve"> dépendent de </w:t>
      </w:r>
      <m:oMath>
        <m:r>
          <m:rPr>
            <m:sty m:val="i"/>
          </m:rPr>
          <m:t>x</m:t>
        </m:r>
      </m:oMath>
      <w:r>
        <w:rPr>
          <w:rFonts w:eastAsia="Georgia" w:cs="Georgia" w:ascii="Georgia" w:hAnsi="Georgia"/>
        </w:rPr>
        <w:t xml:space="preserve">. Compte tenu de la configuration du circuit, elles peuvent être remplacées par une seule résistance équivalente </w:t>
      </w:r>
      <m:oMath>
        <m:sSub>
          <m:sSubPr/>
          <m:e>
            <m:r>
              <m:rPr>
                <m:sty m:val="i"/>
              </m:rPr>
              <m:t>R</m:t>
            </m:r>
          </m:e>
          <m:sub>
            <m:r>
              <m:rPr>
                <m:sty m:val="i"/>
              </m:rPr>
              <m:t>e</m:t>
            </m:r>
          </m:sub>
        </m:sSub>
      </m:oMath>
      <w:r>
        <w:rPr/>
        <w:t xml:space="preserve">.</w:t>
      </w:r>
    </w:p>
    <w:p>
      <w:pPr>
        <w:spacing w:after="220" w:lineRule="auto"/>
      </w:pPr>
      <w:r>
        <w:rPr>
          <w:rFonts w:eastAsia="Georgia" w:cs="Georgia" w:ascii="Georgia" w:hAnsi="Georgia"/>
        </w:rPr>
        <w:t xml:space="preserve">Q3. Donner le schéma électrique équivalent. En déduire l'expression de </w:t>
      </w:r>
      <m:oMath>
        <m:sSub>
          <m:sSubPr/>
          <m:e>
            <m:r>
              <m:rPr>
                <m:sty m:val="i"/>
              </m:rPr>
              <m:t>R</m:t>
            </m:r>
          </m:e>
          <m:sub>
            <m:r>
              <m:rPr>
                <m:sty m:val="i"/>
              </m:rPr>
              <m:t>e</m:t>
            </m:r>
          </m:sub>
        </m:sSub>
      </m:oMath>
      <w:r>
        <w:rPr/>
        <w:t xml:space="preserve"> en fonction de </w:t>
      </w:r>
      <m:oMath>
        <m:r>
          <m:rPr>
            <m:sty m:val="i"/>
          </m:rPr>
          <m:t>r</m:t>
        </m:r>
        <m:r>
          <m:rPr>
            <m:sty m:val="p"/>
          </m:rPr>
          <m:t>,</m:t>
        </m:r>
        <m:r>
          <m:rPr>
            <m:sty m:val="i"/>
          </m:rPr>
          <m:t>L</m:t>
        </m:r>
      </m:oMath>
      <w:r>
        <w:rPr/>
        <w:t xml:space="preserve"> et </w:t>
      </w:r>
      <m:oMath>
        <m:r>
          <m:rPr>
            <m:sty m:val="i"/>
          </m:rPr>
          <m:t>x</m:t>
        </m:r>
      </m:oMath>
      <w:r>
        <w:rPr/>
        <w:t xml:space="preserve">.</w:t>
      </w:r>
      <w:r>
        <w:rPr/>
        <w:br w:type="textWrapping"/>
      </w:r>
      <w:r>
        <w:rPr>
          <w:rFonts w:eastAsia="Georgia" w:cs="Georgia" w:ascii="Georgia" w:hAnsi="Georgia"/>
        </w:rPr>
        <w:t xml:space="preserve">Q4. Déterminer la valeur de </w:t>
      </w:r>
      <m:oMath>
        <m:r>
          <m:rPr>
            <m:sty m:val="i"/>
          </m:rPr>
          <m:t>x</m:t>
        </m:r>
      </m:oMath>
      <w:r>
        <w:rPr>
          <w:rFonts w:eastAsia="Georgia" w:cs="Georgia" w:ascii="Georgia" w:hAnsi="Georgia"/>
        </w:rPr>
        <w:t xml:space="preserve"> pour laquelle la résistance </w:t>
      </w:r>
      <m:oMath>
        <m:sSub>
          <m:sSubPr/>
          <m:e>
            <m:r>
              <m:rPr>
                <m:sty m:val="i"/>
              </m:rPr>
              <m:t>R</m:t>
            </m:r>
          </m:e>
          <m:sub>
            <m:r>
              <m:rPr>
                <m:sty m:val="i"/>
              </m:rPr>
              <m:t>e</m:t>
            </m:r>
          </m:sub>
        </m:sSub>
      </m:oMath>
      <w:r>
        <w:rPr/>
        <w:t xml:space="preserve"> est maximale.</w:t>
      </w:r>
    </w:p>
    <w:p>
      <w:pPr>
        <w:spacing w:after="220" w:lineRule="auto"/>
      </w:pPr>
      <w:r>
        <w:rPr>
          <w:rFonts w:eastAsia="Georgia" w:cs="Georgia" w:ascii="Georgia" w:hAnsi="Georgia"/>
        </w:rPr>
        <w:t xml:space="preserve">Pour les questions suivantes, on considérera que la motrice se situe en </w:t>
      </w:r>
      <m:oMath>
        <m:r>
          <m:rPr>
            <m:sty m:val="i"/>
          </m:rPr>
          <m:t>x</m:t>
        </m:r>
        <m:r>
          <m:rPr>
            <m:sty m:val="p"/>
          </m:rPr>
          <m:t>=</m:t>
        </m:r>
        <m:r>
          <m:rPr>
            <m:sty m:val="i"/>
          </m:rPr>
          <m:t>L</m:t>
        </m:r>
        <m:r>
          <m:rPr>
            <m:sty m:val="p"/>
          </m:rPr>
          <m:t>/</m:t>
        </m:r>
        <m:r>
          <m:rPr>
            <m:sty m:val="p"/>
          </m:rPr>
          <m:t>2</m:t>
        </m:r>
      </m:oMath>
      <w:r>
        <w:rPr/>
        <w:t xml:space="preserve">.</w:t>
      </w:r>
      <w:r>
        <w:rPr/>
        <w:br w:type="textWrapping"/>
      </w:r>
      <w:r>
        <w:rPr>
          <w:rFonts w:eastAsia="Georgia" w:cs="Georgia" w:ascii="Georgia" w:hAnsi="Georgia"/>
        </w:rPr>
        <w:t xml:space="preserve">Q5. Déterminer l'expression de </w:t>
      </w:r>
      <m:oMath>
        <m:sSub>
          <m:sSubPr/>
          <m:e>
            <m:r>
              <m:rPr>
                <m:sty m:val="i"/>
              </m:rPr>
              <m:t>R</m:t>
            </m:r>
          </m:e>
          <m:sub>
            <m:r>
              <m:rPr>
                <m:sty m:val="i"/>
              </m:rPr>
              <m:t>e</m:t>
            </m:r>
          </m:sub>
        </m:sSub>
      </m:oMath>
      <w:r>
        <w:rPr>
          <w:rFonts w:eastAsia="Georgia" w:cs="Georgia" w:ascii="Georgia" w:hAnsi="Georgia"/>
        </w:rPr>
        <w:t xml:space="preserve">. Faire l'application numérique.</w:t>
      </w:r>
      <w:r>
        <w:rPr/>
        <w:br w:type="textWrapping"/>
      </w:r>
      <w:r>
        <w:rPr>
          <w:rFonts w:eastAsia="Georgia" w:cs="Georgia" w:ascii="Georgia" w:hAnsi="Georgia"/>
        </w:rPr>
        <w:t xml:space="preserve">Q6. En déduire l'expression de la chute de tension aux bornes de cette résistance : </w:t>
      </w:r>
      <m:oMath>
        <m:sSub>
          <m:sSubPr/>
          <m:e>
            <m:r>
              <m:rPr>
                <m:sty m:val="i"/>
              </m:rPr>
              <m:t>U</m:t>
            </m:r>
          </m:e>
          <m:sub>
            <m:r>
              <m:rPr>
                <m:sty m:val="i"/>
              </m:rPr>
              <m:t>R</m:t>
            </m:r>
          </m:sub>
        </m:sSub>
      </m:oMath>
      <w:r>
        <w:rPr>
          <w:rFonts w:eastAsia="Georgia" w:cs="Georgia" w:ascii="Georgia" w:hAnsi="Georgia"/>
        </w:rPr>
        <w:t xml:space="preserve">. Faire l'application numérique.</w:t>
      </w:r>
    </w:p>
    <w:p>
      <w:pPr>
        <w:spacing w:after="220" w:lineRule="auto"/>
      </w:pPr>
      <w:r>
        <w:rPr>
          <w:rFonts w:eastAsia="Georgia" w:cs="Georgia" w:ascii="Georgia" w:hAnsi="Georgia"/>
        </w:rPr>
        <w:t xml:space="preserve">Q7. Donner l'expression du rendement lié à l'alimentation de la motrice via la caténaire. Faire l'application numérique. Que devient ce rendement lorsque la motrice est au niveau d'une sousstation (en </w:t>
      </w:r>
      <m:oMath>
        <m:r>
          <m:rPr>
            <m:sty m:val="i"/>
          </m:rPr>
          <m:t>A</m:t>
        </m:r>
      </m:oMath>
      <w:r>
        <w:rPr/>
        <w:t xml:space="preserve"> ou </w:t>
      </w:r>
      <m:oMath>
        <m:r>
          <m:rPr>
            <m:sty m:val="i"/>
          </m:rPr>
          <m:t>B</m:t>
        </m:r>
      </m:oMath>
      <w:r>
        <w:rPr/>
        <w:t xml:space="preserve"> ) ?</w:t>
      </w:r>
    </w:p>
    <w:p>
      <w:pPr>
        <w:spacing w:line="271" w:before="330" w:lineRule="auto"/>
      </w:pPr>
      <w:r>
        <w:rPr>
          <w:b/>
          <w:sz w:val="42"/>
        </w:rPr>
        <w:t xml:space="preserve">I. 2 - Passage au 25 kV alternatif</w:t>
      </w:r>
    </w:p>
    <w:p>
      <w:pPr>
        <w:spacing w:after="220" w:lineRule="auto"/>
      </w:pPr>
      <w:r>
        <w:rPr>
          <w:rFonts w:eastAsia="Georgia" w:cs="Georgia" w:ascii="Georgia" w:hAnsi="Georgia"/>
        </w:rPr>
        <w:t xml:space="preserve">Depuis les années 1950, les nouvelles lignes françaises de chemin de fer sont alimentées en 25 kV tension alternative monophasée 50 Hz .</w:t>
      </w:r>
    </w:p>
    <w:p>
      <w:pPr>
        <w:spacing w:after="220" w:lineRule="auto"/>
      </w:pPr>
      <w:r>
        <w:rPr>
          <w:rFonts w:eastAsia="Georgia" w:cs="Georgia" w:ascii="Georgia" w:hAnsi="Georgia"/>
        </w:rPr>
        <w:t xml:space="preserve">Q8. Quel est l'intérêt principal d'utiliser une tension de 25 kV par rapport à une tension de </w:t>
      </w:r>
      <m:oMath>
        <m:r>
          <m:rPr>
            <m:sty m:val="p"/>
          </m:rPr>
          <m:t>1</m:t>
        </m:r>
        <m:r>
          <m:rPr>
            <m:sty m:val="p"/>
          </m:rPr>
          <m:t>,</m:t>
        </m:r>
        <m:r>
          <m:rPr>
            <m:sty m:val="p"/>
          </m:rPr>
          <m:t>5</m:t>
        </m:r>
        <m:r>
          <m:rPr>
            <m:sty m:val="p"/>
          </m:rPr>
          <m:t>kV</m:t>
        </m:r>
      </m:oMath>
      <w:r>
        <w:rPr/>
        <w:t xml:space="preserve"> ?</w:t>
      </w:r>
      <w:r>
        <w:rPr/>
        <w:br w:type="textWrapping"/>
      </w:r>
      <w:r>
        <w:rPr>
          <w:rFonts w:eastAsia="Georgia" w:cs="Georgia" w:ascii="Georgia" w:hAnsi="Georgia"/>
        </w:rPr>
        <w:t xml:space="preserve">Q9. Justifiez la fréquence de 50 Hz . Les sous-stations étant elles-mêmes alimentées par des lignes à haute tension 63 kV , quel élément permet le passage d'une tension de 63 kV à une tension de 25 kV ?</w:t>
      </w:r>
    </w:p>
    <w:p>
      <w:pPr>
        <w:spacing w:after="220" w:lineRule="auto"/>
      </w:pPr>
      <w:r>
        <w:rPr>
          <w:rFonts w:eastAsia="Georgia" w:cs="Georgia" w:ascii="Georgia" w:hAnsi="Georgia"/>
        </w:rPr>
        <w:t xml:space="preserve">Pour toute la suite du sujet, le courant circulant dans la caténaire et dans le pantographe sera un courant continu. La motrice comportera donc un moteur à courant continu.</w:t>
      </w:r>
    </w:p>
    <w:p>
      <w:pPr>
        <w:spacing w:line="271" w:before="330" w:lineRule="auto"/>
      </w:pPr>
      <w:r>
        <w:rPr>
          <w:rFonts w:eastAsia="Georgia" w:cs="Georgia" w:ascii="Georgia" w:hAnsi="Georgia"/>
          <w:b/>
          <w:sz w:val="42"/>
        </w:rPr>
        <w:t xml:space="preserve">Partie II - Modélisation thermique de la caténaire, train à l'arrêt</w:t>
      </w:r>
    </w:p>
    <w:p>
      <w:pPr>
        <w:spacing w:after="220" w:lineRule="auto"/>
      </w:pPr>
      <w:r>
        <w:rPr>
          <w:rFonts w:eastAsia="Georgia" w:cs="Georgia" w:ascii="Georgia" w:hAnsi="Georgia"/>
        </w:rPr>
        <w:t xml:space="preserve">Objectif : connaître l'évolution de la température au sein de la caténaire lorsque le train est à l'arrêt.</w:t>
      </w:r>
      <w:r>
        <w:rPr/>
        <w:br w:type="textWrapping"/>
      </w:r>
      <w:r>
        <w:rPr>
          <w:rFonts w:eastAsia="Georgia" w:cs="Georgia" w:ascii="Georgia" w:hAnsi="Georgia"/>
        </w:rPr>
        <w:t xml:space="preserve">On décompose pour cela la caténaire en plusieurs zones : </w:t>
      </w:r>
      <m:oMath>
        <m:sSub>
          <m:sSubPr/>
          <m:e>
            <m:r>
              <m:rPr>
                <m:sty m:val="i"/>
              </m:rPr>
              <m:t>P</m:t>
            </m:r>
          </m:e>
          <m:sub>
            <m:r>
              <m:rPr>
                <m:sty m:val="p"/>
              </m:rPr>
              <m:t>1</m:t>
            </m:r>
          </m:sub>
        </m:sSub>
        <m:r>
          <m:rPr>
            <m:sty m:val="p"/>
          </m:rPr>
          <m:t>,</m:t>
        </m:r>
        <m:sSub>
          <m:sSubPr/>
          <m:e>
            <m:r>
              <m:rPr>
                <m:sty m:val="i"/>
              </m:rPr>
              <m:t>P</m:t>
            </m:r>
          </m:e>
          <m:sub>
            <m:r>
              <m:rPr>
                <m:sty m:val="p"/>
              </m:rPr>
              <m:t>2</m:t>
            </m:r>
          </m:sub>
        </m:sSub>
      </m:oMath>
      <w:r>
        <w:rPr>
          <w:rFonts w:eastAsia="Georgia" w:cs="Georgia" w:ascii="Georgia" w:hAnsi="Georgia"/>
        </w:rPr>
        <w:t xml:space="preserve"> et la zone de contact. Nous nous limiterons à une étude simplifiée de ces zones (figure 4).</w:t>
      </w:r>
    </w:p>
    <w:p>
      <w:pPr>
        <w:spacing w:lineRule="auto"/>
        <w:jc w:val="center"/>
      </w:pPr>
      <w:r>
        <w:rPr/>
        <w:drawing>
          <wp:inline distB="0" distL="0" distR="0" distT="0">
            <wp:extent cx="5486400" cy="2962656"/>
            <wp:effectExtent b="0" l="0" r="0" t="0"/>
            <wp:docPr id="4" name="image-bddb0c7f1ac71742830f2f1aea503257507adba4.jpg"/>
            <a:graphic>
              <a:graphicData uri="http://schemas.openxmlformats.org/drawingml/2006/picture">
                <pic:pic>
                  <pic:nvPicPr>
                    <pic:cNvPr id="4" name="image-bddb0c7f1ac71742830f2f1aea503257507adba4.jpg" descr=""/>
                    <pic:cNvPicPr/>
                  </pic:nvPicPr>
                  <pic:blipFill>
                    <a:blip r:embed="rId8" cstate="print"/>
                    <a:srcRect b="0" l="0" r="0" t="0"/>
                    <a:stretch>
                      <a:fillRect/>
                    </a:stretch>
                  </pic:blipFill>
                  <pic:spPr>
                    <a:xfrm>
                      <a:off x="0" y="0"/>
                      <a:ext cx="5486400" cy="2962656"/>
                    </a:xfrm>
                    <a:prstGeom prst="rect"/>
                  </pic:spPr>
                </pic:pic>
              </a:graphicData>
            </a:graphic>
          </wp:inline>
        </w:drawing>
      </w:r>
    </w:p>
    <w:p>
      <w:pPr>
        <w:spacing w:lineRule="auto"/>
      </w:pPr>
      <w:r>
        <w:rPr>
          <w:rFonts w:eastAsia="Georgia" w:cs="Georgia" w:ascii="Georgia" w:hAnsi="Georgia"/>
        </w:rPr>
        <w:t xml:space="preserve">Figure 4 - Caténaire et bande de captage du pantographe, au niveau de la zone de contact</w:t>
      </w:r>
    </w:p>
    <w:p>
      <w:pPr>
        <w:spacing w:after="220" w:lineRule="auto"/>
      </w:pPr>
      <w:r>
        <w:rPr>
          <w:rFonts w:eastAsia="Georgia" w:cs="Georgia" w:ascii="Georgia" w:hAnsi="Georgia"/>
        </w:rPr>
        <w:t xml:space="preserve">La caténaire est modélisée par un cylindre de rayon </w:t>
      </w:r>
      <m:oMath>
        <m:r>
          <m:rPr>
            <m:sty m:val="i"/>
          </m:rPr>
          <m:t>R</m:t>
        </m:r>
      </m:oMath>
      <w:r>
        <w:rPr>
          <w:rFonts w:eastAsia="Georgia" w:cs="Georgia" w:ascii="Georgia" w:hAnsi="Georgia"/>
        </w:rPr>
        <w:t xml:space="preserve">, en cuivre de conductivité électrique </w:t>
      </w:r>
      <m:oMath>
        <m:r>
          <m:rPr>
            <m:sty m:val="i"/>
          </m:rPr>
          <m:t>γ</m:t>
        </m:r>
      </m:oMath>
      <w:r>
        <w:rPr>
          <w:rFonts w:eastAsia="Georgia" w:cs="Georgia" w:ascii="Georgia" w:hAnsi="Georgia"/>
        </w:rPr>
        <w:t xml:space="preserve">, de conductivité thermique </w:t>
      </w:r>
      <m:oMath>
        <m:r>
          <m:rPr>
            <m:sty m:val="i"/>
          </m:rPr>
          <m:t>λ</m:t>
        </m:r>
      </m:oMath>
      <w:r>
        <w:rPr>
          <w:rFonts w:eastAsia="Georgia" w:cs="Georgia" w:ascii="Georgia" w:hAnsi="Georgia"/>
        </w:rPr>
        <w:t xml:space="preserve">, de capacité thermique massique </w:t>
      </w:r>
      <m:oMath>
        <m:r>
          <m:rPr>
            <m:sty m:val="i"/>
          </m:rPr>
          <m:t>c</m:t>
        </m:r>
      </m:oMath>
      <w:r>
        <w:rPr/>
        <w:t xml:space="preserve"> et de masse volumique </w:t>
      </w:r>
      <m:oMath>
        <m:r>
          <m:rPr>
            <m:sty m:val="i"/>
          </m:rPr>
          <m:t>ρ</m:t>
        </m:r>
      </m:oMath>
      <w:r>
        <w:rPr>
          <w:rFonts w:eastAsia="Georgia" w:cs="Georgia" w:ascii="Georgia" w:hAnsi="Georgia"/>
        </w:rPr>
        <w:t xml:space="preserve">. Le pantographe est modélisé dans la figure 4 par un parallélépipède de largeur </w:t>
      </w:r>
      <m:oMath>
        <m:sSub>
          <m:sSubPr/>
          <m:e>
            <m:r>
              <m:rPr>
                <m:sty m:val="i"/>
              </m:rPr>
              <m:t>L</m:t>
            </m:r>
          </m:e>
          <m:sub>
            <m:r>
              <m:rPr>
                <m:sty m:val="i"/>
              </m:rPr>
              <m:t>c</m:t>
            </m:r>
          </m:sub>
        </m:sSub>
      </m:oMath>
      <w:r>
        <w:rPr/>
        <w:t xml:space="preserve">.</w:t>
      </w:r>
      <w:r>
        <w:rPr/>
        <w:br w:type="textWrapping"/>
      </w:r>
      <w:r>
        <w:rPr>
          <w:rFonts w:eastAsia="Georgia" w:cs="Georgia" w:ascii="Georgia" w:hAnsi="Georgia"/>
        </w:rPr>
        <w:t xml:space="preserve">Pour l'étude de la caténaire, on utilisera les coordonnées polaires ( </w:t>
      </w:r>
      <m:oMath>
        <m:r>
          <m:rPr>
            <m:sty m:val="i"/>
          </m:rPr>
          <m:t>r</m:t>
        </m:r>
        <m:r>
          <m:rPr>
            <m:sty m:val="p"/>
          </m:rPr>
          <m:t>,</m:t>
        </m:r>
        <m:r>
          <m:rPr>
            <m:sty m:val="i"/>
          </m:rPr>
          <m:t>θ</m:t>
        </m:r>
        <m:r>
          <m:rPr>
            <m:sty m:val="p"/>
          </m:rPr>
          <m:t>,</m:t>
        </m:r>
        <m:r>
          <m:rPr>
            <m:sty m:val="i"/>
          </m:rPr>
          <m:t>z</m:t>
        </m:r>
      </m:oMath>
      <w:r>
        <w:rPr/>
        <w:t xml:space="preserve"> ). L'axe </w:t>
      </w:r>
      <m:oMath>
        <m:r>
          <m:rPr>
            <m:sty m:val="i"/>
          </m:rPr>
          <m:t>z</m:t>
        </m:r>
      </m:oMath>
      <w:r>
        <w:rPr>
          <w:rFonts w:eastAsia="Georgia" w:cs="Georgia" w:ascii="Georgia" w:hAnsi="Georgia"/>
        </w:rPr>
        <w:t xml:space="preserve"> est l'axe de la caténaire, orienté sur la figure 4 et </w:t>
      </w:r>
      <m:oMath>
        <m:sSub>
          <m:sSubPr/>
          <m:e>
            <m:acc>
              <m:accPr>
                <m:chr m:val="⃗"/>
              </m:accPr>
              <m:e>
                <m:r>
                  <m:rPr>
                    <m:sty m:val="i"/>
                  </m:rPr>
                  <m:t>u</m:t>
                </m:r>
              </m:e>
            </m:acc>
          </m:e>
          <m:sub>
            <m:r>
              <m:rPr>
                <m:sty m:val="i"/>
              </m:rPr>
              <m:t>z</m:t>
            </m:r>
          </m:sub>
        </m:sSub>
      </m:oMath>
      <w:r>
        <w:rPr/>
        <w:t xml:space="preserve"> est le vecteur unitaire.</w:t>
      </w:r>
    </w:p>
    <w:p>
      <w:pPr>
        <w:spacing w:after="220" w:lineRule="auto"/>
      </w:pPr>
      <w:r>
        <w:rPr>
          <w:rFonts w:eastAsia="Georgia" w:cs="Georgia" w:ascii="Georgia" w:hAnsi="Georgia"/>
        </w:rPr>
        <w:t xml:space="preserve">Les échanges conducto-convectifs à l'interface caténaire/air sont régis par la relation de Newton</w:t>
      </w:r>
    </w:p>
    <w:p>
      <w:pPr>
        <w:spacing w:after="220" w:lineRule="auto"/>
      </w:pPr>
      <m:oMathPara>
        <m:oMath>
          <m:r>
            <m:rPr>
              <m:sty m:val="i"/>
            </m:rPr>
            <m:t>δ</m:t>
          </m:r>
          <m:r>
            <m:rPr>
              <m:sty m:val="p"/>
            </m:rPr>
            <m:t>Φ</m:t>
          </m:r>
          <m:r>
            <m:rPr>
              <m:sty m:val="p"/>
            </m:rPr>
            <m:t>=</m:t>
          </m:r>
          <m:r>
            <m:rPr>
              <m:sty m:val="i"/>
            </m:rPr>
            <m:t>h</m:t>
          </m:r>
          <m:d>
            <m:dPr>
              <m:begChr m:val="("/>
              <m:endChr m:val=")"/>
              <m:ctrlPr>
                <w:rPr>
                  <w:rFonts w:ascii="Cambria Math" w:hAnsi="Cambria Math"/>
                </w:rPr>
              </m:ctrlPr>
            </m:dPr>
            <m:e>
              <m:sSub>
                <m:sSubPr/>
                <m:e>
                  <m:r>
                    <m:rPr>
                      <m:sty m:val="i"/>
                    </m:rPr>
                    <m:t>T</m:t>
                  </m:r>
                </m:e>
                <m:sub>
                  <m:r>
                    <m:rPr>
                      <m:nor/>
                    </m:rPr>
                    <m:t>paroi </m:t>
                  </m:r>
                </m:sub>
              </m:sSub>
              <m:r>
                <m:rPr>
                  <m:sty m:val="p"/>
                </m:rPr>
                <m:t>−</m:t>
              </m:r>
              <m:sSub>
                <m:sSubPr/>
                <m:e>
                  <m:r>
                    <m:rPr>
                      <m:sty m:val="i"/>
                    </m:rPr>
                    <m:t>T</m:t>
                  </m:r>
                </m:e>
                <m:sub>
                  <m:r>
                    <m:rPr>
                      <m:sty m:val="i"/>
                    </m:rPr>
                    <m:t>e</m:t>
                  </m:r>
                </m:sub>
              </m:sSub>
            </m:e>
          </m:d>
          <m:r>
            <m:rPr>
              <m:sty m:val="i"/>
            </m:rPr>
            <m:t>d</m:t>
          </m:r>
          <m:r>
            <m:rPr>
              <m:sty m:val="i"/>
            </m:rPr>
            <m:t>S</m:t>
          </m:r>
        </m:oMath>
      </m:oMathPara>
    </w:p>
    <w:p>
      <w:pPr>
        <w:spacing w:after="220" w:lineRule="auto"/>
      </w:pPr>
      <w:r>
        <w:rPr/>
        <w:t xml:space="preserve">avec </w:t>
      </w:r>
      <m:oMath>
        <m:r>
          <m:rPr>
            <m:sty m:val="i"/>
          </m:rPr>
          <m:t>δ</m:t>
        </m:r>
        <m:r>
          <m:rPr>
            <m:sty m:val="p"/>
          </m:rPr>
          <m:t>Φ</m:t>
        </m:r>
      </m:oMath>
      <w:r>
        <w:rPr/>
        <w:t xml:space="preserve"> le flux thermique en Watt </w:t>
      </w:r>
      <m:oMath>
        <m:r>
          <m:rPr>
            <m:sty m:val="p"/>
          </m:rPr>
          <m:t>(</m:t>
        </m:r>
        <m:r>
          <m:rPr>
            <m:sty m:val="p"/>
          </m:rPr>
          <m:t>W</m:t>
        </m:r>
        <m:r>
          <m:rPr>
            <m:sty m:val="p"/>
          </m:rPr>
          <m:t>)</m:t>
        </m:r>
      </m:oMath>
      <w:r>
        <w:rPr>
          <w:rFonts w:eastAsia="Georgia" w:cs="Georgia" w:ascii="Georgia" w:hAnsi="Georgia"/>
        </w:rPr>
        <w:t xml:space="preserve"> fourni par la caténaire à l'air à travers une surface </w:t>
      </w:r>
      <m:oMath>
        <m:r>
          <m:rPr>
            <m:sty m:val="i"/>
          </m:rPr>
          <m:t>d</m:t>
        </m:r>
        <m:r>
          <m:rPr>
            <m:sty m:val="i"/>
          </m:rPr>
          <m:t>S</m:t>
        </m:r>
        <m:r>
          <m:rPr>
            <m:sty m:val="p"/>
          </m:rPr>
          <m:t>,</m:t>
        </m:r>
        <m:sSub>
          <m:sSubPr/>
          <m:e>
            <m:r>
              <m:rPr>
                <m:sty m:val="i"/>
              </m:rPr>
              <m:t>T</m:t>
            </m:r>
          </m:e>
          <m:sub>
            <m:r>
              <m:rPr>
                <m:nor/>
              </m:rPr>
              <m:t>paroi </m:t>
            </m:r>
          </m:sub>
        </m:sSub>
      </m:oMath>
      <w:r>
        <w:rPr>
          <w:rFonts w:eastAsia="Georgia" w:cs="Georgia" w:ascii="Georgia" w:hAnsi="Georgia"/>
        </w:rPr>
        <w:t xml:space="preserve"> la température de la caténaire en </w:t>
      </w:r>
      <m:oMath>
        <m:r>
          <m:rPr>
            <m:sty m:val="i"/>
          </m:rPr>
          <m:t>r</m:t>
        </m:r>
        <m:r>
          <m:rPr>
            <m:sty m:val="p"/>
          </m:rPr>
          <m:t>=</m:t>
        </m:r>
        <m:r>
          <m:rPr>
            <m:sty m:val="i"/>
          </m:rPr>
          <m:t>R</m:t>
        </m:r>
        <m:r>
          <m:rPr>
            <m:sty m:val="p"/>
          </m:rPr>
          <m:t>,</m:t>
        </m:r>
        <m:sSub>
          <m:sSubPr/>
          <m:e>
            <m:r>
              <m:rPr>
                <m:sty m:val="i"/>
              </m:rPr>
              <m:t>T</m:t>
            </m:r>
          </m:e>
          <m:sub>
            <m:r>
              <m:rPr>
                <m:sty m:val="i"/>
              </m:rPr>
              <m:t>e</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la température de l'air et </w:t>
      </w:r>
      <m:oMath>
        <m:r>
          <m:rPr>
            <m:sty m:val="i"/>
          </m:rPr>
          <m:t>h</m:t>
        </m:r>
      </m:oMath>
      <w:r>
        <w:rPr/>
        <w:t xml:space="preserve"> un coefficient constant.</w:t>
      </w:r>
    </w:p>
    <w:p>
      <w:pPr>
        <w:spacing w:line="271" w:before="330" w:lineRule="auto"/>
      </w:pPr>
      <w:r>
        <w:rPr>
          <w:rFonts w:eastAsia="Georgia" w:cs="Georgia" w:ascii="Georgia" w:hAnsi="Georgia"/>
          <w:b/>
          <w:sz w:val="42"/>
        </w:rPr>
        <w:t xml:space="preserve">II. 1 - Régime transitoire dans la zone </w:t>
      </w:r>
      <m:oMath>
        <m:sSub>
          <m:sSubPr>
            <m:ctrlPr>
              <w:rPr>
                <w:rFonts w:ascii="Cambria Math" w:hAnsi="Cambria Math"/>
                <w:sz w:val="42"/>
              </w:rPr>
            </m:ctrlPr>
          </m:sSubPr>
          <m:e>
            <m:r>
              <m:rPr>
                <m:sty m:val="bi"/>
              </m:rPr>
              <w:rPr>
                <w:sz w:val="42"/>
              </w:rPr>
              <m:t>P</m:t>
            </m:r>
          </m:e>
          <m:sub>
            <m:r>
              <m:rPr>
                <m:sty m:val="b"/>
              </m:rPr>
              <w:rPr>
                <w:sz w:val="42"/>
              </w:rPr>
              <m:t>1</m:t>
            </m:r>
          </m:sub>
        </m:sSub>
        <m:r>
          <m:rPr>
            <m:sty m:val="p"/>
          </m:rPr>
          <w:rPr>
            <w:sz w:val="42"/>
          </w:rPr>
          <m:t>:</m:t>
        </m:r>
        <m:r>
          <m:rPr>
            <m:sty m:val="p"/>
          </m:rPr>
          <w:rPr>
            <w:sz w:val="42"/>
          </w:rPr>
          <m:t>−</m:t>
        </m:r>
        <m:sSub>
          <m:sSubPr>
            <m:ctrlPr>
              <w:rPr>
                <w:rFonts w:ascii="Cambria Math" w:hAnsi="Cambria Math"/>
                <w:sz w:val="42"/>
              </w:rPr>
            </m:ctrlPr>
          </m:sSubPr>
          <m:e>
            <m:r>
              <m:rPr>
                <m:sty m:val="bi"/>
              </m:rPr>
              <w:rPr>
                <w:sz w:val="42"/>
              </w:rPr>
              <m:t>L</m:t>
            </m:r>
          </m:e>
          <m:sub>
            <m:r>
              <m:rPr>
                <m:sty m:val="b"/>
              </m:rPr>
              <w:rPr>
                <w:sz w:val="42"/>
              </w:rPr>
              <m:t>1</m:t>
            </m:r>
          </m:sub>
        </m:sSub>
        <m:r>
          <m:rPr>
            <m:sty m:val="p"/>
          </m:rPr>
          <w:rPr>
            <w:sz w:val="42"/>
          </w:rPr>
          <m:t>&lt;</m:t>
        </m:r>
        <m:r>
          <m:rPr>
            <m:sty m:val="bi"/>
          </m:rPr>
          <w:rPr>
            <w:sz w:val="42"/>
          </w:rPr>
          <m:t>z</m:t>
        </m:r>
        <m:r>
          <m:rPr>
            <m:sty m:val="p"/>
          </m:rPr>
          <w:rPr>
            <w:sz w:val="42"/>
          </w:rPr>
          <m:t>&lt;</m:t>
        </m:r>
        <m:r>
          <m:rPr>
            <m:sty m:val="p"/>
          </m:rPr>
          <w:rPr>
            <w:sz w:val="42"/>
          </w:rPr>
          <m:t>−</m:t>
        </m:r>
        <m:sSub>
          <m:sSubPr>
            <m:ctrlPr>
              <w:rPr>
                <w:rFonts w:ascii="Cambria Math" w:hAnsi="Cambria Math"/>
                <w:sz w:val="42"/>
              </w:rPr>
            </m:ctrlPr>
          </m:sSubPr>
          <m:e>
            <m:r>
              <m:rPr>
                <m:sty m:val="bi"/>
              </m:rPr>
              <w:rPr>
                <w:sz w:val="42"/>
              </w:rPr>
              <m:t>L</m:t>
            </m:r>
          </m:e>
          <m:sub>
            <m:r>
              <m:rPr>
                <m:sty m:val="bi"/>
              </m:rPr>
              <w:rPr>
                <w:sz w:val="42"/>
              </w:rPr>
              <m:t>c</m:t>
            </m:r>
          </m:sub>
        </m:sSub>
        <m:r>
          <m:rPr>
            <m:sty m:val="p"/>
          </m:rPr>
          <w:rPr>
            <w:sz w:val="42"/>
          </w:rPr>
          <m:t>/</m:t>
        </m:r>
        <m:r>
          <m:rPr>
            <m:sty m:val="b"/>
          </m:rPr>
          <w:rPr>
            <w:sz w:val="42"/>
          </w:rPr>
          <m:t>2</m:t>
        </m:r>
      </m:oMath>
    </w:p>
    <w:p>
      <w:pPr>
        <w:spacing w:after="220" w:lineRule="auto"/>
      </w:pPr>
      <w:r>
        <w:rPr/>
        <w:t xml:space="preserve">Dans la zone </w:t>
      </w:r>
      <m:oMath>
        <m:sSub>
          <m:sSubPr/>
          <m:e>
            <m:r>
              <m:rPr>
                <m:sty m:val="i"/>
              </m:rPr>
              <m:t>P</m:t>
            </m:r>
          </m:e>
          <m:sub>
            <m:r>
              <m:rPr>
                <m:sty m:val="p"/>
              </m:rPr>
              <m:t>1</m:t>
            </m:r>
          </m:sub>
        </m:sSub>
      </m:oMath>
      <w:r>
        <w:rPr>
          <w:rFonts w:eastAsia="Georgia" w:cs="Georgia" w:ascii="Georgia" w:hAnsi="Georgia"/>
        </w:rPr>
        <w:t xml:space="preserve">, on considère qu'il y a invariance suivant </w:t>
      </w:r>
      <m:oMath>
        <m:r>
          <m:rPr>
            <m:sty m:val="i"/>
          </m:rPr>
          <m:t>r</m:t>
        </m:r>
      </m:oMath>
      <w:r>
        <w:rPr/>
        <w:t xml:space="preserve"> et </w:t>
      </w:r>
      <m:oMath>
        <m:r>
          <m:rPr>
            <m:sty m:val="i"/>
          </m:rPr>
          <m:t>θ</m:t>
        </m:r>
      </m:oMath>
      <w:r>
        <w:rPr>
          <w:rFonts w:eastAsia="Georgia" w:cs="Georgia" w:ascii="Georgia" w:hAnsi="Georgia"/>
        </w:rPr>
        <w:t xml:space="preserve">. On étudie le régime transitoire. La température </w:t>
      </w:r>
      <m:oMath>
        <m:r>
          <m:rPr>
            <m:sty m:val="i"/>
          </m:rPr>
          <m:t>T</m:t>
        </m:r>
      </m:oMath>
      <w:r>
        <w:rPr>
          <w:rFonts w:eastAsia="Georgia" w:cs="Georgia" w:ascii="Georgia" w:hAnsi="Georgia"/>
        </w:rPr>
        <w:t xml:space="preserve"> ne dépend donc que de </w:t>
      </w:r>
      <m:oMath>
        <m:r>
          <m:rPr>
            <m:sty m:val="i"/>
          </m:rPr>
          <m:t>z</m:t>
        </m:r>
      </m:oMath>
      <w:r>
        <w:rPr/>
        <w:t xml:space="preserve"> et </w:t>
      </w:r>
      <m:oMath>
        <m:r>
          <m:rPr>
            <m:sty m:val="i"/>
          </m:rPr>
          <m:t>t</m:t>
        </m:r>
        <m:r>
          <m:rPr>
            <m:sty m:val="p"/>
          </m:rPr>
          <m:t>:</m:t>
        </m:r>
        <m:r>
          <m:rPr>
            <m:sty m:val="i"/>
          </m:rPr>
          <m:t>T</m:t>
        </m:r>
        <m:r>
          <m:rPr>
            <m:sty m:val="p"/>
          </m:rPr>
          <m:t>(</m:t>
        </m:r>
        <m:r>
          <m:rPr>
            <m:sty m:val="i"/>
          </m:rPr>
          <m:t>z</m:t>
        </m:r>
        <m:r>
          <m:rPr>
            <m:sty m:val="p"/>
          </m:rPr>
          <m:t>,</m:t>
        </m:r>
        <m:r>
          <m:rPr>
            <m:sty m:val="i"/>
          </m:rPr>
          <m:t>t</m:t>
        </m:r>
        <m:r>
          <m:rPr>
            <m:sty m:val="p"/>
          </m:rPr>
          <m:t>)</m:t>
        </m:r>
      </m:oMath>
      <w:r>
        <w:rPr/>
        <w:t xml:space="preserve">.</w:t>
      </w:r>
    </w:p>
    <w:p>
      <w:pPr>
        <w:spacing w:lineRule="auto"/>
        <w:jc w:val="center"/>
      </w:pPr>
      <w:r>
        <w:rPr/>
        <w:drawing>
          <wp:inline distB="0" distL="0" distR="0" distT="0">
            <wp:extent cx="5486400" cy="2870421"/>
            <wp:effectExtent b="0" l="0" r="0" t="0"/>
            <wp:docPr id="5" name="image-af2e86092a22b9ede4dd894eb5bd62fde15ea12c.jpg"/>
            <a:graphic>
              <a:graphicData uri="http://schemas.openxmlformats.org/drawingml/2006/picture">
                <pic:pic>
                  <pic:nvPicPr>
                    <pic:cNvPr id="5" name="image-af2e86092a22b9ede4dd894eb5bd62fde15ea12c.jpg" descr=""/>
                    <pic:cNvPicPr/>
                  </pic:nvPicPr>
                  <pic:blipFill>
                    <a:blip r:embed="rId9" cstate="print"/>
                    <a:srcRect b="0" l="0" r="0" t="0"/>
                    <a:stretch>
                      <a:fillRect/>
                    </a:stretch>
                  </pic:blipFill>
                  <pic:spPr>
                    <a:xfrm>
                      <a:off x="0" y="0"/>
                      <a:ext cx="5486400" cy="2870421"/>
                    </a:xfrm>
                    <a:prstGeom prst="rect"/>
                  </pic:spPr>
                </pic:pic>
              </a:graphicData>
            </a:graphic>
          </wp:inline>
        </w:drawing>
      </w:r>
    </w:p>
    <w:p>
      <w:pPr>
        <w:spacing w:lineRule="auto"/>
      </w:pPr>
      <w:r>
        <w:rPr>
          <w:rFonts w:eastAsia="Georgia" w:cs="Georgia" w:ascii="Georgia" w:hAnsi="Georgia"/>
        </w:rPr>
        <w:t xml:space="preserve">Figure 5 - Discrétisation spatiale de la caténaire autour de la zone de contact</w:t>
      </w:r>
    </w:p>
    <w:p>
      <w:pPr>
        <w:spacing w:after="220" w:lineRule="auto"/>
      </w:pPr>
      <w:r>
        <w:rPr>
          <w:rFonts w:eastAsia="Georgia" w:cs="Georgia" w:ascii="Georgia" w:hAnsi="Georgia"/>
        </w:rPr>
        <w:t xml:space="preserve">À l'arrêt, la caténaire est parcourue par un courant continu d'intensité </w:t>
      </w:r>
      <m:oMath>
        <m:r>
          <m:rPr>
            <m:sty m:val="i"/>
          </m:rPr>
          <m:t>I</m:t>
        </m:r>
        <m:r>
          <m:rPr>
            <m:sty m:val="p"/>
          </m:rPr>
          <m:t>=</m:t>
        </m:r>
        <m:r>
          <m:rPr>
            <m:sty m:val="p"/>
          </m:rPr>
          <m:t>60</m:t>
        </m:r>
        <m:r>
          <m:rPr>
            <m:nor/>
          </m:rPr>
          <m:t xml:space="preserve"> </m:t>
        </m:r>
        <m:r>
          <m:rPr>
            <m:sty m:val="p"/>
          </m:rPr>
          <m:t>A</m:t>
        </m:r>
      </m:oMath>
      <w:r>
        <w:rPr>
          <w:rFonts w:eastAsia="Georgia" w:cs="Georgia" w:ascii="Georgia" w:hAnsi="Georgia"/>
        </w:rPr>
        <w:t xml:space="preserve">, réparti uniformément. On prend comme système au sein de la zone </w:t>
      </w:r>
      <m:oMath>
        <m:sSub>
          <m:sSubPr/>
          <m:e>
            <m:r>
              <m:rPr>
                <m:sty m:val="i"/>
              </m:rPr>
              <m:t>P</m:t>
            </m:r>
          </m:e>
          <m:sub>
            <m:r>
              <m:rPr>
                <m:sty m:val="p"/>
              </m:rPr>
              <m:t>1</m:t>
            </m:r>
          </m:sub>
        </m:sSub>
      </m:oMath>
      <w:r>
        <w:rPr/>
        <w:t xml:space="preserve"> un cylindre plein en cuivre, de rayon </w:t>
      </w:r>
      <m:oMath>
        <m:r>
          <m:rPr>
            <m:sty m:val="i"/>
          </m:rPr>
          <m:t>R</m:t>
        </m:r>
      </m:oMath>
      <w:r>
        <w:rPr/>
        <w:t xml:space="preserve">, compris entre </w:t>
      </w:r>
      <m:oMath>
        <m:r>
          <m:rPr>
            <m:sty m:val="i"/>
          </m:rPr>
          <m:t>z</m:t>
        </m:r>
      </m:oMath>
      <w:r>
        <w:rPr/>
        <w:t xml:space="preserve"> et </w:t>
      </w:r>
      <m:oMath>
        <m:r>
          <m:rPr>
            <m:sty m:val="i"/>
          </m:rPr>
          <m:t>z</m:t>
        </m:r>
        <m:r>
          <m:rPr>
            <m:sty m:val="p"/>
          </m:rPr>
          <m:t>+</m:t>
        </m:r>
        <m:r>
          <m:rPr>
            <m:sty m:val="p"/>
          </m:rPr>
          <m:t>Δ</m:t>
        </m:r>
        <m:r>
          <m:rPr>
            <m:sty m:val="i"/>
          </m:rPr>
          <m:t>z</m:t>
        </m:r>
      </m:oMath>
      <w:r>
        <w:rPr>
          <w:rFonts w:eastAsia="Georgia" w:cs="Georgia" w:ascii="Georgia" w:hAnsi="Georgia"/>
        </w:rPr>
        <w:t xml:space="preserve"> étudié entre </w:t>
      </w:r>
      <m:oMath>
        <m:r>
          <m:rPr>
            <m:sty m:val="i"/>
          </m:rPr>
          <m:t>t</m:t>
        </m:r>
      </m:oMath>
      <w:r>
        <w:rPr/>
        <w:t xml:space="preserve"> et </w:t>
      </w:r>
      <m:oMath>
        <m:r>
          <m:rPr>
            <m:sty m:val="i"/>
          </m:rPr>
          <m:t>t</m:t>
        </m:r>
        <m:r>
          <m:rPr>
            <m:sty m:val="p"/>
          </m:rPr>
          <m:t>+</m:t>
        </m:r>
        <m:r>
          <m:rPr>
            <m:sty m:val="p"/>
          </m:rPr>
          <m:t>Δ</m:t>
        </m:r>
        <m:r>
          <m:rPr>
            <m:sty m:val="i"/>
          </m:rPr>
          <m:t>t</m:t>
        </m:r>
      </m:oMath>
      <w:r>
        <w:rPr>
          <w:rFonts w:eastAsia="Georgia" w:cs="Georgia" w:ascii="Georgia" w:hAnsi="Georgia"/>
        </w:rPr>
        <w:t xml:space="preserve"> (figure 5). La relation de Newton (1) définie précédemment s'applique.</w:t>
      </w:r>
    </w:p>
    <w:p>
      <w:pPr>
        <w:spacing w:after="220" w:lineRule="auto"/>
      </w:pPr>
      <w:r>
        <w:rPr>
          <w:rFonts w:eastAsia="Georgia" w:cs="Georgia" w:ascii="Georgia" w:hAnsi="Georgia"/>
        </w:rPr>
        <w:t xml:space="preserve">Q10. Pour le système défini précédemment, donner les expressions des flux thermiques entrant en </w:t>
      </w:r>
      <m:oMath>
        <m:r>
          <m:rPr>
            <m:sty m:val="i"/>
          </m:rPr>
          <m:t>z</m:t>
        </m:r>
      </m:oMath>
      <w:r>
        <w:rPr/>
        <w:t xml:space="preserve">, sortant en </w:t>
      </w:r>
      <m:oMath>
        <m:r>
          <m:rPr>
            <m:sty m:val="i"/>
          </m:rPr>
          <m:t>z</m:t>
        </m:r>
        <m:r>
          <m:rPr>
            <m:sty m:val="p"/>
          </m:rPr>
          <m:t>+</m:t>
        </m:r>
        <m:r>
          <m:rPr>
            <m:sty m:val="p"/>
          </m:rPr>
          <m:t>Δ</m:t>
        </m:r>
        <m:r>
          <m:rPr>
            <m:sty m:val="i"/>
          </m:rPr>
          <m:t>z</m:t>
        </m:r>
      </m:oMath>
      <w:r>
        <w:rPr>
          <w:rFonts w:eastAsia="Georgia" w:cs="Georgia" w:ascii="Georgia" w:hAnsi="Georgia"/>
        </w:rPr>
        <w:t xml:space="preserve"> et sur les parois latérales (pertes conducto-convectives).</w:t>
      </w:r>
    </w:p>
    <w:p>
      <w:pPr>
        <w:spacing w:after="220" w:lineRule="auto"/>
      </w:pPr>
      <w:r>
        <w:rPr>
          <w:rFonts w:eastAsia="Georgia" w:cs="Georgia" w:ascii="Georgia" w:hAnsi="Georgia"/>
        </w:rPr>
        <w:t xml:space="preserve">Q11. Donner l'expression de l'énergie dissipée par effet Joule dans le système entre </w:t>
      </w:r>
      <m:oMath>
        <m:r>
          <m:rPr>
            <m:sty m:val="i"/>
          </m:rPr>
          <m:t>t</m:t>
        </m:r>
      </m:oMath>
      <w:r>
        <w:rPr/>
        <w:t xml:space="preserve"> et </w:t>
      </w:r>
      <m:oMath>
        <m:r>
          <m:rPr>
            <m:sty m:val="i"/>
          </m:rPr>
          <m:t>t</m:t>
        </m:r>
        <m:r>
          <m:rPr>
            <m:sty m:val="p"/>
          </m:rPr>
          <m:t>+</m:t>
        </m:r>
        <m:r>
          <m:rPr>
            <m:sty m:val="p"/>
          </m:rPr>
          <m:t>Δ</m:t>
        </m:r>
        <m:r>
          <m:rPr>
            <m:sty m:val="i"/>
          </m:rPr>
          <m:t>t</m:t>
        </m:r>
      </m:oMath>
      <w:r>
        <w:rPr/>
        <w:t xml:space="preserve"> en fonction de </w:t>
      </w:r>
      <m:oMath>
        <m:r>
          <m:rPr>
            <m:sty m:val="p"/>
          </m:rPr>
          <m:t>Δ</m:t>
        </m:r>
        <m:r>
          <m:rPr>
            <m:sty m:val="i"/>
          </m:rPr>
          <m:t>z</m:t>
        </m:r>
        <m:r>
          <m:rPr>
            <m:sty m:val="p"/>
          </m:rPr>
          <m:t>,</m:t>
        </m:r>
        <m:r>
          <m:rPr>
            <m:sty m:val="p"/>
          </m:rPr>
          <m:t>Δ</m:t>
        </m:r>
        <m:r>
          <m:rPr>
            <m:sty m:val="i"/>
          </m:rPr>
          <m:t>t</m:t>
        </m:r>
        <m:r>
          <m:rPr>
            <m:sty m:val="p"/>
          </m:rPr>
          <m:t>,</m:t>
        </m:r>
        <m:r>
          <m:rPr>
            <m:sty m:val="i"/>
          </m:rPr>
          <m:t>I</m:t>
        </m:r>
        <m:r>
          <m:rPr>
            <m:sty m:val="p"/>
          </m:rPr>
          <m:t>,</m:t>
        </m:r>
        <m:r>
          <m:rPr>
            <m:sty m:val="i"/>
          </m:rPr>
          <m:t>γ</m:t>
        </m:r>
      </m:oMath>
      <w:r>
        <w:rPr/>
        <w:t xml:space="preserve"> et </w:t>
      </w:r>
      <m:oMath>
        <m:r>
          <m:rPr>
            <m:sty m:val="i"/>
          </m:rPr>
          <m:t>R</m:t>
        </m:r>
      </m:oMath>
      <w:r>
        <w:rPr>
          <w:rFonts w:eastAsia="Georgia" w:cs="Georgia" w:ascii="Georgia" w:hAnsi="Georgia"/>
        </w:rPr>
        <w:t xml:space="preserve"> le rayon de la caténaire.</w:t>
      </w:r>
      <w:r>
        <w:rPr/>
        <w:br w:type="textWrapping"/>
      </w:r>
      <w:r>
        <w:rPr>
          <w:rFonts w:eastAsia="Georgia" w:cs="Georgia" w:ascii="Georgia" w:hAnsi="Georgia"/>
        </w:rPr>
        <w:t xml:space="preserve">Q12. En appliquant le premier principe de la thermodynamique au système et en considérant </w:t>
      </w:r>
      <m:oMath>
        <m:r>
          <m:rPr>
            <m:sty m:val="p"/>
          </m:rPr>
          <m:t>Δ</m:t>
        </m:r>
        <m:r>
          <m:rPr>
            <m:sty m:val="p"/>
          </m:rPr>
          <m:t>z</m:t>
        </m:r>
      </m:oMath>
      <w:r>
        <w:rPr/>
        <w:t xml:space="preserve"> et </w:t>
      </w:r>
      <m:oMath>
        <m:r>
          <m:rPr>
            <m:sty m:val="p"/>
          </m:rPr>
          <m:t>Δ</m:t>
        </m:r>
        <m:r>
          <m:rPr>
            <m:sty m:val="i"/>
          </m:rPr>
          <m:t>t</m:t>
        </m:r>
      </m:oMath>
      <w:r>
        <w:rPr/>
        <w:t xml:space="preserve"> comme des infiniments petits du premier ordre, montrer que </w:t>
      </w:r>
      <m:oMath>
        <m:r>
          <m:rPr>
            <m:sty m:val="i"/>
          </m:rPr>
          <m:t>T</m:t>
        </m:r>
      </m:oMath>
      <w:r>
        <w:rPr>
          <w:rFonts w:eastAsia="Georgia" w:cs="Georgia" w:ascii="Georgia" w:hAnsi="Georgia"/>
        </w:rPr>
        <w:t xml:space="preserve"> est solution d'une équation aux dérivées partielles de la forme</w:t>
      </w:r>
    </w:p>
    <w:p>
      <w:pPr>
        <w:spacing w:after="220" w:lineRule="auto"/>
      </w:pPr>
      <m:oMathPara>
        <m:oMath>
          <m:f>
            <m:fPr>
              <m:ctrlPr>
                <w:rPr>
                  <w:rFonts w:ascii="Cambria Math" w:hAnsi="Cambria Math"/>
                </w:rPr>
              </m:ctrlPr>
            </m:fPr>
            <m:num>
              <m:r>
                <m:rPr>
                  <m:sty m:val="i"/>
                </m:rPr>
                <m:t>∂</m:t>
              </m:r>
              <m:r>
                <m:rPr>
                  <m:sty m:val="i"/>
                </m:rPr>
                <m:t>T</m:t>
              </m:r>
            </m:num>
            <m:den>
              <m:r>
                <m:rPr>
                  <m:sty m:val="i"/>
                </m:rPr>
                <m:t>∂</m:t>
              </m:r>
              <m:r>
                <m:rPr>
                  <m:sty m:val="i"/>
                </m:rPr>
                <m:t>t</m:t>
              </m:r>
            </m:den>
          </m:f>
          <m:r>
            <m:rPr>
              <m:sty m:val="p"/>
            </m:rPr>
            <m:t>=</m:t>
          </m:r>
          <m:r>
            <m:rPr>
              <m:sty m:val="i"/>
            </m:rPr>
            <m:t>a</m:t>
          </m:r>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z</m:t>
                  </m:r>
                </m:e>
                <m:sup>
                  <m:r>
                    <m:rPr>
                      <m:sty m:val="p"/>
                    </m:rPr>
                    <m:t>2</m:t>
                  </m:r>
                </m:sup>
              </m:sSup>
            </m:den>
          </m:f>
          <m:r>
            <m:rPr>
              <m:sty m:val="p"/>
            </m:rPr>
            <m:t>−</m:t>
          </m:r>
          <m:r>
            <m:rPr>
              <m:sty m:val="i"/>
            </m:rPr>
            <m:t>b</m:t>
          </m:r>
          <m:d>
            <m:dPr>
              <m:begChr m:val="("/>
              <m:endChr m:val=")"/>
              <m:ctrlPr>
                <w:rPr>
                  <w:rFonts w:ascii="Cambria Math" w:hAnsi="Cambria Math"/>
                </w:rPr>
              </m:ctrlPr>
            </m:dPr>
            <m:e>
              <m:r>
                <m:rPr>
                  <m:sty m:val="i"/>
                </m:rPr>
                <m:t>T</m:t>
              </m:r>
              <m:r>
                <m:rPr>
                  <m:sty m:val="p"/>
                </m:rPr>
                <m:t>−</m:t>
              </m:r>
              <m:sSub>
                <m:sSubPr/>
                <m:e>
                  <m:r>
                    <m:rPr>
                      <m:sty m:val="i"/>
                    </m:rPr>
                    <m:t>T</m:t>
                  </m:r>
                </m:e>
                <m:sub>
                  <m:r>
                    <m:rPr>
                      <m:sty m:val="i"/>
                    </m:rPr>
                    <m:t>e</m:t>
                  </m:r>
                </m:sub>
              </m:sSub>
            </m:e>
          </m:d>
          <m:r>
            <m:rPr>
              <m:sty m:val="p"/>
            </m:rPr>
            <m:t>+</m:t>
          </m:r>
          <m:r>
            <m:rPr>
              <m:sty m:val="i"/>
            </m:rPr>
            <m:t>d</m:t>
          </m:r>
          <m:r>
            <m:rPr>
              <m:sty m:val="p"/>
            </m:rPr>
            <m:t>,</m:t>
          </m:r>
        </m:oMath>
      </m:oMathPara>
    </w:p>
    <w:p>
      <w:pPr>
        <w:spacing w:after="220" w:lineRule="auto"/>
      </w:pPr>
      <w:r>
        <w:rPr/>
        <w:t xml:space="preserve">avec </w:t>
      </w:r>
      <m:oMath>
        <m:r>
          <m:rPr>
            <m:sty m:val="i"/>
          </m:rPr>
          <m:t>a</m:t>
        </m:r>
        <m:r>
          <m:rPr>
            <m:sty m:val="p"/>
          </m:rPr>
          <m:t>,</m:t>
        </m:r>
        <m:r>
          <m:rPr>
            <m:sty m:val="i"/>
          </m:rPr>
          <m:t>b</m:t>
        </m:r>
      </m:oMath>
      <w:r>
        <w:rPr/>
        <w:t xml:space="preserve"> et </w:t>
      </w:r>
      <m:oMath>
        <m:r>
          <m:rPr>
            <m:sty m:val="i"/>
          </m:rPr>
          <m:t>d</m:t>
        </m:r>
      </m:oMath>
      <w:r>
        <w:rPr>
          <w:rFonts w:eastAsia="Georgia" w:cs="Georgia" w:ascii="Georgia" w:hAnsi="Georgia"/>
        </w:rPr>
        <w:t xml:space="preserve"> des constantes à exprimer en fonction de </w:t>
      </w:r>
      <m:oMath>
        <m:r>
          <m:rPr>
            <m:sty m:val="i"/>
          </m:rPr>
          <m:t>R</m:t>
        </m:r>
        <m:r>
          <m:rPr>
            <m:sty m:val="p"/>
          </m:rPr>
          <m:t>,</m:t>
        </m:r>
        <m:r>
          <m:rPr>
            <m:sty m:val="i"/>
          </m:rPr>
          <m:t>λ</m:t>
        </m:r>
        <m:r>
          <m:rPr>
            <m:sty m:val="p"/>
          </m:rPr>
          <m:t>,</m:t>
        </m:r>
        <m:r>
          <m:rPr>
            <m:sty m:val="i"/>
          </m:rPr>
          <m:t>ρ</m:t>
        </m:r>
        <m:r>
          <m:rPr>
            <m:sty m:val="p"/>
          </m:rPr>
          <m:t>,</m:t>
        </m:r>
        <m:r>
          <m:rPr>
            <m:sty m:val="i"/>
          </m:rPr>
          <m:t>c</m:t>
        </m:r>
        <m:r>
          <m:rPr>
            <m:sty m:val="p"/>
          </m:rPr>
          <m:t>,</m:t>
        </m:r>
        <m:r>
          <m:rPr>
            <m:sty m:val="i"/>
          </m:rPr>
          <m:t>γ</m:t>
        </m:r>
        <m:r>
          <m:rPr>
            <m:sty m:val="p"/>
          </m:rPr>
          <m:t>,</m:t>
        </m:r>
        <m:r>
          <m:rPr>
            <m:sty m:val="i"/>
          </m:rPr>
          <m:t>I</m:t>
        </m:r>
      </m:oMath>
      <w:r>
        <w:rPr/>
        <w:t xml:space="preserve"> et </w:t>
      </w:r>
      <m:oMath>
        <m:r>
          <m:rPr>
            <m:sty m:val="i"/>
          </m:rPr>
          <m:t>h</m:t>
        </m:r>
      </m:oMath>
      <w:r>
        <w:rPr/>
        <w:t xml:space="preserve">.</w:t>
      </w:r>
    </w:p>
    <w:p>
      <w:pPr>
        <w:spacing w:line="271" w:before="330" w:lineRule="auto"/>
      </w:pPr>
      <w:r>
        <w:rPr>
          <w:rFonts w:eastAsia="Georgia" w:cs="Georgia" w:ascii="Georgia" w:hAnsi="Georgia"/>
          <w:b/>
          <w:sz w:val="42"/>
        </w:rPr>
        <w:t xml:space="preserve">II. 2 - Résolution numérique dans la zone </w:t>
      </w:r>
      <m:oMath>
        <m:sSub>
          <m:sSubPr>
            <m:ctrlPr>
              <w:rPr>
                <w:rFonts w:ascii="Cambria Math" w:hAnsi="Cambria Math"/>
                <w:sz w:val="42"/>
              </w:rPr>
            </m:ctrlPr>
          </m:sSubPr>
          <m:e>
            <m:r>
              <m:rPr>
                <m:sty m:val="bi"/>
              </m:rPr>
              <w:rPr>
                <w:sz w:val="42"/>
              </w:rPr>
              <m:t>P</m:t>
            </m:r>
          </m:e>
          <m:sub>
            <m:r>
              <m:rPr>
                <m:sty m:val="b"/>
              </m:rPr>
              <w:rPr>
                <w:sz w:val="42"/>
              </w:rPr>
              <m:t>1</m:t>
            </m:r>
          </m:sub>
        </m:sSub>
      </m:oMath>
    </w:p>
    <w:p>
      <w:pPr>
        <w:spacing w:after="220" w:lineRule="auto"/>
      </w:pPr>
      <w:r>
        <w:rPr>
          <w:rFonts w:eastAsia="Georgia" w:cs="Georgia" w:ascii="Georgia" w:hAnsi="Georgia"/>
        </w:rPr>
        <w:t xml:space="preserve">L'objectif est de résoudre numériquement l'équation aux dérivées partielles</w:t>
      </w:r>
    </w:p>
    <w:p>
      <w:pPr>
        <w:spacing w:after="220" w:lineRule="auto"/>
      </w:pPr>
      <m:oMathPara>
        <m:oMath>
          <m:f>
            <m:fPr>
              <m:ctrlPr>
                <w:rPr>
                  <w:rFonts w:ascii="Cambria Math" w:hAnsi="Cambria Math"/>
                </w:rPr>
              </m:ctrlPr>
            </m:fPr>
            <m:num>
              <m:r>
                <m:rPr>
                  <m:sty m:val="i"/>
                </m:rPr>
                <m:t>∂</m:t>
              </m:r>
              <m:r>
                <m:rPr>
                  <m:sty m:val="i"/>
                </m:rPr>
                <m:t>T</m:t>
              </m:r>
            </m:num>
            <m:den>
              <m:r>
                <m:rPr>
                  <m:sty m:val="i"/>
                </m:rPr>
                <m:t>∂</m:t>
              </m:r>
              <m:r>
                <m:rPr>
                  <m:sty m:val="i"/>
                </m:rPr>
                <m:t>t</m:t>
              </m:r>
            </m:den>
          </m:f>
          <m:r>
            <m:rPr>
              <m:sty m:val="p"/>
            </m:rPr>
            <m:t>=</m:t>
          </m:r>
          <m:r>
            <m:rPr>
              <m:sty m:val="i"/>
            </m:rPr>
            <m:t>a</m:t>
          </m:r>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z</m:t>
                  </m:r>
                </m:e>
                <m:sup>
                  <m:r>
                    <m:rPr>
                      <m:sty m:val="p"/>
                    </m:rPr>
                    <m:t>2</m:t>
                  </m:r>
                </m:sup>
              </m:sSup>
            </m:den>
          </m:f>
          <m:r>
            <m:rPr>
              <m:sty m:val="p"/>
            </m:rPr>
            <m:t>−</m:t>
          </m:r>
          <m:r>
            <m:rPr>
              <m:sty m:val="i"/>
            </m:rPr>
            <m:t>b</m:t>
          </m:r>
          <m:r>
            <m:rPr>
              <m:sty m:val="i"/>
            </m:rPr>
            <m:t>T</m:t>
          </m:r>
          <m:r>
            <m:rPr>
              <m:sty m:val="p"/>
            </m:rPr>
            <m:t>+</m:t>
          </m:r>
          <m:r>
            <m:rPr>
              <m:sty m:val="i"/>
            </m:rPr>
            <m:t>e</m:t>
          </m:r>
          <m:r>
            <m:rPr>
              <m:nor/>
            </m:rPr>
            <m:t> avec </m:t>
          </m:r>
          <m:r>
            <m:rPr>
              <m:sty m:val="i"/>
            </m:rPr>
            <m:t>a</m:t>
          </m:r>
          <m:r>
            <m:rPr>
              <m:sty m:val="p"/>
            </m:rPr>
            <m:t>,</m:t>
          </m:r>
          <m:r>
            <m:rPr>
              <m:sty m:val="i"/>
            </m:rPr>
            <m:t>b</m:t>
          </m:r>
          <m:r>
            <m:rPr>
              <m:nor/>
            </m:rPr>
            <m:t> et </m:t>
          </m:r>
          <m:r>
            <m:rPr>
              <m:sty m:val="i"/>
            </m:rPr>
            <m:t>e</m:t>
          </m:r>
          <m:r>
            <m:rPr>
              <m:nor/>
            </m:rPr>
            <m:t> des constantes. </m:t>
          </m:r>
        </m:oMath>
      </m:oMathPara>
    </w:p>
    <w:p>
      <w:pPr>
        <w:spacing w:after="220" w:lineRule="auto"/>
      </w:pPr>
      <w:r>
        <w:rPr/>
        <w:t xml:space="preserve">Soient </w:t>
      </w:r>
      <m:oMath>
        <m:r>
          <m:rPr>
            <m:sty m:val="i"/>
          </m:rPr>
          <m:t>f</m:t>
        </m:r>
      </m:oMath>
      <w:r>
        <w:rPr/>
        <w:t xml:space="preserve"> une fonction de classe </w:t>
      </w:r>
      <m:oMath>
        <m:sSup>
          <m:sSupPr/>
          <m:e>
            <m:r>
              <m:rPr>
                <m:sty m:val="i"/>
              </m:rPr>
              <m:t>C</m:t>
            </m:r>
          </m:e>
          <m:sup>
            <m:r>
              <m:rPr>
                <m:sty m:val="p"/>
              </m:rPr>
              <m:t>2</m:t>
            </m:r>
          </m:sup>
        </m:sSup>
      </m:oMath>
      <w:r>
        <w:rPr/>
        <w:t xml:space="preserve"> sur un intervalle </w:t>
      </w:r>
      <m:oMath>
        <m:r>
          <m:rPr>
            <m:sty m:val="i"/>
          </m:rPr>
          <m:t>I</m:t>
        </m:r>
      </m:oMath>
      <w:r>
        <w:rPr/>
        <w:t xml:space="preserve"> et </w:t>
      </w:r>
      <m:oMath>
        <m:r>
          <m:rPr>
            <m:sty m:val="i"/>
          </m:rPr>
          <m:t>x</m:t>
        </m:r>
        <m:r>
          <m:rPr>
            <m:sty m:val="p"/>
          </m:rPr>
          <m:t>∈</m:t>
        </m:r>
        <m:r>
          <m:rPr>
            <m:sty m:val="i"/>
          </m:rPr>
          <m:t>I</m:t>
        </m:r>
      </m:oMath>
      <w:r>
        <w:rPr/>
        <w:t xml:space="preserve">.</w:t>
      </w:r>
      <w:r>
        <w:rPr/>
        <w:br w:type="textWrapping"/>
      </w:r>
      <w:r>
        <w:rPr>
          <w:rFonts w:eastAsia="Georgia" w:cs="Georgia" w:ascii="Georgia" w:hAnsi="Georgia"/>
        </w:rPr>
        <w:t xml:space="preserve">Q13. À l'aide de la formule de Taylor-Young, écrire le développement limité à l'ordre 2 de </w:t>
      </w:r>
      <m:oMath>
        <m:r>
          <m:rPr>
            <m:sty m:val="i"/>
          </m:rPr>
          <m:t>f</m:t>
        </m:r>
        <m:r>
          <m:rPr>
            <m:sty m:val="p"/>
          </m:rPr>
          <m:t>(</m:t>
        </m:r>
        <m:r>
          <m:rPr>
            <m:sty m:val="i"/>
          </m:rPr>
          <m:t>x</m:t>
        </m:r>
        <m:r>
          <m:rPr>
            <m:sty m:val="p"/>
          </m:rPr>
          <m:t>+</m:t>
        </m:r>
        <m:r>
          <m:rPr>
            <m:sty m:val="i"/>
          </m:rPr>
          <m:t>ε</m:t>
        </m:r>
        <m:r>
          <m:rPr>
            <m:sty m:val="p"/>
          </m:rPr>
          <m:t>)</m:t>
        </m:r>
      </m:oMath>
      <w:r>
        <w:rPr/>
        <w:t xml:space="preserve"> lorsque </w:t>
      </w:r>
      <m:oMath>
        <m:r>
          <m:rPr>
            <m:sty m:val="i"/>
          </m:rPr>
          <m:t>ε</m:t>
        </m:r>
        <m:r>
          <m:rPr>
            <m:sty m:val="p"/>
          </m:rPr>
          <m:t>→</m:t>
        </m:r>
        <m:r>
          <m:rPr>
            <m:sty m:val="p"/>
          </m:rPr>
          <m:t>0</m:t>
        </m:r>
      </m:oMath>
      <w:r>
        <w:rPr>
          <w:rFonts w:eastAsia="Georgia" w:cs="Georgia" w:ascii="Georgia" w:hAnsi="Georgia"/>
        </w:rPr>
        <w:t xml:space="preserve">. Déterminer aussi le développement limité à l'ordre 2 de </w:t>
      </w:r>
      <m:oMath>
        <m:r>
          <m:rPr>
            <m:sty m:val="i"/>
          </m:rPr>
          <m:t>f</m:t>
        </m:r>
        <m:r>
          <m:rPr>
            <m:sty m:val="p"/>
          </m:rPr>
          <m:t>(</m:t>
        </m:r>
        <m:r>
          <m:rPr>
            <m:sty m:val="i"/>
          </m:rPr>
          <m:t>x</m:t>
        </m:r>
        <m:r>
          <m:rPr>
            <m:sty m:val="p"/>
          </m:rPr>
          <m:t>−</m:t>
        </m:r>
        <m:r>
          <m:rPr>
            <m:sty m:val="i"/>
          </m:rPr>
          <m:t>ε</m:t>
        </m:r>
        <m:r>
          <m:rPr>
            <m:sty m:val="p"/>
          </m:rPr>
          <m:t>)</m:t>
        </m:r>
      </m:oMath>
      <w:r>
        <w:rPr/>
        <w:t xml:space="preserve"> lorsque </w:t>
      </w:r>
      <m:oMath>
        <m:r>
          <m:rPr>
            <m:sty m:val="i"/>
          </m:rPr>
          <m:t>ε</m:t>
        </m:r>
        <m:r>
          <m:rPr>
            <m:sty m:val="p"/>
          </m:rPr>
          <m:t>→</m:t>
        </m:r>
        <m:r>
          <m:rPr>
            <m:sty m:val="p"/>
          </m:rPr>
          <m:t>0</m:t>
        </m:r>
      </m:oMath>
      <w:r>
        <w:rPr/>
        <w:t xml:space="preserve">.</w:t>
      </w:r>
      <w:r>
        <w:rPr/>
        <w:br w:type="textWrapping"/>
      </w:r>
      <w:r>
        <w:rPr>
          <w:rFonts w:eastAsia="Georgia" w:cs="Georgia" w:ascii="Georgia" w:hAnsi="Georgia"/>
        </w:rPr>
        <w:t xml:space="preserve">Q14. En déduire la valeur de :</w:t>
      </w:r>
    </w:p>
    <w:p>
      <w:pPr>
        <w:spacing w:after="220" w:lineRule="auto"/>
      </w:pPr>
      <m:oMathPara>
        <m:oMath>
          <m:limLow>
            <m:limLowPr/>
            <m:e>
              <m:r>
                <m:rPr>
                  <m:sty m:val="p"/>
                </m:rPr>
                <m:t>lim</m:t>
              </m:r>
            </m:e>
            <m:lim>
              <m:r>
                <m:rPr>
                  <m:sty m:val="i"/>
                </m:rPr>
                <m:t>ε</m:t>
              </m:r>
              <m:r>
                <m:rPr>
                  <m:sty m:val="p"/>
                </m:rPr>
                <m:t>→</m:t>
              </m:r>
              <m:r>
                <m:rPr>
                  <m:sty m:val="p"/>
                </m:rPr>
                <m:t>0</m:t>
              </m:r>
            </m:lim>
          </m:limLow>
          <m:r>
            <m:rPr>
              <m:sty m:val="p"/>
            </m:rPr>
            <m:t xml:space="preserve"> </m:t>
          </m:r>
          <m:d>
            <m:dPr>
              <m:begChr m:val="("/>
              <m:endChr m:val=")"/>
              <m:ctrlPr>
                <w:rPr>
                  <w:rFonts w:ascii="Cambria Math" w:hAnsi="Cambria Math"/>
                </w:rPr>
              </m:ctrlPr>
            </m:dPr>
            <m:e>
              <m:f>
                <m:fPr>
                  <m:ctrlPr>
                    <w:rPr>
                      <w:rFonts w:ascii="Cambria Math" w:hAnsi="Cambria Math"/>
                    </w:rPr>
                  </m:ctrlPr>
                </m:fPr>
                <m:num>
                  <m:r>
                    <m:rPr>
                      <m:sty m:val="i"/>
                    </m:rPr>
                    <m:t>f</m:t>
                  </m:r>
                  <m:r>
                    <m:rPr>
                      <m:sty m:val="p"/>
                    </m:rPr>
                    <m:t>(</m:t>
                  </m:r>
                  <m:r>
                    <m:rPr>
                      <m:sty m:val="i"/>
                    </m:rPr>
                    <m:t>x</m:t>
                  </m:r>
                  <m:r>
                    <m:rPr>
                      <m:sty m:val="p"/>
                    </m:rPr>
                    <m:t>+</m:t>
                  </m:r>
                  <m:r>
                    <m:rPr>
                      <m:sty m:val="i"/>
                    </m:rPr>
                    <m:t>ε</m:t>
                  </m:r>
                  <m:r>
                    <m:rPr>
                      <m:sty m:val="p"/>
                    </m:rPr>
                    <m:t>)</m:t>
                  </m:r>
                  <m:r>
                    <m:rPr>
                      <m:sty m:val="p"/>
                    </m:rPr>
                    <m:t>−</m:t>
                  </m:r>
                  <m:r>
                    <m:rPr>
                      <m:sty m:val="p"/>
                    </m:rPr>
                    <m:t>2</m:t>
                  </m:r>
                  <m:r>
                    <m:rPr>
                      <m:sty m:val="i"/>
                    </m:rPr>
                    <m:t>f</m:t>
                  </m:r>
                  <m:r>
                    <m:rPr>
                      <m:sty m:val="p"/>
                    </m:rPr>
                    <m:t>(</m:t>
                  </m:r>
                  <m:r>
                    <m:rPr>
                      <m:sty m:val="i"/>
                    </m:rPr>
                    <m:t>x</m:t>
                  </m:r>
                  <m:r>
                    <m:rPr>
                      <m:sty m:val="p"/>
                    </m:rPr>
                    <m:t>)</m:t>
                  </m:r>
                  <m:r>
                    <m:rPr>
                      <m:sty m:val="p"/>
                    </m:rPr>
                    <m:t>+</m:t>
                  </m:r>
                  <m:r>
                    <m:rPr>
                      <m:sty m:val="i"/>
                    </m:rPr>
                    <m:t>f</m:t>
                  </m:r>
                  <m:r>
                    <m:rPr>
                      <m:sty m:val="p"/>
                    </m:rPr>
                    <m:t>(</m:t>
                  </m:r>
                  <m:r>
                    <m:rPr>
                      <m:sty m:val="i"/>
                    </m:rPr>
                    <m:t>x</m:t>
                  </m:r>
                  <m:r>
                    <m:rPr>
                      <m:sty m:val="p"/>
                    </m:rPr>
                    <m:t>−</m:t>
                  </m:r>
                  <m:r>
                    <m:rPr>
                      <m:sty m:val="i"/>
                    </m:rPr>
                    <m:t>ε</m:t>
                  </m:r>
                  <m:r>
                    <m:rPr>
                      <m:sty m:val="p"/>
                    </m:rPr>
                    <m:t>)</m:t>
                  </m:r>
                </m:num>
                <m:den>
                  <m:sSup>
                    <m:sSupPr/>
                    <m:e>
                      <m:r>
                        <m:rPr>
                          <m:sty m:val="i"/>
                        </m:rPr>
                        <m:t>ε</m:t>
                      </m:r>
                    </m:e>
                    <m:sup>
                      <m:r>
                        <m:rPr>
                          <m:sty m:val="p"/>
                        </m:rPr>
                        <m:t>2</m:t>
                      </m:r>
                    </m:sup>
                  </m:sSup>
                </m:den>
              </m:f>
            </m:e>
          </m:d>
          <m:r>
            <m:rPr>
              <m:sty m:val="p"/>
            </m:rPr>
            <m:t>.</m:t>
          </m:r>
        </m:oMath>
      </m:oMathPara>
    </w:p>
    <w:p>
      <w:pPr>
        <w:spacing w:after="220" w:lineRule="auto"/>
      </w:pPr>
      <w:r>
        <w:rPr>
          <w:rFonts w:eastAsia="Georgia" w:cs="Georgia" w:ascii="Georgia" w:hAnsi="Georgia"/>
        </w:rPr>
        <w:t xml:space="preserve">On découpe maintenant l'intervalle </w:t>
      </w:r>
      <m:oMath>
        <m:d>
          <m:dPr>
            <m:begChr m:val="["/>
            <m:endChr m:val="]"/>
            <m:ctrlPr>
              <w:rPr>
                <w:rFonts w:ascii="Cambria Math" w:hAnsi="Cambria Math"/>
              </w:rPr>
            </m:ctrlPr>
          </m:dPr>
          <m:e>
            <m:r>
              <m:rPr>
                <m:sty m:val="p"/>
              </m:rPr>
              <m:t>−</m:t>
            </m:r>
            <m:sSub>
              <m:sSubPr/>
              <m:e>
                <m:r>
                  <m:rPr>
                    <m:sty m:val="i"/>
                  </m:rPr>
                  <m:t>L</m:t>
                </m:r>
              </m:e>
              <m:sub>
                <m:r>
                  <m:rPr>
                    <m:sty m:val="p"/>
                  </m:rPr>
                  <m:t>1</m:t>
                </m:r>
              </m:sub>
            </m:sSub>
            <m:r>
              <m:rPr>
                <m:sty m:val="p"/>
              </m:rPr>
              <m:t>,</m:t>
            </m:r>
            <m:r>
              <m:rPr>
                <m:sty m:val="p"/>
              </m:rPr>
              <m:t>−</m:t>
            </m:r>
            <m:sSub>
              <m:sSubPr/>
              <m:e>
                <m:r>
                  <m:rPr>
                    <m:sty m:val="i"/>
                  </m:rPr>
                  <m:t>L</m:t>
                </m:r>
              </m:e>
              <m:sub>
                <m:r>
                  <m:rPr>
                    <m:sty m:val="i"/>
                  </m:rPr>
                  <m:t>c</m:t>
                </m:r>
              </m:sub>
            </m:sSub>
            <m:r>
              <m:rPr>
                <m:sty m:val="p"/>
              </m:rPr>
              <m:t>/</m:t>
            </m:r>
            <m:r>
              <m:rPr>
                <m:sty m:val="p"/>
              </m:rPr>
              <m:t>2</m:t>
            </m:r>
          </m:e>
        </m:d>
      </m:oMath>
      <w:r>
        <w:rPr/>
        <w:t xml:space="preserve"> en </w:t>
      </w:r>
      <m:oMath>
        <m:r>
          <m:rPr>
            <m:sty m:val="i"/>
          </m:rPr>
          <m:t>N</m:t>
        </m:r>
      </m:oMath>
      <w:r>
        <w:rPr/>
        <w:t xml:space="preserve"> sous intervalles </w:t>
      </w:r>
      <m:oMath>
        <m:d>
          <m:dPr>
            <m:begChr m:val="["/>
            <m:endChr m:val="]"/>
            <m:ctrlPr>
              <w:rPr>
                <w:rFonts w:ascii="Cambria Math" w:hAnsi="Cambria Math"/>
              </w:rPr>
            </m:ctrlPr>
          </m:dPr>
          <m:e>
            <m:sSub>
              <m:sSubPr/>
              <m:e>
                <m:r>
                  <m:rPr>
                    <m:sty m:val="i"/>
                  </m:rPr>
                  <m:t>z</m:t>
                </m:r>
              </m:e>
              <m:sub>
                <m:r>
                  <m:rPr>
                    <m:sty m:val="i"/>
                  </m:rPr>
                  <m:t>k</m:t>
                </m:r>
              </m:sub>
            </m:sSub>
            <m:r>
              <m:rPr>
                <m:sty m:val="p"/>
              </m:rPr>
              <m:t>,</m:t>
            </m:r>
            <m:sSub>
              <m:sSubPr/>
              <m:e>
                <m:r>
                  <m:rPr>
                    <m:sty m:val="i"/>
                  </m:rPr>
                  <m:t>z</m:t>
                </m:r>
              </m:e>
              <m:sub>
                <m:r>
                  <m:rPr>
                    <m:sty m:val="i"/>
                  </m:rPr>
                  <m:t>k</m:t>
                </m:r>
                <m:r>
                  <m:rPr>
                    <m:sty m:val="p"/>
                  </m:rPr>
                  <m:t>+</m:t>
                </m:r>
                <m:r>
                  <m:rPr>
                    <m:sty m:val="p"/>
                  </m:rPr>
                  <m:t>1</m:t>
                </m:r>
              </m:sub>
            </m:sSub>
          </m:e>
        </m:d>
      </m:oMath>
      <w:r>
        <w:rPr/>
        <w:t xml:space="preserve"> de longueur </w:t>
      </w:r>
      <m:oMath>
        <m:r>
          <m:rPr>
            <m:sty m:val="p"/>
          </m:rPr>
          <m:t>Δ</m:t>
        </m:r>
        <m:r>
          <m:rPr>
            <m:sty m:val="i"/>
          </m:rPr>
          <m:t>z</m:t>
        </m:r>
      </m:oMath>
      <w:r>
        <w:rPr/>
        <w:t xml:space="preserve"> avec </w:t>
      </w:r>
      <m:oMath>
        <m:r>
          <m:rPr>
            <m:sty m:val="p"/>
          </m:rPr>
          <m:t>Δ</m:t>
        </m:r>
        <m:r>
          <m:rPr>
            <m:sty m:val="i"/>
          </m:rPr>
          <m:t>z</m:t>
        </m:r>
        <m:r>
          <m:rPr>
            <m:sty m:val="p"/>
          </m:rPr>
          <m:t>=</m:t>
        </m:r>
        <m:d>
          <m:dPr>
            <m:begChr m:val="("/>
            <m:endChr m:val=")"/>
            <m:ctrlPr>
              <w:rPr>
                <w:rFonts w:ascii="Cambria Math" w:hAnsi="Cambria Math"/>
              </w:rPr>
            </m:ctrlPr>
          </m:dPr>
          <m:e>
            <m:sSub>
              <m:sSubPr/>
              <m:e>
                <m:r>
                  <m:rPr>
                    <m:sty m:val="i"/>
                  </m:rPr>
                  <m:t>L</m:t>
                </m:r>
              </m:e>
              <m:sub>
                <m:r>
                  <m:rPr>
                    <m:sty m:val="p"/>
                  </m:rPr>
                  <m:t>1</m:t>
                </m:r>
              </m:sub>
            </m:sSub>
            <m:r>
              <m:rPr>
                <m:sty m:val="p"/>
              </m:rPr>
              <m:t>−</m:t>
            </m:r>
            <m:sSub>
              <m:sSubPr/>
              <m:e>
                <m:r>
                  <m:rPr>
                    <m:sty m:val="i"/>
                  </m:rPr>
                  <m:t>L</m:t>
                </m:r>
              </m:e>
              <m:sub>
                <m:r>
                  <m:rPr>
                    <m:sty m:val="i"/>
                  </m:rPr>
                  <m:t>c</m:t>
                </m:r>
              </m:sub>
            </m:sSub>
            <m:r>
              <m:rPr>
                <m:sty m:val="p"/>
              </m:rPr>
              <m:t>/</m:t>
            </m:r>
            <m:r>
              <m:rPr>
                <m:sty m:val="p"/>
              </m:rPr>
              <m:t>2</m:t>
            </m:r>
          </m:e>
        </m:d>
        <m:r>
          <m:rPr>
            <m:sty m:val="p"/>
          </m:rPr>
          <m:t>/</m:t>
        </m:r>
        <m:r>
          <m:rPr>
            <m:sty m:val="i"/>
          </m:rPr>
          <m:t>N</m:t>
        </m:r>
        <m:r>
          <m:rPr>
            <m:sty m:val="p"/>
          </m:rPr>
          <m:t>.</m:t>
        </m:r>
        <m:sSub>
          <m:sSubPr/>
          <m:e>
            <m:r>
              <m:rPr>
                <m:sty m:val="i"/>
              </m:rPr>
              <m:t>z</m:t>
            </m:r>
          </m:e>
          <m:sub>
            <m:r>
              <m:rPr>
                <m:sty m:val="p"/>
              </m:rPr>
              <m:t>0</m:t>
            </m:r>
          </m:sub>
        </m:sSub>
      </m:oMath>
      <w:r>
        <w:rPr>
          <w:rFonts w:eastAsia="Georgia" w:cs="Georgia" w:ascii="Georgia" w:hAnsi="Georgia"/>
        </w:rPr>
        <w:t xml:space="preserve"> correspond à </w:t>
      </w:r>
      <m:oMath>
        <m:r>
          <m:rPr>
            <m:sty m:val="p"/>
          </m:rPr>
          <m:t>−</m:t>
        </m:r>
        <m:sSub>
          <m:sSubPr/>
          <m:e>
            <m:r>
              <m:rPr>
                <m:sty m:val="i"/>
              </m:rPr>
              <m:t>L</m:t>
            </m:r>
          </m:e>
          <m:sub>
            <m:r>
              <m:rPr>
                <m:sty m:val="p"/>
              </m:rPr>
              <m:t>1</m:t>
            </m:r>
          </m:sub>
        </m:sSub>
      </m:oMath>
      <w:r>
        <w:rPr/>
        <w:t xml:space="preserve"> et </w:t>
      </w:r>
      <m:oMath>
        <m:sSub>
          <m:sSubPr/>
          <m:e>
            <m:r>
              <m:rPr>
                <m:sty m:val="i"/>
              </m:rPr>
              <m:t>z</m:t>
            </m:r>
          </m:e>
          <m:sub>
            <m:r>
              <m:rPr>
                <m:sty m:val="i"/>
              </m:rPr>
              <m:t>N</m:t>
            </m:r>
          </m:sub>
        </m:sSub>
      </m:oMath>
      <w:r>
        <w:rPr>
          <w:rFonts w:eastAsia="Georgia" w:cs="Georgia" w:ascii="Georgia" w:hAnsi="Georgia"/>
        </w:rPr>
        <w:t xml:space="preserve"> à </w:t>
      </w:r>
      <m:oMath>
        <m:r>
          <m:rPr>
            <m:sty m:val="p"/>
          </m:rPr>
          <m:t>−</m:t>
        </m:r>
        <m:sSub>
          <m:sSubPr/>
          <m:e>
            <m:r>
              <m:rPr>
                <m:sty m:val="i"/>
              </m:rPr>
              <m:t>L</m:t>
            </m:r>
          </m:e>
          <m:sub>
            <m:r>
              <m:rPr>
                <m:sty m:val="i"/>
              </m:rPr>
              <m:t>c</m:t>
            </m:r>
          </m:sub>
        </m:sSub>
        <m:r>
          <m:rPr>
            <m:sty m:val="p"/>
          </m:rPr>
          <m:t>/</m:t>
        </m:r>
        <m:r>
          <m:rPr>
            <m:sty m:val="p"/>
          </m:rPr>
          <m:t>2</m:t>
        </m:r>
      </m:oMath>
      <w:r>
        <w:rPr/>
        <w:t xml:space="preserve">.</w:t>
      </w:r>
      <w:r>
        <w:rPr/>
        <w:br w:type="textWrapping"/>
      </w:r>
      <w:r>
        <w:rPr>
          <w:rFonts w:eastAsia="Georgia" w:cs="Georgia" w:ascii="Georgia" w:hAnsi="Georgia"/>
        </w:rPr>
        <w:t xml:space="preserve">Q15. Déduire des questions Q13 et Q14 une expression approchée de </w:t>
      </w:r>
      <m:oMath>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z</m:t>
                </m:r>
              </m:e>
              <m:sup>
                <m:r>
                  <m:rPr>
                    <m:sty m:val="p"/>
                  </m:rPr>
                  <m:t>2</m:t>
                </m:r>
              </m:sup>
            </m:sSup>
          </m:den>
        </m:f>
        <m:d>
          <m:dPr>
            <m:begChr m:val="("/>
            <m:endChr m:val=")"/>
            <m:ctrlPr>
              <w:rPr>
                <w:rFonts w:ascii="Cambria Math" w:hAnsi="Cambria Math"/>
              </w:rPr>
            </m:ctrlPr>
          </m:dPr>
          <m:e>
            <m:sSub>
              <m:sSubPr/>
              <m:e>
                <m:r>
                  <m:rPr>
                    <m:sty m:val="i"/>
                  </m:rPr>
                  <m:t>z</m:t>
                </m:r>
              </m:e>
              <m:sub>
                <m:r>
                  <m:rPr>
                    <m:sty m:val="i"/>
                  </m:rPr>
                  <m:t>k</m:t>
                </m:r>
              </m:sub>
            </m:sSub>
            <m:r>
              <m:rPr>
                <m:sty m:val="p"/>
              </m:rPr>
              <m:t>,</m:t>
            </m:r>
            <m:r>
              <m:rPr>
                <m:sty m:val="i"/>
              </m:rPr>
              <m:t>t</m:t>
            </m:r>
          </m:e>
        </m:d>
      </m:oMath>
      <w:r>
        <w:rPr/>
        <w:t xml:space="preserve">.</w:t>
      </w:r>
      <w:r>
        <w:rPr/>
        <w:br w:type="textWrapping"/>
      </w:r>
      <w:r>
        <w:rPr/>
        <w:t xml:space="preserve">On choisit </w:t>
      </w:r>
      <m:oMath>
        <m:r>
          <m:rPr>
            <m:sty m:val="p"/>
          </m:rPr>
          <m:t>Δ</m:t>
        </m:r>
        <m:r>
          <m:rPr>
            <m:sty m:val="i"/>
          </m:rPr>
          <m:t>t</m:t>
        </m:r>
      </m:oMath>
      <w:r>
        <w:rPr>
          <w:rFonts w:eastAsia="Georgia" w:cs="Georgia" w:ascii="Georgia" w:hAnsi="Georgia"/>
        </w:rPr>
        <w:t xml:space="preserve"> comme pas de temps. On cherche l'évolution de la température pendant une durée </w:t>
      </w:r>
      <m:oMath>
        <m:r>
          <m:rPr>
            <m:sty m:val="i"/>
          </m:rPr>
          <m:t>M</m:t>
        </m:r>
        <m:r>
          <m:rPr>
            <m:sty m:val="p"/>
          </m:rPr>
          <m:t>Δ</m:t>
        </m:r>
        <m:r>
          <m:rPr>
            <m:sty m:val="i"/>
          </m:rPr>
          <m:t>t</m:t>
        </m:r>
      </m:oMath>
      <w:r>
        <w:rPr/>
        <w:t xml:space="preserve"> avec </w:t>
      </w:r>
      <m:oMath>
        <m:r>
          <m:rPr>
            <m:sty m:val="i"/>
          </m:rPr>
          <m:t>M</m:t>
        </m:r>
      </m:oMath>
      <w:r>
        <w:rPr>
          <w:rFonts w:eastAsia="Georgia" w:cs="Georgia" w:ascii="Georgia" w:hAnsi="Georgia"/>
        </w:rPr>
        <w:t xml:space="preserve"> un entier naturel. On définit donc les temps </w:t>
      </w:r>
      <m:oMath>
        <m:sSub>
          <m:sSubPr/>
          <m:e>
            <m:r>
              <m:rPr>
                <m:sty m:val="i"/>
              </m:rPr>
              <m:t>t</m:t>
            </m:r>
          </m:e>
          <m:sub>
            <m:r>
              <m:rPr>
                <m:sty m:val="i"/>
              </m:rPr>
              <m:t>p</m:t>
            </m:r>
          </m:sub>
        </m:sSub>
        <m:r>
          <m:rPr>
            <m:sty m:val="p"/>
          </m:rPr>
          <m:t>=</m:t>
        </m:r>
        <m:r>
          <m:rPr>
            <m:sty m:val="i"/>
          </m:rPr>
          <m:t>p</m:t>
        </m:r>
        <m:r>
          <m:rPr>
            <m:sty m:val="p"/>
          </m:rPr>
          <m:t>Δ</m:t>
        </m:r>
        <m:r>
          <m:rPr>
            <m:sty m:val="i"/>
          </m:rPr>
          <m:t>t</m:t>
        </m:r>
      </m:oMath>
      <w:r>
        <w:rPr/>
        <w:t xml:space="preserve"> avec </w:t>
      </w:r>
      <m:oMath>
        <m:r>
          <m:rPr>
            <m:sty m:val="i"/>
          </m:rPr>
          <m:t>p</m:t>
        </m:r>
        <m:r>
          <m:rPr>
            <m:sty m:val="p"/>
          </m:rPr>
          <m:t>∈</m:t>
        </m:r>
        <m:r>
          <m:rPr>
            <m:sty m:val="p"/>
          </m:rPr>
          <m:t>[</m:t>
        </m:r>
        <m:r>
          <m:rPr>
            <m:sty m:val="p"/>
          </m:rPr>
          <m:t>0</m:t>
        </m:r>
        <m:r>
          <m:rPr>
            <m:sty m:val="p"/>
          </m:rPr>
          <m:t>,</m:t>
        </m:r>
        <m:r>
          <m:rPr>
            <m:sty m:val="i"/>
          </m:rPr>
          <m:t>M</m:t>
        </m:r>
        <m:r>
          <m:rPr>
            <m:sty m:val="p"/>
          </m:rPr>
          <m:t>]</m:t>
        </m:r>
      </m:oMath>
      <w:r>
        <w:rPr/>
        <w:t xml:space="preserve">.</w:t>
      </w:r>
      <w:r>
        <w:rPr/>
        <w:br w:type="textWrapping"/>
      </w:r>
      <w:r>
        <w:rPr>
          <w:rFonts w:eastAsia="Georgia" w:cs="Georgia" w:ascii="Georgia" w:hAnsi="Georgia"/>
        </w:rPr>
        <w:t xml:space="preserve">Q16. En utilisant la méthode d'Euler, donner l'expression de </w:t>
      </w:r>
      <m:oMath>
        <m:f>
          <m:fPr>
            <m:ctrlPr>
              <w:rPr>
                <w:rFonts w:ascii="Cambria Math" w:hAnsi="Cambria Math"/>
              </w:rPr>
            </m:ctrlPr>
          </m:fPr>
          <m:num>
            <m:r>
              <m:rPr>
                <m:sty m:val="i"/>
              </m:rPr>
              <m:t>∂</m:t>
            </m:r>
            <m:r>
              <m:rPr>
                <m:sty m:val="i"/>
              </m:rPr>
              <m:t>T</m:t>
            </m:r>
          </m:num>
          <m:den>
            <m:r>
              <m:rPr>
                <m:sty m:val="i"/>
              </m:rPr>
              <m:t>∂</m:t>
            </m:r>
            <m:r>
              <m:rPr>
                <m:sty m:val="i"/>
              </m:rPr>
              <m:t>t</m:t>
            </m:r>
          </m:den>
        </m:f>
        <m:d>
          <m:dPr>
            <m:begChr m:val="("/>
            <m:endChr m:val=")"/>
            <m:ctrlPr>
              <w:rPr>
                <w:rFonts w:ascii="Cambria Math" w:hAnsi="Cambria Math"/>
              </w:rPr>
            </m:ctrlPr>
          </m:dPr>
          <m:e>
            <m:sSub>
              <m:sSubPr/>
              <m:e>
                <m:r>
                  <m:rPr>
                    <m:sty m:val="i"/>
                  </m:rPr>
                  <m:t>z</m:t>
                </m:r>
              </m:e>
              <m:sub>
                <m:r>
                  <m:rPr>
                    <m:sty m:val="i"/>
                  </m:rPr>
                  <m:t>k</m:t>
                </m:r>
              </m:sub>
            </m:sSub>
            <m:r>
              <m:rPr>
                <m:sty m:val="p"/>
              </m:rPr>
              <m:t>,</m:t>
            </m:r>
            <m:sSub>
              <m:sSubPr/>
              <m:e>
                <m:r>
                  <m:rPr>
                    <m:sty m:val="i"/>
                  </m:rPr>
                  <m:t>t</m:t>
                </m:r>
              </m:e>
              <m:sub>
                <m:r>
                  <m:rPr>
                    <m:sty m:val="i"/>
                  </m:rPr>
                  <m:t>p</m:t>
                </m:r>
              </m:sub>
            </m:sSub>
          </m:e>
        </m:d>
      </m:oMath>
      <w:r>
        <w:rPr/>
        <w:t xml:space="preserve"> en fonction notamment de </w:t>
      </w:r>
      <m:oMath>
        <m:r>
          <m:rPr>
            <m:sty m:val="i"/>
          </m:rPr>
          <m:t>T</m:t>
        </m:r>
        <m:d>
          <m:dPr>
            <m:begChr m:val="("/>
            <m:endChr m:val=")"/>
            <m:ctrlPr>
              <w:rPr>
                <w:rFonts w:ascii="Cambria Math" w:hAnsi="Cambria Math"/>
              </w:rPr>
            </m:ctrlPr>
          </m:dPr>
          <m:e>
            <m:sSub>
              <m:sSubPr/>
              <m:e>
                <m:r>
                  <m:rPr>
                    <m:sty m:val="i"/>
                  </m:rPr>
                  <m:t>z</m:t>
                </m:r>
              </m:e>
              <m:sub>
                <m:r>
                  <m:rPr>
                    <m:sty m:val="i"/>
                  </m:rPr>
                  <m:t>k</m:t>
                </m:r>
              </m:sub>
            </m:sSub>
            <m:r>
              <m:rPr>
                <m:sty m:val="p"/>
              </m:rPr>
              <m:t>,</m:t>
            </m:r>
            <m:sSub>
              <m:sSubPr/>
              <m:e>
                <m:r>
                  <m:rPr>
                    <m:sty m:val="i"/>
                  </m:rPr>
                  <m:t>t</m:t>
                </m:r>
              </m:e>
              <m:sub>
                <m:r>
                  <m:rPr>
                    <m:sty m:val="i"/>
                  </m:rPr>
                  <m:t>p</m:t>
                </m:r>
                <m:r>
                  <m:rPr>
                    <m:sty m:val="p"/>
                  </m:rPr>
                  <m:t>+</m:t>
                </m:r>
                <m:r>
                  <m:rPr>
                    <m:sty m:val="p"/>
                  </m:rPr>
                  <m:t>1</m:t>
                </m:r>
              </m:sub>
            </m:sSub>
          </m:e>
        </m:d>
      </m:oMath>
      <w:r>
        <w:rPr/>
        <w:t xml:space="preserve"> et de </w:t>
      </w:r>
      <m:oMath>
        <m:r>
          <m:rPr>
            <m:sty m:val="i"/>
          </m:rPr>
          <m:t>T</m:t>
        </m:r>
        <m:d>
          <m:dPr>
            <m:begChr m:val="("/>
            <m:endChr m:val=")"/>
            <m:ctrlPr>
              <w:rPr>
                <w:rFonts w:ascii="Cambria Math" w:hAnsi="Cambria Math"/>
              </w:rPr>
            </m:ctrlPr>
          </m:dPr>
          <m:e>
            <m:sSub>
              <m:sSubPr/>
              <m:e>
                <m:r>
                  <m:rPr>
                    <m:sty m:val="i"/>
                  </m:rPr>
                  <m:t>z</m:t>
                </m:r>
              </m:e>
              <m:sub>
                <m:r>
                  <m:rPr>
                    <m:sty m:val="i"/>
                  </m:rPr>
                  <m:t>k</m:t>
                </m:r>
              </m:sub>
            </m:sSub>
            <m:r>
              <m:rPr>
                <m:sty m:val="p"/>
              </m:rPr>
              <m:t>,</m:t>
            </m:r>
            <m:sSub>
              <m:sSubPr/>
              <m:e>
                <m:r>
                  <m:rPr>
                    <m:sty m:val="i"/>
                  </m:rPr>
                  <m:t>t</m:t>
                </m:r>
              </m:e>
              <m:sub>
                <m:r>
                  <m:rPr>
                    <m:sty m:val="i"/>
                  </m:rPr>
                  <m:t>p</m:t>
                </m:r>
              </m:sub>
            </m:sSub>
          </m:e>
        </m:d>
      </m:oMath>
      <w:r>
        <w:rPr/>
        <w:t xml:space="preserve">.</w:t>
      </w:r>
      <w:r>
        <w:rPr/>
        <w:br w:type="textWrapping"/>
      </w:r>
      <w:r>
        <w:rPr>
          <w:rFonts w:eastAsia="Georgia" w:cs="Georgia" w:ascii="Georgia" w:hAnsi="Georgia"/>
        </w:rPr>
        <w:t xml:space="preserve">Q17. En utilisant l'équation aux dérivées partielles (2), déterminer l'expression de </w:t>
      </w:r>
      <m:oMath>
        <m:r>
          <m:rPr>
            <m:sty m:val="i"/>
          </m:rPr>
          <m:t>T</m:t>
        </m:r>
        <m:d>
          <m:dPr>
            <m:begChr m:val="("/>
            <m:endChr m:val=")"/>
            <m:ctrlPr>
              <w:rPr>
                <w:rFonts w:ascii="Cambria Math" w:hAnsi="Cambria Math"/>
              </w:rPr>
            </m:ctrlPr>
          </m:dPr>
          <m:e>
            <m:sSub>
              <m:sSubPr/>
              <m:e>
                <m:r>
                  <m:rPr>
                    <m:sty m:val="i"/>
                  </m:rPr>
                  <m:t>z</m:t>
                </m:r>
              </m:e>
              <m:sub>
                <m:r>
                  <m:rPr>
                    <m:sty m:val="i"/>
                  </m:rPr>
                  <m:t>k</m:t>
                </m:r>
              </m:sub>
            </m:sSub>
            <m:r>
              <m:rPr>
                <m:sty m:val="p"/>
              </m:rPr>
              <m:t>,</m:t>
            </m:r>
            <m:sSub>
              <m:sSubPr/>
              <m:e>
                <m:r>
                  <m:rPr>
                    <m:sty m:val="i"/>
                  </m:rPr>
                  <m:t>t</m:t>
                </m:r>
              </m:e>
              <m:sub>
                <m:r>
                  <m:rPr>
                    <m:sty m:val="i"/>
                  </m:rPr>
                  <m:t>p</m:t>
                </m:r>
                <m:r>
                  <m:rPr>
                    <m:sty m:val="p"/>
                  </m:rPr>
                  <m:t>+</m:t>
                </m:r>
                <m:r>
                  <m:rPr>
                    <m:sty m:val="p"/>
                  </m:rPr>
                  <m:t>1</m:t>
                </m:r>
              </m:sub>
            </m:sSub>
          </m:e>
        </m:d>
      </m:oMath>
      <w:r>
        <w:rPr/>
        <w:t xml:space="preserve"> en fonction de </w:t>
      </w:r>
      <m:oMath>
        <m:r>
          <m:rPr>
            <m:sty m:val="i"/>
          </m:rPr>
          <m:t>T</m:t>
        </m:r>
        <m:d>
          <m:dPr>
            <m:begChr m:val="("/>
            <m:endChr m:val=")"/>
            <m:ctrlPr>
              <w:rPr>
                <w:rFonts w:ascii="Cambria Math" w:hAnsi="Cambria Math"/>
              </w:rPr>
            </m:ctrlPr>
          </m:dPr>
          <m:e>
            <m:sSub>
              <m:sSubPr/>
              <m:e>
                <m:r>
                  <m:rPr>
                    <m:sty m:val="i"/>
                  </m:rPr>
                  <m:t>z</m:t>
                </m:r>
              </m:e>
              <m:sub>
                <m:r>
                  <m:rPr>
                    <m:sty m:val="i"/>
                  </m:rPr>
                  <m:t>k</m:t>
                </m:r>
              </m:sub>
            </m:sSub>
            <m:r>
              <m:rPr>
                <m:sty m:val="p"/>
              </m:rPr>
              <m:t>,</m:t>
            </m:r>
            <m:sSub>
              <m:sSubPr/>
              <m:e>
                <m:r>
                  <m:rPr>
                    <m:sty m:val="i"/>
                  </m:rPr>
                  <m:t>t</m:t>
                </m:r>
              </m:e>
              <m:sub>
                <m:r>
                  <m:rPr>
                    <m:sty m:val="i"/>
                  </m:rPr>
                  <m:t>p</m:t>
                </m:r>
              </m:sub>
            </m:sSub>
          </m:e>
        </m:d>
        <m:r>
          <m:rPr>
            <m:sty m:val="p"/>
          </m:rPr>
          <m:t>,</m:t>
        </m:r>
        <m:r>
          <m:rPr>
            <m:sty m:val="i"/>
          </m:rPr>
          <m:t>T</m:t>
        </m:r>
        <m:d>
          <m:dPr>
            <m:begChr m:val="("/>
            <m:endChr m:val=")"/>
            <m:ctrlPr>
              <w:rPr>
                <w:rFonts w:ascii="Cambria Math" w:hAnsi="Cambria Math"/>
              </w:rPr>
            </m:ctrlPr>
          </m:dPr>
          <m:e>
            <m:sSub>
              <m:sSubPr/>
              <m:e>
                <m:r>
                  <m:rPr>
                    <m:sty m:val="i"/>
                  </m:rPr>
                  <m:t>z</m:t>
                </m:r>
              </m:e>
              <m:sub>
                <m:r>
                  <m:rPr>
                    <m:sty m:val="i"/>
                  </m:rPr>
                  <m:t>k</m:t>
                </m:r>
                <m:r>
                  <m:rPr>
                    <m:sty m:val="p"/>
                  </m:rPr>
                  <m:t>+</m:t>
                </m:r>
                <m:r>
                  <m:rPr>
                    <m:sty m:val="p"/>
                  </m:rPr>
                  <m:t>1</m:t>
                </m:r>
              </m:sub>
            </m:sSub>
            <m:r>
              <m:rPr>
                <m:sty m:val="p"/>
              </m:rPr>
              <m:t>,</m:t>
            </m:r>
            <m:sSub>
              <m:sSubPr/>
              <m:e>
                <m:r>
                  <m:rPr>
                    <m:sty m:val="i"/>
                  </m:rPr>
                  <m:t>t</m:t>
                </m:r>
              </m:e>
              <m:sub>
                <m:r>
                  <m:rPr>
                    <m:sty m:val="i"/>
                  </m:rPr>
                  <m:t>p</m:t>
                </m:r>
              </m:sub>
            </m:sSub>
          </m:e>
        </m:d>
        <m:r>
          <m:rPr>
            <m:sty m:val="p"/>
          </m:rPr>
          <m:t>,</m:t>
        </m:r>
        <m:r>
          <m:rPr>
            <m:sty m:val="i"/>
          </m:rPr>
          <m:t>T</m:t>
        </m:r>
        <m:d>
          <m:dPr>
            <m:begChr m:val="("/>
            <m:endChr m:val=")"/>
            <m:ctrlPr>
              <w:rPr>
                <w:rFonts w:ascii="Cambria Math" w:hAnsi="Cambria Math"/>
              </w:rPr>
            </m:ctrlPr>
          </m:dPr>
          <m:e>
            <m:sSub>
              <m:sSubPr/>
              <m:e>
                <m:r>
                  <m:rPr>
                    <m:sty m:val="i"/>
                  </m:rPr>
                  <m:t>z</m:t>
                </m:r>
              </m:e>
              <m:sub>
                <m:r>
                  <m:rPr>
                    <m:sty m:val="i"/>
                  </m:rPr>
                  <m:t>k</m:t>
                </m:r>
                <m:r>
                  <m:rPr>
                    <m:sty m:val="p"/>
                  </m:rPr>
                  <m:t>−</m:t>
                </m:r>
                <m:r>
                  <m:rPr>
                    <m:sty m:val="p"/>
                  </m:rPr>
                  <m:t>1</m:t>
                </m:r>
              </m:sub>
            </m:sSub>
            <m:r>
              <m:rPr>
                <m:sty m:val="p"/>
              </m:rPr>
              <m:t>,</m:t>
            </m:r>
            <m:sSub>
              <m:sSubPr/>
              <m:e>
                <m:r>
                  <m:rPr>
                    <m:sty m:val="i"/>
                  </m:rPr>
                  <m:t>t</m:t>
                </m:r>
              </m:e>
              <m:sub>
                <m:r>
                  <m:rPr>
                    <m:sty m:val="i"/>
                  </m:rPr>
                  <m:t>p</m:t>
                </m:r>
              </m:sub>
            </m:sSub>
          </m:e>
        </m:d>
        <m:r>
          <m:rPr>
            <m:sty m:val="p"/>
          </m:rPr>
          <m:t>,</m:t>
        </m:r>
        <m:r>
          <m:rPr>
            <m:sty m:val="i"/>
          </m:rPr>
          <m:t>a</m:t>
        </m:r>
        <m:r>
          <m:rPr>
            <m:sty m:val="p"/>
          </m:rPr>
          <m:t>,</m:t>
        </m:r>
        <m:r>
          <m:rPr>
            <m:sty m:val="i"/>
          </m:rPr>
          <m:t>b</m:t>
        </m:r>
        <m:r>
          <m:rPr>
            <m:sty m:val="p"/>
          </m:rPr>
          <m:t>,</m:t>
        </m:r>
        <m:r>
          <m:rPr>
            <m:sty m:val="i"/>
          </m:rPr>
          <m:t>e</m:t>
        </m:r>
        <m:r>
          <m:rPr>
            <m:sty m:val="p"/>
          </m:rPr>
          <m:t>,</m:t>
        </m:r>
        <m:r>
          <m:rPr>
            <m:sty m:val="p"/>
          </m:rPr>
          <m:t>Δ</m:t>
        </m:r>
        <m:r>
          <m:rPr>
            <m:sty m:val="i"/>
          </m:rPr>
          <m:t>t</m:t>
        </m:r>
      </m:oMath>
      <w:r>
        <w:rPr/>
        <w:t xml:space="preserve"> et </w:t>
      </w:r>
      <m:oMath>
        <m:r>
          <m:rPr>
            <m:sty m:val="p"/>
          </m:rPr>
          <m:t>Δ</m:t>
        </m:r>
        <m:r>
          <m:rPr>
            <m:sty m:val="p"/>
          </m:rPr>
          <m:t>z</m:t>
        </m:r>
      </m:oMath>
      <w:r>
        <w:rPr/>
        <w:t xml:space="preserve">.</w:t>
      </w:r>
    </w:p>
    <w:p>
      <w:pPr>
        <w:spacing w:after="220" w:lineRule="auto"/>
      </w:pPr>
      <w:r>
        <w:rPr/>
        <w:t xml:space="preserve">L'objectif est de construire un tableau de </w:t>
      </w:r>
      <m:oMath>
        <m:r>
          <m:rPr>
            <m:sty m:val="p"/>
          </m:rPr>
          <m:t>M</m:t>
        </m:r>
        <m:r>
          <m:rPr>
            <m:sty m:val="p"/>
          </m:rPr>
          <m:t>+</m:t>
        </m:r>
        <m:r>
          <m:rPr>
            <m:sty m:val="p"/>
          </m:rPr>
          <m:t>1</m:t>
        </m:r>
      </m:oMath>
      <w:r>
        <w:rPr/>
        <w:t xml:space="preserve"> lignes et </w:t>
      </w:r>
      <m:oMath>
        <m:r>
          <m:rPr>
            <m:sty m:val="p"/>
          </m:rPr>
          <m:t>N</m:t>
        </m:r>
        <m:r>
          <m:rPr>
            <m:sty m:val="p"/>
          </m:rPr>
          <m:t>+</m:t>
        </m:r>
        <m:r>
          <m:rPr>
            <m:sty m:val="p"/>
          </m:rPr>
          <m:t>1</m:t>
        </m:r>
      </m:oMath>
      <w:r>
        <w:rPr/>
        <w:t xml:space="preserve"> colonnes pour lequel :</w:t>
      </w:r>
    </w:p>
    <w:p>
      <w:pPr>
        <w:numPr>
          <w:ilvl w:val="0"/>
          <w:numId w:val="3"/>
        </w:numPr>
        <w:spacing w:lineRule="auto"/>
      </w:pPr>
      <w:r>
        <w:rPr>
          <w:rFonts w:eastAsia="Georgia" w:cs="Georgia" w:ascii="Georgia" w:hAnsi="Georgia"/>
        </w:rPr>
        <w:t xml:space="preserve">la première ligne contient </w:t>
      </w:r>
      <m:oMath>
        <m:r>
          <m:rPr>
            <m:sty m:val="p"/>
          </m:rPr>
          <m:t>N</m:t>
        </m:r>
        <m:r>
          <m:rPr>
            <m:sty m:val="p"/>
          </m:rPr>
          <m:t>+</m:t>
        </m:r>
        <m:r>
          <m:rPr>
            <m:sty m:val="p"/>
          </m:rPr>
          <m:t>1</m:t>
        </m:r>
      </m:oMath>
      <w:r>
        <w:rPr>
          <w:rFonts w:eastAsia="Georgia" w:cs="Georgia" w:ascii="Georgia" w:hAnsi="Georgia"/>
        </w:rPr>
        <w:t xml:space="preserve"> valeurs représentant les températures initiales pour chaque position </w:t>
      </w:r>
      <m:oMath>
        <m:sSub>
          <m:sSubPr/>
          <m:e>
            <m:r>
              <m:rPr>
                <m:sty m:val="i"/>
              </m:rPr>
              <m:t>z</m:t>
            </m:r>
          </m:e>
          <m:sub>
            <m:r>
              <m:rPr>
                <m:sty m:val="i"/>
              </m:rPr>
              <m:t>k</m:t>
            </m:r>
          </m:sub>
        </m:sSub>
      </m:oMath>
      <w:r>
        <w:rPr/>
        <w:t xml:space="preserve">;</w:t>
      </w:r>
    </w:p>
    <w:p>
      <w:pPr>
        <w:numPr>
          <w:ilvl w:val="0"/>
          <w:numId w:val="3"/>
        </w:numPr>
        <w:spacing w:lineRule="auto"/>
      </w:pPr>
      <w:r>
        <w:rPr>
          <w:rFonts w:eastAsia="Georgia" w:cs="Georgia" w:ascii="Georgia" w:hAnsi="Georgia"/>
        </w:rPr>
        <w:t xml:space="preserve">la deuxième ligne contient </w:t>
      </w:r>
      <m:oMath>
        <m:r>
          <m:rPr>
            <m:sty m:val="p"/>
          </m:rPr>
          <m:t>N</m:t>
        </m:r>
        <m:r>
          <m:rPr>
            <m:sty m:val="p"/>
          </m:rPr>
          <m:t>+</m:t>
        </m:r>
        <m:r>
          <m:rPr>
            <m:sty m:val="p"/>
          </m:rPr>
          <m:t>1</m:t>
        </m:r>
      </m:oMath>
      <w:r>
        <w:rPr>
          <w:rFonts w:eastAsia="Georgia" w:cs="Georgia" w:ascii="Georgia" w:hAnsi="Georgia"/>
        </w:rPr>
        <w:t xml:space="preserve"> valeurs représentant les températures à </w:t>
      </w:r>
      <m:oMath>
        <m:r>
          <m:rPr>
            <m:sty m:val="i"/>
          </m:rPr>
          <m:t>t</m:t>
        </m:r>
        <m:r>
          <m:rPr>
            <m:sty m:val="p"/>
          </m:rPr>
          <m:t>=</m:t>
        </m:r>
        <m:r>
          <m:rPr>
            <m:sty m:val="p"/>
          </m:rPr>
          <m:t>Δ</m:t>
        </m:r>
        <m:r>
          <m:rPr>
            <m:sty m:val="i"/>
          </m:rPr>
          <m:t>t</m:t>
        </m:r>
      </m:oMath>
      <w:r>
        <w:rPr/>
        <w:t xml:space="preserve"> pour chaque position </w:t>
      </w:r>
      <m:oMath>
        <m:sSub>
          <m:sSubPr/>
          <m:e>
            <m:r>
              <m:rPr>
                <m:sty m:val="i"/>
              </m:rPr>
              <m:t>z</m:t>
            </m:r>
          </m:e>
          <m:sub>
            <m:r>
              <m:rPr>
                <m:sty m:val="i"/>
              </m:rPr>
              <m:t>k</m:t>
            </m:r>
          </m:sub>
        </m:sSub>
      </m:oMath>
      <w:r>
        <w:rPr/>
        <w:t xml:space="preserve">;</w:t>
      </w:r>
    </w:p>
    <w:p>
      <w:pPr>
        <w:numPr>
          <w:ilvl w:val="0"/>
          <w:numId w:val="3"/>
        </w:numPr>
        <w:spacing w:lineRule="auto"/>
      </w:pPr>
      <w:r>
        <w:rPr>
          <w:rFonts w:eastAsia="Georgia" w:cs="Georgia" w:ascii="Georgia" w:hAnsi="Georgia"/>
        </w:rPr>
        <w:t xml:space="preserve">la p-ième ligne contient </w:t>
      </w:r>
      <m:oMath>
        <m:r>
          <m:rPr>
            <m:sty m:val="p"/>
          </m:rPr>
          <m:t>N</m:t>
        </m:r>
        <m:r>
          <m:rPr>
            <m:sty m:val="p"/>
          </m:rPr>
          <m:t>+</m:t>
        </m:r>
        <m:r>
          <m:rPr>
            <m:sty m:val="p"/>
          </m:rPr>
          <m:t>1</m:t>
        </m:r>
      </m:oMath>
      <w:r>
        <w:rPr>
          <w:rFonts w:eastAsia="Georgia" w:cs="Georgia" w:ascii="Georgia" w:hAnsi="Georgia"/>
        </w:rPr>
        <w:t xml:space="preserve"> valeurs représentant les températures à </w:t>
      </w:r>
      <m:oMath>
        <m:r>
          <m:rPr>
            <m:sty m:val="i"/>
          </m:rPr>
          <m:t>t</m:t>
        </m:r>
        <m:r>
          <m:rPr>
            <m:sty m:val="p"/>
          </m:rPr>
          <m:t>=</m:t>
        </m:r>
        <m:r>
          <m:rPr>
            <m:sty m:val="i"/>
          </m:rPr>
          <m:t>p</m:t>
        </m:r>
        <m:r>
          <m:rPr>
            <m:sty m:val="p"/>
          </m:rPr>
          <m:t>Δ</m:t>
        </m:r>
        <m:r>
          <m:rPr>
            <m:sty m:val="i"/>
          </m:rPr>
          <m:t>t</m:t>
        </m:r>
      </m:oMath>
      <w:r>
        <w:rPr/>
        <w:t xml:space="preserve"> pour chaque position </w:t>
      </w:r>
      <m:oMath>
        <m:sSub>
          <m:sSubPr/>
          <m:e>
            <m:r>
              <m:rPr>
                <m:sty m:val="i"/>
              </m:rPr>
              <m:t>z</m:t>
            </m:r>
          </m:e>
          <m:sub>
            <m:r>
              <m:rPr>
                <m:sty m:val="i"/>
              </m:rPr>
              <m:t>k</m:t>
            </m:r>
          </m:sub>
        </m:sSub>
      </m:oMath>
      <w:r>
        <w:rPr/>
        <w:t xml:space="preserve">.</w:t>
      </w:r>
    </w:p>
    <w:p>
      <w:pPr>
        <w:spacing w:after="220" w:lineRule="auto"/>
      </w:pPr>
      <w:r>
        <w:rPr>
          <w:rFonts w:eastAsia="Georgia" w:cs="Georgia" w:ascii="Georgia" w:hAnsi="Georgia"/>
        </w:rPr>
        <w:t xml:space="preserve">On donne dans le tableau 1 le programme avec des lignes incomplètes. On utilisera les constantes définies en début de programme pour l'écriture des lignes incomplètes. On note T 0 la température initiale de la caténaire. Le candidat doit utiliser au choix un des deux langages: Python ou Scilab.</w:t>
      </w:r>
    </w:p>
    <w:p>
      <w:pPr>
        <w:spacing w:after="220" w:lineRule="auto"/>
      </w:pPr>
      <w:r>
        <w:rPr>
          <w:rFonts w:eastAsia="Georgia" w:cs="Georgia" w:ascii="Georgia" w:hAnsi="Georgia"/>
        </w:rPr>
        <w:t xml:space="preserve">Q18. Donner le contenu de la ligne 18 (on pourra également utiliser les lignes suivantes si nécessaires) qui enregistre les conditions initiales dans le tableau Tab.</w:t>
      </w:r>
      <w:r>
        <w:rPr/>
        <w:br w:type="textWrapping"/>
      </w:r>
      <w:r>
        <w:rPr>
          <w:rFonts w:eastAsia="Georgia" w:cs="Georgia" w:ascii="Georgia" w:hAnsi="Georgia"/>
        </w:rPr>
        <w:t xml:space="preserve">Q19. Recopier et compléter la ligne 27 qui permet de remplir une ligne de Tab en fonction de la précédente. Veuillez respecter l'ordre des paramètres </w:t>
      </w:r>
      <m:oMath>
        <m:r>
          <m:rPr>
            <m:sty m:val="i"/>
          </m:rPr>
          <m:t>p</m:t>
        </m:r>
      </m:oMath>
      <w:r>
        <w:rPr/>
        <w:t xml:space="preserve"> et </w:t>
      </w:r>
      <m:oMath>
        <m:r>
          <m:rPr>
            <m:sty m:val="i"/>
          </m:rPr>
          <m:t>k</m:t>
        </m:r>
      </m:oMath>
      <w:r>
        <w:rPr>
          <w:rFonts w:eastAsia="Georgia" w:cs="Georgia" w:ascii="Georgia" w:hAnsi="Georgia"/>
        </w:rPr>
        <w:t xml:space="preserve"> utilisés dans les lignes 27 et suivantes.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Python</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N</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Scilab</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import numpy as np</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#Définition des constantes :</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//Définition des constantes :</w:t>
            </w:r>
          </w:p>
        </w:tc>
      </w:tr>
      <w:tr>
        <w:trPr>
          <w:cantSplit/>
        </w:trPr>
        <w:tc>
          <w:tcPr>
            <w:vMerge w:val="restart"/>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T0=23 //Température initiale de la caténaire.</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a</m:t>
                </m:r>
                <m:r>
                  <m:rPr>
                    <m:sty m:val="p"/>
                  </m:rPr>
                  <m:t>=</m:t>
                </m:r>
                <m:r>
                  <m:rPr>
                    <m:sty m:val="p"/>
                  </m:rPr>
                  <m:t>10</m:t>
                </m:r>
                <m:r>
                  <m:rPr>
                    <m:sty m:val="p"/>
                  </m:rPr>
                  <m:t>∗</m:t>
                </m:r>
                <m:r>
                  <m:rPr>
                    <m:sty m:val="p"/>
                  </m:rPr>
                  <m:t>∗</m:t>
                </m:r>
                <m:r>
                  <m:rPr>
                    <m:sty m:val="p"/>
                  </m:rPr>
                  <m:t>(</m:t>
                </m:r>
                <m:r>
                  <m:rPr>
                    <m:sty m:val="p"/>
                  </m:rPr>
                  <m:t>−</m:t>
                </m:r>
                <m:r>
                  <m:rPr>
                    <m:sty m:val="p"/>
                  </m:rPr>
                  <m:t>4</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a</m:t>
                </m:r>
                <m:r>
                  <m:rPr>
                    <m:sty m:val="p"/>
                  </m:rPr>
                  <m:t>=</m:t>
                </m:r>
                <m:r>
                  <m:rPr>
                    <m:sty m:val="p"/>
                  </m:rPr>
                  <m:t>1</m:t>
                </m:r>
                <m:r>
                  <m:rPr>
                    <m:sty m:val="p"/>
                  </m:rPr>
                  <m:t>e</m:t>
                </m:r>
                <m:r>
                  <m:rPr>
                    <m:sty m:val="p"/>
                  </m:rPr>
                  <m:t>−</m:t>
                </m:r>
                <m:r>
                  <m:rPr>
                    <m:sty m:val="p"/>
                  </m:rPr>
                  <m:t>4</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b</m:t>
                </m:r>
                <m:r>
                  <m:rPr>
                    <m:sty m:val="p"/>
                  </m:rPr>
                  <m:t>=</m:t>
                </m:r>
                <m:r>
                  <m:rPr>
                    <m:sty m:val="p"/>
                  </m:rPr>
                  <m:t>1.2</m:t>
                </m:r>
                <m:r>
                  <m:rPr>
                    <m:sty m:val="p"/>
                  </m:rPr>
                  <m:t>∗</m:t>
                </m:r>
                <m:r>
                  <m:rPr>
                    <m:sty m:val="p"/>
                  </m:rPr>
                  <m:t>10</m:t>
                </m:r>
                <m:r>
                  <m:rPr>
                    <m:sty m:val="p"/>
                  </m:rPr>
                  <m:t>∗</m:t>
                </m:r>
                <m:r>
                  <m:rPr>
                    <m:sty m:val="p"/>
                  </m:rPr>
                  <m:t>∗</m:t>
                </m:r>
                <m:r>
                  <m:rPr>
                    <m:sty m:val="p"/>
                  </m:rPr>
                  <m:t>(</m:t>
                </m:r>
                <m:r>
                  <m:rPr>
                    <m:sty m:val="p"/>
                  </m:rPr>
                  <m:t>−</m:t>
                </m:r>
                <m:r>
                  <m:rPr>
                    <m:sty m:val="p"/>
                  </m:rPr>
                  <m:t>3</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b</m:t>
                </m:r>
                <m:r>
                  <m:rPr>
                    <m:sty m:val="p"/>
                  </m:rPr>
                  <m:t>=</m:t>
                </m:r>
                <m:r>
                  <m:rPr>
                    <m:sty m:val="p"/>
                  </m:rPr>
                  <m:t>1.2</m:t>
                </m:r>
                <m:r>
                  <m:rPr>
                    <m:sty m:val="p"/>
                  </m:rPr>
                  <m:t>e</m:t>
                </m:r>
                <m:r>
                  <m:rPr>
                    <m:sty m:val="p"/>
                  </m:rPr>
                  <m:t>−</m:t>
                </m:r>
                <m:r>
                  <m:rPr>
                    <m:sty m:val="p"/>
                  </m:rPr>
                  <m:t>3</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e</m:t>
                </m:r>
                <m:r>
                  <m:rPr>
                    <m:sty m:val="p"/>
                  </m:rPr>
                  <m:t>=</m:t>
                </m:r>
                <m:r>
                  <m:rPr>
                    <m:sty m:val="p"/>
                  </m:rPr>
                  <m:t>3</m:t>
                </m:r>
                <m:r>
                  <m:rPr>
                    <m:sty m:val="p"/>
                  </m:rPr>
                  <m:t>∗</m:t>
                </m:r>
                <m:sSup>
                  <m:sSupPr/>
                  <m:e>
                    <m:r>
                      <m:rPr>
                        <m:sty m:val="p"/>
                      </m:rPr>
                      <m:t>10</m:t>
                    </m:r>
                  </m:e>
                  <m:sup>
                    <m:r>
                      <m:rPr>
                        <m:sty m:val="p"/>
                      </m:rPr>
                      <m:t>∗</m:t>
                    </m:r>
                    <m:r>
                      <m:rPr>
                        <m:sty m:val="p"/>
                      </m:rPr>
                      <m:t>∗</m:t>
                    </m:r>
                  </m:sup>
                </m:sSup>
                <m:r>
                  <m:rPr>
                    <m:sty m:val="p"/>
                  </m:rPr>
                  <m:t>(</m:t>
                </m:r>
                <m:r>
                  <m:rPr>
                    <m:sty m:val="p"/>
                  </m:rPr>
                  <m:t>−</m:t>
                </m:r>
                <m:r>
                  <m:rPr>
                    <m:sty m:val="p"/>
                  </m:rPr>
                  <m:t>2</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e=3e-2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L=0.95 #Longueur de la caténaire étudiée (L1-Lc/2)</w:t>
            </w:r>
          </w:p>
        </w:tc>
        <w:tc>
          <w:tcPr>
            <w:tcBorders>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L=0.95 //Longueur de la caténaire étudiée (L1-Lc/2)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Lc=0.05 #Longueur de la zone de contact</w:t>
            </w: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Lc=0.05 //Longueur de la zone de contact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N</m:t>
              </m:r>
              <m:r>
                <m:rPr>
                  <m:sty m:val="p"/>
                </m:rPr>
                <m:t>=</m:t>
              </m:r>
              <m:r>
                <m:rPr>
                  <m:sty m:val="p"/>
                </m:rPr>
                <m:t>50</m:t>
              </m:r>
            </m:oMath>
            <w:r>
              <w:rPr>
                <w:rFonts w:eastAsia="Georgia" w:cs="Georgia" w:ascii="Georgia" w:hAnsi="Georgia"/>
              </w:rPr>
              <w:t xml:space="preserve"> #Nombre d'intervalles de longueur dz</w:t>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m:oMath>
              <m:r>
                <m:rPr>
                  <m:sty m:val="p"/>
                </m:rPr>
                <m:t>N</m:t>
              </m:r>
              <m:r>
                <m:rPr>
                  <m:sty m:val="p"/>
                </m:rPr>
                <m:t>=</m:t>
              </m:r>
              <m:r>
                <m:rPr>
                  <m:sty m:val="p"/>
                </m:rPr>
                <m:t>50</m:t>
              </m:r>
            </m:oMath>
            <w:r>
              <w:rPr/>
              <w:t xml:space="preserve"> //Nombre d'intervalles de longueur dz</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dt=1 #Pas de temps en s</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m:oMath>
              <m:r>
                <m:rPr>
                  <m:sty m:val="p"/>
                </m:rPr>
                <m:t>dt</m:t>
              </m:r>
              <m:r>
                <m:rPr>
                  <m:sty m:val="p"/>
                </m:rPr>
                <m:t>=</m:t>
              </m:r>
              <m:r>
                <m:rPr>
                  <m:sty m:val="p"/>
                </m:rPr>
                <m:t>1</m:t>
              </m:r>
              <m:r>
                <m:rPr>
                  <m:sty m:val="p"/>
                </m:rPr>
                <m:t>/</m:t>
              </m:r>
              <m:r>
                <m:rPr>
                  <m:sty m:val="p"/>
                </m:rPr>
                <m:t>/</m:t>
              </m:r>
            </m:oMath>
            <w:r>
              <w:rPr/>
              <w:t xml:space="preserve"> Pas de temps en 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M=1200 #Nombre de pas de temps de l'étude</w:t>
            </w:r>
          </w:p>
        </w:tc>
        <w:tc>
          <w:tcPr>
            <w:tcBorders>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M=1200 //Nombre de pas de temps de l'étude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g</m:t>
              </m:r>
              <m:r>
                <m:rPr>
                  <m:sty m:val="p"/>
                </m:rPr>
                <m:t>=</m:t>
              </m:r>
              <m:r>
                <m:rPr>
                  <m:sty m:val="p"/>
                </m:rPr>
                <m:t>0.09</m:t>
              </m:r>
            </m:oMath>
            <w:r>
              <w:rPr>
                <w:rFonts w:eastAsia="Georgia" w:cs="Georgia" w:ascii="Georgia" w:hAnsi="Georgia"/>
              </w:rPr>
              <w:t xml:space="preserve"> #Grandeur proportionnelle au flux en z=-Lc/2</w:t>
            </w:r>
          </w:p>
        </w:tc>
        <w:tc>
          <w:tcPr>
            <w:tcBorders>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m:oMath>
              <m:r>
                <m:rPr>
                  <m:sty m:val="p"/>
                </m:rPr>
                <m:t>g</m:t>
              </m:r>
              <m:r>
                <m:rPr>
                  <m:sty m:val="p"/>
                </m:rPr>
                <m:t>=</m:t>
              </m:r>
              <m:r>
                <m:rPr>
                  <m:sty m:val="p"/>
                </m:rPr>
                <m:t>0.09</m:t>
              </m:r>
            </m:oMath>
            <w:r>
              <w:rPr/>
              <w:t xml:space="preserve"> //Grandeur proportionnelle au flux en z=-Lc/2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dz=L/N</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dz=L/N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Tab=np.zeros((M+1,N+1))</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Tab=zeros( </w:t>
            </w:r>
            <m:oMath>
              <m:r>
                <m:rPr>
                  <m:sty m:val="p"/>
                </m:rPr>
                <m:t>M</m:t>
              </m:r>
              <m:r>
                <m:rPr>
                  <m:sty m:val="p"/>
                </m:rPr>
                <m:t>+</m:t>
              </m:r>
              <m:r>
                <m:rPr>
                  <m:sty m:val="p"/>
                </m:rPr>
                <m:t>1</m:t>
              </m:r>
              <m:r>
                <m:rPr>
                  <m:sty m:val="p"/>
                </m:rPr>
                <m:t>,</m:t>
              </m:r>
              <m:r>
                <m:rPr>
                  <m:nor/>
                </m:rPr>
                <m:t xml:space="preserve"> </m:t>
              </m:r>
              <m:r>
                <m:rPr>
                  <m:sty m:val="p"/>
                </m:rPr>
                <m:t>N</m:t>
              </m:r>
              <m:r>
                <m:rPr>
                  <m:sty m:val="p"/>
                </m:rPr>
                <m:t>+</m:t>
              </m:r>
              <m:r>
                <m:rPr>
                  <m:sty m:val="p"/>
                </m:rPr>
                <m:t>1</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#Définition des conditions initiales :</w:t>
            </w:r>
          </w:p>
        </w:tc>
        <w:tc>
          <w:tcPr>
            <w:tcBorders>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//Définition des conditions initiales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#Condition à la limite </w:t>
            </w:r>
            <m:oMath>
              <m:r>
                <m:rPr>
                  <m:sty m:val="p"/>
                </m:rPr>
                <m:t>z</m:t>
              </m:r>
              <m:r>
                <m:rPr>
                  <m:sty m:val="p"/>
                </m:rPr>
                <m:t>=</m:t>
              </m:r>
              <m:r>
                <m:rPr>
                  <m:sty m:val="p"/>
                </m:rPr>
                <m:t>−</m:t>
              </m:r>
              <m:r>
                <m:rPr>
                  <m:sty m:val="p"/>
                </m:rPr>
                <m:t>L</m:t>
              </m:r>
              <m:r>
                <m:rPr>
                  <m:sty m:val="p"/>
                </m:rPr>
                <m:t>1</m:t>
              </m:r>
            </m:oMath>
          </w:p>
        </w:tc>
        <w:tc>
          <w:tcPr>
            <w:tcBorders>
              <w:bottom w:val="single" w:sz="8" w:space="0" w:color="000000"/>
              <w:right w:val="single" w:sz="8" w:space="0" w:color="000000"/>
            </w:tcBorders>
            <w:vAlign w:val="center"/>
          </w:tcPr>
          <w:p>
            <w:pPr>
              <w:spacing w:lineRule="auto"/>
              <w:jc w:val="left"/>
            </w:pPr>
            <w:r>
              <w:rPr/>
              <w:t xml:space="preserve">21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//Condition à la limite </w:t>
            </w:r>
            <m:oMath>
              <m:r>
                <m:rPr>
                  <m:sty m:val="p"/>
                </m:rPr>
                <m:t>z</m:t>
              </m:r>
              <m:r>
                <m:rPr>
                  <m:sty m:val="p"/>
                </m:rPr>
                <m:t>=</m:t>
              </m:r>
              <m:r>
                <m:rPr>
                  <m:sty m:val="p"/>
                </m:rPr>
                <m:t>−</m:t>
              </m:r>
              <m:r>
                <m:rPr>
                  <m:sty m:val="p"/>
                </m:rPr>
                <m:t>L</m:t>
              </m:r>
              <m:r>
                <m:rPr>
                  <m:sty m:val="p"/>
                </m:rPr>
                <m:t>1</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23</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#Résolution de l'équation aux dérivées partielles</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//Résolution de l'équation aux dérivées partielles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for p in range(0,M):</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for </w:t>
            </w:r>
            <m:oMath>
              <m:r>
                <m:rPr>
                  <m:sty m:val="p"/>
                </m:rPr>
                <m:t>p</m:t>
              </m:r>
              <m:r>
                <m:rPr>
                  <m:sty m:val="p"/>
                </m:rPr>
                <m:t>=</m:t>
              </m:r>
              <m:r>
                <m:rPr>
                  <m:sty m:val="p"/>
                </m:rPr>
                <m:t>1</m:t>
              </m:r>
              <m:r>
                <m:rPr>
                  <m:sty m:val="p"/>
                </m:rPr>
                <m:t>:</m:t>
              </m:r>
              <m:r>
                <m:rPr>
                  <m:sty m:val="p"/>
                </m:rPr>
                <m:t>M</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for k in range( </w:t>
            </w:r>
            <m:oMath>
              <m:r>
                <m:rPr>
                  <m:sty m:val="p"/>
                </m:rPr>
                <m:t>1</m:t>
              </m:r>
              <m:r>
                <m:rPr>
                  <m:sty m:val="p"/>
                </m:rPr>
                <m:t>,</m:t>
              </m:r>
              <m:r>
                <m:rPr>
                  <m:nor/>
                </m:rPr>
                <m:t xml:space="preserve"> </m:t>
              </m:r>
              <m:r>
                <m:rPr>
                  <m:sty m:val="p"/>
                </m:rPr>
                <m:t>N</m:t>
              </m:r>
              <m:r>
                <m:rPr>
                  <m:sty m:val="p"/>
                </m:rPr>
                <m:t>)</m:t>
              </m:r>
            </m:oMath>
            <w:r>
              <w:rPr/>
              <w:t xml:space="preserve"> :</w:t>
            </w:r>
          </w:p>
        </w:tc>
        <w:tc>
          <w:tcPr>
            <w:tcBorders>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t xml:space="preserve">for k in 2:N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Tab</m:t>
                </m:r>
                <m:r>
                  <m:rPr>
                    <m:sty m:val="p"/>
                  </m:rPr>
                  <m:t>[</m:t>
                </m:r>
                <m:r>
                  <m:rPr>
                    <m:sty m:val="p"/>
                  </m:rPr>
                  <m:t>p</m:t>
                </m:r>
                <m:r>
                  <m:rPr>
                    <m:sty m:val="p"/>
                  </m:rPr>
                  <m:t>+</m:t>
                </m:r>
                <m:r>
                  <m:rPr>
                    <m:sty m:val="p"/>
                  </m:rPr>
                  <m:t>1</m:t>
                </m:r>
                <m:r>
                  <m:rPr>
                    <m:sty m:val="p"/>
                  </m:rPr>
                  <m:t>,</m:t>
                </m:r>
                <m:r>
                  <m:rPr>
                    <m:sty m:val="p"/>
                  </m:rPr>
                  <m:t>k</m:t>
                </m:r>
                <m:r>
                  <m:rPr>
                    <m:sty m:val="p"/>
                  </m:rPr>
                  <m:t>]</m:t>
                </m:r>
                <m:r>
                  <m:rPr>
                    <m:sty m:val="p"/>
                  </m:rPr>
                  <m:t>=</m:t>
                </m:r>
                <m:r>
                  <m:rPr>
                    <m:sty m:val="p"/>
                  </m:rPr>
                  <m:t>Tab</m:t>
                </m:r>
                <m:r>
                  <m:rPr>
                    <m:sty m:val="p"/>
                  </m:rPr>
                  <m:t>[</m:t>
                </m:r>
                <m:r>
                  <m:rPr>
                    <m:sty m:val="p"/>
                  </m:rPr>
                  <m:t>p</m:t>
                </m:r>
                <m:r>
                  <m:rPr>
                    <m:sty m:val="p"/>
                  </m:rPr>
                  <m:t>,</m:t>
                </m:r>
                <m:r>
                  <m:rPr>
                    <m:sty m:val="p"/>
                  </m:rPr>
                  <m:t>k</m:t>
                </m:r>
                <m:r>
                  <m:rPr>
                    <m:sty m:val="p"/>
                  </m:rPr>
                  <m:t>]</m:t>
                </m:r>
                <m:r>
                  <m:rPr>
                    <m:sty m:val="p"/>
                  </m:rPr>
                  <m:t>+</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27</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Tab</m:t>
                </m:r>
                <m:r>
                  <m:rPr>
                    <m:sty m:val="p"/>
                  </m:rPr>
                  <m:t>(</m:t>
                </m:r>
                <m:r>
                  <m:rPr>
                    <m:sty m:val="p"/>
                  </m:rPr>
                  <m:t>p</m:t>
                </m:r>
                <m:r>
                  <m:rPr>
                    <m:sty m:val="p"/>
                  </m:rPr>
                  <m:t>+</m:t>
                </m:r>
                <m:r>
                  <m:rPr>
                    <m:sty m:val="p"/>
                  </m:rPr>
                  <m:t>1</m:t>
                </m:r>
                <m:r>
                  <m:rPr>
                    <m:sty m:val="p"/>
                  </m:rPr>
                  <m:t>,</m:t>
                </m:r>
                <m:r>
                  <m:rPr>
                    <m:sty m:val="p"/>
                  </m:rPr>
                  <m:t>k</m:t>
                </m:r>
                <m:r>
                  <m:rPr>
                    <m:sty m:val="p"/>
                  </m:rPr>
                  <m:t>)</m:t>
                </m:r>
                <m:r>
                  <m:rPr>
                    <m:sty m:val="p"/>
                  </m:rPr>
                  <m:t>=</m:t>
                </m:r>
                <m:r>
                  <m:rPr>
                    <m:sty m:val="p"/>
                  </m:rPr>
                  <m:t>Tab</m:t>
                </m:r>
                <m:r>
                  <m:rPr>
                    <m:sty m:val="p"/>
                  </m:rPr>
                  <m:t>(</m:t>
                </m:r>
                <m:r>
                  <m:rPr>
                    <m:sty m:val="p"/>
                  </m:rPr>
                  <m:t>p</m:t>
                </m:r>
                <m:r>
                  <m:rPr>
                    <m:sty m:val="p"/>
                  </m:rPr>
                  <m:t>,</m:t>
                </m:r>
                <m:r>
                  <m:rPr>
                    <m:sty m:val="p"/>
                  </m:rPr>
                  <m:t>k</m:t>
                </m:r>
                <m:r>
                  <m:rPr>
                    <m:sty m:val="p"/>
                  </m:rPr>
                  <m:t>)</m:t>
                </m:r>
                <m:r>
                  <m:rPr>
                    <m:sty m:val="p"/>
                  </m:rPr>
                  <m:t>+</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28</w:t>
            </w:r>
          </w:p>
        </w:tc>
        <w:tc>
          <w:tcPr>
            <w:tcBorders>
              <w:bottom w:val="single" w:sz="8" w:space="0" w:color="000000"/>
              <w:right w:val="single" w:sz="8" w:space="0" w:color="000000"/>
            </w:tcBorders>
            <w:vAlign w:val="center"/>
          </w:tcPr>
          <w:p>
            <w:pPr>
              <w:spacing w:lineRule="auto"/>
              <w:jc w:val="left"/>
            </w:pPr>
            <w:r>
              <w:rPr/>
              <w:t xml:space="preserve">end</w:t>
            </w:r>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m:oMath>
              <m:r>
                <m:rPr>
                  <m:sty m:val="p"/>
                </m:rPr>
                <m:t>Tab</m:t>
              </m:r>
              <m:r>
                <m:rPr>
                  <m:sty m:val="p"/>
                </m:rPr>
                <m:t>[</m:t>
              </m:r>
              <m:r>
                <m:rPr>
                  <m:sty m:val="p"/>
                </m:rPr>
                <m:t>p</m:t>
              </m:r>
              <m:r>
                <m:rPr>
                  <m:sty m:val="p"/>
                </m:rPr>
                <m:t>+</m:t>
              </m:r>
              <m:r>
                <m:rPr>
                  <m:sty m:val="p"/>
                </m:rPr>
                <m:t>1</m:t>
              </m:r>
              <m:r>
                <m:rPr>
                  <m:sty m:val="p"/>
                </m:rPr>
                <m:t>,</m:t>
              </m:r>
              <m:r>
                <m:rPr>
                  <m:nor/>
                </m:rPr>
                <m:t xml:space="preserve"> </m:t>
              </m:r>
              <m:r>
                <m:rPr>
                  <m:sty m:val="p"/>
                </m:rPr>
                <m:t>N</m:t>
              </m:r>
              <m:r>
                <m:rPr>
                  <m:sty m:val="p"/>
                </m:rPr>
                <m:t>]</m:t>
              </m:r>
              <m:r>
                <m:rPr>
                  <m:sty m:val="p"/>
                </m:rPr>
                <m:t>=</m:t>
              </m:r>
              <m:r>
                <m:rPr>
                  <m:sty m:val="p"/>
                </m:rPr>
                <m:t>Tab</m:t>
              </m:r>
              <m:r>
                <m:rPr>
                  <m:sty m:val="p"/>
                </m:rPr>
                <m:t>[</m:t>
              </m:r>
              <m:r>
                <m:rPr>
                  <m:sty m:val="p"/>
                </m:rPr>
                <m:t>p</m:t>
              </m:r>
              <m:r>
                <m:rPr>
                  <m:sty m:val="p"/>
                </m:rPr>
                <m:t>,</m:t>
              </m:r>
              <m:r>
                <m:rPr>
                  <m:sty m:val="p"/>
                </m:rPr>
                <m:t>N</m:t>
              </m:r>
              <m:r>
                <m:rPr>
                  <m:sty m:val="p"/>
                </m:rPr>
                <m:t>]</m:t>
              </m:r>
              <m:r>
                <m:rPr>
                  <m:sty m:val="p"/>
                </m:rPr>
                <m:t>+</m:t>
              </m:r>
              <m:sSup>
                <m:sSupPr/>
                <m:e>
                  <m:r>
                    <m:rPr>
                      <m:sty m:val="p"/>
                    </m:rPr>
                    <m:t>dt</m:t>
                  </m:r>
                </m:e>
                <m:sup>
                  <m:r>
                    <m:rPr>
                      <m:sty m:val="p"/>
                    </m:rPr>
                    <m:t>∗</m:t>
                  </m:r>
                </m:sup>
              </m:sSup>
              <m:d>
                <m:dPr>
                  <m:begChr m:val="("/>
                  <m:endChr m:val=""/>
                  <m:ctrlPr>
                    <w:rPr>
                      <w:rFonts w:ascii="Cambria Math" w:hAnsi="Cambria Math"/>
                    </w:rPr>
                  </m:ctrlPr>
                </m:dPr>
                <m:e>
                  <m:r>
                    <m:rPr>
                      <m:sty m:val="p"/>
                    </m:rPr>
                    <m:t>−</m:t>
                  </m:r>
                  <m:sSup>
                    <m:sSupPr/>
                    <m:e>
                      <m:r>
                        <m:rPr>
                          <m:sty m:val="p"/>
                        </m:rPr>
                        <m:t>a</m:t>
                      </m:r>
                    </m:e>
                    <m:sup>
                      <m:r>
                        <m:rPr>
                          <m:sty m:val="p"/>
                        </m:rPr>
                        <m:t>∗</m:t>
                      </m:r>
                    </m:sup>
                  </m:sSup>
                  <m:r>
                    <m:rPr>
                      <m:sty m:val="p"/>
                    </m:rPr>
                    <m:t>(</m:t>
                  </m:r>
                  <m:r>
                    <m:rPr>
                      <m:sty m:val="p"/>
                    </m:rPr>
                    <m:t>Tab</m:t>
                  </m:r>
                  <m:r>
                    <m:rPr>
                      <m:sty m:val="p"/>
                    </m:rPr>
                    <m:t>[</m:t>
                  </m:r>
                  <m:r>
                    <m:rPr>
                      <m:sty m:val="p"/>
                    </m:rPr>
                    <m:t>p</m:t>
                  </m:r>
                  <m:r>
                    <m:rPr>
                      <m:sty m:val="p"/>
                    </m:rPr>
                    <m:t>,</m:t>
                  </m:r>
                  <m:r>
                    <m:rPr>
                      <m:sty m:val="p"/>
                    </m:rPr>
                    <m:t>N</m:t>
                  </m:r>
                  <m:r>
                    <m:rPr>
                      <m:sty m:val="p"/>
                    </m:rPr>
                    <m:t>]</m:t>
                  </m:r>
                  <m:r>
                    <m:rPr>
                      <m:sty m:val="p"/>
                    </m:rPr>
                    <m:t>−</m:t>
                  </m:r>
                  <m:r>
                    <m:rPr>
                      <m:sty m:val="p"/>
                    </m:rPr>
                    <m:t>Tab</m:t>
                  </m:r>
                  <m:r>
                    <m:rPr>
                      <m:sty m:val="p"/>
                    </m:rPr>
                    <m:t>[</m:t>
                  </m:r>
                  <m:r>
                    <m:rPr>
                      <m:sty m:val="p"/>
                    </m:rPr>
                    <m:t>p</m:t>
                  </m:r>
                  <m:r>
                    <m:rPr>
                      <m:sty m:val="p"/>
                    </m:rPr>
                    <m:t>,</m:t>
                  </m:r>
                  <m:r>
                    <m:rPr>
                      <m:sty m:val="p"/>
                    </m:rPr>
                    <m:t>N</m:t>
                  </m:r>
                  <m:r>
                    <m:rPr>
                      <m:sty m:val="p"/>
                    </m:rPr>
                    <m:t>−</m:t>
                  </m:r>
                </m:e>
              </m:d>
            </m:oMath>
            <w:r>
              <w:rPr/>
              <w:t xml:space="preserve"> 1])/dz-b*Tab[p,N]</w:t>
            </w:r>
            <w:r>
              <w:rPr>
                <w:i/>
              </w:rPr>
              <w:t xml:space="preserve">dz+e</w:t>
            </w:r>
            <w:r>
              <w:rPr/>
              <w:t xml:space="preserve">dz+g)/dz</w:t>
            </w:r>
          </w:p>
        </w:tc>
        <w:tc>
          <w:tcPr>
            <w:tcBorders>
              <w:bottom w:val="single" w:sz="8" w:space="0" w:color="000000"/>
              <w:right w:val="single" w:sz="8" w:space="0" w:color="000000"/>
            </w:tcBorders>
            <w:vAlign w:val="center"/>
          </w:tcPr>
          <w:p>
            <w:pPr>
              <w:spacing w:lineRule="auto"/>
              <w:jc w:val="left"/>
            </w:pPr>
            <w:r>
              <w:rPr/>
              <w:t xml:space="preserve">29</w:t>
            </w:r>
          </w:p>
        </w:tc>
        <w:tc>
          <w:tcPr>
            <w:tcBorders>
              <w:bottom w:val="single" w:sz="8" w:space="0" w:color="000000"/>
              <w:right w:val="single" w:sz="8" w:space="0" w:color="000000"/>
            </w:tcBorders>
            <w:vAlign w:val="center"/>
          </w:tcPr>
          <w:p>
            <w:pPr>
              <w:spacing w:lineRule="auto"/>
              <w:jc w:val="left"/>
            </w:pPr>
            <w:r>
              <w:rPr/>
              <w:t xml:space="preserve">Tab(p+1,N) </w:t>
            </w:r>
            <m:oMath>
              <m:r>
                <m:rPr>
                  <m:sty m:val="p"/>
                </m:rPr>
                <m:t>=</m:t>
              </m:r>
              <m:r>
                <m:rPr>
                  <m:sty m:val="p"/>
                </m:rPr>
                <m:t>Tab</m:t>
              </m:r>
              <m:r>
                <m:rPr>
                  <m:sty m:val="p"/>
                </m:rPr>
                <m:t>(</m:t>
              </m:r>
              <m:r>
                <m:rPr>
                  <m:sty m:val="p"/>
                </m:rPr>
                <m:t>p</m:t>
              </m:r>
              <m:r>
                <m:rPr>
                  <m:sty m:val="p"/>
                </m:rPr>
                <m:t>,</m:t>
              </m:r>
              <m:r>
                <m:rPr>
                  <m:sty m:val="p"/>
                </m:rPr>
                <m:t>N</m:t>
              </m:r>
              <m:r>
                <m:rPr>
                  <m:sty m:val="p"/>
                </m:rPr>
                <m:t>)</m:t>
              </m:r>
              <m:r>
                <m:rPr>
                  <m:sty m:val="p"/>
                </m:rPr>
                <m:t>+</m:t>
              </m:r>
              <m:sSup>
                <m:sSupPr/>
                <m:e>
                  <m:r>
                    <m:rPr>
                      <m:sty m:val="p"/>
                    </m:rPr>
                    <m:t>dt</m:t>
                  </m:r>
                </m:e>
                <m:sup>
                  <m:r>
                    <m:rPr>
                      <m:sty m:val="p"/>
                    </m:rPr>
                    <m:t>∗</m:t>
                  </m:r>
                </m:sup>
              </m:sSup>
              <m:d>
                <m:dPr>
                  <m:begChr m:val="("/>
                  <m:endChr m:val=""/>
                  <m:ctrlPr>
                    <w:rPr>
                      <w:rFonts w:ascii="Cambria Math" w:hAnsi="Cambria Math"/>
                    </w:rPr>
                  </m:ctrlPr>
                </m:dPr>
                <m:e>
                  <m:r>
                    <m:rPr>
                      <m:sty m:val="p"/>
                    </m:rPr>
                    <m:t>−</m:t>
                  </m:r>
                  <m:sSup>
                    <m:sSupPr/>
                    <m:e>
                      <m:r>
                        <m:rPr>
                          <m:sty m:val="p"/>
                        </m:rPr>
                        <m:t>a</m:t>
                      </m:r>
                    </m:e>
                    <m:sup>
                      <m:r>
                        <m:rPr>
                          <m:sty m:val="p"/>
                        </m:rPr>
                        <m:t>∗</m:t>
                      </m:r>
                    </m:sup>
                  </m:sSup>
                  <m:r>
                    <m:rPr>
                      <m:sty m:val="p"/>
                    </m:rPr>
                    <m:t>(</m:t>
                  </m:r>
                  <m:r>
                    <m:rPr>
                      <m:sty m:val="p"/>
                    </m:rPr>
                    <m:t>Tab</m:t>
                  </m:r>
                  <m:r>
                    <m:rPr>
                      <m:sty m:val="p"/>
                    </m:rPr>
                    <m:t>(</m:t>
                  </m:r>
                  <m:r>
                    <m:rPr>
                      <m:sty m:val="p"/>
                    </m:rPr>
                    <m:t>p</m:t>
                  </m:r>
                  <m:r>
                    <m:rPr>
                      <m:sty m:val="p"/>
                    </m:rPr>
                    <m:t>,</m:t>
                  </m:r>
                  <m:r>
                    <m:rPr>
                      <m:sty m:val="p"/>
                    </m:rPr>
                    <m:t>N</m:t>
                  </m:r>
                  <m:r>
                    <m:rPr>
                      <m:sty m:val="p"/>
                    </m:rPr>
                    <m:t>)</m:t>
                  </m:r>
                  <m:r>
                    <m:rPr>
                      <m:sty m:val="p"/>
                    </m:rPr>
                    <m:t>−</m:t>
                  </m:r>
                  <m:r>
                    <m:rPr>
                      <m:sty m:val="p"/>
                    </m:rPr>
                    <m:t>Tab</m:t>
                  </m:r>
                  <m:r>
                    <m:rPr>
                      <m:sty m:val="p"/>
                    </m:rPr>
                    <m:t>(</m:t>
                  </m:r>
                  <m:r>
                    <m:rPr>
                      <m:sty m:val="p"/>
                    </m:rPr>
                    <m:t>p</m:t>
                  </m:r>
                  <m:r>
                    <m:rPr>
                      <m:sty m:val="p"/>
                    </m:rPr>
                    <m:t>,</m:t>
                  </m:r>
                  <m:r>
                    <m:rPr>
                      <m:sty m:val="p"/>
                    </m:rPr>
                    <m:t>N</m:t>
                  </m:r>
                  <m:r>
                    <m:rPr>
                      <m:sty m:val="p"/>
                    </m:rPr>
                    <m:t>−</m:t>
                  </m:r>
                </m:e>
              </m:d>
            </m:oMath>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1))/dz -b*Tab(p,N)</w:t>
            </w:r>
            <w:r>
              <w:rPr>
                <w:i/>
              </w:rPr>
              <w:t xml:space="preserve">dz+e</w:t>
            </w:r>
            <w:r>
              <w:rPr/>
              <w:t xml:space="preserve">dz+g)/dz end</w:t>
            </w:r>
          </w:p>
        </w:tc>
      </w:tr>
    </w:tbl>
    <w:p>
      <w:pPr>
        <w:spacing w:lineRule="auto"/>
      </w:pPr>
    </w:p>
    <w:p>
      <w:pPr>
        <w:spacing w:lineRule="auto"/>
      </w:pPr>
      <w:r>
        <w:rPr/>
        <w:t xml:space="preserve">Tableau 1 - Programme incomplet</w:t>
      </w:r>
    </w:p>
    <w:p>
      <w:pPr>
        <w:spacing w:after="220" w:lineRule="auto"/>
      </w:pPr>
      <w:r>
        <w:rPr>
          <w:rFonts w:eastAsia="Georgia" w:cs="Georgia" w:ascii="Georgia" w:hAnsi="Georgia"/>
        </w:rPr>
        <w:t xml:space="preserve">Pour tester le fonctionnement du programme, de façon indépendante par rapport aux zones voisines, on impose des conditions aux limites :</w:t>
      </w:r>
    </w:p>
    <w:p>
      <w:pPr>
        <w:numPr>
          <w:ilvl w:val="0"/>
          <w:numId w:val="4"/>
        </w:numPr>
        <w:spacing w:lineRule="auto"/>
      </w:pPr>
      <w:r>
        <w:rPr/>
        <w:t xml:space="preserve">limite en </w:t>
      </w:r>
      <m:oMath>
        <m:r>
          <m:rPr>
            <m:sty m:val="i"/>
          </m:rPr>
          <m:t>z</m:t>
        </m:r>
        <m:r>
          <m:rPr>
            <m:sty m:val="p"/>
          </m:rPr>
          <m:t>=</m:t>
        </m:r>
        <m:r>
          <m:rPr>
            <m:sty m:val="p"/>
          </m:rPr>
          <m:t>−</m:t>
        </m:r>
        <m:sSub>
          <m:sSubPr/>
          <m:e>
            <m:r>
              <m:rPr>
                <m:sty m:val="i"/>
              </m:rPr>
              <m:t>L</m:t>
            </m:r>
          </m:e>
          <m:sub>
            <m:r>
              <m:rPr>
                <m:sty m:val="p"/>
              </m:rPr>
              <m:t>1</m:t>
            </m:r>
          </m:sub>
        </m:sSub>
      </m:oMath>
      <w:r>
        <w:rPr>
          <w:rFonts w:eastAsia="Georgia" w:cs="Georgia" w:ascii="Georgia" w:hAnsi="Georgia"/>
        </w:rPr>
        <w:t xml:space="preserve"> : une température constante, identique à la température initiale T 0 .</w:t>
      </w:r>
    </w:p>
    <w:p>
      <w:pPr>
        <w:spacing w:after="220" w:lineRule="auto"/>
      </w:pPr>
      <w:r>
        <w:rPr>
          <w:rFonts w:eastAsia="Georgia" w:cs="Georgia" w:ascii="Georgia" w:hAnsi="Georgia"/>
        </w:rPr>
        <w:t xml:space="preserve">Q20. Donner la ligne 22 (et suivantes si nécessaires) qui fixe la condition à la limite en </w:t>
      </w:r>
      <m:oMath>
        <m:r>
          <m:rPr>
            <m:sty m:val="i"/>
          </m:rPr>
          <m:t>z</m:t>
        </m:r>
        <m:r>
          <m:rPr>
            <m:sty m:val="p"/>
          </m:rPr>
          <m:t>=</m:t>
        </m:r>
        <m:r>
          <m:rPr>
            <m:sty m:val="p"/>
          </m:rPr>
          <m:t>−</m:t>
        </m:r>
        <m:sSub>
          <m:sSubPr/>
          <m:e>
            <m:r>
              <m:rPr>
                <m:sty m:val="i"/>
              </m:rPr>
              <m:t>L</m:t>
            </m:r>
          </m:e>
          <m:sub>
            <m:r>
              <m:rPr>
                <m:sty m:val="p"/>
              </m:rPr>
              <m:t>1</m:t>
            </m:r>
          </m:sub>
        </m:sSub>
      </m:oMath>
      <w:r>
        <w:rPr/>
        <w:t xml:space="preserve">.</w:t>
      </w:r>
    </w:p>
    <w:p>
      <w:pPr>
        <w:numPr>
          <w:ilvl w:val="0"/>
          <w:numId w:val="5"/>
        </w:numPr>
        <w:spacing w:lineRule="auto"/>
      </w:pPr>
      <w:r>
        <w:rPr/>
        <w:t xml:space="preserve">limite en </w:t>
      </w:r>
      <m:oMath>
        <m:r>
          <m:rPr>
            <m:sty m:val="i"/>
          </m:rPr>
          <m:t>z</m:t>
        </m:r>
        <m:r>
          <m:rPr>
            <m:sty m:val="p"/>
          </m:rPr>
          <m:t>=</m:t>
        </m:r>
        <m:r>
          <m:rPr>
            <m:sty m:val="p"/>
          </m:rPr>
          <m:t>−</m:t>
        </m:r>
        <m:sSub>
          <m:sSubPr/>
          <m:e>
            <m:r>
              <m:rPr>
                <m:sty m:val="i"/>
              </m:rPr>
              <m:t>L</m:t>
            </m:r>
          </m:e>
          <m:sub>
            <m:r>
              <m:rPr>
                <m:sty m:val="p"/>
              </m:rPr>
              <m:t>c</m:t>
            </m:r>
          </m:sub>
        </m:sSub>
        <m:r>
          <m:rPr>
            <m:sty m:val="p"/>
          </m:rPr>
          <m:t>/</m:t>
        </m:r>
        <m:r>
          <m:rPr>
            <m:sty m:val="p"/>
          </m:rPr>
          <m:t>2</m:t>
        </m:r>
      </m:oMath>
      <w:r>
        <w:rPr>
          <w:rFonts w:eastAsia="Georgia" w:cs="Georgia" w:ascii="Georgia" w:hAnsi="Georgia"/>
        </w:rPr>
        <w:t xml:space="preserve"> : on admettra une densité de courant thermique constante </w:t>
      </w:r>
      <m:oMath>
        <m:acc>
          <m:accPr>
            <m:chr m:val="⃗"/>
          </m:accPr>
          <m:e>
            <m:r>
              <m:rPr>
                <m:sty m:val="i"/>
              </m:rPr>
              <m:t>j</m:t>
            </m:r>
          </m:e>
        </m:acc>
        <m:d>
          <m:dPr>
            <m:begChr m:val="("/>
            <m:endChr m:val=")"/>
            <m:ctrlPr>
              <w:rPr>
                <w:rFonts w:ascii="Cambria Math" w:hAnsi="Cambria Math"/>
              </w:rPr>
            </m:ctrlPr>
          </m:dPr>
          <m:e>
            <m:r>
              <m:rPr>
                <m:sty m:val="p"/>
              </m:rPr>
              <m:t>−</m:t>
            </m:r>
            <m:sSub>
              <m:sSubPr/>
              <m:e>
                <m:r>
                  <m:rPr>
                    <m:sty m:val="i"/>
                  </m:rPr>
                  <m:t>L</m:t>
                </m:r>
              </m:e>
              <m:sub>
                <m:r>
                  <m:rPr>
                    <m:sty m:val="i"/>
                  </m:rPr>
                  <m:t>c</m:t>
                </m:r>
              </m:sub>
            </m:sSub>
            <m:r>
              <m:rPr>
                <m:sty m:val="p"/>
              </m:rPr>
              <m:t>/</m:t>
            </m:r>
            <m:r>
              <m:rPr>
                <m:sty m:val="p"/>
              </m:rPr>
              <m:t>2</m:t>
            </m:r>
            <m:r>
              <m:rPr>
                <m:sty m:val="p"/>
              </m:rPr>
              <m:t>,</m:t>
            </m:r>
            <m:r>
              <m:rPr>
                <m:sty m:val="i"/>
              </m:rPr>
              <m:t>t</m:t>
            </m:r>
          </m:e>
        </m:d>
        <m:r>
          <m:rPr>
            <m:sty m:val="p"/>
          </m:rPr>
          <m:t>=</m:t>
        </m:r>
        <m:r>
          <m:rPr>
            <m:sty m:val="p"/>
          </m:rPr>
          <m:t>−</m:t>
        </m:r>
        <m:r>
          <m:rPr>
            <m:sty m:val="i"/>
          </m:rPr>
          <m:t>j</m:t>
        </m:r>
        <m:sSub>
          <m:sSubPr/>
          <m:e>
            <m:acc>
              <m:accPr>
                <m:chr m:val="⃗"/>
              </m:accPr>
              <m:e>
                <m:r>
                  <m:rPr>
                    <m:sty m:val="i"/>
                  </m:rPr>
                  <m:t>u</m:t>
                </m:r>
              </m:e>
            </m:acc>
          </m:e>
          <m:sub>
            <m:r>
              <m:rPr>
                <m:sty m:val="i"/>
              </m:rPr>
              <m:t>z</m:t>
            </m:r>
          </m:sub>
        </m:sSub>
      </m:oMath>
      <w:r>
        <w:rPr/>
        <w:t xml:space="preserve"> avec </w:t>
      </w:r>
      <m:oMath>
        <m:r>
          <m:rPr>
            <m:sty m:val="i"/>
          </m:rPr>
          <m:t>j</m:t>
        </m:r>
        <m:r>
          <m:rPr>
            <m:sty m:val="p"/>
          </m:rPr>
          <m:t>=</m:t>
        </m:r>
        <m:r>
          <m:rPr>
            <m:sty m:val="i"/>
          </m:rPr>
          <m:t>c</m:t>
        </m:r>
        <m:r>
          <m:rPr>
            <m:sty m:val="i"/>
          </m:rPr>
          <m:t>s</m:t>
        </m:r>
        <m:r>
          <m:rPr>
            <m:sty m:val="i"/>
          </m:rPr>
          <m:t>t</m:t>
        </m:r>
        <m:r>
          <m:rPr>
            <m:sty m:val="i"/>
          </m:rPr>
          <m:t>e</m:t>
        </m:r>
        <m:r>
          <m:rPr>
            <m:sty m:val="p"/>
          </m:rPr>
          <m:t>&gt;</m:t>
        </m:r>
        <m:r>
          <m:rPr>
            <m:sty m:val="p"/>
          </m:rPr>
          <m:t>0</m:t>
        </m:r>
      </m:oMath>
      <w:r>
        <w:rPr>
          <w:rFonts w:eastAsia="Georgia" w:cs="Georgia" w:ascii="Georgia" w:hAnsi="Georgia"/>
        </w:rPr>
        <w:t xml:space="preserve"> due au transfert de chaleur provenant de la zone de contact. Cette condition est définie aux lignes 29 et 30 .</w:t>
      </w:r>
    </w:p>
    <w:p>
      <w:pPr>
        <w:spacing w:after="220" w:lineRule="auto"/>
      </w:pPr>
      <w:r>
        <w:rPr>
          <w:rFonts w:eastAsia="Georgia" w:cs="Georgia" w:ascii="Georgia" w:hAnsi="Georgia"/>
        </w:rPr>
        <w:t xml:space="preserve">Q21. En faisant un bilan d'énergie sur le dernier élément de largeur </w:t>
      </w:r>
      <m:oMath>
        <m:r>
          <m:rPr>
            <m:sty m:val="p"/>
          </m:rPr>
          <m:t>Δ</m:t>
        </m:r>
        <m:r>
          <m:rPr>
            <m:sty m:val="p"/>
          </m:rPr>
          <m:t>z</m:t>
        </m:r>
      </m:oMath>
      <w:r>
        <w:rPr>
          <w:rFonts w:eastAsia="Georgia" w:cs="Georgia" w:ascii="Georgia" w:hAnsi="Georgia"/>
        </w:rPr>
        <w:t xml:space="preserve"> situé juste avant </w:t>
      </w:r>
      <m:oMath>
        <m:r>
          <m:rPr>
            <m:sty m:val="i"/>
          </m:rPr>
          <m:t>z</m:t>
        </m:r>
        <m:r>
          <m:rPr>
            <m:sty m:val="p"/>
          </m:rPr>
          <m:t>=</m:t>
        </m:r>
        <m:r>
          <m:rPr>
            <m:sty m:val="p"/>
          </m:rPr>
          <m:t>−</m:t>
        </m:r>
        <m:sSub>
          <m:sSubPr/>
          <m:e>
            <m:r>
              <m:rPr>
                <m:sty m:val="i"/>
              </m:rPr>
              <m:t>L</m:t>
            </m:r>
          </m:e>
          <m:sub>
            <m:r>
              <m:rPr>
                <m:sty m:val="p"/>
              </m:rPr>
              <m:t>c</m:t>
            </m:r>
          </m:sub>
        </m:sSub>
        <m:r>
          <m:rPr>
            <m:sty m:val="p"/>
          </m:rPr>
          <m:t>/</m:t>
        </m:r>
        <m:r>
          <m:rPr>
            <m:sty m:val="p"/>
          </m:rPr>
          <m:t>2</m:t>
        </m:r>
      </m:oMath>
      <w:r>
        <w:rPr>
          <w:rFonts w:eastAsia="Georgia" w:cs="Georgia" w:ascii="Georgia" w:hAnsi="Georgia"/>
        </w:rPr>
        <w:t xml:space="preserve">, déterminer l'expression du terme </w:t>
      </w:r>
      <m:oMath>
        <m:r>
          <m:rPr>
            <m:sty m:val="i"/>
          </m:rPr>
          <m:t>g</m:t>
        </m:r>
      </m:oMath>
      <w:r>
        <w:rPr/>
        <w:t xml:space="preserve"> de la ligne 30, qui traduit le transfert de chaleur, en fonction de </w:t>
      </w:r>
      <m:oMath>
        <m:r>
          <m:rPr>
            <m:sty m:val="i"/>
          </m:rPr>
          <m:t>j</m:t>
        </m:r>
        <m:r>
          <m:rPr>
            <m:sty m:val="p"/>
          </m:rPr>
          <m:t>,</m:t>
        </m:r>
        <m:r>
          <m:rPr>
            <m:sty m:val="i"/>
          </m:rPr>
          <m:t>ρ</m:t>
        </m:r>
      </m:oMath>
      <w:r>
        <w:rPr/>
        <w:t xml:space="preserve"> et </w:t>
      </w:r>
      <m:oMath>
        <m:r>
          <m:rPr>
            <m:sty m:val="i"/>
          </m:rPr>
          <m:t>c</m:t>
        </m:r>
      </m:oMath>
      <w:r>
        <w:rPr/>
        <w:t xml:space="preserve">.</w:t>
      </w:r>
    </w:p>
    <w:p>
      <w:pPr>
        <w:spacing w:after="220" w:lineRule="auto"/>
      </w:pPr>
      <w:r>
        <w:rPr>
          <w:rFonts w:eastAsia="Georgia" w:cs="Georgia" w:ascii="Georgia" w:hAnsi="Georgia"/>
        </w:rPr>
        <w:t xml:space="preserve">Q22. En exploitant la figure 6, indiquer si le régime stationnaire est atteint ou non au bout de 1200 s . Justifier sans aucun calcul.</w:t>
      </w:r>
    </w:p>
    <w:p>
      <w:pPr>
        <w:spacing w:lineRule="auto"/>
        <w:jc w:val="center"/>
      </w:pPr>
      <w:r>
        <w:rPr/>
        <w:drawing>
          <wp:inline distB="0" distL="0" distR="0" distT="0">
            <wp:extent cx="5486400" cy="4255709"/>
            <wp:effectExtent b="0" l="0" r="0" t="0"/>
            <wp:docPr id="6" name="image-87495b1917d7e0e1d065ba79401ddffb86fbb65f.jpg"/>
            <a:graphic>
              <a:graphicData uri="http://schemas.openxmlformats.org/drawingml/2006/picture">
                <pic:pic>
                  <pic:nvPicPr>
                    <pic:cNvPr id="6" name="image-87495b1917d7e0e1d065ba79401ddffb86fbb65f.jpg" descr=""/>
                    <pic:cNvPicPr/>
                  </pic:nvPicPr>
                  <pic:blipFill>
                    <a:blip r:embed="rId10" cstate="print"/>
                    <a:srcRect b="0" l="0" r="0" t="0"/>
                    <a:stretch>
                      <a:fillRect/>
                    </a:stretch>
                  </pic:blipFill>
                  <pic:spPr>
                    <a:xfrm>
                      <a:off x="0" y="0"/>
                      <a:ext cx="5486400" cy="4255709"/>
                    </a:xfrm>
                    <a:prstGeom prst="rect"/>
                  </pic:spPr>
                </pic:pic>
              </a:graphicData>
            </a:graphic>
          </wp:inline>
        </w:drawing>
      </w:r>
    </w:p>
    <w:p>
      <w:pPr>
        <w:spacing w:lineRule="auto"/>
      </w:pPr>
      <w:r>
        <w:rPr>
          <w:rFonts w:eastAsia="Georgia" w:cs="Georgia" w:ascii="Georgia" w:hAnsi="Georgia"/>
        </w:rPr>
        <w:t xml:space="preserve">Figure 6 - Résultats de la résolution de l'équation : température en fonction de </w:t>
      </w:r>
      <m:oMath>
        <m:r>
          <m:rPr>
            <m:sty m:val="i"/>
          </m:rPr>
          <m:t>z</m:t>
        </m:r>
      </m:oMath>
      <w:r>
        <w:rPr>
          <w:rFonts w:eastAsia="Georgia" w:cs="Georgia" w:ascii="Georgia" w:hAnsi="Georgia"/>
        </w:rPr>
        <w:t xml:space="preserve"> pour différents temps</w:t>
      </w:r>
    </w:p>
    <w:p>
      <w:pPr>
        <w:spacing w:line="271" w:before="330" w:lineRule="auto"/>
      </w:pPr>
      <w:r>
        <w:rPr>
          <w:rFonts w:eastAsia="Georgia" w:cs="Georgia" w:ascii="Georgia" w:hAnsi="Georgia"/>
          <w:b/>
          <w:sz w:val="42"/>
        </w:rPr>
        <w:t xml:space="preserve">II. 3 - Modélisation de la zone de contact de longueur </w:t>
      </w:r>
      <m:oMath>
        <m:sSub>
          <m:sSubPr>
            <m:ctrlPr>
              <w:rPr>
                <w:rFonts w:ascii="Cambria Math" w:hAnsi="Cambria Math"/>
                <w:sz w:val="42"/>
              </w:rPr>
            </m:ctrlPr>
          </m:sSubPr>
          <m:e>
            <m:r>
              <m:rPr>
                <m:sty m:val="bi"/>
              </m:rPr>
              <w:rPr>
                <w:sz w:val="42"/>
              </w:rPr>
              <m:t>L</m:t>
            </m:r>
          </m:e>
          <m:sub>
            <m:r>
              <m:rPr>
                <m:sty m:val="b"/>
              </m:rPr>
              <w:rPr>
                <w:sz w:val="42"/>
              </w:rPr>
              <m:t>c</m:t>
            </m:r>
          </m:sub>
        </m:sSub>
      </m:oMath>
      <w:r>
        <w:rPr>
          <w:rFonts w:eastAsia="Georgia" w:cs="Georgia" w:ascii="Georgia" w:hAnsi="Georgia"/>
          <w:b/>
          <w:sz w:val="42"/>
        </w:rPr>
        <w:t xml:space="preserve">, au sein de la caténaire</w:t>
      </w:r>
    </w:p>
    <w:p>
      <w:pPr>
        <w:spacing w:after="220" w:lineRule="auto"/>
      </w:pPr>
      <w:r>
        <w:rPr>
          <w:rFonts w:eastAsia="Georgia" w:cs="Georgia" w:ascii="Georgia" w:hAnsi="Georgia"/>
        </w:rPr>
        <w:t xml:space="preserve">Pour établir l'expression des pertes joules, il est nécessaire de connaître le champ de potentiel </w:t>
      </w:r>
      <m:oMath>
        <m:r>
          <m:rPr>
            <m:sty m:val="i"/>
          </m:rPr>
          <m:t>V</m:t>
        </m:r>
        <m:r>
          <m:rPr>
            <m:sty m:val="p"/>
          </m:rPr>
          <m:t>(</m:t>
        </m:r>
        <m:r>
          <m:rPr>
            <m:sty m:val="i"/>
          </m:rPr>
          <m:t>r</m:t>
        </m:r>
        <m:r>
          <m:rPr>
            <m:sty m:val="p"/>
          </m:rPr>
          <m:t>,</m:t>
        </m:r>
        <m:r>
          <m:rPr>
            <m:sty m:val="i"/>
          </m:rPr>
          <m:t>θ</m:t>
        </m:r>
        <m:r>
          <m:rPr>
            <m:sty m:val="p"/>
          </m:rPr>
          <m:t>,</m:t>
        </m:r>
        <m:r>
          <m:rPr>
            <m:sty m:val="i"/>
          </m:rPr>
          <m:t>z</m:t>
        </m:r>
        <m:r>
          <m:rPr>
            <m:sty m:val="p"/>
          </m:rPr>
          <m:t>)</m:t>
        </m:r>
      </m:oMath>
      <w:r>
        <w:rPr/>
        <w:t xml:space="preserve"> partout dans la zone de contact de longueur </w:t>
      </w:r>
      <m:oMath>
        <m:sSub>
          <m:sSubPr/>
          <m:e>
            <m:r>
              <m:rPr>
                <m:sty m:val="i"/>
              </m:rPr>
              <m:t>L</m:t>
            </m:r>
          </m:e>
          <m:sub>
            <m:r>
              <m:rPr>
                <m:sty m:val="p"/>
              </m:rPr>
              <m:t>c</m:t>
            </m:r>
          </m:sub>
        </m:sSub>
      </m:oMath>
      <w:r>
        <w:rPr>
          <w:rFonts w:eastAsia="Georgia" w:cs="Georgia" w:ascii="Georgia" w:hAnsi="Georgia"/>
        </w:rPr>
        <w:t xml:space="preserve">, au sein de la caténaire. D'un point de vue électrique, on se place en régime stationnaire. On considère la densité volumique de charge nulle dans la caténaire.</w:t>
      </w:r>
    </w:p>
    <w:p>
      <w:pPr>
        <w:spacing w:after="220" w:lineRule="auto"/>
      </w:pPr>
      <w:r>
        <w:rPr>
          <w:rFonts w:eastAsia="Georgia" w:cs="Georgia" w:ascii="Georgia" w:hAnsi="Georgia"/>
        </w:rPr>
        <w:t xml:space="preserve">Q23. Quelle relation relie le champ électrique </w:t>
      </w:r>
      <m:oMath>
        <m:acc>
          <m:accPr>
            <m:chr m:val="⃗"/>
          </m:accPr>
          <m:e>
            <m:r>
              <m:rPr>
                <m:sty m:val="i"/>
              </m:rPr>
              <m:t>E</m:t>
            </m:r>
          </m:e>
        </m:acc>
      </m:oMath>
      <w:r>
        <w:rPr/>
        <w:t xml:space="preserve"> et le potentiel </w:t>
      </w:r>
      <m:oMath>
        <m:r>
          <m:rPr>
            <m:sty m:val="i"/>
          </m:rPr>
          <m:t>V</m:t>
        </m:r>
      </m:oMath>
      <w:r>
        <w:rPr/>
        <w:t xml:space="preserve"> ?</w:t>
      </w:r>
      <w:r>
        <w:rPr/>
        <w:br w:type="textWrapping"/>
      </w:r>
      <w:r>
        <w:rPr>
          <w:rFonts w:eastAsia="Georgia" w:cs="Georgia" w:ascii="Georgia" w:hAnsi="Georgia"/>
        </w:rPr>
        <w:t xml:space="preserve">Q24. En utilisant une équation de Maxwell, déduire une équation simple pour le champ de potentiel </w:t>
      </w:r>
      <m:oMath>
        <m:r>
          <m:rPr>
            <m:sty m:val="i"/>
          </m:rPr>
          <m:t>V</m:t>
        </m:r>
      </m:oMath>
      <w:r>
        <w:rPr/>
        <w:t xml:space="preserve">.</w:t>
      </w:r>
    </w:p>
    <w:p>
      <w:pPr>
        <w:spacing w:after="220" w:lineRule="auto"/>
      </w:pPr>
      <w:r>
        <w:rPr>
          <w:rFonts w:eastAsia="Georgia" w:cs="Georgia" w:ascii="Georgia" w:hAnsi="Georgia"/>
        </w:rPr>
        <w:t xml:space="preserve">La résolution de cette équation a permis d'établir la carte des potentiels à un instant donné (figure 7).</w:t>
      </w:r>
    </w:p>
    <w:p>
      <w:pPr>
        <w:spacing w:lineRule="auto"/>
        <w:jc w:val="center"/>
      </w:pPr>
      <w:r>
        <w:rPr/>
        <w:drawing>
          <wp:inline distB="0" distL="0" distR="0" distT="0">
            <wp:extent cx="5486400" cy="3401675"/>
            <wp:effectExtent b="0" l="0" r="0" t="0"/>
            <wp:docPr id="7" name="image-1b8bd8a09c848afc87e797cca0d81c1efedacaee.jpg"/>
            <a:graphic>
              <a:graphicData uri="http://schemas.openxmlformats.org/drawingml/2006/picture">
                <pic:pic>
                  <pic:nvPicPr>
                    <pic:cNvPr id="7" name="image-1b8bd8a09c848afc87e797cca0d81c1efedacaee.jpg" descr=""/>
                    <pic:cNvPicPr/>
                  </pic:nvPicPr>
                  <pic:blipFill>
                    <a:blip r:embed="rId11" cstate="print"/>
                    <a:srcRect b="0" l="0" r="0" t="0"/>
                    <a:stretch>
                      <a:fillRect/>
                    </a:stretch>
                  </pic:blipFill>
                  <pic:spPr>
                    <a:xfrm>
                      <a:off x="0" y="0"/>
                      <a:ext cx="5486400" cy="3401675"/>
                    </a:xfrm>
                    <a:prstGeom prst="rect"/>
                  </pic:spPr>
                </pic:pic>
              </a:graphicData>
            </a:graphic>
          </wp:inline>
        </w:drawing>
      </w:r>
    </w:p>
    <w:p>
      <w:pPr>
        <w:spacing w:lineRule="auto"/>
      </w:pPr>
      <w:r>
        <w:rPr>
          <w:rFonts w:eastAsia="Georgia" w:cs="Georgia" w:ascii="Georgia" w:hAnsi="Georgia"/>
        </w:rPr>
        <w:t xml:space="preserve">Figure 7 - Carte avec quelques équipotentielles de la section de la caténaire en </w:t>
      </w:r>
      <m:oMath>
        <m:r>
          <m:rPr>
            <m:sty m:val="i"/>
          </m:rPr>
          <m:t>z</m:t>
        </m:r>
        <m:r>
          <m:rPr>
            <m:sty m:val="p"/>
          </m:rPr>
          <m:t>=</m:t>
        </m:r>
        <m:r>
          <m:rPr>
            <m:sty m:val="p"/>
          </m:rPr>
          <m:t>0</m:t>
        </m:r>
      </m:oMath>
      <w:r>
        <w:rPr/>
        <w:t xml:space="preserve">;</w:t>
      </w:r>
    </w:p>
    <w:p>
      <w:pPr>
        <w:spacing w:after="220" w:lineRule="auto"/>
      </w:pPr>
      <w:r>
        <w:rPr>
          <w:rFonts w:eastAsia="Georgia" w:cs="Georgia" w:ascii="Georgia" w:hAnsi="Georgia"/>
        </w:rPr>
        <w:t xml:space="preserve">les distances sont en mètre en abscisse et les potentiels en volt en ordonnée</w:t>
      </w:r>
      <w:r>
        <w:rPr/>
        <w:br w:type="textWrapping"/>
      </w:r>
      <w:r>
        <w:rPr>
          <w:rFonts w:eastAsia="Georgia" w:cs="Georgia" w:ascii="Georgia" w:hAnsi="Georgia"/>
        </w:rPr>
        <w:t xml:space="preserve">Q25. À partir des grandeurs relevées sur la figure 7, donner les ordres de grandeur de la composante du champ électrique contenue dans le plan </w:t>
      </w:r>
      <m:oMath>
        <m:r>
          <m:rPr>
            <m:sty m:val="i"/>
          </m:rPr>
          <m:t>z</m:t>
        </m:r>
        <m:r>
          <m:rPr>
            <m:sty m:val="p"/>
          </m:rPr>
          <m:t>=</m:t>
        </m:r>
        <m:r>
          <m:rPr>
            <m:sty m:val="p"/>
          </m:rPr>
          <m:t>0</m:t>
        </m:r>
      </m:oMath>
      <w:r>
        <w:rPr>
          <w:rFonts w:eastAsia="Georgia" w:cs="Georgia" w:ascii="Georgia" w:hAnsi="Georgia"/>
        </w:rPr>
        <w:t xml:space="preserve">, respectivement aux points C et D . En déduire une conséquence pour la température en ces points. Une justification succincte est attendue.</w:t>
      </w:r>
    </w:p>
    <w:p>
      <w:pPr>
        <w:spacing w:after="220" w:lineRule="auto"/>
      </w:pPr>
      <w:r>
        <w:rPr>
          <w:rFonts w:eastAsia="Georgia" w:cs="Georgia" w:ascii="Georgia" w:hAnsi="Georgia"/>
        </w:rPr>
        <w:t xml:space="preserve">Dans la zone de contact, la modélisation à une dimension n'est pas acceptable, les grandeurs dépendent des variables </w:t>
      </w:r>
      <m:oMath>
        <m:r>
          <m:rPr>
            <m:sty m:val="i"/>
          </m:rPr>
          <m:t>r</m:t>
        </m:r>
        <m:r>
          <m:rPr>
            <m:sty m:val="p"/>
          </m:rPr>
          <m:t>,</m:t>
        </m:r>
        <m:r>
          <m:rPr>
            <m:sty m:val="i"/>
          </m:rPr>
          <m:t>θ</m:t>
        </m:r>
      </m:oMath>
      <w:r>
        <w:rPr/>
        <w:t xml:space="preserve"> et </w:t>
      </w:r>
      <m:oMath>
        <m:r>
          <m:rPr>
            <m:sty m:val="i"/>
          </m:rPr>
          <m:t>z</m:t>
        </m:r>
      </m:oMath>
      <w:r>
        <w:rPr>
          <w:rFonts w:eastAsia="Georgia" w:cs="Georgia" w:ascii="Georgia" w:hAnsi="Georgia"/>
        </w:rPr>
        <w:t xml:space="preserve">. En outre, on étudie dans cette zone le régime transitoire. La température dépend donc des 4 variables </w:t>
      </w:r>
      <m:oMath>
        <m:r>
          <m:rPr>
            <m:sty m:val="i"/>
          </m:rPr>
          <m:t>r</m:t>
        </m:r>
        <m:r>
          <m:rPr>
            <m:sty m:val="p"/>
          </m:rPr>
          <m:t>,</m:t>
        </m:r>
        <m:r>
          <m:rPr>
            <m:sty m:val="i"/>
          </m:rPr>
          <m:t>θ</m:t>
        </m:r>
        <m:r>
          <m:rPr>
            <m:sty m:val="p"/>
          </m:rPr>
          <m:t>,</m:t>
        </m:r>
        <m:r>
          <m:rPr>
            <m:sty m:val="i"/>
          </m:rPr>
          <m:t>z</m:t>
        </m:r>
      </m:oMath>
      <w:r>
        <w:rPr/>
        <w:t xml:space="preserve"> et </w:t>
      </w:r>
      <m:oMath>
        <m:r>
          <m:rPr>
            <m:sty m:val="i"/>
          </m:rPr>
          <m:t>t</m:t>
        </m:r>
      </m:oMath>
      <w:r>
        <w:rPr/>
        <w:t xml:space="preserve">.</w:t>
      </w:r>
    </w:p>
    <w:p>
      <w:pPr>
        <w:spacing w:after="220" w:lineRule="auto"/>
      </w:pPr>
      <w:r>
        <w:rPr>
          <w:rFonts w:eastAsia="Georgia" w:cs="Georgia" w:ascii="Georgia" w:hAnsi="Georgia"/>
        </w:rPr>
        <w:t xml:space="preserve">Q26. Pourquoi l'étude du régime transitoire en thermique n'est-elle pas incompatible avec le régime stationnaire électrique? Une réponse succincte est attendue.</w:t>
      </w:r>
    </w:p>
    <w:p>
      <w:pPr>
        <w:spacing w:after="220" w:lineRule="auto"/>
      </w:pPr>
      <w:r>
        <w:rPr>
          <w:rFonts w:eastAsia="Georgia" w:cs="Georgia" w:ascii="Georgia" w:hAnsi="Georgia"/>
        </w:rPr>
        <w:t xml:space="preserve">Pour un profil de courant donné par la figure 8, la figure 9 donne la comparaison des profils d'échauffement entre les résultats de simulations numériques et les valeurs expérimentales ( </w:t>
      </w:r>
      <m:oMath>
        <m:r>
          <m:rPr>
            <m:sty m:val="i"/>
          </m:rPr>
          <m:t>z</m:t>
        </m:r>
        <m:r>
          <m:rPr>
            <m:sty m:val="p"/>
          </m:rPr>
          <m:t>=</m:t>
        </m:r>
        <m:r>
          <m:rPr>
            <m:sty m:val="p"/>
          </m:rPr>
          <m:t>0</m:t>
        </m:r>
      </m:oMath>
      <w:r>
        <w:rPr>
          <w:rFonts w:eastAsia="Georgia" w:cs="Georgia" w:ascii="Georgia" w:hAnsi="Georgia"/>
        </w:rPr>
        <w:t xml:space="preserve"> correspond au point de contact caténaire/pantographe).</w:t>
      </w:r>
    </w:p>
    <w:p>
      <w:pPr>
        <w:spacing w:lineRule="auto"/>
        <w:jc w:val="center"/>
      </w:pPr>
      <w:r>
        <w:rPr/>
        <w:drawing>
          <wp:inline distB="0" distL="0" distR="0" distT="0">
            <wp:extent cx="5486400" cy="4019739"/>
            <wp:effectExtent b="0" l="0" r="0" t="0"/>
            <wp:docPr id="8" name="image-7de9d08256c6fcd7c58baef5ed05eb4e384c1969.jpg"/>
            <a:graphic>
              <a:graphicData uri="http://schemas.openxmlformats.org/drawingml/2006/picture">
                <pic:pic>
                  <pic:nvPicPr>
                    <pic:cNvPr id="8" name="image-7de9d08256c6fcd7c58baef5ed05eb4e384c1969.jpg" descr=""/>
                    <pic:cNvPicPr/>
                  </pic:nvPicPr>
                  <pic:blipFill>
                    <a:blip r:embed="rId12" cstate="print"/>
                    <a:srcRect b="0" l="0" r="0" t="0"/>
                    <a:stretch>
                      <a:fillRect/>
                    </a:stretch>
                  </pic:blipFill>
                  <pic:spPr>
                    <a:xfrm>
                      <a:off x="0" y="0"/>
                      <a:ext cx="5486400" cy="4019739"/>
                    </a:xfrm>
                    <a:prstGeom prst="rect"/>
                  </pic:spPr>
                </pic:pic>
              </a:graphicData>
            </a:graphic>
          </wp:inline>
        </w:drawing>
      </w:r>
    </w:p>
    <w:p>
      <w:pPr>
        <w:spacing w:lineRule="auto"/>
      </w:pPr>
      <w:r>
        <w:rPr>
          <w:rFonts w:eastAsia="Georgia" w:cs="Georgia" w:ascii="Georgia" w:hAnsi="Georgia"/>
        </w:rPr>
        <w:t xml:space="preserve">Figure 8 - Profil du courant électrique lors des essais</w:t>
      </w:r>
    </w:p>
    <w:p>
      <w:pPr>
        <w:spacing w:lineRule="auto"/>
        <w:jc w:val="center"/>
      </w:pPr>
      <w:r>
        <w:rPr/>
        <w:drawing>
          <wp:inline distB="0" distL="0" distR="0" distT="0">
            <wp:extent cx="5486400" cy="2787987"/>
            <wp:effectExtent b="0" l="0" r="0" t="0"/>
            <wp:docPr id="9" name="image-3894f2cdaf4db63e625e9a7d275da1f5b8b0979c.jpg"/>
            <a:graphic>
              <a:graphicData uri="http://schemas.openxmlformats.org/drawingml/2006/picture">
                <pic:pic>
                  <pic:nvPicPr>
                    <pic:cNvPr id="9" name="image-3894f2cdaf4db63e625e9a7d275da1f5b8b0979c.jpg" descr=""/>
                    <pic:cNvPicPr/>
                  </pic:nvPicPr>
                  <pic:blipFill>
                    <a:blip r:embed="rId13" cstate="print"/>
                    <a:srcRect b="0" l="0" r="0" t="0"/>
                    <a:stretch>
                      <a:fillRect/>
                    </a:stretch>
                  </pic:blipFill>
                  <pic:spPr>
                    <a:xfrm>
                      <a:off x="0" y="0"/>
                      <a:ext cx="5486400" cy="2787987"/>
                    </a:xfrm>
                    <a:prstGeom prst="rect"/>
                  </pic:spPr>
                </pic:pic>
              </a:graphicData>
            </a:graphic>
          </wp:inline>
        </w:drawing>
      </w:r>
    </w:p>
    <w:p>
      <w:pPr>
        <w:spacing w:lineRule="auto"/>
      </w:pPr>
      <w:r>
        <w:rPr>
          <w:rFonts w:eastAsia="Georgia" w:cs="Georgia" w:ascii="Georgia" w:hAnsi="Georgia"/>
        </w:rPr>
        <w:t xml:space="preserve">Figure 9 - Comparaison des profils d'échauffement entre les courbes de simulations numériques et les valeurs expérimentales autour de la zone de contact</w:t>
      </w:r>
    </w:p>
    <w:p>
      <w:pPr>
        <w:spacing w:after="220" w:lineRule="auto"/>
      </w:pPr>
      <w:r>
        <w:rPr>
          <w:rFonts w:eastAsia="Georgia" w:cs="Georgia" w:ascii="Georgia" w:hAnsi="Georgia"/>
        </w:rPr>
        <w:t xml:space="preserve">Q27. D'après la figure 9, le modèle est-il adapté au régime transitoire ? Justifier votre réponse.</w:t>
      </w:r>
    </w:p>
    <w:p>
      <w:pPr>
        <w:spacing w:line="271" w:before="330" w:lineRule="auto"/>
      </w:pPr>
      <w:r>
        <w:rPr>
          <w:rFonts w:eastAsia="Georgia" w:cs="Georgia" w:ascii="Georgia" w:hAnsi="Georgia"/>
          <w:b/>
          <w:sz w:val="42"/>
        </w:rPr>
        <w:t xml:space="preserve">Partie III - Risque de rupture de la caténaire par frottement excessif</w:t>
      </w:r>
    </w:p>
    <w:p>
      <w:pPr>
        <w:spacing w:after="220" w:lineRule="auto"/>
      </w:pPr>
      <w:r>
        <w:rPr>
          <w:rFonts w:eastAsia="Georgia" w:cs="Georgia" w:ascii="Georgia" w:hAnsi="Georgia"/>
        </w:rPr>
        <w:t xml:space="preserve">Objectif : dans cette partie, on souhaite étudier la possibilité de maintenir la force de contact sur la caténaire dans des limites acceptables.</w:t>
      </w:r>
    </w:p>
    <w:p>
      <w:pPr>
        <w:spacing w:after="220" w:lineRule="auto"/>
      </w:pPr>
      <w:r>
        <w:rPr>
          <w:rFonts w:eastAsia="Georgia" w:cs="Georgia" w:ascii="Georgia" w:hAnsi="Georgia"/>
        </w:rPr>
        <w:t xml:space="preserve">Les incidents de rupture de la caténaire sont aussi d'origine mécanique. Le principal problème est la dégradation du fil de contact et des bandes de captage due à une usure mécanique lorsque l'effort appliqué est trop important ou due à une usure électrique lorsque l'effort appliqué est insuffisant. En effet, il se forme dans ce dernier cas des arcs électriques qui endommagent rapidement le système.</w:t>
      </w:r>
    </w:p>
    <w:p>
      <w:pPr>
        <w:spacing w:line="271" w:before="330" w:lineRule="auto"/>
      </w:pPr>
      <w:r>
        <w:rPr>
          <w:rFonts w:eastAsia="Georgia" w:cs="Georgia" w:ascii="Georgia" w:hAnsi="Georgia"/>
          <w:b/>
          <w:sz w:val="42"/>
        </w:rPr>
        <w:t xml:space="preserve">III. 1 - Mesure de l'effort sur la caténaire</w:t>
      </w:r>
    </w:p>
    <w:p>
      <w:pPr>
        <w:spacing w:lineRule="auto"/>
        <w:jc w:val="center"/>
      </w:pPr>
      <w:r>
        <w:rPr/>
        <w:drawing>
          <wp:inline distB="0" distL="0" distR="0" distT="0">
            <wp:extent cx="5486400" cy="4297332"/>
            <wp:effectExtent b="0" l="0" r="0" t="0"/>
            <wp:docPr id="10" name="image-bb65f4236146ee756e6c378be848d584bbce1006.jpg"/>
            <a:graphic>
              <a:graphicData uri="http://schemas.openxmlformats.org/drawingml/2006/picture">
                <pic:pic>
                  <pic:nvPicPr>
                    <pic:cNvPr id="10" name="image-bb65f4236146ee756e6c378be848d584bbce1006.jpg" descr=""/>
                    <pic:cNvPicPr/>
                  </pic:nvPicPr>
                  <pic:blipFill>
                    <a:blip r:embed="rId14" cstate="print"/>
                    <a:srcRect b="0" l="0" r="0" t="0"/>
                    <a:stretch>
                      <a:fillRect/>
                    </a:stretch>
                  </pic:blipFill>
                  <pic:spPr>
                    <a:xfrm>
                      <a:off x="0" y="0"/>
                      <a:ext cx="5486400" cy="4297332"/>
                    </a:xfrm>
                    <a:prstGeom prst="rect"/>
                  </pic:spPr>
                </pic:pic>
              </a:graphicData>
            </a:graphic>
          </wp:inline>
        </w:drawing>
      </w:r>
    </w:p>
    <w:p>
      <w:pPr>
        <w:spacing w:lineRule="auto"/>
      </w:pPr>
      <w:r>
        <w:rPr>
          <w:rFonts w:eastAsia="Georgia" w:cs="Georgia" w:ascii="Georgia" w:hAnsi="Georgia"/>
        </w:rPr>
        <w:t xml:space="preserve">Figure 10 - Éléments de la ligne d'alimentation</w:t>
      </w:r>
    </w:p>
    <w:p>
      <w:pPr>
        <w:spacing w:after="220" w:lineRule="auto"/>
      </w:pPr>
      <w:r>
        <w:rPr>
          <w:rFonts w:eastAsia="Georgia" w:cs="Georgia" w:ascii="Georgia" w:hAnsi="Georgia"/>
        </w:rPr>
        <w:t xml:space="preserve">L'architecture générale de la caténaire souple est construite autour des éléments suivants (figure 10) :</w:t>
      </w:r>
      <w:r>
        <w:rPr/>
        <w:br w:type="textWrapping"/>
      </w:r>
      <w:r>
        <w:rPr>
          <w:rFonts w:eastAsia="Georgia" w:cs="Georgia" w:ascii="Georgia" w:hAnsi="Georgia"/>
        </w:rPr>
        <w:t xml:space="preserve">le fil de contact, le câble porteur, les pendules, les bras de rappel, les consoles et les poteaux.</w:t>
      </w:r>
    </w:p>
    <w:p>
      <w:pPr>
        <w:spacing w:after="220" w:lineRule="auto"/>
      </w:pPr>
      <w:r>
        <w:rPr>
          <w:rFonts w:eastAsia="Georgia" w:cs="Georgia" w:ascii="Georgia" w:hAnsi="Georgia"/>
        </w:rPr>
        <w:t xml:space="preserve">Pour corriger la flèche du fil de contact, un câble porteur soutient le poids du fil de contact par l'intermédiaire de pendules tous les </w:t>
      </w:r>
      <m:oMath>
        <m:r>
          <m:rPr>
            <m:sty m:val="p"/>
          </m:rPr>
          <m:t>2</m:t>
        </m:r>
        <m:r>
          <m:rPr>
            <m:sty m:val="p"/>
          </m:rPr>
          <m:t>,</m:t>
        </m:r>
        <m:r>
          <m:rPr>
            <m:sty m:val="p"/>
          </m:rPr>
          <m:t>5</m:t>
        </m:r>
        <m:r>
          <m:rPr>
            <m:nor/>
          </m:rPr>
          <m:t xml:space="preserve"> </m:t>
        </m:r>
        <m:r>
          <m:rPr>
            <m:sty m:val="p"/>
          </m:rPr>
          <m:t>m</m:t>
        </m:r>
      </m:oMath>
      <w:r>
        <w:rPr>
          <w:rFonts w:eastAsia="Georgia" w:cs="Georgia" w:ascii="Georgia" w:hAnsi="Georgia"/>
        </w:rPr>
        <w:t xml:space="preserve"> qui sont des câbles tressés de faible section reliant le fil de contact et le câble porteur.</w:t>
      </w:r>
    </w:p>
    <w:p>
      <w:pPr>
        <w:spacing w:after="220" w:lineRule="auto"/>
      </w:pPr>
      <w:r>
        <w:rPr>
          <w:rFonts w:eastAsia="Georgia" w:cs="Georgia" w:ascii="Georgia" w:hAnsi="Georgia"/>
        </w:rPr>
        <w:t xml:space="preserve">Le pantographe est un assemblage de tubes articulés représenté figure 11 qui adapte son déploiement en fonction de la caténaire pour conserver un contact permanent avec le fil de contact. La bande de captage en contact avec la caténaire est la pièce d'usure du système. Elle est fixée sur un archet qui est lui-même fixé sur le grand cadre par l'intermédiaire de boites à ressort servant à absorber les vibrations hautes fréquences.</w:t>
      </w:r>
    </w:p>
    <w:p>
      <w:pPr>
        <w:spacing w:after="220" w:lineRule="auto"/>
      </w:pPr>
      <w:r>
        <w:rPr>
          <w:rFonts w:eastAsia="Georgia" w:cs="Georgia" w:ascii="Georgia" w:hAnsi="Georgia"/>
        </w:rPr>
        <w:t xml:space="preserve">La mise en mouvement du pantographe est assurée par un coussin pneumatique qui exerce un couple sur le bras inférieur par le biais d'un mécanisme élingue/came non étudié dans ce sujet. C'est ce couple moteur qui va permettre de lever le pantographe. Le pantographe descend sous l'effet de son propre poids.</w:t>
      </w:r>
    </w:p>
    <w:p>
      <w:pPr>
        <w:spacing w:lineRule="auto"/>
        <w:jc w:val="center"/>
      </w:pPr>
      <w:r>
        <w:rPr/>
        <w:drawing>
          <wp:inline distB="0" distL="0" distR="0" distT="0">
            <wp:extent cx="5486400" cy="6417129"/>
            <wp:effectExtent b="0" l="0" r="0" t="0"/>
            <wp:docPr id="11" name="image-4183f830a700b6da57c02cc50347990b6c3e19e4.jpg"/>
            <a:graphic>
              <a:graphicData uri="http://schemas.openxmlformats.org/drawingml/2006/picture">
                <pic:pic>
                  <pic:nvPicPr>
                    <pic:cNvPr id="11" name="image-4183f830a700b6da57c02cc50347990b6c3e19e4.jpg" descr=""/>
                    <pic:cNvPicPr/>
                  </pic:nvPicPr>
                  <pic:blipFill>
                    <a:blip r:embed="rId15" cstate="print"/>
                    <a:srcRect b="0" l="0" r="0" t="0"/>
                    <a:stretch>
                      <a:fillRect/>
                    </a:stretch>
                  </pic:blipFill>
                  <pic:spPr>
                    <a:xfrm>
                      <a:off x="0" y="0"/>
                      <a:ext cx="5486400" cy="6417129"/>
                    </a:xfrm>
                    <a:prstGeom prst="rect"/>
                  </pic:spPr>
                </pic:pic>
              </a:graphicData>
            </a:graphic>
          </wp:inline>
        </w:drawing>
      </w:r>
    </w:p>
    <w:p>
      <w:pPr>
        <w:spacing w:lineRule="auto"/>
      </w:pPr>
      <w:r>
        <w:rPr/>
        <w:t xml:space="preserve">Figure 11 - Pantographe de type CX</w:t>
      </w:r>
    </w:p>
    <w:p>
      <w:pPr>
        <w:spacing w:after="220" w:lineRule="auto"/>
      </w:pPr>
      <w:r>
        <w:rPr>
          <w:rFonts w:eastAsia="Georgia" w:cs="Georgia" w:ascii="Georgia" w:hAnsi="Georgia"/>
        </w:rPr>
        <w:t xml:space="preserve">La bielle inférieure transmet le mouvement au bras supérieur.</w:t>
      </w:r>
      <w:r>
        <w:rPr/>
        <w:br w:type="textWrapping"/>
      </w:r>
      <w:r>
        <w:rPr>
          <w:rFonts w:eastAsia="Georgia" w:cs="Georgia" w:ascii="Georgia" w:hAnsi="Georgia"/>
        </w:rPr>
        <w:t xml:space="preserve">La bielle supérieure permet quant à elle de maintenir l'archet dans le plan horizontal.</w:t>
      </w:r>
    </w:p>
    <w:p>
      <w:pPr>
        <w:spacing w:after="220" w:lineRule="auto"/>
      </w:pPr>
      <w:r>
        <w:rPr>
          <w:rFonts w:eastAsia="Georgia" w:cs="Georgia" w:ascii="Georgia" w:hAnsi="Georgia"/>
        </w:rPr>
        <w:t xml:space="preserve">La distance entre le toit du train et la caténaire n'est toutefois pas constante, car tous les trains ne sont pas identiques, mais également car il existe différents modèles de pantographe. La caténaire elle-même n'est pas toujours parallèle à la voie à cause des ouvrages d'art, mais également en raison de la flèche inévitable de la caténaire entre deux poteaux.</w:t>
      </w:r>
    </w:p>
    <w:p>
      <w:pPr>
        <w:spacing w:after="220" w:lineRule="auto"/>
      </w:pPr>
      <w:r>
        <w:rPr>
          <w:rFonts w:eastAsia="Georgia" w:cs="Georgia" w:ascii="Georgia" w:hAnsi="Georgia"/>
        </w:rPr>
        <w:t xml:space="preserve">Pour pallier ces variations, nous décidons d'étudier l'asservissement de cet effort. Dans un premier temps, nous rechercherons une façon de mesurer cet effort puis dans un second temps, nous nous intéresserons aux performances de l'asservissement.</w:t>
      </w:r>
    </w:p>
    <w:p>
      <w:pPr>
        <w:spacing w:line="271" w:before="330" w:lineRule="auto"/>
      </w:pPr>
      <w:r>
        <w:rPr>
          <w:b/>
          <w:sz w:val="42"/>
        </w:rPr>
        <w:t xml:space="preserve">Choix de l'emplacement du capteur d'effort</w:t>
      </w:r>
    </w:p>
    <w:p>
      <w:pPr>
        <w:spacing w:after="220" w:lineRule="auto"/>
      </w:pPr>
      <w:r>
        <w:rPr>
          <w:rFonts w:eastAsia="Georgia" w:cs="Georgia" w:ascii="Georgia" w:hAnsi="Georgia"/>
        </w:rPr>
        <w:t xml:space="preserve">Hypothèses simplificatrices : en toute rigueur, le pantographe subit des efforts statiques, dynamiques dûs à la masse de l'archet ainsi que des efforts aérodynamiques avec la vitesse du train. Nous nous limiterons dans ce sujet à l'effort statique.</w:t>
      </w:r>
    </w:p>
    <w:p>
      <w:pPr>
        <w:spacing w:after="220" w:lineRule="auto"/>
      </w:pPr>
      <w:r>
        <w:rPr>
          <w:rFonts w:eastAsia="Georgia" w:cs="Georgia" w:ascii="Georgia" w:hAnsi="Georgia"/>
        </w:rPr>
        <w:t xml:space="preserve">Pour la mesure de la force de contact, on choisit d'utiliser une jauge d'extensométrie qui permet une mesure indirecte de la force de contact. Cette jauge est un film plastique sur lequel se trouve un circuit résistif ; elle est solidement collée sur une pièce pour suivre ses déformations.</w:t>
      </w:r>
    </w:p>
    <w:p>
      <w:pPr>
        <w:spacing w:after="220" w:lineRule="auto"/>
      </w:pPr>
      <w:r>
        <w:rPr>
          <w:rFonts w:eastAsia="Georgia" w:cs="Georgia" w:ascii="Georgia" w:hAnsi="Georgia"/>
        </w:rPr>
        <w:t xml:space="preserve">Q28. Expliquer comment ce capteur peut mesurer un effort ? En particulier, quel est le corps d'épreuve et la grandeur de sortie de ce capteur?</w:t>
      </w:r>
    </w:p>
    <w:p>
      <w:pPr>
        <w:spacing w:after="220" w:lineRule="auto"/>
      </w:pPr>
      <w:r>
        <w:rPr>
          <w:rFonts w:eastAsia="Georgia" w:cs="Georgia" w:ascii="Georgia" w:hAnsi="Georgia"/>
        </w:rPr>
        <w:t xml:space="preserve">On se propose dans cette sous-partie d'établir le lien entre l'effort </w:t>
      </w:r>
      <m:oMath>
        <m:sSub>
          <m:sSubPr/>
          <m:e>
            <m:r>
              <m:rPr>
                <m:sty m:val="i"/>
              </m:rPr>
              <m:t>F</m:t>
            </m:r>
          </m:e>
          <m:sub>
            <m:r>
              <m:rPr>
                <m:sty m:val="i"/>
              </m:rPr>
              <m:t>c</m:t>
            </m:r>
          </m:sub>
        </m:sSub>
      </m:oMath>
      <w:r>
        <w:rPr>
          <w:rFonts w:eastAsia="Georgia" w:cs="Georgia" w:ascii="Georgia" w:hAnsi="Georgia"/>
        </w:rPr>
        <w:t xml:space="preserve"> sur la caténaire et le couple </w:t>
      </w:r>
      <m:oMath>
        <m:sSub>
          <m:sSubPr/>
          <m:e>
            <m:r>
              <m:rPr>
                <m:sty m:val="i"/>
              </m:rPr>
              <m:t>C</m:t>
            </m:r>
          </m:e>
          <m:sub>
            <m:r>
              <m:rPr>
                <m:sty m:val="i"/>
              </m:rPr>
              <m:t>m</m:t>
            </m:r>
          </m:sub>
        </m:sSub>
      </m:oMath>
      <w:r>
        <w:rPr>
          <w:rFonts w:eastAsia="Georgia" w:cs="Georgia" w:ascii="Georgia" w:hAnsi="Georgia"/>
        </w:rPr>
        <w:t xml:space="preserve"> transmis par le coussin pneumatique, puis de choisir le meilleur emplacement pour la jauge d'extensométrie.</w:t>
      </w:r>
    </w:p>
    <w:p>
      <w:pPr>
        <w:spacing w:after="220" w:lineRule="auto"/>
      </w:pPr>
      <w:r>
        <w:rPr>
          <w:rFonts w:eastAsia="Georgia" w:cs="Georgia" w:ascii="Georgia" w:hAnsi="Georgia"/>
        </w:rPr>
        <w:t xml:space="preserve">La modélisation du pantographe est donnée figure 12.</w:t>
      </w:r>
    </w:p>
    <w:p>
      <w:pPr>
        <w:spacing w:lineRule="auto"/>
        <w:jc w:val="center"/>
      </w:pPr>
      <w:r>
        <w:rPr/>
        <w:drawing>
          <wp:inline distB="0" distL="0" distR="0" distT="0">
            <wp:extent cx="5486400" cy="2747976"/>
            <wp:effectExtent b="0" l="0" r="0" t="0"/>
            <wp:docPr id="12" name="image-be4061cdf5324bbb390e185be7db7c82ab810260.jpg"/>
            <a:graphic>
              <a:graphicData uri="http://schemas.openxmlformats.org/drawingml/2006/picture">
                <pic:pic>
                  <pic:nvPicPr>
                    <pic:cNvPr id="12" name="image-be4061cdf5324bbb390e185be7db7c82ab810260.jpg" descr=""/>
                    <pic:cNvPicPr/>
                  </pic:nvPicPr>
                  <pic:blipFill>
                    <a:blip r:embed="rId16" cstate="print"/>
                    <a:srcRect b="0" l="0" r="0" t="0"/>
                    <a:stretch>
                      <a:fillRect/>
                    </a:stretch>
                  </pic:blipFill>
                  <pic:spPr>
                    <a:xfrm>
                      <a:off x="0" y="0"/>
                      <a:ext cx="5486400" cy="2747976"/>
                    </a:xfrm>
                    <a:prstGeom prst="rect"/>
                  </pic:spPr>
                </pic:pic>
              </a:graphicData>
            </a:graphic>
          </wp:inline>
        </w:drawing>
      </w:r>
    </w:p>
    <w:p>
      <w:pPr>
        <w:spacing w:lineRule="auto"/>
      </w:pPr>
      <w:r>
        <w:rPr>
          <w:rFonts w:eastAsia="Georgia" w:cs="Georgia" w:ascii="Georgia" w:hAnsi="Georgia"/>
        </w:rPr>
        <w:t xml:space="preserve">Figure 12 - Schéma cinématique du pantographe</w:t>
      </w:r>
    </w:p>
    <w:p>
      <w:pPr>
        <w:spacing w:after="220" w:lineRule="auto"/>
      </w:pPr>
      <w:r>
        <w:rPr>
          <w:rFonts w:eastAsia="Georgia" w:cs="Georgia" w:ascii="Georgia" w:hAnsi="Georgia"/>
        </w:rPr>
        <w:t xml:space="preserve">Le torseur en un point M de l'action mécanique du solide </w:t>
      </w:r>
      <m:oMath>
        <m:r>
          <m:rPr>
            <m:sty m:val="i"/>
          </m:rPr>
          <m:t>i</m:t>
        </m:r>
      </m:oMath>
      <w:r>
        <w:rPr/>
        <w:t xml:space="preserve"> sur le solide </w:t>
      </w:r>
      <m:oMath>
        <m:r>
          <m:rPr>
            <m:sty m:val="i"/>
          </m:rPr>
          <m:t>j</m:t>
        </m:r>
      </m:oMath>
      <w:r>
        <w:rPr>
          <w:rFonts w:eastAsia="Georgia" w:cs="Georgia" w:ascii="Georgia" w:hAnsi="Georgia"/>
        </w:rPr>
        <w:t xml:space="preserve"> sera noté :</w:t>
      </w:r>
    </w:p>
    <w:p>
      <w:pPr>
        <w:spacing w:after="220" w:lineRule="auto"/>
      </w:pPr>
      <m:oMathPara>
        <m:oMath>
          <m:d>
            <m:dPr>
              <m:begChr m:val="{"/>
              <m:endChr m:val="}"/>
              <m:ctrlPr>
                <w:rPr>
                  <w:rFonts w:ascii="Cambria Math" w:hAnsi="Cambria Math"/>
                </w:rPr>
              </m:ctrlPr>
            </m:dPr>
            <m:e>
              <m:sSub>
                <m:sSubPr/>
                <m:e>
                  <m:r>
                    <m:rPr>
                      <m:sty m:val="i"/>
                    </m:rPr>
                    <m:t>T</m:t>
                  </m:r>
                </m:e>
                <m:sub>
                  <m:r>
                    <m:rPr>
                      <m:sty m:val="i"/>
                    </m:rPr>
                    <m:t>i</m:t>
                  </m:r>
                  <m:r>
                    <m:rPr>
                      <m:sty m:val="p"/>
                    </m:rPr>
                    <m:t>→</m:t>
                  </m:r>
                  <m:r>
                    <m:rPr>
                      <m:sty m:val="i"/>
                    </m:rPr>
                    <m:t>j</m:t>
                  </m:r>
                </m:sub>
              </m:sSub>
            </m:e>
          </m:d>
          <m:r>
            <m:rPr>
              <m:sty m:val="p"/>
            </m:rPr>
            <m:t>=</m:t>
          </m:r>
          <m:sSub>
            <m:sSubPr/>
            <m:e>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r>
                              <m:rPr>
                                <m:sty m:val="i"/>
                              </m:rPr>
                              <m:t>X</m:t>
                            </m:r>
                          </m:e>
                          <m:sub>
                            <m:r>
                              <m:rPr>
                                <m:sty m:val="i"/>
                              </m:rPr>
                              <m:t>i</m:t>
                            </m:r>
                            <m:r>
                              <m:rPr>
                                <m:sty m:val="i"/>
                              </m:rPr>
                              <m:t>j</m:t>
                            </m:r>
                          </m:sub>
                        </m:sSub>
                      </m:e>
                      <m:e>
                        <m:sSub>
                          <m:sSubPr/>
                          <m:e>
                            <m:r>
                              <m:rPr>
                                <m:sty m:val="i"/>
                              </m:rPr>
                              <m:t>L</m:t>
                            </m:r>
                          </m:e>
                          <m:sub>
                            <m:r>
                              <m:rPr>
                                <m:sty m:val="i"/>
                              </m:rPr>
                              <m:t>i</m:t>
                            </m:r>
                            <m:r>
                              <m:rPr>
                                <m:sty m:val="i"/>
                              </m:rPr>
                              <m:t>j</m:t>
                            </m:r>
                          </m:sub>
                        </m:sSub>
                      </m:e>
                    </m:mr>
                    <m:mr>
                      <m:e>
                        <m:sSub>
                          <m:sSubPr/>
                          <m:e>
                            <m:r>
                              <m:rPr>
                                <m:sty m:val="i"/>
                              </m:rPr>
                              <m:t>Y</m:t>
                            </m:r>
                          </m:e>
                          <m:sub>
                            <m:r>
                              <m:rPr>
                                <m:sty m:val="i"/>
                              </m:rPr>
                              <m:t>i</m:t>
                            </m:r>
                            <m:r>
                              <m:rPr>
                                <m:sty m:val="i"/>
                              </m:rPr>
                              <m:t>j</m:t>
                            </m:r>
                          </m:sub>
                        </m:sSub>
                      </m:e>
                      <m:e>
                        <m:sSub>
                          <m:sSubPr/>
                          <m:e>
                            <m:r>
                              <m:rPr>
                                <m:sty m:val="i"/>
                              </m:rPr>
                              <m:t>M</m:t>
                            </m:r>
                          </m:e>
                          <m:sub>
                            <m:r>
                              <m:rPr>
                                <m:sty m:val="i"/>
                              </m:rPr>
                              <m:t>i</m:t>
                            </m:r>
                            <m:r>
                              <m:rPr>
                                <m:sty m:val="i"/>
                              </m:rPr>
                              <m:t>j</m:t>
                            </m:r>
                          </m:sub>
                        </m:sSub>
                      </m:e>
                    </m:mr>
                    <m:mr>
                      <m:e>
                        <m:sSub>
                          <m:sSubPr/>
                          <m:e>
                            <m:r>
                              <m:rPr>
                                <m:sty m:val="i"/>
                              </m:rPr>
                              <m:t>Z</m:t>
                            </m:r>
                          </m:e>
                          <m:sub>
                            <m:r>
                              <m:rPr>
                                <m:sty m:val="i"/>
                              </m:rPr>
                              <m:t>i</m:t>
                            </m:r>
                            <m:r>
                              <m:rPr>
                                <m:sty m:val="i"/>
                              </m:rPr>
                              <m:t>j</m:t>
                            </m:r>
                          </m:sub>
                        </m:sSub>
                      </m:e>
                      <m:e>
                        <m:sSub>
                          <m:sSubPr/>
                          <m:e>
                            <m:r>
                              <m:rPr>
                                <m:sty m:val="i"/>
                              </m:rPr>
                              <m:t>N</m:t>
                            </m:r>
                          </m:e>
                          <m:sub>
                            <m:r>
                              <m:rPr>
                                <m:sty m:val="i"/>
                              </m:rPr>
                              <m:t>i</m:t>
                            </m:r>
                            <m:r>
                              <m:rPr>
                                <m:sty m:val="i"/>
                              </m:rPr>
                              <m:t>j</m:t>
                            </m:r>
                          </m:sub>
                        </m:sSub>
                      </m:e>
                    </m:mr>
                  </m:m>
                </m:e>
              </m:d>
            </m:e>
            <m:sub>
              <m:r>
                <m:rPr>
                  <m:sty m:val="i"/>
                </m:rPr>
                <m:t>M</m:t>
              </m:r>
              <m:r>
                <m:rPr>
                  <m:sty m:val="p"/>
                </m:rPr>
                <m:t>,</m:t>
              </m:r>
              <m:sSub>
                <m:sSubPr/>
                <m:e>
                  <m:r>
                    <m:rPr>
                      <m:sty m:val="i"/>
                    </m:rPr>
                    <m:t>R</m:t>
                  </m:r>
                </m:e>
                <m:sub>
                  <m:r>
                    <m:rPr>
                      <m:sty m:val="p"/>
                    </m:rPr>
                    <m:t>0</m:t>
                  </m:r>
                </m:sub>
              </m:sSub>
            </m:sub>
          </m:sSub>
        </m:oMath>
      </m:oMathPara>
    </w:p>
    <w:p>
      <w:pPr>
        <w:spacing w:line="271" w:before="330" w:lineRule="auto"/>
      </w:pPr>
      <w:r>
        <w:rPr>
          <w:rFonts w:eastAsia="Georgia" w:cs="Georgia" w:ascii="Georgia" w:hAnsi="Georgia"/>
          <w:b/>
          <w:sz w:val="42"/>
        </w:rPr>
        <w:t xml:space="preserve">Hypothèses</w:t>
      </w:r>
    </w:p>
    <w:p>
      <w:pPr>
        <w:numPr>
          <w:ilvl w:val="0"/>
          <w:numId w:val="6"/>
        </w:numPr>
        <w:spacing w:lineRule="auto"/>
      </w:pPr>
      <w:r>
        <w:rPr>
          <w:rFonts w:eastAsia="Georgia" w:cs="Georgia" w:ascii="Georgia" w:hAnsi="Georgia"/>
        </w:rPr>
        <w:t xml:space="preserve">On néglige le frottement de la caténaire sur l'archet.</w:t>
      </w:r>
    </w:p>
    <w:p>
      <w:pPr>
        <w:numPr>
          <w:ilvl w:val="0"/>
          <w:numId w:val="6"/>
        </w:numPr>
        <w:spacing w:lineRule="auto"/>
      </w:pPr>
      <w:r>
        <w:rPr>
          <w:rFonts w:eastAsia="Georgia" w:cs="Georgia" w:ascii="Georgia" w:hAnsi="Georgia"/>
        </w:rPr>
        <w:t xml:space="preserve">On néglige la masse de toutes les pièces sauf le bras inférieur 1 et le bras supérieur 2. Les centres de masse des solides 1 (masse </w:t>
      </w:r>
      <m:oMath>
        <m:sSub>
          <m:sSubPr/>
          <m:e>
            <m:r>
              <m:rPr>
                <m:sty m:val="i"/>
              </m:rPr>
              <m:t>m</m:t>
            </m:r>
          </m:e>
          <m:sub>
            <m:r>
              <m:rPr>
                <m:sty m:val="p"/>
              </m:rPr>
              <m:t>1</m:t>
            </m:r>
          </m:sub>
        </m:sSub>
      </m:oMath>
      <w:r>
        <w:rPr/>
        <w:t xml:space="preserve"> ) et 2 (masse </w:t>
      </w:r>
      <m:oMath>
        <m:sSub>
          <m:sSubPr/>
          <m:e>
            <m:r>
              <m:rPr>
                <m:sty m:val="i"/>
              </m:rPr>
              <m:t>m</m:t>
            </m:r>
          </m:e>
          <m:sub>
            <m:r>
              <m:rPr>
                <m:sty m:val="p"/>
              </m:rPr>
              <m:t>2</m:t>
            </m:r>
          </m:sub>
        </m:sSub>
      </m:oMath>
      <w:r>
        <w:rPr/>
        <w:t xml:space="preserve"> ) sont les points </w:t>
      </w:r>
      <m:oMath>
        <m:sSub>
          <m:sSubPr/>
          <m:e>
            <m:r>
              <m:rPr>
                <m:sty m:val="p"/>
              </m:rPr>
              <m:t>G</m:t>
            </m:r>
          </m:e>
          <m:sub>
            <m:r>
              <m:rPr>
                <m:sty m:val="p"/>
              </m:rPr>
              <m:t>1</m:t>
            </m:r>
          </m:sub>
        </m:sSub>
      </m:oMath>
      <w:r>
        <w:rPr/>
        <w:t xml:space="preserve"> et </w:t>
      </w:r>
      <m:oMath>
        <m:sSub>
          <m:sSubPr/>
          <m:e>
            <m:r>
              <m:rPr>
                <m:sty m:val="p"/>
              </m:rPr>
              <m:t>G</m:t>
            </m:r>
          </m:e>
          <m:sub>
            <m:r>
              <m:rPr>
                <m:sty m:val="p"/>
              </m:rPr>
              <m:t>2</m:t>
            </m:r>
          </m:sub>
        </m:sSub>
      </m:oMath>
      <w:r>
        <w:rPr/>
        <w:t xml:space="preserve">.</w:t>
      </w:r>
    </w:p>
    <w:p>
      <w:pPr>
        <w:numPr>
          <w:ilvl w:val="0"/>
          <w:numId w:val="6"/>
        </w:numPr>
        <w:spacing w:lineRule="auto"/>
      </w:pPr>
      <w:r>
        <w:rPr/>
        <w:t xml:space="preserve">Le champ de pesanteur est tel que </w:t>
      </w:r>
      <m:oMath>
        <m:acc>
          <m:accPr>
            <m:chr m:val="⃗"/>
          </m:accPr>
          <m:e>
            <m:r>
              <m:rPr>
                <m:sty m:val="i"/>
              </m:rPr>
              <m:t>g</m:t>
            </m:r>
          </m:e>
        </m:acc>
        <m:r>
          <m:rPr>
            <m:sty m:val="p"/>
          </m:rPr>
          <m:t>=</m:t>
        </m:r>
        <m:r>
          <m:rPr>
            <m:sty m:val="p"/>
          </m:rPr>
          <m:t>−</m:t>
        </m:r>
        <m:r>
          <m:rPr>
            <m:sty m:val="i"/>
          </m:rPr>
          <m:t>g</m:t>
        </m:r>
        <m:acc>
          <m:accPr>
            <m:chr m:val="⃗"/>
          </m:accPr>
          <m:e>
            <m:sSub>
              <m:sSubPr/>
              <m:e>
                <m:r>
                  <m:rPr>
                    <m:sty m:val="i"/>
                  </m:rPr>
                  <m:t>y</m:t>
                </m:r>
              </m:e>
              <m:sub>
                <m:r>
                  <m:rPr>
                    <m:sty m:val="p"/>
                  </m:rPr>
                  <m:t>0</m:t>
                </m:r>
              </m:sub>
            </m:sSub>
          </m:e>
        </m:acc>
      </m:oMath>
      <w:r>
        <w:rPr/>
        <w:t xml:space="preserve"> avec </w:t>
      </w:r>
      <m:oMath>
        <m:r>
          <m:rPr>
            <m:sty m:val="i"/>
          </m:rPr>
          <m:t>g</m:t>
        </m:r>
        <m:r>
          <m:rPr>
            <m:sty m:val="p"/>
          </m:rPr>
          <m:t>=</m:t>
        </m:r>
        <m:r>
          <m:rPr>
            <m:sty m:val="p"/>
          </m:rPr>
          <m:t>9</m:t>
        </m:r>
        <m:r>
          <m:rPr>
            <m:sty m:val="p"/>
          </m:rPr>
          <m:t>,</m:t>
        </m:r>
        <m:r>
          <m:rPr>
            <m:sty m:val="p"/>
          </m:rPr>
          <m:t>81</m:t>
        </m:r>
        <m:r>
          <m:rPr>
            <m:nor/>
          </m:rPr>
          <m:t xml:space="preserve"> </m:t>
        </m:r>
        <m:r>
          <m:rPr>
            <m:sty m:val="p"/>
          </m:rPr>
          <m:t>m</m:t>
        </m:r>
        <m:r>
          <m:rPr>
            <m:sty m:val="p"/>
          </m:rPr>
          <m:t>.</m:t>
        </m:r>
        <m:sSup>
          <m:sSupPr/>
          <m:e>
            <m:r>
              <m:rPr>
                <m:sty m:val="p"/>
              </m:rPr>
              <m:t>s</m:t>
            </m:r>
          </m:e>
          <m:sup>
            <m:r>
              <m:rPr>
                <m:sty m:val="p"/>
              </m:rPr>
              <m:t>−</m:t>
            </m:r>
            <m:r>
              <m:rPr>
                <m:sty m:val="p"/>
              </m:rPr>
              <m:t>2</m:t>
            </m:r>
          </m:sup>
        </m:sSup>
      </m:oMath>
      <w:r>
        <w:rPr/>
        <w:t xml:space="preserve">.</w:t>
      </w:r>
    </w:p>
    <w:p>
      <w:pPr>
        <w:numPr>
          <w:ilvl w:val="0"/>
          <w:numId w:val="6"/>
        </w:numPr>
        <w:spacing w:lineRule="auto"/>
      </w:pPr>
      <w:r>
        <w:rPr>
          <w:rFonts w:eastAsia="Georgia" w:cs="Georgia" w:ascii="Georgia" w:hAnsi="Georgia"/>
        </w:rPr>
        <w:t xml:space="preserve">On considère ici le pantographe en équilibre statique.</w:t>
      </w:r>
    </w:p>
    <w:p>
      <w:pPr>
        <w:spacing w:after="220" w:lineRule="auto"/>
      </w:pPr>
      <w:r>
        <w:rPr>
          <w:rFonts w:eastAsia="Georgia" w:cs="Georgia" w:ascii="Georgia" w:hAnsi="Georgia"/>
        </w:rPr>
        <w:t xml:space="preserve">On donne ci-dessous les torseurs des actions mécaniques extérieures :</w:t>
      </w:r>
    </w:p>
    <w:p>
      <w:pPr>
        <w:spacing w:after="220" w:lineRule="auto"/>
      </w:pPr>
      <m:oMathPara>
        <m:oMath>
          <m:d>
            <m:dPr>
              <m:begChr m:val="{"/>
              <m:endChr m:val="}"/>
              <m:ctrlPr>
                <w:rPr>
                  <w:rFonts w:ascii="Cambria Math" w:hAnsi="Cambria Math"/>
                </w:rPr>
              </m:ctrlPr>
            </m:dPr>
            <m:e>
              <m:sSub>
                <m:sSubPr/>
                <m:e>
                  <m:r>
                    <m:rPr>
                      <m:sty m:val="i"/>
                    </m:rPr>
                    <m:t>T</m:t>
                  </m:r>
                </m:e>
                <m:sub>
                  <m:r>
                    <m:rPr>
                      <m:sty m:val="p"/>
                    </m:rPr>
                    <m:t>4</m:t>
                  </m:r>
                  <m:r>
                    <m:rPr>
                      <m:sty m:val="p"/>
                    </m:rPr>
                    <m:t>→</m:t>
                  </m:r>
                  <m:r>
                    <m:rPr>
                      <m:sty m:val="p"/>
                    </m:rPr>
                    <m:t>2</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0</m:t>
                        </m:r>
                      </m:e>
                      <m:e>
                        <m:r>
                          <m:rPr>
                            <m:sty m:val="p"/>
                          </m:rPr>
                          <m:t>0</m:t>
                        </m:r>
                      </m:e>
                    </m:mr>
                    <m:mr>
                      <m:e>
                        <m:r>
                          <m:rPr>
                            <m:sty m:val="p"/>
                          </m:rPr>
                          <m:t>−</m:t>
                        </m:r>
                        <m:sSub>
                          <m:sSubPr/>
                          <m:e>
                            <m:r>
                              <m:rPr>
                                <m:sty m:val="i"/>
                              </m:rPr>
                              <m:t>F</m:t>
                            </m:r>
                          </m:e>
                          <m:sub>
                            <m:r>
                              <m:rPr>
                                <m:sty m:val="i"/>
                              </m:rPr>
                              <m:t>c</m:t>
                            </m:r>
                          </m:sub>
                        </m:sSub>
                      </m:e>
                      <m:e>
                        <m:r>
                          <m:rPr>
                            <m:sty m:val="p"/>
                          </m:rPr>
                          <m:t>0</m:t>
                        </m:r>
                      </m:e>
                    </m:mr>
                    <m:mr>
                      <m:e>
                        <m:r>
                          <m:rPr>
                            <m:sty m:val="p"/>
                          </m:rPr>
                          <m:t>0</m:t>
                        </m:r>
                      </m:e>
                      <m:e>
                        <m:r>
                          <m:rPr>
                            <m:sty m:val="p"/>
                          </m:rPr>
                          <m:t>0</m:t>
                        </m:r>
                      </m:e>
                    </m:mr>
                  </m:m>
                </m:e>
              </m:d>
            </m:e>
            <m:sub>
              <m:r>
                <m:rPr>
                  <m:sty m:val="i"/>
                </m:rPr>
                <m:t>E</m:t>
              </m:r>
              <m:r>
                <m:rPr>
                  <m:sty m:val="p"/>
                </m:rPr>
                <m:t>,</m:t>
              </m:r>
              <m:sSub>
                <m:sSubPr/>
                <m:e>
                  <m:r>
                    <m:rPr>
                      <m:sty m:val="i"/>
                    </m:rPr>
                    <m:t>R</m:t>
                  </m:r>
                </m:e>
                <m:sub>
                  <m:r>
                    <m:rPr>
                      <m:sty m:val="p"/>
                    </m:rPr>
                    <m:t>0</m:t>
                  </m:r>
                </m:sub>
              </m:sSub>
            </m:sub>
          </m:sSub>
          <m:d>
            <m:dPr>
              <m:begChr m:val="{"/>
              <m:endChr m:val="}"/>
              <m:ctrlPr>
                <w:rPr>
                  <w:rFonts w:ascii="Cambria Math" w:hAnsi="Cambria Math"/>
                </w:rPr>
              </m:ctrlPr>
            </m:dPr>
            <m:e>
              <m:sSub>
                <m:sSubPr/>
                <m:e>
                  <m:r>
                    <m:rPr>
                      <m:sty m:val="i"/>
                    </m:rPr>
                    <m:t>T</m:t>
                  </m:r>
                </m:e>
                <m:sub>
                  <m:r>
                    <m:rPr>
                      <m:nor/>
                    </m:rPr>
                    <m:t>moteur </m:t>
                  </m:r>
                  <m:r>
                    <m:rPr>
                      <m:sty m:val="p"/>
                    </m:rPr>
                    <m:t>→</m:t>
                  </m:r>
                  <m:r>
                    <m:rPr>
                      <m:sty m:val="p"/>
                    </m:rPr>
                    <m:t>1</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0</m:t>
                        </m:r>
                      </m:e>
                      <m:e>
                        <m:r>
                          <m:rPr>
                            <m:sty m:val="p"/>
                          </m:rPr>
                          <m:t>0</m:t>
                        </m:r>
                      </m:e>
                    </m:mr>
                    <m:mr>
                      <m:e>
                        <m:r>
                          <m:rPr>
                            <m:sty m:val="p"/>
                          </m:rPr>
                          <m:t>0</m:t>
                        </m:r>
                      </m:e>
                      <m:e>
                        <m:r>
                          <m:rPr>
                            <m:sty m:val="p"/>
                          </m:rPr>
                          <m:t>0</m:t>
                        </m:r>
                      </m:e>
                    </m:mr>
                    <m:mr>
                      <m:e>
                        <m:r>
                          <m:rPr>
                            <m:sty m:val="p"/>
                          </m:rPr>
                          <m:t>0</m:t>
                        </m:r>
                      </m:e>
                      <m:e>
                        <m:sSub>
                          <m:sSubPr/>
                          <m:e>
                            <m:r>
                              <m:rPr>
                                <m:sty m:val="i"/>
                              </m:rPr>
                              <m:t>C</m:t>
                            </m:r>
                          </m:e>
                          <m:sub>
                            <m:r>
                              <m:rPr>
                                <m:sty m:val="i"/>
                              </m:rPr>
                              <m:t>m</m:t>
                            </m:r>
                          </m:sub>
                        </m:sSub>
                      </m:e>
                    </m:mr>
                  </m:m>
                </m:e>
              </m:d>
            </m:e>
            <m:sub>
              <m:r>
                <m:rPr>
                  <m:sty m:val="i"/>
                </m:rPr>
                <m:t>A</m:t>
              </m:r>
              <m:r>
                <m:rPr>
                  <m:sty m:val="p"/>
                </m:rPr>
                <m:t>,</m:t>
              </m:r>
              <m:sSub>
                <m:sSubPr/>
                <m:e>
                  <m:r>
                    <m:rPr>
                      <m:sty m:val="i"/>
                    </m:rPr>
                    <m:t>R</m:t>
                  </m:r>
                </m:e>
                <m:sub>
                  <m:r>
                    <m:rPr>
                      <m:sty m:val="p"/>
                    </m:rPr>
                    <m:t>0</m:t>
                  </m:r>
                </m:sub>
              </m:sSub>
            </m:sub>
          </m:sSub>
          <m:r>
            <m:rPr>
              <m:sty m:val="p"/>
            </m:rPr>
            <m:t>.</m:t>
          </m:r>
        </m:oMath>
      </m:oMathPara>
    </w:p>
    <w:p>
      <w:pPr>
        <w:spacing w:after="220" w:lineRule="auto"/>
      </w:pPr>
      <w:r>
        <w:rPr>
          <w:rFonts w:eastAsia="Georgia" w:cs="Georgia" w:ascii="Georgia" w:hAnsi="Georgia"/>
        </w:rPr>
        <w:t xml:space="preserve">Q29. Reproduire et compléter le graphe de structure du système de la figure 13. On rappelle que le graphe de structure permet de représenter les solides, les liaisons et les actions mécaniques.</w:t>
      </w:r>
    </w:p>
    <w:p>
      <w:pPr>
        <w:spacing w:lineRule="auto"/>
        <w:jc w:val="center"/>
      </w:pPr>
      <w:r>
        <w:rPr/>
        <w:drawing>
          <wp:inline distB="0" distL="0" distR="0" distT="0">
            <wp:extent cx="5486400" cy="1964538"/>
            <wp:effectExtent b="0" l="0" r="0" t="0"/>
            <wp:docPr id="13" name="image-3aacebfa89a0bde387325e98d6285dd59f3a65ee.jpg"/>
            <a:graphic>
              <a:graphicData uri="http://schemas.openxmlformats.org/drawingml/2006/picture">
                <pic:pic>
                  <pic:nvPicPr>
                    <pic:cNvPr id="13" name="image-3aacebfa89a0bde387325e98d6285dd59f3a65ee.jpg" descr=""/>
                    <pic:cNvPicPr/>
                  </pic:nvPicPr>
                  <pic:blipFill>
                    <a:blip r:embed="rId17" cstate="print"/>
                    <a:srcRect b="0" l="0" r="0" t="0"/>
                    <a:stretch>
                      <a:fillRect/>
                    </a:stretch>
                  </pic:blipFill>
                  <pic:spPr>
                    <a:xfrm>
                      <a:off x="0" y="0"/>
                      <a:ext cx="5486400" cy="1964538"/>
                    </a:xfrm>
                    <a:prstGeom prst="rect"/>
                  </pic:spPr>
                </pic:pic>
              </a:graphicData>
            </a:graphic>
          </wp:inline>
        </w:drawing>
      </w:r>
    </w:p>
    <w:p>
      <w:pPr>
        <w:spacing w:lineRule="auto"/>
      </w:pPr>
      <w:r>
        <w:rPr/>
        <w:t xml:space="preserve">Figure 13 - Graphe de structure du pantographe</w:t>
      </w:r>
    </w:p>
    <w:p>
      <w:pPr>
        <w:spacing w:line="271" w:before="330" w:lineRule="auto"/>
      </w:pPr>
      <w:r>
        <w:rPr>
          <w:rFonts w:eastAsia="Georgia" w:cs="Georgia" w:ascii="Georgia" w:hAnsi="Georgia"/>
          <w:b/>
          <w:sz w:val="42"/>
        </w:rPr>
        <w:t xml:space="preserve">Le problème sera, pour la suite, considéré comme plan.</w:t>
      </w:r>
    </w:p>
    <w:p>
      <w:pPr>
        <w:spacing w:after="220" w:lineRule="auto"/>
      </w:pPr>
      <w:r>
        <w:rPr>
          <w:rFonts w:eastAsia="Georgia" w:cs="Georgia" w:ascii="Georgia" w:hAnsi="Georgia"/>
        </w:rPr>
        <w:t xml:space="preserve">Q30. En isolant la pièce 3 , déterminer l'expression simplifiée au point D dans la base </w:t>
      </w:r>
      <m:oMath>
        <m:d>
          <m:dPr>
            <m:begChr m:val="("/>
            <m:endChr m:val=")"/>
            <m:ctrlPr>
              <w:rPr>
                <w:rFonts w:ascii="Cambria Math" w:hAnsi="Cambria Math"/>
              </w:rPr>
            </m:ctrlPr>
          </m:dPr>
          <m:e>
            <m:acc>
              <m:accPr>
                <m:chr m:val="⃗"/>
              </m:accPr>
              <m:e>
                <m:sSub>
                  <m:sSubPr/>
                  <m:e>
                    <m:r>
                      <m:rPr>
                        <m:sty m:val="p"/>
                      </m:rPr>
                      <m:t>x</m:t>
                    </m:r>
                  </m:e>
                  <m:sub>
                    <m:r>
                      <m:rPr>
                        <m:sty m:val="p"/>
                      </m:rPr>
                      <m:t>3</m:t>
                    </m:r>
                  </m:sub>
                </m:sSub>
              </m:e>
            </m:acc>
            <m:r>
              <m:rPr>
                <m:sty m:val="p"/>
              </m:rPr>
              <m:t>,</m:t>
            </m:r>
            <m:acc>
              <m:accPr>
                <m:chr m:val="⃗"/>
              </m:accPr>
              <m:e>
                <m:sSub>
                  <m:sSubPr/>
                  <m:e>
                    <m:r>
                      <m:rPr>
                        <m:sty m:val="p"/>
                      </m:rPr>
                      <m:t>y</m:t>
                    </m:r>
                  </m:e>
                  <m:sub>
                    <m:r>
                      <m:rPr>
                        <m:sty m:val="p"/>
                      </m:rPr>
                      <m:t>3</m:t>
                    </m:r>
                  </m:sub>
                </m:sSub>
              </m:e>
            </m:acc>
            <m:r>
              <m:rPr>
                <m:sty m:val="p"/>
              </m:rPr>
              <m:t>,</m:t>
            </m:r>
            <m:acc>
              <m:accPr>
                <m:chr m:val="⃗"/>
              </m:accPr>
              <m:e>
                <m:sSub>
                  <m:sSubPr/>
                  <m:e>
                    <m:r>
                      <m:rPr>
                        <m:sty m:val="p"/>
                      </m:rPr>
                      <m:t>z</m:t>
                    </m:r>
                  </m:e>
                  <m:sub>
                    <m:r>
                      <m:rPr>
                        <m:sty m:val="p"/>
                      </m:rPr>
                      <m:t>3</m:t>
                    </m:r>
                  </m:sub>
                </m:sSub>
              </m:e>
            </m:acc>
          </m:e>
        </m:d>
        <m:r>
          <m:rPr>
            <m:sty m:val="p"/>
          </m:rPr>
          <m:t>du</m:t>
        </m:r>
      </m:oMath>
      <w:r>
        <w:rPr/>
        <w:t xml:space="preserve"> torseur </w:t>
      </w:r>
      <m:oMath>
        <m:d>
          <m:dPr>
            <m:begChr m:val="{"/>
            <m:endChr m:val="}"/>
            <m:ctrlPr>
              <w:rPr>
                <w:rFonts w:ascii="Cambria Math" w:hAnsi="Cambria Math"/>
              </w:rPr>
            </m:ctrlPr>
          </m:dPr>
          <m:e>
            <m:sSub>
              <m:sSubPr/>
              <m:e>
                <m:r>
                  <m:rPr>
                    <m:sty m:val="i"/>
                  </m:rPr>
                  <m:t>T</m:t>
                </m:r>
              </m:e>
              <m:sub>
                <m:r>
                  <m:rPr>
                    <m:sty m:val="p"/>
                  </m:rPr>
                  <m:t>2</m:t>
                </m:r>
                <m:r>
                  <m:rPr>
                    <m:sty m:val="p"/>
                  </m:rPr>
                  <m:t>→</m:t>
                </m:r>
                <m:r>
                  <m:rPr>
                    <m:sty m:val="p"/>
                  </m:rPr>
                  <m:t>3</m:t>
                </m:r>
              </m:sub>
            </m:sSub>
          </m:e>
        </m:d>
      </m:oMath>
      <w:r>
        <w:rPr/>
        <w:t xml:space="preserve">.</w:t>
      </w:r>
    </w:p>
    <w:p>
      <w:pPr>
        <w:spacing w:after="220" w:lineRule="auto"/>
      </w:pPr>
      <w:r>
        <w:rPr>
          <w:rFonts w:eastAsia="Georgia" w:cs="Georgia" w:ascii="Georgia" w:hAnsi="Georgia"/>
        </w:rPr>
        <w:t xml:space="preserve">Q31. En isolant la pièce 2, montrer que la composante sur </w:t>
      </w:r>
      <m:oMath>
        <m:acc>
          <m:accPr>
            <m:chr m:val="⃗"/>
          </m:accPr>
          <m:e>
            <m:sSub>
              <m:sSubPr/>
              <m:e>
                <m:r>
                  <m:rPr>
                    <m:sty m:val="i"/>
                  </m:rPr>
                  <m:t>x</m:t>
                </m:r>
              </m:e>
              <m:sub>
                <m:r>
                  <m:rPr>
                    <m:sty m:val="p"/>
                  </m:rPr>
                  <m:t>3</m:t>
                </m:r>
              </m:sub>
            </m:sSub>
          </m:e>
        </m:acc>
      </m:oMath>
      <w:r>
        <w:rPr>
          <w:rFonts w:eastAsia="Georgia" w:cs="Georgia" w:ascii="Georgia" w:hAnsi="Georgia"/>
        </w:rPr>
        <w:t xml:space="preserve"> de la résultante du torseur </w:t>
      </w:r>
      <m:oMath>
        <m:d>
          <m:dPr>
            <m:begChr m:val="{"/>
            <m:endChr m:val="}"/>
            <m:ctrlPr>
              <w:rPr>
                <w:rFonts w:ascii="Cambria Math" w:hAnsi="Cambria Math"/>
              </w:rPr>
            </m:ctrlPr>
          </m:dPr>
          <m:e>
            <m:sSub>
              <m:sSubPr/>
              <m:e>
                <m:r>
                  <m:rPr>
                    <m:sty m:val="i"/>
                  </m:rPr>
                  <m:t>T</m:t>
                </m:r>
              </m:e>
              <m:sub>
                <m:r>
                  <m:rPr>
                    <m:sty m:val="p"/>
                  </m:rPr>
                  <m:t>3</m:t>
                </m:r>
                <m:r>
                  <m:rPr>
                    <m:sty m:val="p"/>
                  </m:rPr>
                  <m:t>→</m:t>
                </m:r>
                <m:r>
                  <m:rPr>
                    <m:sty m:val="p"/>
                  </m:rPr>
                  <m:t>2</m:t>
                </m:r>
              </m:sub>
            </m:sSub>
          </m:e>
        </m:d>
      </m:oMath>
      <w:r>
        <w:rPr>
          <w:rFonts w:eastAsia="Georgia" w:cs="Georgia" w:ascii="Georgia" w:hAnsi="Georgia"/>
        </w:rPr>
        <w:t xml:space="preserve"> s'exprime par l'équation (3) :</w:t>
      </w:r>
    </w:p>
    <w:p>
      <w:pPr>
        <w:spacing w:after="220" w:lineRule="auto"/>
      </w:pPr>
      <m:oMathPara>
        <m:oMath>
          <m:sSub>
            <m:sSubPr/>
            <m:e>
              <m:r>
                <m:rPr>
                  <m:sty m:val="i"/>
                </m:rPr>
                <m:t>X</m:t>
              </m:r>
            </m:e>
            <m:sub>
              <m:r>
                <m:rPr>
                  <m:sty m:val="p"/>
                </m:rPr>
                <m:t>32</m:t>
              </m:r>
            </m:sub>
          </m:sSub>
          <m:r>
            <m:rPr>
              <m:sty m:val="p"/>
            </m:rPr>
            <m:t>=</m:t>
          </m:r>
          <m:r>
            <m:rPr>
              <m:sty m:val="p"/>
            </m:rPr>
            <m:t>−</m:t>
          </m:r>
          <m:f>
            <m:fPr>
              <m:ctrlPr>
                <w:rPr>
                  <w:rFonts w:ascii="Cambria Math" w:hAnsi="Cambria Math"/>
                </w:rPr>
              </m:ctrlPr>
            </m:fPr>
            <m:num>
              <m:r>
                <m:rPr>
                  <m:sty m:val="p"/>
                </m:rPr>
                <m:t>cos</m:t>
              </m:r>
              <m:r>
                <m:rPr>
                  <m:sty m:val="p"/>
                </m:rPr>
                <m:t>⁡</m:t>
              </m:r>
              <m:r>
                <m:rPr>
                  <m:sty m:val="i"/>
                </m:rPr>
                <m:t>β</m:t>
              </m:r>
              <m:d>
                <m:dPr>
                  <m:begChr m:val="("/>
                  <m:endChr m:val=")"/>
                  <m:ctrlPr>
                    <w:rPr>
                      <w:rFonts w:ascii="Cambria Math" w:hAnsi="Cambria Math"/>
                    </w:rPr>
                  </m:ctrlPr>
                </m:dPr>
                <m:e>
                  <m:r>
                    <m:rPr>
                      <m:sty m:val="i"/>
                    </m:rPr>
                    <m:t>b</m:t>
                  </m:r>
                  <m:sSub>
                    <m:sSubPr/>
                    <m:e>
                      <m:r>
                        <m:rPr>
                          <m:sty m:val="i"/>
                        </m:rPr>
                        <m:t>m</m:t>
                      </m:r>
                    </m:e>
                    <m:sub>
                      <m:r>
                        <m:rPr>
                          <m:sty m:val="p"/>
                        </m:rPr>
                        <m:t>2</m:t>
                      </m:r>
                    </m:sub>
                  </m:sSub>
                  <m:r>
                    <m:rPr>
                      <m:sty m:val="i"/>
                    </m:rPr>
                    <m:t>g</m:t>
                  </m:r>
                  <m:r>
                    <m:rPr>
                      <m:sty m:val="p"/>
                    </m:rPr>
                    <m:t>+</m:t>
                  </m:r>
                  <m:r>
                    <m:rPr>
                      <m:sty m:val="i"/>
                    </m:rPr>
                    <m:t>e</m:t>
                  </m:r>
                  <m:sSub>
                    <m:sSubPr/>
                    <m:e>
                      <m:r>
                        <m:rPr>
                          <m:sty m:val="i"/>
                        </m:rPr>
                        <m:t>F</m:t>
                      </m:r>
                    </m:e>
                    <m:sub>
                      <m:r>
                        <m:rPr>
                          <m:sty m:val="i"/>
                        </m:rPr>
                        <m:t>c</m:t>
                      </m:r>
                    </m:sub>
                  </m:sSub>
                </m:e>
              </m:d>
            </m:num>
            <m:den>
              <m:r>
                <m:rPr>
                  <m:sty m:val="i"/>
                </m:rPr>
                <m:t>c</m:t>
              </m:r>
              <m:r>
                <m:rPr>
                  <m:sty m:val="p"/>
                </m:rPr>
                <m:t>sin</m:t>
              </m:r>
              <m:r>
                <m:rPr>
                  <m:sty m:val="p"/>
                </m:rPr>
                <m:t>⁡</m:t>
              </m:r>
              <m:r>
                <m:rPr>
                  <m:sty m:val="p"/>
                </m:rPr>
                <m:t>(</m:t>
              </m:r>
              <m:r>
                <m:rPr>
                  <m:sty m:val="i"/>
                </m:rPr>
                <m:t>γ</m:t>
              </m:r>
              <m:r>
                <m:rPr>
                  <m:sty m:val="p"/>
                </m:rPr>
                <m:t>−</m:t>
              </m:r>
              <m:r>
                <m:rPr>
                  <m:sty m:val="i"/>
                </m:rPr>
                <m:t>β</m:t>
              </m:r>
              <m:r>
                <m:rPr>
                  <m:sty m:val="p"/>
                </m:rPr>
                <m:t>)</m:t>
              </m:r>
              <m:r>
                <m:rPr>
                  <m:sty m:val="p"/>
                </m:rPr>
                <m:t>+</m:t>
              </m:r>
              <m:r>
                <m:rPr>
                  <m:sty m:val="i"/>
                </m:rPr>
                <m:t>d</m:t>
              </m:r>
              <m:r>
                <m:rPr>
                  <m:sty m:val="p"/>
                </m:rPr>
                <m:t>cos</m:t>
              </m:r>
              <m:r>
                <m:rPr>
                  <m:sty m:val="p"/>
                </m:rPr>
                <m:t>⁡</m:t>
              </m:r>
              <m:r>
                <m:rPr>
                  <m:sty m:val="p"/>
                </m:rPr>
                <m:t>(</m:t>
              </m:r>
              <m:r>
                <m:rPr>
                  <m:sty m:val="i"/>
                </m:rPr>
                <m:t>γ</m:t>
              </m:r>
              <m:r>
                <m:rPr>
                  <m:sty m:val="p"/>
                </m:rPr>
                <m:t>−</m:t>
              </m:r>
              <m:r>
                <m:rPr>
                  <m:sty m:val="i"/>
                </m:rPr>
                <m:t>β</m:t>
              </m:r>
              <m:r>
                <m:rPr>
                  <m:sty m:val="p"/>
                </m:rPr>
                <m:t>)</m:t>
              </m:r>
            </m:den>
          </m:f>
        </m:oMath>
      </m:oMathPara>
    </w:p>
    <w:p>
      <w:pPr>
        <w:spacing w:after="220" w:lineRule="auto"/>
      </w:pPr>
      <w:r>
        <w:rPr>
          <w:rFonts w:eastAsia="Georgia" w:cs="Georgia" w:ascii="Georgia" w:hAnsi="Georgia"/>
        </w:rPr>
        <w:t xml:space="preserve">Q32. Sans résoudre les équations, donner l'isolement, le bilan des actions mécaniques extérieures et le théorème à appliquer pour aboutir à la relation liant le couple </w:t>
      </w:r>
      <m:oMath>
        <m:sSub>
          <m:sSubPr/>
          <m:e>
            <m:r>
              <m:rPr>
                <m:sty m:val="i"/>
              </m:rPr>
              <m:t>C</m:t>
            </m:r>
          </m:e>
          <m:sub>
            <m:r>
              <m:rPr>
                <m:sty m:val="i"/>
              </m:rPr>
              <m:t>m</m:t>
            </m:r>
          </m:sub>
        </m:sSub>
      </m:oMath>
      <w:r>
        <w:rPr>
          <w:rFonts w:eastAsia="Georgia" w:cs="Georgia" w:ascii="Georgia" w:hAnsi="Georgia"/>
        </w:rPr>
        <w:t xml:space="preserve">, à la force de contact </w:t>
      </w:r>
      <m:oMath>
        <m:sSub>
          <m:sSubPr/>
          <m:e>
            <m:r>
              <m:rPr>
                <m:sty m:val="i"/>
              </m:rPr>
              <m:t>F</m:t>
            </m:r>
          </m:e>
          <m:sub>
            <m:r>
              <m:rPr>
                <m:sty m:val="i"/>
              </m:rPr>
              <m:t>c</m:t>
            </m:r>
          </m:sub>
        </m:sSub>
      </m:oMath>
      <w:r>
        <w:rPr/>
        <w:t xml:space="preserve">, qui est de la forme</w:t>
      </w:r>
    </w:p>
    <w:p>
      <w:pPr>
        <w:spacing w:after="220" w:lineRule="auto"/>
      </w:pPr>
      <m:oMathPara>
        <m:oMath>
          <m:sSub>
            <m:sSubPr/>
            <m:e>
              <m:r>
                <m:rPr>
                  <m:sty m:val="i"/>
                </m:rPr>
                <m:t>C</m:t>
              </m:r>
            </m:e>
            <m:sub>
              <m:r>
                <m:rPr>
                  <m:sty m:val="i"/>
                </m:rPr>
                <m:t>m</m:t>
              </m:r>
            </m:sub>
          </m:sSub>
          <m:r>
            <m:rPr>
              <m:sty m:val="p"/>
            </m:rPr>
            <m:t>=</m:t>
          </m:r>
          <m:r>
            <m:rPr>
              <m:sty m:val="i"/>
            </m:rPr>
            <m:t>X</m:t>
          </m:r>
          <m:r>
            <m:rPr>
              <m:sty m:val="p"/>
            </m:rPr>
            <m:t>⋅</m:t>
          </m:r>
          <m:sSub>
            <m:sSubPr/>
            <m:e>
              <m:r>
                <m:rPr>
                  <m:sty m:val="i"/>
                </m:rPr>
                <m:t>F</m:t>
              </m:r>
            </m:e>
            <m:sub>
              <m:r>
                <m:rPr>
                  <m:sty m:val="i"/>
                </m:rPr>
                <m:t>c</m:t>
              </m:r>
            </m:sub>
          </m:sSub>
          <m:r>
            <m:rPr>
              <m:sty m:val="p"/>
            </m:rPr>
            <m:t>+</m:t>
          </m:r>
          <m:r>
            <m:rPr>
              <m:sty m:val="i"/>
            </m:rPr>
            <m:t>Y</m:t>
          </m:r>
          <m:r>
            <m:rPr>
              <m:sty m:val="p"/>
            </m:rPr>
            <m:t>⋅</m:t>
          </m:r>
          <m:sSub>
            <m:sSubPr/>
            <m:e>
              <m:r>
                <m:rPr>
                  <m:sty m:val="i"/>
                </m:rPr>
                <m:t>m</m:t>
              </m:r>
            </m:e>
            <m:sub>
              <m:r>
                <m:rPr>
                  <m:sty m:val="p"/>
                </m:rPr>
                <m:t>2</m:t>
              </m:r>
            </m:sub>
          </m:sSub>
          <m:r>
            <m:rPr>
              <m:sty m:val="i"/>
            </m:rPr>
            <m:t>g</m:t>
          </m:r>
          <m:r>
            <m:rPr>
              <m:sty m:val="p"/>
            </m:rPr>
            <m:t>+</m:t>
          </m:r>
          <m:r>
            <m:rPr>
              <m:sty m:val="i"/>
            </m:rPr>
            <m:t>Z</m:t>
          </m:r>
          <m:r>
            <m:rPr>
              <m:sty m:val="p"/>
            </m:rPr>
            <m:t>⋅</m:t>
          </m:r>
          <m:sSub>
            <m:sSubPr/>
            <m:e>
              <m:r>
                <m:rPr>
                  <m:sty m:val="i"/>
                </m:rPr>
                <m:t>m</m:t>
              </m:r>
            </m:e>
            <m:sub>
              <m:r>
                <m:rPr>
                  <m:sty m:val="p"/>
                </m:rPr>
                <m:t>1</m:t>
              </m:r>
            </m:sub>
          </m:sSub>
          <m:r>
            <m:rPr>
              <m:sty m:val="i"/>
            </m:rPr>
            <m:t>g</m:t>
          </m:r>
        </m:oMath>
      </m:oMathPara>
    </w:p>
    <w:p>
      <w:pPr>
        <w:spacing w:after="220" w:lineRule="auto"/>
      </w:pPr>
      <w:r>
        <w:rPr>
          <w:rFonts w:eastAsia="Georgia" w:cs="Georgia" w:ascii="Georgia" w:hAnsi="Georgia"/>
        </w:rPr>
        <w:t xml:space="preserve">où </w:t>
      </w:r>
      <m:oMath>
        <m:r>
          <m:rPr>
            <m:sty m:val="i"/>
          </m:rPr>
          <m:t>X</m:t>
        </m:r>
        <m:r>
          <m:rPr>
            <m:sty m:val="p"/>
          </m:rPr>
          <m:t>,</m:t>
        </m:r>
        <m:r>
          <m:rPr>
            <m:sty m:val="i"/>
          </m:rPr>
          <m:t>Y</m:t>
        </m:r>
      </m:oMath>
      <w:r>
        <w:rPr/>
        <w:t xml:space="preserve"> et </w:t>
      </w:r>
      <m:oMath>
        <m:r>
          <m:rPr>
            <m:sty m:val="i"/>
          </m:rPr>
          <m:t>Z</m:t>
        </m:r>
      </m:oMath>
      <w:r>
        <w:rPr>
          <w:rFonts w:eastAsia="Georgia" w:cs="Georgia" w:ascii="Georgia" w:hAnsi="Georgia"/>
        </w:rPr>
        <w:t xml:space="preserve"> sont des paramètres dépendants des données de l'énoncé.</w:t>
      </w:r>
    </w:p>
    <w:p>
      <w:pPr>
        <w:spacing w:after="220" w:lineRule="auto"/>
      </w:pPr>
      <w:r>
        <w:rPr>
          <w:rFonts w:eastAsia="Georgia" w:cs="Georgia" w:ascii="Georgia" w:hAnsi="Georgia"/>
        </w:rPr>
        <w:t xml:space="preserve">On donne, figure 14, les tracés du couple </w:t>
      </w:r>
      <m:oMath>
        <m:sSub>
          <m:sSubPr/>
          <m:e>
            <m:r>
              <m:rPr>
                <m:sty m:val="i"/>
              </m:rPr>
              <m:t>C</m:t>
            </m:r>
          </m:e>
          <m:sub>
            <m:r>
              <m:rPr>
                <m:sty m:val="i"/>
              </m:rPr>
              <m:t>m</m:t>
            </m:r>
          </m:sub>
        </m:sSub>
      </m:oMath>
      <w:r>
        <w:rPr/>
        <w:t xml:space="preserve"> en fonction de </w:t>
      </w:r>
      <m:oMath>
        <m:sSub>
          <m:sSubPr/>
          <m:e>
            <m:r>
              <m:rPr>
                <m:sty m:val="i"/>
              </m:rPr>
              <m:t>F</m:t>
            </m:r>
          </m:e>
          <m:sub>
            <m:r>
              <m:rPr>
                <m:sty m:val="i"/>
              </m:rPr>
              <m:t>c</m:t>
            </m:r>
          </m:sub>
        </m:sSub>
      </m:oMath>
      <w:r>
        <w:rPr>
          <w:rFonts w:eastAsia="Georgia" w:cs="Georgia" w:ascii="Georgia" w:hAnsi="Georgia"/>
        </w:rPr>
        <w:t xml:space="preserve"> dans 3 conditions différentes.</w:t>
      </w:r>
    </w:p>
    <w:p>
      <w:pPr>
        <w:spacing w:lineRule="auto"/>
        <w:jc w:val="center"/>
      </w:pPr>
      <w:r>
        <w:rPr/>
        <w:drawing>
          <wp:inline distB="0" distL="0" distR="0" distT="0">
            <wp:extent cx="5486400" cy="2810185"/>
            <wp:effectExtent b="0" l="0" r="0" t="0"/>
            <wp:docPr id="14" name="image-2a79516d0161adbbb9f9e08e7605f65dbfd4fc2c.jpg"/>
            <a:graphic>
              <a:graphicData uri="http://schemas.openxmlformats.org/drawingml/2006/picture">
                <pic:pic>
                  <pic:nvPicPr>
                    <pic:cNvPr id="14" name="image-2a79516d0161adbbb9f9e08e7605f65dbfd4fc2c.jpg" descr=""/>
                    <pic:cNvPicPr/>
                  </pic:nvPicPr>
                  <pic:blipFill>
                    <a:blip r:embed="rId18" cstate="print"/>
                    <a:srcRect b="0" l="0" r="0" t="0"/>
                    <a:stretch>
                      <a:fillRect/>
                    </a:stretch>
                  </pic:blipFill>
                  <pic:spPr>
                    <a:xfrm>
                      <a:off x="0" y="0"/>
                      <a:ext cx="5486400" cy="2810185"/>
                    </a:xfrm>
                    <a:prstGeom prst="rect"/>
                  </pic:spPr>
                </pic:pic>
              </a:graphicData>
            </a:graphic>
          </wp:inline>
        </w:drawing>
      </w:r>
    </w:p>
    <w:p>
      <w:pPr>
        <w:spacing w:lineRule="auto"/>
      </w:pPr>
      <w:r>
        <w:rPr/>
        <w:t xml:space="preserve">Figure 14 - Couple en fonction de la force de contact</w:t>
      </w:r>
    </w:p>
    <w:p>
      <w:pPr>
        <w:spacing w:after="220" w:lineRule="auto"/>
      </w:pPr>
      <w:r>
        <w:rPr>
          <w:rFonts w:eastAsia="Georgia" w:cs="Georgia" w:ascii="Georgia" w:hAnsi="Georgia"/>
        </w:rPr>
        <w:t xml:space="preserve">Q33. Expliquer l'allure des tracés. Dans la perspective d'une modélisation par un gain de la fonction de transfert entre </w:t>
      </w:r>
      <m:oMath>
        <m:sSub>
          <m:sSubPr/>
          <m:e>
            <m:r>
              <m:rPr>
                <m:sty m:val="i"/>
              </m:rPr>
              <m:t>F</m:t>
            </m:r>
          </m:e>
          <m:sub>
            <m:r>
              <m:rPr>
                <m:sty m:val="i"/>
              </m:rPr>
              <m:t>c</m:t>
            </m:r>
          </m:sub>
        </m:sSub>
      </m:oMath>
      <w:r>
        <w:rPr/>
        <w:t xml:space="preserve"> et </w:t>
      </w:r>
      <m:oMath>
        <m:sSub>
          <m:sSubPr/>
          <m:e>
            <m:r>
              <m:rPr>
                <m:sty m:val="i"/>
              </m:rPr>
              <m:t>C</m:t>
            </m:r>
          </m:e>
          <m:sub>
            <m:r>
              <m:rPr>
                <m:sty m:val="i"/>
              </m:rPr>
              <m:t>m</m:t>
            </m:r>
          </m:sub>
        </m:sSub>
      </m:oMath>
      <w:r>
        <w:rPr>
          <w:rFonts w:eastAsia="Georgia" w:cs="Georgia" w:ascii="Georgia" w:hAnsi="Georgia"/>
        </w:rPr>
        <w:t xml:space="preserve">, est-il possible de simplifier le problème en négligeant les masses ou en concentrant la masse dans le bras 1 ?</w:t>
      </w:r>
    </w:p>
    <w:p>
      <w:pPr>
        <w:spacing w:after="220" w:lineRule="auto"/>
      </w:pPr>
      <w:r>
        <w:rPr>
          <w:rFonts w:eastAsia="Georgia" w:cs="Georgia" w:ascii="Georgia" w:hAnsi="Georgia"/>
        </w:rPr>
        <w:t xml:space="preserve">Afin de permettre le bon choix de l'emplacement de la jauge de déformation, l'évolution de l'effort normal dans le bras inférieur et le bras supérieur a été tracée figure 15.</w:t>
      </w:r>
    </w:p>
    <w:p>
      <w:pPr>
        <w:spacing w:lineRule="auto"/>
        <w:jc w:val="center"/>
      </w:pPr>
      <w:r>
        <w:rPr/>
        <w:drawing>
          <wp:inline distB="0" distL="0" distR="0" distT="0">
            <wp:extent cx="5486400" cy="2746416"/>
            <wp:effectExtent b="0" l="0" r="0" t="0"/>
            <wp:docPr id="15" name="image-ddc4ff1a022910ba10cbd9625dd0834235d62564.jpg"/>
            <a:graphic>
              <a:graphicData uri="http://schemas.openxmlformats.org/drawingml/2006/picture">
                <pic:pic>
                  <pic:nvPicPr>
                    <pic:cNvPr id="15" name="image-ddc4ff1a022910ba10cbd9625dd0834235d62564.jpg" descr=""/>
                    <pic:cNvPicPr/>
                  </pic:nvPicPr>
                  <pic:blipFill>
                    <a:blip r:embed="rId19" cstate="print"/>
                    <a:srcRect b="0" l="0" r="0" t="0"/>
                    <a:stretch>
                      <a:fillRect/>
                    </a:stretch>
                  </pic:blipFill>
                  <pic:spPr>
                    <a:xfrm>
                      <a:off x="0" y="0"/>
                      <a:ext cx="5486400" cy="2746416"/>
                    </a:xfrm>
                    <a:prstGeom prst="rect"/>
                  </pic:spPr>
                </pic:pic>
              </a:graphicData>
            </a:graphic>
          </wp:inline>
        </w:drawing>
      </w:r>
    </w:p>
    <w:p>
      <w:pPr>
        <w:spacing w:lineRule="auto"/>
      </w:pPr>
      <w:r>
        <w:rPr/>
        <w:t xml:space="preserve">Figure 15 - Effort normal en fonction de la force de contact pour les 2 bras</w:t>
      </w:r>
    </w:p>
    <w:p>
      <w:pPr>
        <w:spacing w:after="220" w:lineRule="auto"/>
      </w:pPr>
      <w:r>
        <w:rPr>
          <w:rFonts w:eastAsia="Georgia" w:cs="Georgia" w:ascii="Georgia" w:hAnsi="Georgia"/>
        </w:rPr>
        <w:t xml:space="preserve">Q34. À l'aide des courbes des figures 14 et </w:t>
      </w:r>
      <m:oMath>
        <m:r>
          <m:rPr>
            <m:sty m:val="b"/>
          </m:rPr>
          <m:t>1</m:t>
        </m:r>
        <m:r>
          <m:rPr>
            <m:sty m:val="b"/>
          </m:rPr>
          <m:t>5</m:t>
        </m:r>
      </m:oMath>
      <w:r>
        <w:rPr>
          <w:rFonts w:eastAsia="Georgia" w:cs="Georgia" w:ascii="Georgia" w:hAnsi="Georgia"/>
        </w:rPr>
        <w:t xml:space="preserve">, donner les avantages et inconvénients du placement de la jauge sur les 2 bras. Pour cela, calculer la sensibilité du capteur dans chaque cas.</w:t>
      </w:r>
    </w:p>
    <w:p>
      <w:pPr>
        <w:spacing w:line="271" w:before="330" w:lineRule="auto"/>
      </w:pPr>
      <w:r>
        <w:rPr>
          <w:rFonts w:eastAsia="Georgia" w:cs="Georgia" w:ascii="Georgia" w:hAnsi="Georgia"/>
          <w:b/>
          <w:sz w:val="42"/>
        </w:rPr>
        <w:t xml:space="preserve">III. 2 - Cahier des charges de l'asservissement de l'effort sur la caténaire</w:t>
      </w:r>
    </w:p>
    <w:p>
      <w:pPr>
        <w:spacing w:after="220" w:lineRule="auto"/>
      </w:pPr>
      <w:r>
        <w:rPr>
          <w:rFonts w:eastAsia="Georgia" w:cs="Georgia" w:ascii="Georgia" w:hAnsi="Georgia"/>
        </w:rPr>
        <w:t xml:space="preserve">Nous sommes maintenant en mesure de connaître la force de contact sur la caténaire. On souhaite maintenir cette force autour d'une valeur moyenne. Le document 1 est un extrait des recommandations SAM E 903 de l'Etablissement Public de la Sécurité Ferroviaire (EPSF) concernant les limites acceptables de la force de contact de l'archet sur la caténaire.</w:t>
      </w:r>
    </w:p>
    <w:p>
      <w:pPr>
        <w:pStyle w:val="SourceCode"/>
        <w:shd w:val="clear" w:fill="F8F8FA"/>
        <w:spacing w:lineRule="auto"/>
      </w:pPr>
      <w:r>
        <w:rPr>
          <w:rStyle w:val="VerbatimChar"/>
          <w:rFonts w:eastAsia="Consolas" w:cs="Consolas" w:ascii="Consolas" w:hAnsi="Consolas"/>
        </w:rPr>
        <w:t xml:space="preserve">La force moyenne de contact doit rester dans la plage [Fc min, Fc max].</w:t>
        <w:br/>
        <w:t xml:space="preserve">La force moyenne minimale de contact doit respecter la formule suivante :</w:t>
        <w:br/>
        <w:t xml:space="preserve">Fc}\mp@subsup{}{\mathrm{ min }}{}\geq0,00047*\mp@subsup{V}{}{2}+60 N</w:t>
        <w:br/>
        <w:t xml:space="preserve">La force moyenne maximale de contact doit respecter les formules suivantes :</w:t>
        <w:br/>
        <w:t xml:space="preserve">V\leq200 km/h:Fc}\mp@subsup{}{\operatorname{max}}{}\leq0,00047*\mp@subsup{V}{}{2}+90N</w:t>
        <w:br/>
        <w:t xml:space="preserve">V&gt; 200 km/h:Fc max }\leq0,00097*\mp@subsup{V}{}{2}+70\textrm{N}</w:t>
        <w:br/>
        <w:t xml:space="preserve"/>
      </w:r>
    </w:p>
    <w:p>
      <w:pPr>
        <w:spacing w:after="220" w:lineRule="auto"/>
      </w:pPr>
      <w:r>
        <w:rPr>
          <w:rFonts w:eastAsia="Georgia" w:cs="Georgia" w:ascii="Georgia" w:hAnsi="Georgia"/>
        </w:rPr>
        <w:t xml:space="preserve">Document 1 - Recommandations de l'EPSF en matière de force de contact</w:t>
      </w:r>
      <w:r>
        <w:rPr/>
        <w:br w:type="textWrapping"/>
      </w:r>
      <w:r>
        <w:rPr>
          <w:rFonts w:eastAsia="Georgia" w:cs="Georgia" w:ascii="Georgia" w:hAnsi="Georgia"/>
        </w:rPr>
        <w:t xml:space="preserve">À partir des équations des recommandations de l'EPSF du document 1, on définit la valeur moyenne </w:t>
      </w:r>
      <m:oMath>
        <m:r>
          <m:rPr>
            <m:sty m:val="i"/>
          </m:rPr>
          <m:t>F</m:t>
        </m:r>
        <m:sSub>
          <m:sSubPr/>
          <m:e>
            <m:r>
              <m:rPr>
                <m:sty m:val="i"/>
              </m:rPr>
              <m:t>c</m:t>
            </m:r>
          </m:e>
          <m:sub>
            <m:r>
              <m:rPr>
                <m:nor/>
              </m:rPr>
              <m:t>moy </m:t>
            </m:r>
          </m:sub>
        </m:sSub>
      </m:oMath>
      <w:r>
        <w:rPr>
          <w:rFonts w:eastAsia="Georgia" w:cs="Georgia" w:ascii="Georgia" w:hAnsi="Georgia"/>
        </w:rPr>
        <w:t xml:space="preserve"> de la force de contact telle que représentée sur la figure 16.</w:t>
      </w:r>
    </w:p>
    <w:p>
      <w:pPr>
        <w:spacing w:lineRule="auto"/>
        <w:jc w:val="center"/>
      </w:pPr>
      <w:r>
        <w:rPr/>
        <w:drawing>
          <wp:inline distB="0" distL="0" distR="0" distT="0">
            <wp:extent cx="5486400" cy="2350591"/>
            <wp:effectExtent b="0" l="0" r="0" t="0"/>
            <wp:docPr id="16" name="image-b0a4d37a8ccd1f550edfaa99187ef4d594831d2c.jpg"/>
            <a:graphic>
              <a:graphicData uri="http://schemas.openxmlformats.org/drawingml/2006/picture">
                <pic:pic>
                  <pic:nvPicPr>
                    <pic:cNvPr id="16" name="image-b0a4d37a8ccd1f550edfaa99187ef4d594831d2c.jpg" descr=""/>
                    <pic:cNvPicPr/>
                  </pic:nvPicPr>
                  <pic:blipFill>
                    <a:blip r:embed="rId20" cstate="print"/>
                    <a:srcRect b="0" l="0" r="0" t="0"/>
                    <a:stretch>
                      <a:fillRect/>
                    </a:stretch>
                  </pic:blipFill>
                  <pic:spPr>
                    <a:xfrm>
                      <a:off x="0" y="0"/>
                      <a:ext cx="5486400" cy="2350591"/>
                    </a:xfrm>
                    <a:prstGeom prst="rect"/>
                  </pic:spPr>
                </pic:pic>
              </a:graphicData>
            </a:graphic>
          </wp:inline>
        </w:drawing>
      </w:r>
    </w:p>
    <w:p>
      <w:pPr>
        <w:spacing w:lineRule="auto"/>
      </w:pPr>
      <w:r>
        <w:rPr/>
        <w:t xml:space="preserve">Figure 16 - Plage de maintien de la force</w:t>
      </w:r>
    </w:p>
    <w:p>
      <w:pPr>
        <w:spacing w:after="220" w:lineRule="auto"/>
      </w:pPr>
      <w:r>
        <w:rPr>
          <w:rFonts w:eastAsia="Georgia" w:cs="Georgia" w:ascii="Georgia" w:hAnsi="Georgia"/>
        </w:rPr>
        <w:t xml:space="preserve">Q35. Déterminer l'équation de la valeur moyenne </w:t>
      </w:r>
      <m:oMath>
        <m:r>
          <m:rPr>
            <m:sty m:val="i"/>
          </m:rPr>
          <m:t>F</m:t>
        </m:r>
        <m:sSub>
          <m:sSubPr/>
          <m:e>
            <m:r>
              <m:rPr>
                <m:sty m:val="i"/>
              </m:rPr>
              <m:t>c</m:t>
            </m:r>
          </m:e>
          <m:sub>
            <m:r>
              <m:rPr>
                <m:nor/>
              </m:rPr>
              <m:t>moy </m:t>
            </m:r>
          </m:sub>
        </m:sSub>
      </m:oMath>
      <w:r>
        <w:rPr/>
        <w:t xml:space="preserve"> de la force de contact en fonction de la vitesse </w:t>
      </w:r>
      <m:oMath>
        <m:r>
          <m:rPr>
            <m:sty m:val="i"/>
          </m:rPr>
          <m:t>V</m:t>
        </m:r>
      </m:oMath>
      <w:r>
        <w:rPr>
          <w:rFonts w:eastAsia="Georgia" w:cs="Georgia" w:ascii="Georgia" w:hAnsi="Georgia"/>
        </w:rPr>
        <w:t xml:space="preserve"> du train pour les deux plages de vitesse définies dans le document </w:t>
      </w:r>
      <m:oMath>
        <m:r>
          <m:rPr>
            <m:sty m:val="b"/>
          </m:rPr>
          <m:t>1</m:t>
        </m:r>
      </m:oMath>
      <w:r>
        <w:rPr/>
        <w:t xml:space="preserve">.</w:t>
      </w:r>
    </w:p>
    <w:p>
      <w:pPr>
        <w:spacing w:after="220" w:lineRule="auto"/>
      </w:pPr>
      <w:r>
        <w:rPr>
          <w:rFonts w:eastAsia="Georgia" w:cs="Georgia" w:ascii="Georgia" w:hAnsi="Georgia"/>
        </w:rPr>
        <w:t xml:space="preserve">On souhaite que l'asservissement de la force de contact maintienne cette dernière le plus proche possible de </w:t>
      </w:r>
      <m:oMath>
        <m:r>
          <m:rPr>
            <m:sty m:val="i"/>
          </m:rPr>
          <m:t>F</m:t>
        </m:r>
        <m:sSub>
          <m:sSubPr/>
          <m:e>
            <m:r>
              <m:rPr>
                <m:sty m:val="i"/>
              </m:rPr>
              <m:t>c</m:t>
            </m:r>
          </m:e>
          <m:sub>
            <m:r>
              <m:rPr>
                <m:nor/>
              </m:rPr>
              <m:t>moy </m:t>
            </m:r>
          </m:sub>
        </m:sSub>
      </m:oMath>
      <w:r>
        <w:rPr/>
        <w:t xml:space="preserve">. Les variations de </w:t>
      </w:r>
      <m:oMath>
        <m:sSub>
          <m:sSubPr/>
          <m:e>
            <m:r>
              <m:rPr>
                <m:sty m:val="i"/>
              </m:rPr>
              <m:t>F</m:t>
            </m:r>
          </m:e>
          <m:sub>
            <m:r>
              <m:rPr>
                <m:sty m:val="i"/>
              </m:rPr>
              <m:t>c</m:t>
            </m:r>
          </m:sub>
        </m:sSub>
      </m:oMath>
      <w:r>
        <w:rPr>
          <w:rFonts w:eastAsia="Georgia" w:cs="Georgia" w:ascii="Georgia" w:hAnsi="Georgia"/>
        </w:rPr>
        <w:t xml:space="preserve"> doivent être limitées à une plage de </w:t>
      </w:r>
      <m:oMath>
        <m:r>
          <m:rPr>
            <m:sty m:val="p"/>
          </m:rPr>
          <m:t>50</m:t>
        </m:r>
        <m:r>
          <m:rPr>
            <m:sty m:val="p"/>
          </m:rPr>
          <m:t>%</m:t>
        </m:r>
      </m:oMath>
      <w:r>
        <w:rPr/>
        <w:t xml:space="preserve"> autour de </w:t>
      </w:r>
      <m:oMath>
        <m:r>
          <m:rPr>
            <m:sty m:val="i"/>
          </m:rPr>
          <m:t>F</m:t>
        </m:r>
        <m:sSub>
          <m:sSubPr/>
          <m:e>
            <m:r>
              <m:rPr>
                <m:sty m:val="i"/>
              </m:rPr>
              <m:t>c</m:t>
            </m:r>
          </m:e>
          <m:sub>
            <m:r>
              <m:rPr>
                <m:nor/>
              </m:rPr>
              <m:t>moy </m:t>
            </m:r>
          </m:sub>
        </m:sSub>
      </m:oMath>
      <w:r>
        <w:rPr>
          <w:rFonts w:eastAsia="Georgia" w:cs="Georgia" w:ascii="Georgia" w:hAnsi="Georgia"/>
        </w:rPr>
        <w:t xml:space="preserve"> pour garder une marge d'erreur suffisante par rapport aux valeurs extrêmes </w:t>
      </w:r>
      <m:oMath>
        <m:r>
          <m:rPr>
            <m:sty m:val="i"/>
          </m:rPr>
          <m:t>F</m:t>
        </m:r>
        <m:sSub>
          <m:sSubPr/>
          <m:e>
            <m:r>
              <m:rPr>
                <m:sty m:val="i"/>
              </m:rPr>
              <m:t>c</m:t>
            </m:r>
          </m:e>
          <m:sub>
            <m:r>
              <m:rPr>
                <m:nor/>
              </m:rPr>
              <m:t>max </m:t>
            </m:r>
          </m:sub>
        </m:sSub>
      </m:oMath>
      <w:r>
        <w:rPr/>
        <w:t xml:space="preserve"> et </w:t>
      </w:r>
      <m:oMath>
        <m:r>
          <m:rPr>
            <m:sty m:val="i"/>
          </m:rPr>
          <m:t>F</m:t>
        </m:r>
        <m:sSub>
          <m:sSubPr/>
          <m:e>
            <m:r>
              <m:rPr>
                <m:sty m:val="i"/>
              </m:rPr>
              <m:t>c</m:t>
            </m:r>
          </m:e>
          <m:sub>
            <m:r>
              <m:rPr>
                <m:nor/>
              </m:rPr>
              <m:t>min </m:t>
            </m:r>
          </m:sub>
        </m:sSub>
      </m:oMath>
      <w:r>
        <w:rPr>
          <w:rFonts w:eastAsia="Georgia" w:cs="Georgia" w:ascii="Georgia" w:hAnsi="Georgia"/>
        </w:rPr>
        <w:t xml:space="preserve"> comme illustré dans la figure 16.</w:t>
      </w:r>
      <w:r>
        <w:rPr/>
        <w:br w:type="textWrapping"/>
      </w:r>
      <w:r>
        <w:rPr/>
        <w:t xml:space="preserve">On pose l'erreur relative : </w:t>
      </w:r>
      <m:oMath>
        <m:sSub>
          <m:sSubPr/>
          <m:e>
            <m:r>
              <m:rPr>
                <m:sty m:val="i"/>
              </m:rPr>
              <m:t>ϵ</m:t>
            </m:r>
          </m:e>
          <m:sub>
            <m:r>
              <m:rPr>
                <m:sty m:val="p"/>
              </m:rPr>
              <m:t>%</m:t>
            </m:r>
          </m:sub>
        </m:sSub>
        <m:r>
          <m:rPr>
            <m:sty m:val="p"/>
          </m:rPr>
          <m:t>=</m:t>
        </m:r>
        <m:f>
          <m:fPr>
            <m:ctrlPr>
              <w:rPr>
                <w:rFonts w:ascii="Cambria Math" w:hAnsi="Cambria Math"/>
              </w:rPr>
            </m:ctrlPr>
          </m:fPr>
          <m:num>
            <m:sSub>
              <m:sSubPr/>
              <m:e>
                <m:r>
                  <m:rPr>
                    <m:nor/>
                  </m:rPr>
                  <m:t> Plage </m:t>
                </m:r>
              </m:e>
              <m:sub>
                <m:r>
                  <m:rPr>
                    <m:sty m:val="p"/>
                  </m:rPr>
                  <m:t>50</m:t>
                </m:r>
                <m:r>
                  <m:rPr>
                    <m:sty m:val="p"/>
                  </m:rPr>
                  <m:t>%</m:t>
                </m:r>
              </m:sub>
            </m:sSub>
          </m:num>
          <m:den>
            <m:r>
              <m:rPr>
                <m:sty m:val="i"/>
              </m:rPr>
              <m:t>F</m:t>
            </m:r>
            <m:sSub>
              <m:sSubPr/>
              <m:e>
                <m:r>
                  <m:rPr>
                    <m:sty m:val="i"/>
                  </m:rPr>
                  <m:t>c</m:t>
                </m:r>
              </m:e>
              <m:sub>
                <m:r>
                  <m:rPr>
                    <m:nor/>
                  </m:rPr>
                  <m:t>moy </m:t>
                </m:r>
              </m:sub>
            </m:sSub>
          </m:den>
        </m:f>
      </m:oMath>
      <w:r>
        <w:rPr/>
        <w:t xml:space="preserve">.</w:t>
      </w:r>
      <w:r>
        <w:rPr/>
        <w:br w:type="textWrapping"/>
      </w:r>
      <w:r>
        <w:rPr>
          <w:rFonts w:eastAsia="Georgia" w:cs="Georgia" w:ascii="Georgia" w:hAnsi="Georgia"/>
        </w:rPr>
        <w:t xml:space="preserve">Q36. À partir des équations de la Q35, exprimer l'erreur relative pour les deux plages de vitesse en fonction de </w:t>
      </w:r>
      <m:oMath>
        <m:r>
          <m:rPr>
            <m:sty m:val="i"/>
          </m:rPr>
          <m:t>V</m:t>
        </m:r>
      </m:oMath>
      <w:r>
        <w:rPr/>
        <w:t xml:space="preserve">.</w:t>
      </w:r>
    </w:p>
    <w:p>
      <w:pPr>
        <w:spacing w:after="220" w:lineRule="auto"/>
      </w:pPr>
      <w:r>
        <w:rPr/>
        <w:t xml:space="preserve">Q37. Pour quelle valeur de la vitesse du train l'erreur relative </w:t>
      </w:r>
      <m:oMath>
        <m:sSub>
          <m:sSubPr/>
          <m:e>
            <m:r>
              <m:rPr>
                <m:sty m:val="i"/>
              </m:rPr>
              <m:t>ϵ</m:t>
            </m:r>
          </m:e>
          <m:sub>
            <m:r>
              <m:rPr>
                <m:sty m:val="p"/>
              </m:rPr>
              <m:t>%</m:t>
            </m:r>
          </m:sub>
        </m:sSub>
      </m:oMath>
      <w:r>
        <w:rPr>
          <w:rFonts w:eastAsia="Georgia" w:cs="Georgia" w:ascii="Georgia" w:hAnsi="Georgia"/>
        </w:rPr>
        <w:t xml:space="preserve"> est-elle la plus faible ? En déduire la valeur maximale de l'erreur statique relative admissible dans l'asservissement de la force de contact.</w:t>
      </w:r>
    </w:p>
    <w:p>
      <w:pPr>
        <w:spacing w:after="220" w:lineRule="auto"/>
      </w:pPr>
      <w:r>
        <w:rPr/>
        <w:t xml:space="preserve">Pour la suite, on prendra une erreur statique relative maximale de </w:t>
      </w:r>
      <m:oMath>
        <m:r>
          <m:rPr>
            <m:sty m:val="p"/>
          </m:rPr>
          <m:t>8</m:t>
        </m:r>
        <m:r>
          <m:rPr>
            <m:sty m:val="p"/>
          </m:rPr>
          <m:t>%</m:t>
        </m:r>
      </m:oMath>
      <w:r>
        <w:rPr/>
        <w:t xml:space="preserve">.</w:t>
      </w:r>
    </w:p>
    <w:p>
      <w:pPr>
        <w:spacing w:after="220" w:lineRule="auto"/>
      </w:pPr>
      <w:r>
        <w:rPr>
          <w:rFonts w:eastAsia="Georgia" w:cs="Georgia" w:ascii="Georgia" w:hAnsi="Georgia"/>
        </w:rPr>
        <w:t xml:space="preserve">Sous l'effet de la gravité illustré figure 17, le fil de contact FC décrit une courbe appelée chaînette dont la flèche varie en fonction de la masse linéique et de la longueur séparant les deux poteaux supports.</w:t>
      </w:r>
    </w:p>
    <w:p>
      <w:pPr>
        <w:spacing w:after="220" w:lineRule="auto"/>
      </w:pPr>
      <w:r>
        <w:rPr>
          <w:rFonts w:eastAsia="Georgia" w:cs="Georgia" w:ascii="Georgia" w:hAnsi="Georgia"/>
        </w:rPr>
        <w:t xml:space="preserve">Pour réduire cette flèche, une tension mécanique est appliquée à chacune des extrémités du fil. Néanmoins, les propriétés du matériau ne permettent pas de compenser la flèche par la seule application d'une tension mécanique aux extrémités du fil.</w:t>
      </w:r>
    </w:p>
    <w:p>
      <w:pPr>
        <w:spacing w:lineRule="auto"/>
        <w:jc w:val="center"/>
      </w:pPr>
      <w:r>
        <w:rPr/>
        <w:drawing>
          <wp:inline distB="0" distL="0" distR="0" distT="0">
            <wp:extent cx="5486400" cy="3903337"/>
            <wp:effectExtent b="0" l="0" r="0" t="0"/>
            <wp:docPr id="17" name="image-4a75cdaaff25207ca3e760ebcc517a3aaa97b497.jpg"/>
            <a:graphic>
              <a:graphicData uri="http://schemas.openxmlformats.org/drawingml/2006/picture">
                <pic:pic>
                  <pic:nvPicPr>
                    <pic:cNvPr id="17" name="image-4a75cdaaff25207ca3e760ebcc517a3aaa97b497.jpg" descr=""/>
                    <pic:cNvPicPr/>
                  </pic:nvPicPr>
                  <pic:blipFill>
                    <a:blip r:embed="rId21" cstate="print"/>
                    <a:srcRect b="0" l="0" r="0" t="0"/>
                    <a:stretch>
                      <a:fillRect/>
                    </a:stretch>
                  </pic:blipFill>
                  <pic:spPr>
                    <a:xfrm>
                      <a:off x="0" y="0"/>
                      <a:ext cx="5486400" cy="3903337"/>
                    </a:xfrm>
                    <a:prstGeom prst="rect"/>
                  </pic:spPr>
                </pic:pic>
              </a:graphicData>
            </a:graphic>
          </wp:inline>
        </w:drawing>
      </w:r>
    </w:p>
    <w:p>
      <w:pPr>
        <w:spacing w:lineRule="auto"/>
      </w:pPr>
      <w:r>
        <w:rPr>
          <w:rFonts w:eastAsia="Georgia" w:cs="Georgia" w:ascii="Georgia" w:hAnsi="Georgia"/>
        </w:rPr>
        <w:t xml:space="preserve">Figure 17 - Chaînette du fil de contact sur un tronçon</w:t>
      </w:r>
    </w:p>
    <w:p>
      <w:pPr>
        <w:spacing w:after="220" w:lineRule="auto"/>
      </w:pPr>
      <w:r>
        <w:rPr>
          <w:rFonts w:eastAsia="Georgia" w:cs="Georgia" w:ascii="Georgia" w:hAnsi="Georgia"/>
        </w:rPr>
        <w:t xml:space="preserve">Lorsque la vitesse du train dépasse </w:t>
      </w:r>
      <m:oMath>
        <m:r>
          <m:rPr>
            <m:sty m:val="p"/>
          </m:rPr>
          <m:t>100</m:t>
        </m:r>
        <m:r>
          <m:rPr>
            <m:nor/>
          </m:rPr>
          <m:t xml:space="preserve"> </m:t>
        </m:r>
        <m:r>
          <m:rPr>
            <m:sty m:val="p"/>
          </m:rPr>
          <m:t>km</m:t>
        </m:r>
        <m:r>
          <m:rPr>
            <m:sty m:val="p"/>
          </m:rPr>
          <m:t>/</m:t>
        </m:r>
        <m:r>
          <m:rPr>
            <m:sty m:val="p"/>
          </m:rPr>
          <m:t>h</m:t>
        </m:r>
      </m:oMath>
      <w:r>
        <w:rPr>
          <w:rFonts w:eastAsia="Georgia" w:cs="Georgia" w:ascii="Georgia" w:hAnsi="Georgia"/>
        </w:rPr>
        <w:t xml:space="preserve">, pour assurer une bonne qualité de captage, le fil de contact doit être presque horizontal afin de minimiser les déplacements du pantographe.</w:t>
      </w:r>
    </w:p>
    <w:p>
      <w:pPr>
        <w:spacing w:after="220" w:lineRule="auto"/>
      </w:pPr>
      <w:r>
        <w:rPr>
          <w:rFonts w:eastAsia="Georgia" w:cs="Georgia" w:ascii="Georgia" w:hAnsi="Georgia"/>
        </w:rPr>
        <w:t xml:space="preserve">Q38. Quel problème va poser cette flèche du fil de contact pour l'asservissement de la force de contact?</w:t>
      </w:r>
    </w:p>
    <w:p>
      <w:pPr>
        <w:spacing w:after="220" w:lineRule="auto"/>
      </w:pPr>
      <w:r>
        <w:rPr>
          <w:rFonts w:eastAsia="Georgia" w:cs="Georgia" w:ascii="Georgia" w:hAnsi="Georgia"/>
        </w:rPr>
        <w:t xml:space="preserve">On se propose dans cette sous-partie de déterminer cette flèche selon le modèle de la figure 18.</w:t>
      </w:r>
    </w:p>
    <w:p>
      <w:pPr>
        <w:spacing w:lineRule="auto"/>
        <w:jc w:val="center"/>
      </w:pPr>
      <w:r>
        <w:rPr/>
        <w:drawing>
          <wp:inline distB="0" distL="0" distR="0" distT="0">
            <wp:extent cx="5486400" cy="1704900"/>
            <wp:effectExtent b="0" l="0" r="0" t="0"/>
            <wp:docPr id="18" name="image-30bd6ddc7a231173b755d34edf1bc4d0329f0744.jpg"/>
            <a:graphic>
              <a:graphicData uri="http://schemas.openxmlformats.org/drawingml/2006/picture">
                <pic:pic>
                  <pic:nvPicPr>
                    <pic:cNvPr id="18" name="image-30bd6ddc7a231173b755d34edf1bc4d0329f0744.jpg" descr=""/>
                    <pic:cNvPicPr/>
                  </pic:nvPicPr>
                  <pic:blipFill>
                    <a:blip r:embed="rId22" cstate="print"/>
                    <a:srcRect b="0" l="0" r="0" t="0"/>
                    <a:stretch>
                      <a:fillRect/>
                    </a:stretch>
                  </pic:blipFill>
                  <pic:spPr>
                    <a:xfrm>
                      <a:off x="0" y="0"/>
                      <a:ext cx="5486400" cy="1704900"/>
                    </a:xfrm>
                    <a:prstGeom prst="rect"/>
                  </pic:spPr>
                </pic:pic>
              </a:graphicData>
            </a:graphic>
          </wp:inline>
        </w:drawing>
      </w:r>
    </w:p>
    <w:p>
      <w:pPr>
        <w:spacing w:lineRule="auto"/>
      </w:pPr>
      <w:r>
        <w:rPr>
          <w:rFonts w:eastAsia="Georgia" w:cs="Georgia" w:ascii="Georgia" w:hAnsi="Georgia"/>
        </w:rPr>
        <w:t xml:space="preserve">Figure 18 - Courbe en chaînette</w:t>
      </w:r>
    </w:p>
    <w:p>
      <w:pPr>
        <w:spacing w:after="220" w:lineRule="auto"/>
      </w:pPr>
      <w:r>
        <w:rPr>
          <w:rFonts w:eastAsia="Georgia" w:cs="Georgia" w:ascii="Georgia" w:hAnsi="Georgia"/>
        </w:rPr>
        <w:t xml:space="preserve">Si on isole un tronçon de longueur </w:t>
      </w:r>
      <m:oMath>
        <m:r>
          <m:rPr>
            <m:sty m:val="p"/>
          </m:rPr>
          <m:t>d</m:t>
        </m:r>
        <m:r>
          <m:rPr>
            <m:sty m:val="i"/>
          </m:rPr>
          <m:t>ℓ</m:t>
        </m:r>
      </m:oMath>
      <w:r>
        <w:rPr>
          <w:rFonts w:eastAsia="Georgia" w:cs="Georgia" w:ascii="Georgia" w:hAnsi="Georgia"/>
        </w:rPr>
        <w:t xml:space="preserve"> de la chaînette, compris entre les abscisses </w:t>
      </w:r>
      <m:oMath>
        <m:r>
          <m:rPr>
            <m:sty m:val="i"/>
          </m:rPr>
          <m:t>x</m:t>
        </m:r>
      </m:oMath>
      <w:r>
        <w:rPr/>
        <w:t xml:space="preserve"> et </w:t>
      </w:r>
      <m:oMath>
        <m:r>
          <m:rPr>
            <m:sty m:val="i"/>
          </m:rPr>
          <m:t>x</m:t>
        </m:r>
        <m:r>
          <m:rPr>
            <m:sty m:val="p"/>
          </m:rPr>
          <m:t>+</m:t>
        </m:r>
        <m:r>
          <m:rPr>
            <m:sty m:val="i"/>
          </m:rPr>
          <m:t>d</m:t>
        </m:r>
        <m:r>
          <m:rPr>
            <m:sty m:val="i"/>
          </m:rPr>
          <m:t>x</m:t>
        </m:r>
      </m:oMath>
      <w:r>
        <w:rPr>
          <w:rFonts w:eastAsia="Georgia" w:cs="Georgia" w:ascii="Georgia" w:hAnsi="Georgia"/>
        </w:rPr>
        <w:t xml:space="preserve">, il est en équilibre sous l'action de 3 glisseurs :</w:t>
      </w:r>
    </w:p>
    <w:p>
      <w:pPr>
        <w:numPr>
          <w:ilvl w:val="0"/>
          <w:numId w:val="7"/>
        </w:numPr>
        <w:spacing w:lineRule="auto"/>
      </w:pPr>
      <w:r>
        <w:rPr/>
        <w:t xml:space="preserve">le poids </w:t>
      </w:r>
      <m:oMath>
        <m:acc>
          <m:accPr>
            <m:chr m:val="⃗"/>
          </m:accPr>
          <m:e>
            <m:r>
              <m:rPr>
                <m:sty m:val="i"/>
              </m:rPr>
              <m:t>δ</m:t>
            </m:r>
            <m:r>
              <m:rPr>
                <m:sty m:val="i"/>
              </m:rPr>
              <m:t>P</m:t>
            </m:r>
          </m:e>
        </m:acc>
      </m:oMath>
      <w:r>
        <w:rPr>
          <w:rFonts w:eastAsia="Georgia" w:cs="Georgia" w:ascii="Georgia" w:hAnsi="Georgia"/>
        </w:rPr>
        <w:t xml:space="preserve"> : force proportionnelle à la masse du tronçon. Si </w:t>
      </w:r>
      <m:oMath>
        <m:r>
          <m:rPr>
            <m:sty m:val="i"/>
          </m:rPr>
          <m:t>μ</m:t>
        </m:r>
      </m:oMath>
      <w:r>
        <w:rPr>
          <w:rFonts w:eastAsia="Georgia" w:cs="Georgia" w:ascii="Georgia" w:hAnsi="Georgia"/>
        </w:rPr>
        <w:t xml:space="preserve"> est la masse linéique (masse d'un mètre de chaînette exprimée en </w:t>
      </w:r>
      <m:oMath>
        <m:r>
          <m:rPr>
            <m:sty m:val="p"/>
          </m:rPr>
          <m:t>kg</m:t>
        </m:r>
        <m:r>
          <m:rPr>
            <m:sty m:val="p"/>
          </m:rPr>
          <m:t>/</m:t>
        </m:r>
        <m:r>
          <m:rPr>
            <m:sty m:val="p"/>
          </m:rPr>
          <m:t>m</m:t>
        </m:r>
      </m:oMath>
      <w:r>
        <w:rPr>
          <w:rFonts w:eastAsia="Georgia" w:cs="Georgia" w:ascii="Georgia" w:hAnsi="Georgia"/>
        </w:rPr>
        <w:t xml:space="preserve"> ), la masse du tronçon est </w:t>
      </w:r>
      <m:oMath>
        <m:r>
          <m:rPr>
            <m:sty m:val="i"/>
          </m:rPr>
          <m:t>μ</m:t>
        </m:r>
        <m:r>
          <m:rPr>
            <m:sty m:val="p"/>
          </m:rPr>
          <m:t>d</m:t>
        </m:r>
        <m:r>
          <m:rPr>
            <m:sty m:val="i"/>
          </m:rPr>
          <m:t>ℓ</m:t>
        </m:r>
      </m:oMath>
      <w:r>
        <w:rPr/>
        <w:t xml:space="preserve">;</w:t>
      </w:r>
    </w:p>
    <w:p>
      <w:pPr>
        <w:numPr>
          <w:ilvl w:val="0"/>
          <w:numId w:val="7"/>
        </w:numPr>
        <w:spacing w:lineRule="auto"/>
      </w:pPr>
      <w:r>
        <w:rPr>
          <w:rFonts w:eastAsia="Georgia" w:cs="Georgia" w:ascii="Georgia" w:hAnsi="Georgia"/>
        </w:rPr>
        <w:t xml:space="preserve">la tension à gauche </w:t>
      </w:r>
      <m:oMath>
        <m:acc>
          <m:accPr>
            <m:chr m:val="⃗"/>
          </m:accPr>
          <m:e>
            <m:r>
              <m:rPr>
                <m:sty m:val="i"/>
              </m:rPr>
              <m:t>T</m:t>
            </m:r>
          </m:e>
        </m:acc>
        <m:r>
          <m:rPr>
            <m:sty m:val="p"/>
          </m:rPr>
          <m:t>(</m:t>
        </m:r>
        <m:r>
          <m:rPr>
            <m:sty m:val="i"/>
          </m:rPr>
          <m:t>x</m:t>
        </m:r>
        <m:r>
          <m:rPr>
            <m:sty m:val="p"/>
          </m:rPr>
          <m:t>)</m:t>
        </m:r>
      </m:oMath>
      <w:r>
        <w:rPr>
          <w:rFonts w:eastAsia="Georgia" w:cs="Georgia" w:ascii="Georgia" w:hAnsi="Georgia"/>
        </w:rPr>
        <w:t xml:space="preserve"> : force exercée par le brin de gauche sur le tronçon isolé qui s'applique au point dont l'abscisse est </w:t>
      </w:r>
      <m:oMath>
        <m:r>
          <m:rPr>
            <m:sty m:val="i"/>
          </m:rPr>
          <m:t>x</m:t>
        </m:r>
      </m:oMath>
      <w:r>
        <w:rPr>
          <w:rFonts w:eastAsia="Georgia" w:cs="Georgia" w:ascii="Georgia" w:hAnsi="Georgia"/>
        </w:rPr>
        <w:t xml:space="preserve">. Par ailleurs, les forces de tension du tronçon à l'équilibre sont des forces tangentes à la chaînette ;</w:t>
      </w:r>
    </w:p>
    <w:p>
      <w:pPr>
        <w:numPr>
          <w:ilvl w:val="0"/>
          <w:numId w:val="7"/>
        </w:numPr>
        <w:spacing w:lineRule="auto"/>
      </w:pPr>
      <w:r>
        <w:rPr>
          <w:rFonts w:eastAsia="Georgia" w:cs="Georgia" w:ascii="Georgia" w:hAnsi="Georgia"/>
        </w:rPr>
        <w:t xml:space="preserve">la tension à droite </w:t>
      </w:r>
      <m:oMath>
        <m:r>
          <m:rPr>
            <m:sty m:val="p"/>
          </m:rPr>
          <m:t>−</m:t>
        </m:r>
        <m:acc>
          <m:accPr>
            <m:chr m:val="⃗"/>
          </m:accPr>
          <m:e>
            <m:r>
              <m:rPr>
                <m:sty m:val="i"/>
              </m:rPr>
              <m:t>T</m:t>
            </m:r>
          </m:e>
        </m:acc>
        <m:r>
          <m:rPr>
            <m:sty m:val="p"/>
          </m:rPr>
          <m:t>(</m:t>
        </m:r>
        <m:r>
          <m:rPr>
            <m:sty m:val="i"/>
          </m:rPr>
          <m:t>x</m:t>
        </m:r>
        <m:r>
          <m:rPr>
            <m:sty m:val="p"/>
          </m:rPr>
          <m:t>+</m:t>
        </m:r>
        <m:r>
          <m:rPr>
            <m:sty m:val="i"/>
          </m:rPr>
          <m:t>d</m:t>
        </m:r>
        <m:r>
          <m:rPr>
            <m:sty m:val="i"/>
          </m:rPr>
          <m:t>x</m:t>
        </m:r>
        <m:r>
          <m:rPr>
            <m:sty m:val="p"/>
          </m:rPr>
          <m:t>)</m:t>
        </m:r>
      </m:oMath>
      <w:r>
        <w:rPr>
          <w:rFonts w:eastAsia="Georgia" w:cs="Georgia" w:ascii="Georgia" w:hAnsi="Georgia"/>
        </w:rPr>
        <w:t xml:space="preserve"> : la tension à droite qui s'applique au point d'abscisse </w:t>
      </w:r>
      <m:oMath>
        <m:r>
          <m:rPr>
            <m:sty m:val="i"/>
          </m:rPr>
          <m:t>x</m:t>
        </m:r>
        <m:r>
          <m:rPr>
            <m:sty m:val="p"/>
          </m:rPr>
          <m:t>+</m:t>
        </m:r>
        <m:r>
          <m:rPr>
            <m:sty m:val="i"/>
          </m:rPr>
          <m:t>d</m:t>
        </m:r>
        <m:r>
          <m:rPr>
            <m:sty m:val="i"/>
          </m:rPr>
          <m:t>x</m:t>
        </m:r>
      </m:oMath>
      <w:r>
        <w:rPr>
          <w:rFonts w:eastAsia="Georgia" w:cs="Georgia" w:ascii="Georgia" w:hAnsi="Georgia"/>
        </w:rPr>
        <w:t xml:space="preserve">. Comme le tronçon est en équilibre, elle s'oppose à la tension à gauche du tronçon suivant compris entre </w:t>
      </w:r>
      <m:oMath>
        <m:r>
          <m:rPr>
            <m:sty m:val="i"/>
          </m:rPr>
          <m:t>x</m:t>
        </m:r>
        <m:r>
          <m:rPr>
            <m:sty m:val="p"/>
          </m:rPr>
          <m:t>+</m:t>
        </m:r>
        <m:r>
          <m:rPr>
            <m:sty m:val="i"/>
          </m:rPr>
          <m:t>d</m:t>
        </m:r>
        <m:r>
          <m:rPr>
            <m:sty m:val="i"/>
          </m:rPr>
          <m:t>x</m:t>
        </m:r>
      </m:oMath>
      <w:r>
        <w:rPr/>
        <w:t xml:space="preserve"> et </w:t>
      </w:r>
      <m:oMath>
        <m:r>
          <m:rPr>
            <m:sty m:val="i"/>
          </m:rPr>
          <m:t>x</m:t>
        </m:r>
        <m:r>
          <m:rPr>
            <m:sty m:val="p"/>
          </m:rPr>
          <m:t>+</m:t>
        </m:r>
        <m:r>
          <m:rPr>
            <m:sty m:val="p"/>
          </m:rPr>
          <m:t>2</m:t>
        </m:r>
        <m:r>
          <m:rPr>
            <m:sty m:val="i"/>
          </m:rPr>
          <m:t>d</m:t>
        </m:r>
        <m:r>
          <m:rPr>
            <m:sty m:val="i"/>
          </m:rPr>
          <m:t>x</m:t>
        </m:r>
      </m:oMath>
      <w:r>
        <w:rPr>
          <w:rFonts w:eastAsia="Georgia" w:cs="Georgia" w:ascii="Georgia" w:hAnsi="Georgia"/>
        </w:rPr>
        <w:t xml:space="preserve">. La tension à droite de notre tronçon est donc l'opposée de la tension à gauche du tronçon suivant, cette force est donc </w:t>
      </w:r>
      <m:oMath>
        <m:r>
          <m:rPr>
            <m:sty m:val="p"/>
          </m:rPr>
          <m:t>−</m:t>
        </m:r>
        <m:acc>
          <m:accPr>
            <m:chr m:val="⃗"/>
          </m:accPr>
          <m:e>
            <m:r>
              <m:rPr>
                <m:sty m:val="i"/>
              </m:rPr>
              <m:t>T</m:t>
            </m:r>
          </m:e>
        </m:acc>
        <m:r>
          <m:rPr>
            <m:sty m:val="p"/>
          </m:rPr>
          <m:t>(</m:t>
        </m:r>
        <m:r>
          <m:rPr>
            <m:sty m:val="i"/>
          </m:rPr>
          <m:t>x</m:t>
        </m:r>
        <m:r>
          <m:rPr>
            <m:sty m:val="p"/>
          </m:rPr>
          <m:t>+</m:t>
        </m:r>
        <m:r>
          <m:rPr>
            <m:sty m:val="i"/>
          </m:rPr>
          <m:t>d</m:t>
        </m:r>
        <m:r>
          <m:rPr>
            <m:sty m:val="i"/>
          </m:rPr>
          <m:t>x</m:t>
        </m:r>
        <m:r>
          <m:rPr>
            <m:sty m:val="p"/>
          </m:rPr>
          <m:t>)</m:t>
        </m:r>
      </m:oMath>
      <w:r>
        <w:rPr/>
        <w:t xml:space="preserve">.</w:t>
      </w:r>
    </w:p>
    <w:p>
      <w:pPr>
        <w:spacing w:after="220" w:lineRule="auto"/>
      </w:pPr>
      <w:r>
        <w:rPr>
          <w:rFonts w:eastAsia="Georgia" w:cs="Georgia" w:ascii="Georgia" w:hAnsi="Georgia"/>
        </w:rPr>
        <w:t xml:space="preserve">Q39. En appliquant le Principe Fondamental de la Statique au tronçon isolé, puis en projetant sur </w:t>
      </w:r>
      <m:oMath>
        <m:acc>
          <m:accPr>
            <m:chr m:val="⃗"/>
          </m:accPr>
          <m:e>
            <m:r>
              <m:rPr>
                <m:sty m:val="i"/>
              </m:rPr>
              <m:t>x</m:t>
            </m:r>
          </m:e>
        </m:acc>
      </m:oMath>
      <w:r>
        <w:rPr/>
        <w:t xml:space="preserve"> et </w:t>
      </w:r>
      <m:oMath>
        <m:acc>
          <m:accPr>
            <m:chr m:val="⃗"/>
          </m:accPr>
          <m:e>
            <m:r>
              <m:rPr>
                <m:sty m:val="i"/>
              </m:rPr>
              <m:t>y</m:t>
            </m:r>
          </m:e>
        </m:acc>
      </m:oMath>
      <w:r>
        <w:rPr>
          <w:rFonts w:eastAsia="Georgia" w:cs="Georgia" w:ascii="Georgia" w:hAnsi="Georgia"/>
        </w:rPr>
        <w:t xml:space="preserve">, établir les deux équations suivantes</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r>
                          <m:rPr>
                            <m:sty m:val="i"/>
                          </m:rPr>
                          <m:t>T</m:t>
                        </m:r>
                      </m:e>
                      <m:sub>
                        <m:r>
                          <m:rPr>
                            <m:sty m:val="i"/>
                          </m:rPr>
                          <m:t>h</m:t>
                        </m:r>
                      </m:sub>
                    </m:sSub>
                    <m:r>
                      <m:rPr>
                        <m:sty m:val="p"/>
                      </m:rPr>
                      <m:t>(</m:t>
                    </m:r>
                    <m:r>
                      <m:rPr>
                        <m:sty m:val="i"/>
                      </m:rPr>
                      <m:t>x</m:t>
                    </m:r>
                    <m:r>
                      <m:rPr>
                        <m:sty m:val="p"/>
                      </m:rPr>
                      <m:t>+</m:t>
                    </m:r>
                    <m:r>
                      <m:rPr>
                        <m:sty m:val="i"/>
                      </m:rPr>
                      <m:t>d</m:t>
                    </m:r>
                    <m:r>
                      <m:rPr>
                        <m:sty m:val="i"/>
                      </m:rPr>
                      <m:t>x</m:t>
                    </m:r>
                    <m:r>
                      <m:rPr>
                        <m:sty m:val="p"/>
                      </m:rPr>
                      <m:t>)</m:t>
                    </m:r>
                    <m:r>
                      <m:rPr>
                        <m:sty m:val="p"/>
                      </m:rPr>
                      <m:t>−</m:t>
                    </m:r>
                    <m:sSub>
                      <m:sSubPr/>
                      <m:e>
                        <m:r>
                          <m:rPr>
                            <m:sty m:val="i"/>
                          </m:rPr>
                          <m:t>T</m:t>
                        </m:r>
                      </m:e>
                      <m:sub>
                        <m:r>
                          <m:rPr>
                            <m:sty m:val="i"/>
                          </m:rPr>
                          <m:t>h</m:t>
                        </m:r>
                      </m:sub>
                    </m:sSub>
                    <m:r>
                      <m:rPr>
                        <m:sty m:val="p"/>
                      </m:rPr>
                      <m:t>(</m:t>
                    </m:r>
                    <m:r>
                      <m:rPr>
                        <m:sty m:val="i"/>
                      </m:rPr>
                      <m:t>x</m:t>
                    </m:r>
                    <m:r>
                      <m:rPr>
                        <m:sty m:val="p"/>
                      </m:rPr>
                      <m:t>)</m:t>
                    </m:r>
                  </m:e>
                  <m:e>
                    <m:r>
                      <m:rPr>
                        <m:sty m:val="p"/>
                      </m:rPr>
                      <m:t>=</m:t>
                    </m:r>
                    <m:r>
                      <m:rPr>
                        <m:sty m:val="p"/>
                      </m:rPr>
                      <m:t>0</m:t>
                    </m:r>
                  </m:e>
                </m:mr>
                <m:mr>
                  <m:e>
                    <m:sSub>
                      <m:sSubPr/>
                      <m:e>
                        <m:r>
                          <m:rPr>
                            <m:sty m:val="i"/>
                          </m:rPr>
                          <m:t>T</m:t>
                        </m:r>
                      </m:e>
                      <m:sub>
                        <m:r>
                          <m:rPr>
                            <m:sty m:val="i"/>
                          </m:rPr>
                          <m:t>v</m:t>
                        </m:r>
                      </m:sub>
                    </m:sSub>
                    <m:r>
                      <m:rPr>
                        <m:sty m:val="p"/>
                      </m:rPr>
                      <m:t>(</m:t>
                    </m:r>
                    <m:r>
                      <m:rPr>
                        <m:sty m:val="i"/>
                      </m:rPr>
                      <m:t>x</m:t>
                    </m:r>
                    <m:r>
                      <m:rPr>
                        <m:sty m:val="p"/>
                      </m:rPr>
                      <m:t>+</m:t>
                    </m:r>
                    <m:r>
                      <m:rPr>
                        <m:sty m:val="i"/>
                      </m:rPr>
                      <m:t>d</m:t>
                    </m:r>
                    <m:r>
                      <m:rPr>
                        <m:sty m:val="i"/>
                      </m:rPr>
                      <m:t>x</m:t>
                    </m:r>
                    <m:r>
                      <m:rPr>
                        <m:sty m:val="p"/>
                      </m:rPr>
                      <m:t>)</m:t>
                    </m:r>
                    <m:r>
                      <m:rPr>
                        <m:sty m:val="p"/>
                      </m:rPr>
                      <m:t>−</m:t>
                    </m:r>
                    <m:sSub>
                      <m:sSubPr/>
                      <m:e>
                        <m:r>
                          <m:rPr>
                            <m:sty m:val="i"/>
                          </m:rPr>
                          <m:t>T</m:t>
                        </m:r>
                      </m:e>
                      <m:sub>
                        <m:r>
                          <m:rPr>
                            <m:sty m:val="i"/>
                          </m:rPr>
                          <m:t>v</m:t>
                        </m:r>
                      </m:sub>
                    </m:sSub>
                    <m:r>
                      <m:rPr>
                        <m:sty m:val="p"/>
                      </m:rPr>
                      <m:t>(</m:t>
                    </m:r>
                    <m:r>
                      <m:rPr>
                        <m:sty m:val="i"/>
                      </m:rPr>
                      <m:t>x</m:t>
                    </m:r>
                    <m:r>
                      <m:rPr>
                        <m:sty m:val="p"/>
                      </m:rPr>
                      <m:t>)</m:t>
                    </m:r>
                    <m:r>
                      <m:rPr>
                        <m:sty m:val="p"/>
                      </m:rPr>
                      <m:t>−</m:t>
                    </m:r>
                    <m:r>
                      <m:rPr>
                        <m:sty m:val="i"/>
                      </m:rPr>
                      <m:t>δ</m:t>
                    </m:r>
                    <m:r>
                      <m:rPr>
                        <m:sty m:val="i"/>
                      </m:rPr>
                      <m:t>P</m:t>
                    </m:r>
                  </m:e>
                  <m:e>
                    <m:r>
                      <m:rPr>
                        <m:sty m:val="p"/>
                      </m:rPr>
                      <m:t>=</m:t>
                    </m:r>
                    <m:r>
                      <m:rPr>
                        <m:sty m:val="p"/>
                      </m:rPr>
                      <m:t>0</m:t>
                    </m:r>
                  </m:e>
                </m:mr>
              </m:m>
            </m:e>
          </m:d>
        </m:oMath>
      </m:oMathPara>
    </w:p>
    <w:p>
      <w:pPr>
        <w:spacing w:after="220" w:lineRule="auto"/>
      </w:pPr>
      <w:r>
        <w:rPr/>
        <w:t xml:space="preserve">avec </w:t>
      </w:r>
      <m:oMath>
        <m:sSub>
          <m:sSubPr/>
          <m:e>
            <m:r>
              <m:rPr>
                <m:sty m:val="i"/>
              </m:rPr>
              <m:t>T</m:t>
            </m:r>
          </m:e>
          <m:sub>
            <m:r>
              <m:rPr>
                <m:sty m:val="i"/>
              </m:rPr>
              <m:t>h</m:t>
            </m:r>
          </m:sub>
        </m:sSub>
      </m:oMath>
      <w:r>
        <w:rPr/>
        <w:t xml:space="preserve"> et </w:t>
      </w:r>
      <m:oMath>
        <m:sSub>
          <m:sSubPr/>
          <m:e>
            <m:r>
              <m:rPr>
                <m:sty m:val="i"/>
              </m:rPr>
              <m:t>T</m:t>
            </m:r>
          </m:e>
          <m:sub>
            <m:r>
              <m:rPr>
                <m:sty m:val="i"/>
              </m:rPr>
              <m:t>v</m:t>
            </m:r>
          </m:sub>
        </m:sSub>
      </m:oMath>
      <w:r>
        <w:rPr/>
        <w:t xml:space="preserve"> les valeurs absolues des composantes horizontales et verticales de la tension.</w:t>
      </w:r>
      <w:r>
        <w:rPr/>
        <w:br w:type="textWrapping"/>
      </w:r>
      <w:r>
        <w:rPr>
          <w:rFonts w:eastAsia="Georgia" w:cs="Georgia" w:ascii="Georgia" w:hAnsi="Georgia"/>
        </w:rPr>
        <w:t xml:space="preserve">Q40. En déduire que la tension horizontale </w:t>
      </w:r>
      <m:oMath>
        <m:sSub>
          <m:sSubPr/>
          <m:e>
            <m:r>
              <m:rPr>
                <m:sty m:val="i"/>
              </m:rPr>
              <m:t>T</m:t>
            </m:r>
          </m:e>
          <m:sub>
            <m:r>
              <m:rPr>
                <m:sty m:val="i"/>
              </m:rPr>
              <m:t>h</m:t>
            </m:r>
          </m:sub>
        </m:sSub>
      </m:oMath>
      <w:r>
        <w:rPr/>
        <w:t xml:space="preserve"> est constante.</w:t>
      </w:r>
      <w:r>
        <w:rPr/>
        <w:br w:type="textWrapping"/>
      </w:r>
      <w:r>
        <w:rPr/>
        <w:t xml:space="preserve">Nous noterons </w:t>
      </w:r>
      <m:oMath>
        <m:r>
          <m:rPr>
            <m:sty m:val="i"/>
          </m:rPr>
          <m:t>y</m:t>
        </m:r>
        <m:r>
          <m:rPr>
            <m:sty m:val="p"/>
          </m:rPr>
          <m:t>(</m:t>
        </m:r>
        <m:r>
          <m:rPr>
            <m:sty m:val="i"/>
          </m:rPr>
          <m:t>x</m:t>
        </m:r>
        <m:r>
          <m:rPr>
            <m:sty m:val="p"/>
          </m:rPr>
          <m:t>)</m:t>
        </m:r>
      </m:oMath>
      <w:r>
        <w:rPr>
          <w:rFonts w:eastAsia="Georgia" w:cs="Georgia" w:ascii="Georgia" w:hAnsi="Georgia"/>
        </w:rPr>
        <w:t xml:space="preserve"> l'équation de la chaînette.</w:t>
      </w:r>
      <w:r>
        <w:rPr/>
        <w:br w:type="textWrapping"/>
      </w:r>
      <w:r>
        <w:rPr>
          <w:rFonts w:eastAsia="Georgia" w:cs="Georgia" w:ascii="Georgia" w:hAnsi="Georgia"/>
        </w:rPr>
        <w:t xml:space="preserve">Q41. En considérant que chaque tronçon infinitésimal de la chaînette est rectiligne (figure 19), démontrer la relation suivante :</w:t>
      </w:r>
    </w:p>
    <w:p>
      <w:pPr>
        <w:spacing w:after="220" w:lineRule="auto"/>
      </w:pPr>
      <m:oMathPara>
        <m:oMath>
          <m:f>
            <m:fPr>
              <m:ctrlPr>
                <w:rPr>
                  <w:rFonts w:ascii="Cambria Math" w:hAnsi="Cambria Math"/>
                </w:rPr>
              </m:ctrlPr>
            </m:fPr>
            <m:num>
              <m:r>
                <m:rPr>
                  <m:sty m:val="i"/>
                </m:rPr>
                <m:t>d</m:t>
              </m:r>
              <m:r>
                <m:rPr>
                  <m:sty m:val="i"/>
                </m:rPr>
                <m:t>ℓ</m:t>
              </m:r>
            </m:num>
            <m:den>
              <m:r>
                <m:rPr>
                  <m:sty m:val="i"/>
                </m:rPr>
                <m:t>d</m:t>
              </m:r>
              <m:r>
                <m:rPr>
                  <m:sty m:val="i"/>
                </m:rPr>
                <m:t>x</m:t>
              </m:r>
            </m:den>
          </m:f>
          <m:r>
            <m:rPr>
              <m:sty m:val="p"/>
            </m:rPr>
            <m:t>=</m:t>
          </m:r>
          <m:rad>
            <m:radPr>
              <m:degHide m:val="1"/>
              <m:ctrlPr>
                <w:rPr>
                  <w:rFonts w:ascii="Cambria Math" w:hAnsi="Cambria Math"/>
                </w:rPr>
              </m:ctrlPr>
            </m:radPr>
            <m:deg/>
            <m:e>
              <m:r>
                <m:rPr>
                  <m:sty m:val="p"/>
                </m:rPr>
                <m:t>1</m:t>
              </m:r>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d</m:t>
                          </m:r>
                          <m:r>
                            <m:rPr>
                              <m:sty m:val="i"/>
                            </m:rPr>
                            <m:t>y</m:t>
                          </m:r>
                        </m:num>
                        <m:den>
                          <m:r>
                            <m:rPr>
                              <m:sty m:val="i"/>
                            </m:rPr>
                            <m:t>d</m:t>
                          </m:r>
                          <m:r>
                            <m:rPr>
                              <m:sty m:val="i"/>
                            </m:rPr>
                            <m:t>x</m:t>
                          </m:r>
                        </m:den>
                      </m:f>
                    </m:e>
                  </m:d>
                </m:e>
                <m:sup>
                  <m:r>
                    <m:rPr>
                      <m:sty m:val="p"/>
                    </m:rPr>
                    <m:t>2</m:t>
                  </m:r>
                </m:sup>
              </m:sSup>
            </m:e>
          </m:rad>
        </m:oMath>
      </m:oMathPara>
    </w:p>
    <w:p>
      <w:pPr>
        <w:spacing w:lineRule="auto"/>
        <w:jc w:val="center"/>
      </w:pPr>
      <w:r>
        <w:rPr/>
        <w:drawing>
          <wp:inline distB="0" distL="0" distR="0" distT="0">
            <wp:extent cx="4552950" cy="4114800"/>
            <wp:effectExtent b="0" l="0" r="0" t="0"/>
            <wp:docPr id="19" name="image-74e30cd8c31e9517f17cd65efe5d58c5710e08bf.jpg"/>
            <a:graphic>
              <a:graphicData uri="http://schemas.openxmlformats.org/drawingml/2006/picture">
                <pic:pic>
                  <pic:nvPicPr>
                    <pic:cNvPr id="19" name="image-74e30cd8c31e9517f17cd65efe5d58c5710e08bf.jpg" descr=""/>
                    <pic:cNvPicPr/>
                  </pic:nvPicPr>
                  <pic:blipFill>
                    <a:blip r:embed="rId23" cstate="print"/>
                    <a:srcRect b="0" l="0" r="0" t="0"/>
                    <a:stretch>
                      <a:fillRect/>
                    </a:stretch>
                  </pic:blipFill>
                  <pic:spPr>
                    <a:xfrm>
                      <a:off x="0" y="0"/>
                      <a:ext cx="4552950" cy="4114800"/>
                    </a:xfrm>
                    <a:prstGeom prst="rect"/>
                  </pic:spPr>
                </pic:pic>
              </a:graphicData>
            </a:graphic>
          </wp:inline>
        </w:drawing>
      </w:r>
    </w:p>
    <w:p>
      <w:pPr>
        <w:spacing w:lineRule="auto"/>
      </w:pPr>
      <w:r>
        <w:rPr/>
        <w:t xml:space="preserve">Figure 19 - Approximation d'ordre 1</w:t>
      </w:r>
    </w:p>
    <w:p>
      <w:pPr>
        <w:spacing w:after="220" w:lineRule="auto"/>
      </w:pPr>
      <w:r>
        <w:rPr>
          <w:rFonts w:eastAsia="Georgia" w:cs="Georgia" w:ascii="Georgia" w:hAnsi="Georgia"/>
        </w:rPr>
        <w:t xml:space="preserve">Q42. En exploitant les résultats des questions Q39 et Q41, montrer que</w:t>
      </w:r>
    </w:p>
    <w:p>
      <w:pPr>
        <w:spacing w:after="220" w:lineRule="auto"/>
      </w:pPr>
      <m:oMathPara>
        <m:oMath>
          <m:sSup>
            <m:sSupPr/>
            <m:e>
              <m:r>
                <m:rPr>
                  <m:sty m:val="i"/>
                </m:rPr>
                <m:t>T</m:t>
              </m:r>
            </m:e>
            <m:sup>
              <m:r>
                <m:rPr>
                  <m:sty m:val="i"/>
                </m:rPr>
                <m:t>′</m:t>
              </m:r>
            </m:sup>
          </m:sSup>
          <m:sSub>
            <m:sSubPr/>
            <m:e>
              <m:r>
                <m:t xml:space="preserve"> </m:t>
              </m:r>
            </m:e>
            <m:sub>
              <m:r>
                <m:rPr>
                  <m:sty m:val="i"/>
                </m:rPr>
                <m:t>v</m:t>
              </m:r>
            </m:sub>
          </m:sSub>
          <m:r>
            <m:rPr>
              <m:sty m:val="p"/>
            </m:rPr>
            <m:t>(</m:t>
          </m:r>
          <m:r>
            <m:rPr>
              <m:sty m:val="i"/>
            </m:rPr>
            <m:t>x</m:t>
          </m:r>
          <m:r>
            <m:rPr>
              <m:sty m:val="p"/>
            </m:rPr>
            <m:t>)</m:t>
          </m:r>
          <m:r>
            <m:rPr>
              <m:sty m:val="p"/>
            </m:rPr>
            <m:t>=</m:t>
          </m:r>
          <m:r>
            <m:rPr>
              <m:sty m:val="i"/>
            </m:rPr>
            <m:t>μ</m:t>
          </m:r>
          <m:r>
            <m:rPr>
              <m:sty m:val="i"/>
            </m:rPr>
            <m:t>g</m:t>
          </m:r>
          <m:rad>
            <m:radPr>
              <m:degHide m:val="1"/>
              <m:ctrlPr>
                <w:rPr>
                  <w:rFonts w:ascii="Cambria Math" w:hAnsi="Cambria Math"/>
                </w:rPr>
              </m:ctrlPr>
            </m:radPr>
            <m:deg/>
            <m:e>
              <m:r>
                <m:rPr>
                  <m:sty m:val="p"/>
                </m:rPr>
                <m:t>1</m:t>
              </m:r>
              <m:r>
                <m:rPr>
                  <m:sty m:val="p"/>
                </m:rPr>
                <m:t>+</m:t>
              </m:r>
              <m:sSup>
                <m:sSupPr/>
                <m:e>
                  <m:d>
                    <m:dPr>
                      <m:begChr m:val="("/>
                      <m:endChr m:val=")"/>
                      <m:ctrlPr>
                        <w:rPr>
                          <w:rFonts w:ascii="Cambria Math" w:hAnsi="Cambria Math"/>
                        </w:rPr>
                      </m:ctrlPr>
                    </m:dPr>
                    <m:e>
                      <m:sSup>
                        <m:sSupPr/>
                        <m:e>
                          <m:r>
                            <m:rPr>
                              <m:sty m:val="i"/>
                            </m:rPr>
                            <m:t>y</m:t>
                          </m:r>
                        </m:e>
                        <m:sup>
                          <m:r>
                            <m:rPr>
                              <m:sty m:val="i"/>
                            </m:rPr>
                            <m:t>′</m:t>
                          </m:r>
                        </m:sup>
                      </m:sSup>
                      <m:r>
                        <m:rPr>
                          <m:sty m:val="p"/>
                        </m:rPr>
                        <m:t>(</m:t>
                      </m:r>
                      <m:r>
                        <m:rPr>
                          <m:sty m:val="i"/>
                        </m:rPr>
                        <m:t>x</m:t>
                      </m:r>
                      <m:r>
                        <m:rPr>
                          <m:sty m:val="p"/>
                        </m:rPr>
                        <m:t>)</m:t>
                      </m:r>
                    </m:e>
                  </m:d>
                </m:e>
                <m:sup>
                  <m:r>
                    <m:rPr>
                      <m:sty m:val="p"/>
                    </m:rPr>
                    <m:t>2</m:t>
                  </m:r>
                </m:sup>
              </m:sSup>
            </m:e>
          </m:rad>
        </m:oMath>
      </m:oMathPara>
    </w:p>
    <w:p>
      <w:pPr>
        <w:spacing w:after="220" w:lineRule="auto"/>
      </w:pPr>
      <w:r>
        <w:rPr/>
        <w:t xml:space="preserve">avec </w:t>
      </w:r>
      <m:oMath>
        <m:sSup>
          <m:sSupPr/>
          <m:e>
            <m:r>
              <m:rPr>
                <m:sty m:val="i"/>
              </m:rPr>
              <m:t>T</m:t>
            </m:r>
          </m:e>
          <m:sup>
            <m:r>
              <m:rPr>
                <m:sty m:val="i"/>
              </m:rPr>
              <m:t>′</m:t>
            </m:r>
          </m:sup>
        </m:sSup>
        <m:sSub>
          <m:sSubPr/>
          <m:e>
            <m:r>
              <m:t xml:space="preserve"> </m:t>
            </m:r>
          </m:e>
          <m:sub>
            <m:r>
              <m:rPr>
                <m:sty m:val="i"/>
              </m:rPr>
              <m:t>v</m:t>
            </m:r>
          </m:sub>
        </m:sSub>
        <m:r>
          <m:rPr>
            <m:sty m:val="p"/>
          </m:rPr>
          <m:t>(</m:t>
        </m:r>
        <m:r>
          <m:rPr>
            <m:sty m:val="i"/>
          </m:rPr>
          <m:t>x</m:t>
        </m:r>
        <m:r>
          <m:rPr>
            <m:sty m:val="p"/>
          </m:rPr>
          <m:t>)</m:t>
        </m:r>
      </m:oMath>
      <w:r>
        <w:rPr/>
        <w:t xml:space="preserve"> et </w:t>
      </w:r>
      <m:oMath>
        <m:sSup>
          <m:sSupPr/>
          <m:e>
            <m:r>
              <m:rPr>
                <m:sty m:val="i"/>
              </m:rPr>
              <m:t>y</m:t>
            </m:r>
          </m:e>
          <m:sup>
            <m:r>
              <m:rPr>
                <m:sty m:val="i"/>
              </m:rPr>
              <m:t>′</m:t>
            </m:r>
          </m:sup>
        </m:sSup>
        <m:r>
          <m:rPr>
            <m:sty m:val="p"/>
          </m:rPr>
          <m:t>(</m:t>
        </m:r>
        <m:r>
          <m:rPr>
            <m:sty m:val="i"/>
          </m:rPr>
          <m:t>x</m:t>
        </m:r>
        <m:r>
          <m:rPr>
            <m:sty m:val="p"/>
          </m:rPr>
          <m:t>)</m:t>
        </m:r>
      </m:oMath>
      <w:r>
        <w:rPr>
          <w:rFonts w:eastAsia="Georgia" w:cs="Georgia" w:ascii="Georgia" w:hAnsi="Georgia"/>
        </w:rPr>
        <w:t xml:space="preserve"> les dérivées par rapport à </w:t>
      </w:r>
      <m:oMath>
        <m:r>
          <m:rPr>
            <m:sty m:val="i"/>
          </m:rPr>
          <m:t>x</m:t>
        </m:r>
      </m:oMath>
      <w:r>
        <w:rPr/>
        <w:t xml:space="preserve"> de </w:t>
      </w:r>
      <m:oMath>
        <m:sSub>
          <m:sSubPr/>
          <m:e>
            <m:r>
              <m:rPr>
                <m:sty m:val="i"/>
              </m:rPr>
              <m:t>T</m:t>
            </m:r>
          </m:e>
          <m:sub>
            <m:r>
              <m:rPr>
                <m:sty m:val="i"/>
              </m:rPr>
              <m:t>v</m:t>
            </m:r>
          </m:sub>
        </m:sSub>
        <m:r>
          <m:rPr>
            <m:sty m:val="p"/>
          </m:rPr>
          <m:t>(</m:t>
        </m:r>
        <m:r>
          <m:rPr>
            <m:sty m:val="i"/>
          </m:rPr>
          <m:t>x</m:t>
        </m:r>
        <m:r>
          <m:rPr>
            <m:sty m:val="p"/>
          </m:rPr>
          <m:t>)</m:t>
        </m:r>
      </m:oMath>
      <w:r>
        <w:rPr/>
        <w:t xml:space="preserve"> et </w:t>
      </w:r>
      <m:oMath>
        <m:r>
          <m:rPr>
            <m:sty m:val="i"/>
          </m:rPr>
          <m:t>y</m:t>
        </m:r>
        <m:r>
          <m:rPr>
            <m:sty m:val="p"/>
          </m:rPr>
          <m:t>(</m:t>
        </m:r>
        <m:r>
          <m:rPr>
            <m:sty m:val="i"/>
          </m:rPr>
          <m:t>x</m:t>
        </m:r>
        <m:r>
          <m:rPr>
            <m:sty m:val="p"/>
          </m:rPr>
          <m:t>)</m:t>
        </m:r>
      </m:oMath>
      <w:r>
        <w:rPr/>
        <w:t xml:space="preserve">.</w:t>
      </w:r>
      <w:r>
        <w:rPr/>
        <w:br w:type="textWrapping"/>
      </w:r>
      <w:r>
        <w:rPr/>
        <w:t xml:space="preserve">On admet que </w:t>
      </w:r>
      <m:oMath>
        <m:sSub>
          <m:sSubPr/>
          <m:e>
            <m:r>
              <m:rPr>
                <m:sty m:val="i"/>
              </m:rPr>
              <m:t>T</m:t>
            </m:r>
          </m:e>
          <m:sub>
            <m:r>
              <m:rPr>
                <m:sty m:val="i"/>
              </m:rPr>
              <m:t>v</m:t>
            </m:r>
          </m:sub>
        </m:sSub>
        <m:r>
          <m:rPr>
            <m:sty m:val="p"/>
          </m:rPr>
          <m:t>(</m:t>
        </m:r>
        <m:r>
          <m:rPr>
            <m:sty m:val="i"/>
          </m:rPr>
          <m:t>x</m:t>
        </m:r>
        <m:r>
          <m:rPr>
            <m:sty m:val="p"/>
          </m:rPr>
          <m:t>)</m:t>
        </m:r>
        <m:r>
          <m:rPr>
            <m:sty m:val="p"/>
          </m:rPr>
          <m:t>=</m:t>
        </m:r>
        <m:sSub>
          <m:sSubPr/>
          <m:e>
            <m:r>
              <m:rPr>
                <m:sty m:val="i"/>
              </m:rPr>
              <m:t>T</m:t>
            </m:r>
          </m:e>
          <m:sub>
            <m:r>
              <m:rPr>
                <m:sty m:val="i"/>
              </m:rPr>
              <m:t>h</m:t>
            </m:r>
          </m:sub>
        </m:sSub>
        <m:r>
          <m:rPr>
            <m:sty m:val="p"/>
          </m:rPr>
          <m:t>(</m:t>
        </m:r>
        <m:r>
          <m:rPr>
            <m:sty m:val="i"/>
          </m:rPr>
          <m:t>x</m:t>
        </m:r>
        <m:r>
          <m:rPr>
            <m:sty m:val="p"/>
          </m:rPr>
          <m:t>)</m:t>
        </m:r>
        <m:r>
          <m:rPr>
            <m:sty m:val="p"/>
          </m:rPr>
          <m:t>⋅</m:t>
        </m:r>
        <m:sSup>
          <m:sSupPr/>
          <m:e>
            <m:r>
              <m:rPr>
                <m:sty m:val="i"/>
              </m:rPr>
              <m:t>y</m:t>
            </m:r>
          </m:e>
          <m:sup>
            <m:r>
              <m:rPr>
                <m:sty m:val="i"/>
              </m:rPr>
              <m:t>′</m:t>
            </m:r>
          </m:sup>
        </m:sSup>
        <m:r>
          <m:rPr>
            <m:sty m:val="p"/>
          </m:rPr>
          <m:t>(</m:t>
        </m:r>
        <m:r>
          <m:rPr>
            <m:sty m:val="i"/>
          </m:rPr>
          <m:t>x</m:t>
        </m:r>
        <m:r>
          <m:rPr>
            <m:sty m:val="p"/>
          </m:rPr>
          <m:t>)</m:t>
        </m:r>
      </m:oMath>
      <w:r>
        <w:rPr/>
        <w:t xml:space="preserve">.</w:t>
      </w:r>
    </w:p>
    <w:p>
      <w:pPr>
        <w:spacing w:line="271" w:before="330" w:lineRule="auto"/>
      </w:pPr>
      <w:r>
        <w:rPr>
          <w:b/>
          <w:sz w:val="42"/>
        </w:rPr>
        <w:t xml:space="preserve">Rappel</w:t>
      </w:r>
    </w:p>
    <w:p>
      <w:pPr>
        <w:spacing w:after="220" w:lineRule="auto"/>
      </w:pPr>
      <w:r>
        <w:rPr/>
        <w:t xml:space="preserve">On admet que </w:t>
      </w:r>
      <m:oMath>
        <m:r>
          <m:rPr>
            <m:sty m:val="p"/>
          </m:rPr>
          <m:t>sinh</m:t>
        </m:r>
      </m:oMath>
      <w:r>
        <w:rPr>
          <w:rFonts w:eastAsia="Georgia" w:cs="Georgia" w:ascii="Georgia" w:hAnsi="Georgia"/>
        </w:rPr>
        <w:t xml:space="preserve"> admet une bijection réciproque notée arcsinh dont la dérivée est </w:t>
      </w:r>
      <m:oMath>
        <m:f>
          <m:fPr>
            <m:ctrlPr>
              <w:rPr>
                <w:rFonts w:ascii="Cambria Math" w:hAnsi="Cambria Math"/>
              </w:rPr>
            </m:ctrlPr>
          </m:fPr>
          <m:num>
            <m:r>
              <m:rPr>
                <m:sty m:val="p"/>
              </m:rPr>
              <m:t>1</m:t>
            </m:r>
          </m:num>
          <m:den>
            <m:rad>
              <m:radPr>
                <m:degHide m:val="1"/>
                <m:ctrlPr>
                  <w:rPr>
                    <w:rFonts w:ascii="Cambria Math" w:hAnsi="Cambria Math"/>
                  </w:rPr>
                </m:ctrlPr>
              </m:radPr>
              <m:deg/>
              <m:e>
                <m:r>
                  <m:rPr>
                    <m:sty m:val="p"/>
                  </m:rPr>
                  <m:t>1</m:t>
                </m:r>
                <m:r>
                  <m:rPr>
                    <m:sty m:val="p"/>
                  </m:rPr>
                  <m:t>+</m:t>
                </m:r>
                <m:sSup>
                  <m:sSupPr/>
                  <m:e>
                    <m:r>
                      <m:rPr>
                        <m:sty m:val="i"/>
                      </m:rPr>
                      <m:t>x</m:t>
                    </m:r>
                  </m:e>
                  <m:sup>
                    <m:r>
                      <m:rPr>
                        <m:sty m:val="p"/>
                      </m:rPr>
                      <m:t>2</m:t>
                    </m:r>
                  </m:sup>
                </m:sSup>
              </m:e>
            </m:rad>
          </m:den>
        </m:f>
      </m:oMath>
      <w:r>
        <w:rPr/>
        <w:t xml:space="preserve">.</w:t>
      </w:r>
      <w:r>
        <w:rPr/>
        <w:br w:type="textWrapping"/>
      </w:r>
      <w:r>
        <w:rPr>
          <w:rFonts w:eastAsia="Georgia" w:cs="Georgia" w:ascii="Georgia" w:hAnsi="Georgia"/>
        </w:rPr>
        <w:t xml:space="preserve">Q43. En exploitant le rappel ci-dessus et les résultats démontrés Q42, déterminer l'expression de </w:t>
      </w:r>
      <m:oMath>
        <m:sSup>
          <m:sSupPr/>
          <m:e>
            <m:r>
              <m:rPr>
                <m:sty m:val="i"/>
              </m:rPr>
              <m:t>y</m:t>
            </m:r>
          </m:e>
          <m:sup>
            <m:r>
              <m:rPr>
                <m:sty m:val="i"/>
              </m:rPr>
              <m:t>′</m:t>
            </m:r>
            <m:r>
              <m:rPr>
                <m:sty m:val="i"/>
              </m:rPr>
              <m:t>′</m:t>
            </m:r>
          </m:sup>
        </m:sSup>
        <m:r>
          <m:rPr>
            <m:sty m:val="p"/>
          </m:rPr>
          <m:t>(</m:t>
        </m:r>
        <m:r>
          <m:rPr>
            <m:sty m:val="i"/>
          </m:rPr>
          <m:t>x</m:t>
        </m:r>
        <m:r>
          <m:rPr>
            <m:sty m:val="p"/>
          </m:rPr>
          <m:t>)</m:t>
        </m:r>
      </m:oMath>
      <w:r>
        <w:rPr>
          <w:rFonts w:eastAsia="Georgia" w:cs="Georgia" w:ascii="Georgia" w:hAnsi="Georgia"/>
        </w:rPr>
        <w:t xml:space="preserve">. Montrer alors que l'équation de la chaînette s'écrit</w:t>
      </w:r>
    </w:p>
    <w:p>
      <w:pPr>
        <w:spacing w:after="220" w:lineRule="auto"/>
      </w:pPr>
      <m:oMathPara>
        <m:oMath>
          <m:r>
            <m:rPr>
              <m:sty m:val="i"/>
            </m:rPr>
            <m:t>y</m:t>
          </m:r>
          <m:r>
            <m:rPr>
              <m:sty m:val="p"/>
            </m:rPr>
            <m:t>(</m:t>
          </m:r>
          <m:r>
            <m:rPr>
              <m:sty m:val="i"/>
            </m:rPr>
            <m:t>x</m:t>
          </m:r>
          <m:r>
            <m:rPr>
              <m:sty m:val="p"/>
            </m:rPr>
            <m:t>)</m:t>
          </m:r>
          <m:r>
            <m:rPr>
              <m:sty m:val="p"/>
            </m:rPr>
            <m:t>=</m:t>
          </m:r>
          <m:r>
            <m:rPr>
              <m:sty m:val="i"/>
            </m:rPr>
            <m:t>a</m:t>
          </m:r>
          <m:r>
            <m:rPr>
              <m:sty m:val="p"/>
            </m:rPr>
            <m:t>cosh</m:t>
          </m:r>
          <m:r>
            <m:rPr>
              <m:sty m:val="p"/>
            </m:rPr>
            <m:t>⁡</m:t>
          </m:r>
          <m:d>
            <m:dPr>
              <m:begChr m:val="("/>
              <m:endChr m:val=")"/>
              <m:ctrlPr>
                <w:rPr>
                  <w:rFonts w:ascii="Cambria Math" w:hAnsi="Cambria Math"/>
                </w:rPr>
              </m:ctrlPr>
            </m:dPr>
            <m:e>
              <m:f>
                <m:fPr>
                  <m:ctrlPr>
                    <w:rPr>
                      <w:rFonts w:ascii="Cambria Math" w:hAnsi="Cambria Math"/>
                    </w:rPr>
                  </m:ctrlPr>
                </m:fPr>
                <m:num>
                  <m:r>
                    <m:rPr>
                      <m:sty m:val="i"/>
                    </m:rPr>
                    <m:t>x</m:t>
                  </m:r>
                </m:num>
                <m:den>
                  <m:r>
                    <m:rPr>
                      <m:sty m:val="i"/>
                    </m:rPr>
                    <m:t>a</m:t>
                  </m:r>
                </m:den>
              </m:f>
              <m:r>
                <m:rPr>
                  <m:sty m:val="p"/>
                </m:rPr>
                <m:t>+</m:t>
              </m:r>
              <m:r>
                <m:rPr>
                  <m:sty m:val="i"/>
                </m:rPr>
                <m:t>α</m:t>
              </m:r>
            </m:e>
          </m:d>
          <m:r>
            <m:rPr>
              <m:sty m:val="p"/>
            </m:rPr>
            <m:t>+</m:t>
          </m:r>
          <m:r>
            <m:rPr>
              <m:sty m:val="i"/>
            </m:rPr>
            <m:t>β</m:t>
          </m:r>
        </m:oMath>
      </m:oMathPara>
    </w:p>
    <w:p>
      <w:pPr>
        <w:spacing w:after="220" w:lineRule="auto"/>
      </w:pPr>
      <w:r>
        <w:rPr/>
        <w:t xml:space="preserve">avec </w:t>
      </w:r>
      <m:oMath>
        <m:r>
          <m:rPr>
            <m:sty m:val="i"/>
          </m:rPr>
          <m:t>α</m:t>
        </m:r>
      </m:oMath>
      <w:r>
        <w:rPr/>
        <w:t xml:space="preserve"> et </w:t>
      </w:r>
      <m:oMath>
        <m:r>
          <m:rPr>
            <m:sty m:val="i"/>
          </m:rPr>
          <m:t>β</m:t>
        </m:r>
      </m:oMath>
      <w:r>
        <w:rPr>
          <w:rFonts w:eastAsia="Georgia" w:cs="Georgia" w:ascii="Georgia" w:hAnsi="Georgia"/>
        </w:rPr>
        <w:t xml:space="preserve">, les constantes d'intégration et </w:t>
      </w:r>
      <m:oMath>
        <m:r>
          <m:rPr>
            <m:sty m:val="i"/>
          </m:rPr>
          <m:t>a</m:t>
        </m:r>
      </m:oMath>
      <w:r>
        <w:rPr>
          <w:rFonts w:eastAsia="Georgia" w:cs="Georgia" w:ascii="Georgia" w:hAnsi="Georgia"/>
        </w:rPr>
        <w:t xml:space="preserve"> un paramètre à expliciter.</w:t>
      </w:r>
      <w:r>
        <w:rPr/>
        <w:br w:type="textWrapping"/>
      </w:r>
      <w:r>
        <w:rPr>
          <w:rFonts w:eastAsia="Georgia" w:cs="Georgia" w:ascii="Georgia" w:hAnsi="Georgia"/>
        </w:rPr>
        <w:t xml:space="preserve">Ainsi, pour une distance entre 2 poteaux de 60 m , avec une tension de 20 kN , on trouve par application numérique une flèche de l'ordre de </w:t>
      </w:r>
      <m:oMath>
        <m:r>
          <m:rPr>
            <m:sty m:val="p"/>
          </m:rPr>
          <m:t>5</m:t>
        </m:r>
        <m:r>
          <m:rPr>
            <m:sty m:val="p"/>
          </m:rPr>
          <m:t>,</m:t>
        </m:r>
        <m:r>
          <m:rPr>
            <m:sty m:val="p"/>
          </m:rPr>
          <m:t>4</m:t>
        </m:r>
        <m:r>
          <m:rPr>
            <m:nor/>
          </m:rPr>
          <m:t xml:space="preserve"> </m:t>
        </m:r>
        <m:r>
          <m:rPr>
            <m:sty m:val="p"/>
          </m:rPr>
          <m:t>cm</m:t>
        </m:r>
      </m:oMath>
      <w:r>
        <w:rPr>
          <w:rFonts w:eastAsia="Georgia" w:cs="Georgia" w:ascii="Georgia" w:hAnsi="Georgia"/>
        </w:rPr>
        <w:t xml:space="preserve">. La flèche reste relativement faible, de l'ordre d'1/1000 d'un tronçon, mais va générer une perturbation du point de vue de l'asservissement.</w:t>
      </w:r>
    </w:p>
    <w:p>
      <w:pPr>
        <w:spacing w:after="220" w:lineRule="auto"/>
      </w:pPr>
      <w:r>
        <w:rPr>
          <w:rFonts w:eastAsia="Georgia" w:cs="Georgia" w:ascii="Georgia" w:hAnsi="Georgia"/>
        </w:rPr>
        <w:t xml:space="preserve">Des simulations de la force de contact, filtrée à 20 Hz , pour un train circulant à </w:t>
      </w:r>
      <m:oMath>
        <m:r>
          <m:rPr>
            <m:sty m:val="p"/>
          </m:rPr>
          <m:t>90</m:t>
        </m:r>
        <m:r>
          <m:rPr>
            <m:nor/>
          </m:rPr>
          <m:t xml:space="preserve"> </m:t>
        </m:r>
        <m:r>
          <m:rPr>
            <m:sty m:val="p"/>
          </m:rPr>
          <m:t>km</m:t>
        </m:r>
        <m:r>
          <m:rPr>
            <m:sty m:val="p"/>
          </m:rPr>
          <m:t>/</m:t>
        </m:r>
        <m:r>
          <m:rPr>
            <m:sty m:val="p"/>
          </m:rPr>
          <m:t>h</m:t>
        </m:r>
      </m:oMath>
      <w:r>
        <w:rPr/>
        <w:t xml:space="preserve"> et </w:t>
      </w:r>
      <m:oMath>
        <m:r>
          <m:rPr>
            <m:sty m:val="p"/>
          </m:rPr>
          <m:t>320</m:t>
        </m:r>
        <m:r>
          <m:rPr>
            <m:nor/>
          </m:rPr>
          <m:t xml:space="preserve"> </m:t>
        </m:r>
        <m:r>
          <m:rPr>
            <m:sty m:val="p"/>
          </m:rPr>
          <m:t>km</m:t>
        </m:r>
        <m:r>
          <m:rPr>
            <m:sty m:val="p"/>
          </m:rPr>
          <m:t>/</m:t>
        </m:r>
        <m:r>
          <m:rPr>
            <m:sty m:val="p"/>
          </m:rPr>
          <m:t>h</m:t>
        </m:r>
      </m:oMath>
      <w:r>
        <w:rPr>
          <w:rFonts w:eastAsia="Georgia" w:cs="Georgia" w:ascii="Georgia" w:hAnsi="Georgia"/>
        </w:rPr>
        <w:t xml:space="preserve"> sont données dans une configuration le long de 5 tronçons (figure 20). Les passages sur les poteaux sont représentés avec les lignes verticales pointillées.</w:t>
      </w:r>
    </w:p>
    <w:p>
      <w:pPr>
        <w:spacing w:lineRule="auto"/>
        <w:jc w:val="center"/>
      </w:pPr>
      <w:r>
        <w:rPr/>
        <w:drawing>
          <wp:inline distB="0" distL="0" distR="0" distT="0">
            <wp:extent cx="5486400" cy="2147512"/>
            <wp:effectExtent b="0" l="0" r="0" t="0"/>
            <wp:docPr id="20" name="image-b8622967d026e37450f83ee8adb81485d6c0112e.jpg"/>
            <a:graphic>
              <a:graphicData uri="http://schemas.openxmlformats.org/drawingml/2006/picture">
                <pic:pic>
                  <pic:nvPicPr>
                    <pic:cNvPr id="20" name="image-b8622967d026e37450f83ee8adb81485d6c0112e.jpg" descr=""/>
                    <pic:cNvPicPr/>
                  </pic:nvPicPr>
                  <pic:blipFill>
                    <a:blip r:embed="rId24" cstate="print"/>
                    <a:srcRect b="0" l="0" r="0" t="0"/>
                    <a:stretch>
                      <a:fillRect/>
                    </a:stretch>
                  </pic:blipFill>
                  <pic:spPr>
                    <a:xfrm>
                      <a:off x="0" y="0"/>
                      <a:ext cx="5486400" cy="2147512"/>
                    </a:xfrm>
                    <a:prstGeom prst="rect"/>
                  </pic:spPr>
                </pic:pic>
              </a:graphicData>
            </a:graphic>
          </wp:inline>
        </w:drawing>
      </w:r>
    </w:p>
    <w:p>
      <w:pPr>
        <w:spacing w:lineRule="auto"/>
      </w:pPr>
      <w:r>
        <w:rPr>
          <w:rFonts w:eastAsia="Georgia" w:cs="Georgia" w:ascii="Georgia" w:hAnsi="Georgia"/>
        </w:rPr>
        <w:t xml:space="preserve">Figure 20 - Forces de contact pour un train circulant à </w:t>
      </w:r>
      <m:oMath>
        <m:r>
          <m:rPr>
            <m:sty m:val="p"/>
          </m:rPr>
          <m:t>90</m:t>
        </m:r>
        <m:r>
          <m:rPr>
            <m:nor/>
          </m:rPr>
          <m:t xml:space="preserve"> </m:t>
        </m:r>
        <m:r>
          <m:rPr>
            <m:sty m:val="p"/>
          </m:rPr>
          <m:t>km</m:t>
        </m:r>
        <m:r>
          <m:rPr>
            <m:sty m:val="p"/>
          </m:rPr>
          <m:t>/</m:t>
        </m:r>
        <m:r>
          <m:rPr>
            <m:sty m:val="p"/>
          </m:rPr>
          <m:t>h</m:t>
        </m:r>
      </m:oMath>
      <w:r>
        <w:rPr>
          <w:rFonts w:eastAsia="Georgia" w:cs="Georgia" w:ascii="Georgia" w:hAnsi="Georgia"/>
        </w:rPr>
        <w:t xml:space="preserve"> (à gauche) et </w:t>
      </w:r>
      <m:oMath>
        <m:r>
          <m:rPr>
            <m:sty m:val="p"/>
          </m:rPr>
          <m:t>320</m:t>
        </m:r>
        <m:r>
          <m:rPr>
            <m:nor/>
          </m:rPr>
          <m:t xml:space="preserve"> </m:t>
        </m:r>
        <m:r>
          <m:rPr>
            <m:sty m:val="p"/>
          </m:rPr>
          <m:t>km</m:t>
        </m:r>
        <m:r>
          <m:rPr>
            <m:sty m:val="p"/>
          </m:rPr>
          <m:t>/</m:t>
        </m:r>
        <m:r>
          <m:rPr>
            <m:sty m:val="p"/>
          </m:rPr>
          <m:t>h</m:t>
        </m:r>
      </m:oMath>
      <w:r>
        <w:rPr>
          <w:rFonts w:eastAsia="Georgia" w:cs="Georgia" w:ascii="Georgia" w:hAnsi="Georgia"/>
        </w:rPr>
        <w:t xml:space="preserve"> (à droite)</w:t>
      </w:r>
    </w:p>
    <w:p>
      <w:pPr>
        <w:spacing w:after="220" w:lineRule="auto"/>
      </w:pPr>
      <w:r>
        <w:rPr>
          <w:rFonts w:eastAsia="Georgia" w:cs="Georgia" w:ascii="Georgia" w:hAnsi="Georgia"/>
        </w:rPr>
        <w:t xml:space="preserve">Afin d'estimer la bande passante de l'asservissement, il a été calculé figure 21, le spectre non filtré, pour une vitesse de </w:t>
      </w:r>
      <m:oMath>
        <m:r>
          <m:rPr>
            <m:sty m:val="p"/>
          </m:rPr>
          <m:t>320</m:t>
        </m:r>
        <m:r>
          <m:rPr>
            <m:nor/>
          </m:rPr>
          <m:t xml:space="preserve"> </m:t>
        </m:r>
        <m:r>
          <m:rPr>
            <m:sty m:val="p"/>
          </m:rPr>
          <m:t>km</m:t>
        </m:r>
        <m:r>
          <m:rPr>
            <m:sty m:val="p"/>
          </m:rPr>
          <m:t>/</m:t>
        </m:r>
        <m:r>
          <m:rPr>
            <m:sty m:val="p"/>
          </m:rPr>
          <m:t>h</m:t>
        </m:r>
      </m:oMath>
      <w:r>
        <w:rPr>
          <w:rFonts w:eastAsia="Georgia" w:cs="Georgia" w:ascii="Georgia" w:hAnsi="Georgia"/>
        </w:rPr>
        <w:t xml:space="preserve">, obtenu par une transformée de Fourier discrète (FFT).</w:t>
      </w:r>
    </w:p>
    <w:p>
      <w:pPr>
        <w:spacing w:lineRule="auto"/>
        <w:jc w:val="center"/>
      </w:pPr>
      <w:r>
        <w:rPr/>
        <w:drawing>
          <wp:inline distB="0" distL="0" distR="0" distT="0">
            <wp:extent cx="5486400" cy="3039584"/>
            <wp:effectExtent b="0" l="0" r="0" t="0"/>
            <wp:docPr id="21" name="image-b038fa78e79ecd6272cb82f654770cb23212294a.jpg"/>
            <a:graphic>
              <a:graphicData uri="http://schemas.openxmlformats.org/drawingml/2006/picture">
                <pic:pic>
                  <pic:nvPicPr>
                    <pic:cNvPr id="21" name="image-b038fa78e79ecd6272cb82f654770cb23212294a.jpg" descr=""/>
                    <pic:cNvPicPr/>
                  </pic:nvPicPr>
                  <pic:blipFill>
                    <a:blip r:embed="rId25" cstate="print"/>
                    <a:srcRect b="0" l="0" r="0" t="0"/>
                    <a:stretch>
                      <a:fillRect/>
                    </a:stretch>
                  </pic:blipFill>
                  <pic:spPr>
                    <a:xfrm>
                      <a:off x="0" y="0"/>
                      <a:ext cx="5486400" cy="3039584"/>
                    </a:xfrm>
                    <a:prstGeom prst="rect"/>
                  </pic:spPr>
                </pic:pic>
              </a:graphicData>
            </a:graphic>
          </wp:inline>
        </w:drawing>
      </w:r>
    </w:p>
    <w:p>
      <w:pPr>
        <w:spacing w:lineRule="auto"/>
      </w:pPr>
      <w:r>
        <w:rPr>
          <w:rFonts w:eastAsia="Georgia" w:cs="Georgia" w:ascii="Georgia" w:hAnsi="Georgia"/>
        </w:rPr>
        <w:t xml:space="preserve">Figure 21 - Transformée de Fourier discrète de la force de contact</w:t>
      </w:r>
    </w:p>
    <w:p>
      <w:pPr>
        <w:spacing w:after="220" w:lineRule="auto"/>
      </w:pPr>
      <w:r>
        <w:rPr/>
        <w:t xml:space="preserve">Q44. Justifier les valeurs des deux raies principales du spectre.</w:t>
      </w:r>
      <w:r>
        <w:rPr/>
        <w:br w:type="textWrapping"/>
      </w:r>
      <w:r>
        <w:rPr>
          <w:rFonts w:eastAsia="Georgia" w:cs="Georgia" w:ascii="Georgia" w:hAnsi="Georgia"/>
        </w:rPr>
        <w:t xml:space="preserve">Q45. En prenant un coefficient de 1,5 pour les simplifications et les incertitudes sur le modèle, quelle doit être la bande passante minimale de l'asservissement?</w:t>
      </w:r>
    </w:p>
    <w:p>
      <w:pPr>
        <w:spacing w:after="220" w:lineRule="auto"/>
      </w:pPr>
      <w:r>
        <w:rPr>
          <w:rFonts w:eastAsia="Georgia" w:cs="Georgia" w:ascii="Georgia" w:hAnsi="Georgia"/>
        </w:rPr>
        <w:t xml:space="preserve">Q46. En conclusion, proposer un résumé des éléments du cahier des charges (performances) pour l'asservissement. On explicitera également le temps de réponse et les dépassements envisageables.</w:t>
      </w:r>
    </w:p>
    <w:p>
      <w:pPr>
        <w:spacing w:line="271" w:before="330" w:lineRule="auto"/>
      </w:pPr>
      <w:r>
        <w:rPr>
          <w:rFonts w:eastAsia="Georgia" w:cs="Georgia" w:ascii="Georgia" w:hAnsi="Georgia"/>
          <w:b/>
          <w:sz w:val="42"/>
        </w:rPr>
        <w:t xml:space="preserve">III. 3 - Asservissement de l'effort sur la caténaire</w:t>
      </w:r>
    </w:p>
    <w:p>
      <w:pPr>
        <w:spacing w:after="220" w:lineRule="auto"/>
      </w:pPr>
      <w:r>
        <w:rPr>
          <w:rFonts w:eastAsia="Georgia" w:cs="Georgia" w:ascii="Georgia" w:hAnsi="Georgia"/>
        </w:rPr>
        <w:t xml:space="preserve">Objectif : vérifier les performances attendues de l'asservissement.</w:t>
      </w:r>
      <w:r>
        <w:rPr/>
        <w:br w:type="textWrapping"/>
      </w:r>
      <w:r>
        <w:rPr>
          <w:rFonts w:eastAsia="Georgia" w:cs="Georgia" w:ascii="Georgia" w:hAnsi="Georgia"/>
        </w:rPr>
        <w:t xml:space="preserve">On souhaite maintenant mettre en place l'asservissement afin de maintenir la force de contact de l'archet sur la caténaire la plus proche possible de la valeur moyenne. La force de contact souhaitée </w:t>
      </w:r>
      <m:oMath>
        <m:sSub>
          <m:sSubPr/>
          <m:e>
            <m:r>
              <m:rPr>
                <m:sty m:val="i"/>
              </m:rPr>
              <m:t>F</m:t>
            </m:r>
          </m:e>
          <m:sub>
            <m:r>
              <m:rPr>
                <m:sty m:val="i"/>
              </m:rPr>
              <m:t>c</m:t>
            </m:r>
          </m:sub>
        </m:sSub>
      </m:oMath>
      <w:r>
        <w:rPr>
          <w:rFonts w:eastAsia="Georgia" w:cs="Georgia" w:ascii="Georgia" w:hAnsi="Georgia"/>
        </w:rPr>
        <w:t xml:space="preserve">, proportionnelle à la vitesse, est déterminée par le calculateur. De plus comme nous venons de le voir, la variation de hauteur du fil de contact de la caténaire entraîne une perturbation sur l'asservissement de la force de contact.</w:t>
      </w:r>
    </w:p>
    <w:p>
      <w:pPr>
        <w:spacing w:after="220" w:lineRule="auto"/>
      </w:pPr>
      <w:r>
        <w:rPr>
          <w:rFonts w:eastAsia="Georgia" w:cs="Georgia" w:ascii="Georgia" w:hAnsi="Georgia"/>
        </w:rPr>
        <w:t xml:space="preserve">Le pantographe est une structure élastique possédant sa propre dynamique et, pour mettre en évidence les phénomènes de manière simplifiée, nous allons le représenter (figure 22) par un système linéarisé, de type masse/ressort à un étage, associé à la dynamique de l'archet (un modèle plus fin, non étudié ici, est possible avec trois étages).</w:t>
      </w:r>
      <w:r>
        <w:rPr/>
        <w:br w:type="textWrapping"/>
      </w:r>
      <w:r>
        <w:rPr>
          <w:rFonts w:eastAsia="Georgia" w:cs="Georgia" w:ascii="Georgia" w:hAnsi="Georgia"/>
        </w:rPr>
        <w:t xml:space="preserve">Les caractéristiques proviennent d'une linéarisation du modèle multicorps. Le système comportera une masse ( </w:t>
      </w:r>
      <m:oMath>
        <m:r>
          <m:rPr>
            <m:sty m:val="i"/>
          </m:rPr>
          <m:t>m</m:t>
        </m:r>
      </m:oMath>
      <w:r>
        <w:rPr/>
        <w:t xml:space="preserve"> ), un amortisseur (de coefficient de frottement visqueux </w:t>
      </w:r>
      <m:oMath>
        <m:r>
          <m:rPr>
            <m:sty m:val="i"/>
          </m:rPr>
          <m:t>f</m:t>
        </m:r>
      </m:oMath>
      <w:r>
        <w:rPr/>
        <w:t xml:space="preserve"> en </w:t>
      </w:r>
      <m:oMath>
        <m:r>
          <m:rPr>
            <m:sty m:val="p"/>
          </m:rPr>
          <m:t>N</m:t>
        </m:r>
        <m:r>
          <m:rPr>
            <m:sty m:val="p"/>
          </m:rPr>
          <m:t>.</m:t>
        </m:r>
        <m:r>
          <m:rPr>
            <m:sty m:val="p"/>
          </m:rPr>
          <m:t>m</m:t>
        </m:r>
        <m:r>
          <m:rPr>
            <m:sty m:val="p"/>
          </m:rPr>
          <m:t>/</m:t>
        </m:r>
        <m:r>
          <m:rPr>
            <m:sty m:val="p"/>
          </m:rPr>
          <m:t>s</m:t>
        </m:r>
      </m:oMath>
      <w:r>
        <w:rPr/>
        <w:t xml:space="preserve"> ) et un ressort (de raideur </w:t>
      </w:r>
      <m:oMath>
        <m:r>
          <m:rPr>
            <m:sty m:val="i"/>
          </m:rPr>
          <m:t>k</m:t>
        </m:r>
      </m:oMath>
      <w:r>
        <w:rPr/>
        <w:t xml:space="preserve"> en N/m).</w:t>
      </w:r>
    </w:p>
    <w:p>
      <w:pPr>
        <w:spacing w:after="220" w:lineRule="auto"/>
      </w:pPr>
      <w:r>
        <w:rPr>
          <w:rFonts w:eastAsia="Georgia" w:cs="Georgia" w:ascii="Georgia" w:hAnsi="Georgia"/>
        </w:rPr>
        <w:t xml:space="preserve">Le déplacement vertical de la caténaire par rapport à la motrice est noté </w:t>
      </w:r>
      <m:oMath>
        <m:sSub>
          <m:sSubPr/>
          <m:e>
            <m:r>
              <m:rPr>
                <m:sty m:val="i"/>
              </m:rPr>
              <m:t>y</m:t>
            </m:r>
          </m:e>
          <m:sub>
            <m:r>
              <m:rPr>
                <m:sty m:val="i"/>
              </m:rPr>
              <m:t>L</m:t>
            </m:r>
          </m:sub>
        </m:sSub>
        <m:r>
          <m:rPr>
            <m:sty m:val="p"/>
          </m:rPr>
          <m:t>(</m:t>
        </m:r>
        <m:r>
          <m:rPr>
            <m:sty m:val="i"/>
          </m:rPr>
          <m:t>t</m:t>
        </m:r>
        <m:r>
          <m:rPr>
            <m:sty m:val="p"/>
          </m:rPr>
          <m:t>)</m:t>
        </m:r>
      </m:oMath>
      <w:r>
        <w:rPr>
          <w:rFonts w:eastAsia="Georgia" w:cs="Georgia" w:ascii="Georgia" w:hAnsi="Georgia"/>
        </w:rPr>
        <w:t xml:space="preserve"> et le déplacement de l'extrémité basse de l'archet par rapport à la motrice est noté </w:t>
      </w:r>
      <m:oMath>
        <m:sSub>
          <m:sSubPr/>
          <m:e>
            <m:r>
              <m:rPr>
                <m:sty m:val="i"/>
              </m:rPr>
              <m:t>y</m:t>
            </m:r>
          </m:e>
          <m:sub>
            <m:r>
              <m:rPr>
                <m:sty m:val="i"/>
              </m:rPr>
              <m:t>M</m:t>
            </m:r>
          </m:sub>
        </m:sSub>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Ainsi, pour assurer un effort de contact entre l'archet et la caténaire le plus constant possible, on a choisi d'asservir en position le pantographe, c'est-à-dire </w:t>
      </w:r>
      <m:oMath>
        <m:sSub>
          <m:sSubPr/>
          <m:e>
            <m:r>
              <m:rPr>
                <m:sty m:val="i"/>
              </m:rPr>
              <m:t>y</m:t>
            </m:r>
          </m:e>
          <m:sub>
            <m:r>
              <m:rPr>
                <m:sty m:val="i"/>
              </m:rPr>
              <m:t>M</m:t>
            </m:r>
          </m:sub>
        </m:sSub>
        <m:r>
          <m:rPr>
            <m:sty m:val="p"/>
          </m:rPr>
          <m:t>(</m:t>
        </m:r>
        <m:r>
          <m:rPr>
            <m:sty m:val="i"/>
          </m:rPr>
          <m:t>t</m:t>
        </m:r>
        <m:r>
          <m:rPr>
            <m:sty m:val="p"/>
          </m:rPr>
          <m:t>)</m:t>
        </m:r>
      </m:oMath>
      <w:r>
        <w:rPr/>
        <w:t xml:space="preserve">. Le coussin pneumatique exerce un effort </w:t>
      </w:r>
      <m:oMath>
        <m:sSub>
          <m:sSubPr/>
          <m:e>
            <m:r>
              <m:rPr>
                <m:sty m:val="i"/>
              </m:rPr>
              <m:t>F</m:t>
            </m:r>
          </m:e>
          <m:sub>
            <m:r>
              <m:rPr>
                <m:sty m:val="i"/>
              </m:rPr>
              <m:t>m</m:t>
            </m:r>
          </m:sub>
        </m:sSub>
      </m:oMath>
      <w:r>
        <w:rPr/>
        <w:t xml:space="preserve"> sur la masse </w:t>
      </w:r>
      <m:oMath>
        <m:r>
          <m:rPr>
            <m:sty m:val="i"/>
          </m:rPr>
          <m:t>m</m:t>
        </m:r>
      </m:oMath>
      <w:r>
        <w:rPr/>
        <w:t xml:space="preserve"> (figure 22).</w:t>
      </w:r>
    </w:p>
    <w:p>
      <w:pPr>
        <w:spacing w:lineRule="auto"/>
        <w:jc w:val="center"/>
      </w:pPr>
      <w:r>
        <w:rPr/>
        <w:drawing>
          <wp:inline distB="0" distL="0" distR="0" distT="0">
            <wp:extent cx="5486400" cy="3196883"/>
            <wp:effectExtent b="0" l="0" r="0" t="0"/>
            <wp:docPr id="22" name="image-850aa7b36b44c56b0f9a156271e6296c3aa8a76e.jpg"/>
            <a:graphic>
              <a:graphicData uri="http://schemas.openxmlformats.org/drawingml/2006/picture">
                <pic:pic>
                  <pic:nvPicPr>
                    <pic:cNvPr id="22" name="image-850aa7b36b44c56b0f9a156271e6296c3aa8a76e.jpg" descr=""/>
                    <pic:cNvPicPr/>
                  </pic:nvPicPr>
                  <pic:blipFill>
                    <a:blip r:embed="rId26" cstate="print"/>
                    <a:srcRect b="0" l="0" r="0" t="0"/>
                    <a:stretch>
                      <a:fillRect/>
                    </a:stretch>
                  </pic:blipFill>
                  <pic:spPr>
                    <a:xfrm>
                      <a:off x="0" y="0"/>
                      <a:ext cx="5486400" cy="3196883"/>
                    </a:xfrm>
                    <a:prstGeom prst="rect"/>
                  </pic:spPr>
                </pic:pic>
              </a:graphicData>
            </a:graphic>
          </wp:inline>
        </w:drawing>
      </w:r>
    </w:p>
    <w:p>
      <w:pPr>
        <w:spacing w:lineRule="auto"/>
      </w:pPr>
      <w:r>
        <w:rPr>
          <w:rFonts w:eastAsia="Georgia" w:cs="Georgia" w:ascii="Georgia" w:hAnsi="Georgia"/>
        </w:rPr>
        <w:t xml:space="preserve">Figure 22 - Modèle dynamique de l'archet</w:t>
      </w:r>
    </w:p>
    <w:p>
      <w:pPr>
        <w:spacing w:after="220" w:lineRule="auto"/>
      </w:pPr>
      <w:r>
        <w:rPr/>
        <w:t xml:space="preserve">On notera </w:t>
      </w:r>
      <m:oMath>
        <m:r>
          <m:rPr>
            <m:sty m:val="i"/>
          </m:rPr>
          <m:t>F</m:t>
        </m:r>
      </m:oMath>
      <w:r>
        <w:rPr>
          <w:rFonts w:eastAsia="Georgia" w:cs="Georgia" w:ascii="Georgia" w:hAnsi="Georgia"/>
        </w:rPr>
        <w:t xml:space="preserve"> la force qu'exerce l'archet sur la caténaire et qui sera comptée positive vers le haut.</w:t>
      </w:r>
      <w:r>
        <w:rPr/>
        <w:br w:type="textWrapping"/>
      </w:r>
      <w:r>
        <w:rPr/>
        <w:t xml:space="preserve">On notera </w:t>
      </w:r>
      <m:oMath>
        <m:sSub>
          <m:sSubPr/>
          <m:e>
            <m:r>
              <m:rPr>
                <m:sty m:val="i"/>
              </m:rPr>
              <m:t>F</m:t>
            </m:r>
          </m:e>
          <m:sub>
            <m:r>
              <m:rPr>
                <m:sty m:val="i"/>
              </m:rPr>
              <m:t>c</m:t>
            </m:r>
          </m:sub>
        </m:sSub>
      </m:oMath>
      <w:r>
        <w:rPr>
          <w:rFonts w:eastAsia="Georgia" w:cs="Georgia" w:ascii="Georgia" w:hAnsi="Georgia"/>
        </w:rPr>
        <w:t xml:space="preserve"> l'effort de contact de consigne. L'archet est instrumenté et dispose d'un capteur d'effort mesurant l'effort de contact </w:t>
      </w:r>
      <m:oMath>
        <m:r>
          <m:rPr>
            <m:sty m:val="i"/>
          </m:rPr>
          <m:t>F</m:t>
        </m:r>
      </m:oMath>
      <w:r>
        <w:rPr/>
        <w:t xml:space="preserve">.</w:t>
      </w:r>
    </w:p>
    <w:p>
      <w:pPr>
        <w:spacing w:after="220" w:lineRule="auto"/>
      </w:pPr>
      <w:r>
        <w:rPr/>
        <w:t xml:space="preserve">L'action de l'actionneur </w:t>
      </w:r>
      <m:oMath>
        <m:sSub>
          <m:sSubPr/>
          <m:e>
            <m:r>
              <m:rPr>
                <m:sty m:val="i"/>
              </m:rPr>
              <m:t>F</m:t>
            </m:r>
          </m:e>
          <m:sub>
            <m:r>
              <m:rPr>
                <m:sty m:val="i"/>
              </m:rPr>
              <m:t>m</m:t>
            </m:r>
          </m:sub>
        </m:sSub>
      </m:oMath>
      <w:r>
        <w:rPr/>
        <w:t xml:space="preserve"> sur la masse est telle que </w:t>
      </w:r>
      <m:oMath>
        <m:sSub>
          <m:sSubPr/>
          <m:e>
            <m:r>
              <m:rPr>
                <m:sty m:val="i"/>
              </m:rPr>
              <m:t>F</m:t>
            </m:r>
          </m:e>
          <m:sub>
            <m:r>
              <m:rPr>
                <m:sty m:val="i"/>
              </m:rPr>
              <m:t>m</m:t>
            </m:r>
          </m:sub>
        </m:sSub>
        <m:r>
          <m:rPr>
            <m:sty m:val="p"/>
          </m:rPr>
          <m:t>(</m:t>
        </m:r>
        <m:r>
          <m:rPr>
            <m:sty m:val="i"/>
          </m:rPr>
          <m:t>p</m:t>
        </m:r>
        <m:r>
          <m:rPr>
            <m:sty m:val="p"/>
          </m:rPr>
          <m:t>)</m:t>
        </m:r>
        <m:r>
          <m:rPr>
            <m:sty m:val="p"/>
          </m:rPr>
          <m:t>=</m:t>
        </m:r>
        <m:sSub>
          <m:sSubPr/>
          <m:e>
            <m:r>
              <m:rPr>
                <m:sty m:val="i"/>
              </m:rPr>
              <m:t>H</m:t>
            </m:r>
          </m:e>
          <m:sub>
            <m:r>
              <m:rPr>
                <m:sty m:val="i"/>
              </m:rPr>
              <m:t>c</m:t>
            </m:r>
          </m:sub>
        </m:sSub>
        <m:r>
          <m:rPr>
            <m:sty m:val="p"/>
          </m:rPr>
          <m:t>(</m:t>
        </m:r>
        <m:r>
          <m:rPr>
            <m:sty m:val="i"/>
          </m:rPr>
          <m:t>p</m:t>
        </m:r>
        <m:r>
          <m:rPr>
            <m:sty m:val="p"/>
          </m:rPr>
          <m:t>)</m:t>
        </m:r>
        <m:r>
          <m:rPr>
            <m:sty m:val="i"/>
          </m:rPr>
          <m:t>C</m:t>
        </m:r>
        <m:r>
          <m:rPr>
            <m:sty m:val="p"/>
          </m:rPr>
          <m:t>(</m:t>
        </m:r>
        <m:r>
          <m:rPr>
            <m:sty m:val="i"/>
          </m:rPr>
          <m:t>p</m:t>
        </m:r>
        <m:r>
          <m:rPr>
            <m:sty m:val="p"/>
          </m:rPr>
          <m:t>)</m:t>
        </m:r>
        <m:r>
          <m:rPr>
            <m:sty m:val="p"/>
          </m:rPr>
          <m:t>.</m:t>
        </m:r>
        <m:d>
          <m:dPr>
            <m:begChr m:val="("/>
            <m:endChr m:val=")"/>
            <m:ctrlPr>
              <w:rPr>
                <w:rFonts w:ascii="Cambria Math" w:hAnsi="Cambria Math"/>
              </w:rPr>
            </m:ctrlPr>
          </m:dPr>
          <m:e>
            <m:sSub>
              <m:sSubPr/>
              <m:e>
                <m:r>
                  <m:rPr>
                    <m:sty m:val="i"/>
                  </m:rPr>
                  <m:t>F</m:t>
                </m:r>
              </m:e>
              <m:sub>
                <m:r>
                  <m:rPr>
                    <m:sty m:val="i"/>
                  </m:rPr>
                  <m:t>c</m:t>
                </m:r>
              </m:sub>
            </m:sSub>
            <m:r>
              <m:rPr>
                <m:sty m:val="p"/>
              </m:rPr>
              <m:t>(</m:t>
            </m:r>
            <m:r>
              <m:rPr>
                <m:sty m:val="i"/>
              </m:rPr>
              <m:t>p</m:t>
            </m:r>
            <m:r>
              <m:rPr>
                <m:sty m:val="p"/>
              </m:rPr>
              <m:t>)</m:t>
            </m:r>
            <m:r>
              <m:rPr>
                <m:sty m:val="p"/>
              </m:rPr>
              <m:t>−</m:t>
            </m:r>
            <m:r>
              <m:rPr>
                <m:sty m:val="i"/>
              </m:rPr>
              <m:t>F</m:t>
            </m:r>
            <m:r>
              <m:rPr>
                <m:sty m:val="p"/>
              </m:rPr>
              <m:t>(</m:t>
            </m:r>
            <m:r>
              <m:rPr>
                <m:sty m:val="i"/>
              </m:rPr>
              <m:t>p</m:t>
            </m:r>
            <m:r>
              <m:rPr>
                <m:sty m:val="p"/>
              </m:rPr>
              <m:t>)</m:t>
            </m:r>
          </m:e>
        </m:d>
      </m:oMath>
      <w:r>
        <w:rPr/>
        <w:t xml:space="preserve">.</w:t>
      </w:r>
      <w:r>
        <w:rPr/>
        <w:br w:type="textWrapping"/>
      </w:r>
      <w:r>
        <w:rPr>
          <w:rFonts w:eastAsia="Georgia" w:cs="Georgia" w:ascii="Georgia" w:hAnsi="Georgia"/>
        </w:rPr>
        <w:t xml:space="preserve">Q47. Expliquer pourquoi la variation de hauteur de la caténaire fait varier l'effort de contact </w:t>
      </w:r>
      <m:oMath>
        <m:r>
          <m:rPr>
            <m:sty m:val="i"/>
          </m:rPr>
          <m:t>F</m:t>
        </m:r>
      </m:oMath>
      <w:r>
        <w:rPr/>
        <w:t xml:space="preserve">.</w:t>
      </w:r>
      <w:r>
        <w:rPr/>
        <w:br w:type="textWrapping"/>
      </w:r>
      <w:r>
        <w:rPr>
          <w:rFonts w:eastAsia="Georgia" w:cs="Georgia" w:ascii="Georgia" w:hAnsi="Georgia"/>
        </w:rPr>
        <w:t xml:space="preserve">L'équation différentielle qui régit le mouvement du pantographe autour de sa position d'équilibre est la suivante :</w:t>
      </w:r>
    </w:p>
    <w:p>
      <w:pPr>
        <w:spacing w:after="220" w:lineRule="auto"/>
      </w:pPr>
      <m:oMathPara>
        <m:oMath>
          <m:r>
            <m:rPr>
              <m:nor/>
            </m:rPr>
            <m:t> m. </m:t>
          </m:r>
          <m:sSub>
            <m:sSubPr/>
            <m:e>
              <m:acc>
                <m:accPr>
                  <m:chr m:val="¨"/>
                </m:accPr>
                <m:e>
                  <m:r>
                    <m:rPr>
                      <m:sty m:val="i"/>
                    </m:rPr>
                    <m:t>y</m:t>
                  </m:r>
                </m:e>
              </m:acc>
            </m:e>
            <m:sub>
              <m:r>
                <m:rPr>
                  <m:sty m:val="i"/>
                </m:rPr>
                <m:t>M</m:t>
              </m:r>
            </m:sub>
          </m:sSub>
          <m:r>
            <m:rPr>
              <m:sty m:val="p"/>
            </m:rPr>
            <m:t>(</m:t>
          </m:r>
          <m:r>
            <m:rPr>
              <m:sty m:val="i"/>
            </m:rPr>
            <m:t>t</m:t>
          </m:r>
          <m:r>
            <m:rPr>
              <m:sty m:val="p"/>
            </m:rPr>
            <m:t>)</m:t>
          </m:r>
          <m:r>
            <m:rPr>
              <m:sty m:val="p"/>
            </m:rPr>
            <m:t>=</m:t>
          </m:r>
          <m:r>
            <m:rPr>
              <m:sty m:val="p"/>
            </m:rPr>
            <m:t>−</m:t>
          </m:r>
          <m:r>
            <m:rPr>
              <m:sty m:val="i"/>
            </m:rPr>
            <m:t>k</m:t>
          </m:r>
          <m:d>
            <m:dPr>
              <m:begChr m:val="("/>
              <m:endChr m:val=")"/>
              <m:ctrlPr>
                <w:rPr>
                  <w:rFonts w:ascii="Cambria Math" w:hAnsi="Cambria Math"/>
                </w:rPr>
              </m:ctrlPr>
            </m:dPr>
            <m:e>
              <m:sSub>
                <m:sSubPr/>
                <m:e>
                  <m:r>
                    <m:rPr>
                      <m:sty m:val="i"/>
                    </m:rPr>
                    <m:t>y</m:t>
                  </m:r>
                </m:e>
                <m:sub>
                  <m:r>
                    <m:rPr>
                      <m:sty m:val="i"/>
                    </m:rPr>
                    <m:t>M</m:t>
                  </m:r>
                </m:sub>
              </m:sSub>
              <m:r>
                <m:rPr>
                  <m:sty m:val="p"/>
                </m:rPr>
                <m:t>(</m:t>
              </m:r>
              <m:r>
                <m:rPr>
                  <m:sty m:val="i"/>
                </m:rPr>
                <m:t>t</m:t>
              </m:r>
              <m:r>
                <m:rPr>
                  <m:sty m:val="p"/>
                </m:rPr>
                <m:t>)</m:t>
              </m:r>
              <m:r>
                <m:rPr>
                  <m:sty m:val="p"/>
                </m:rPr>
                <m:t>−</m:t>
              </m:r>
              <m:sSub>
                <m:sSubPr/>
                <m:e>
                  <m:r>
                    <m:rPr>
                      <m:sty m:val="i"/>
                    </m:rPr>
                    <m:t>y</m:t>
                  </m:r>
                </m:e>
                <m:sub>
                  <m:r>
                    <m:rPr>
                      <m:sty m:val="i"/>
                    </m:rPr>
                    <m:t>L</m:t>
                  </m:r>
                </m:sub>
              </m:sSub>
              <m:r>
                <m:rPr>
                  <m:sty m:val="p"/>
                </m:rPr>
                <m:t>(</m:t>
              </m:r>
              <m:r>
                <m:rPr>
                  <m:sty m:val="i"/>
                </m:rPr>
                <m:t>t</m:t>
              </m:r>
              <m:r>
                <m:rPr>
                  <m:sty m:val="p"/>
                </m:rPr>
                <m:t>)</m:t>
              </m:r>
            </m:e>
          </m:d>
          <m:r>
            <m:rPr>
              <m:sty m:val="p"/>
            </m:rPr>
            <m:t>−</m:t>
          </m:r>
          <m:r>
            <m:rPr>
              <m:sty m:val="i"/>
            </m:rPr>
            <m:t>f</m:t>
          </m:r>
          <m:d>
            <m:dPr>
              <m:begChr m:val="("/>
              <m:endChr m:val=")"/>
              <m:ctrlPr>
                <w:rPr>
                  <w:rFonts w:ascii="Cambria Math" w:hAnsi="Cambria Math"/>
                </w:rPr>
              </m:ctrlPr>
            </m:dPr>
            <m:e>
              <m:sSub>
                <m:sSubPr/>
                <m:e>
                  <m:acc>
                    <m:accPr>
                      <m:chr m:val="˙"/>
                    </m:accPr>
                    <m:e>
                      <m:r>
                        <m:rPr>
                          <m:sty m:val="i"/>
                        </m:rPr>
                        <m:t>y</m:t>
                      </m:r>
                    </m:e>
                  </m:acc>
                </m:e>
                <m:sub>
                  <m:r>
                    <m:rPr>
                      <m:sty m:val="i"/>
                    </m:rPr>
                    <m:t>M</m:t>
                  </m:r>
                </m:sub>
              </m:sSub>
              <m:r>
                <m:rPr>
                  <m:sty m:val="p"/>
                </m:rPr>
                <m:t>(</m:t>
              </m:r>
              <m:r>
                <m:rPr>
                  <m:sty m:val="i"/>
                </m:rPr>
                <m:t>t</m:t>
              </m:r>
              <m:r>
                <m:rPr>
                  <m:sty m:val="p"/>
                </m:rPr>
                <m:t>)</m:t>
              </m:r>
              <m:r>
                <m:rPr>
                  <m:sty m:val="p"/>
                </m:rPr>
                <m:t>−</m:t>
              </m:r>
              <m:sSub>
                <m:sSubPr/>
                <m:e>
                  <m:acc>
                    <m:accPr>
                      <m:chr m:val="˙"/>
                    </m:accPr>
                    <m:e>
                      <m:r>
                        <m:rPr>
                          <m:sty m:val="i"/>
                        </m:rPr>
                        <m:t>y</m:t>
                      </m:r>
                    </m:e>
                  </m:acc>
                </m:e>
                <m:sub>
                  <m:r>
                    <m:rPr>
                      <m:sty m:val="i"/>
                    </m:rPr>
                    <m:t>L</m:t>
                  </m:r>
                </m:sub>
              </m:sSub>
              <m:r>
                <m:rPr>
                  <m:sty m:val="p"/>
                </m:rPr>
                <m:t>(</m:t>
              </m:r>
              <m:r>
                <m:rPr>
                  <m:sty m:val="i"/>
                </m:rPr>
                <m:t>t</m:t>
              </m:r>
              <m:r>
                <m:rPr>
                  <m:sty m:val="p"/>
                </m:rPr>
                <m:t>)</m:t>
              </m:r>
            </m:e>
          </m:d>
          <m:r>
            <m:rPr>
              <m:sty m:val="p"/>
            </m:rPr>
            <m:t>+</m:t>
          </m:r>
          <m:sSub>
            <m:sSubPr/>
            <m:e>
              <m:r>
                <m:rPr>
                  <m:sty m:val="i"/>
                </m:rPr>
                <m:t>F</m:t>
              </m:r>
            </m:e>
            <m:sub>
              <m:r>
                <m:rPr>
                  <m:sty m:val="i"/>
                </m:rPr>
                <m:t>m</m:t>
              </m:r>
            </m:sub>
          </m:sSub>
          <m:r>
            <m:rPr>
              <m:sty m:val="p"/>
            </m:rPr>
            <m:t>(</m:t>
          </m:r>
          <m:r>
            <m:rPr>
              <m:sty m:val="i"/>
            </m:rPr>
            <m:t>t</m:t>
          </m:r>
          <m:r>
            <m:rPr>
              <m:sty m:val="p"/>
            </m:rPr>
            <m:t>)</m:t>
          </m:r>
          <m:r>
            <m:rPr>
              <m:nor/>
            </m:rPr>
            <m:t>. </m:t>
          </m:r>
        </m:oMath>
      </m:oMathPara>
    </w:p>
    <w:p>
      <w:pPr>
        <w:spacing w:after="220" w:lineRule="auto"/>
      </w:pPr>
      <w:r>
        <w:rPr/>
        <w:t xml:space="preserve">On pose </w:t>
      </w:r>
      <m:oMath>
        <m:sSub>
          <m:sSubPr/>
          <m:e>
            <m:r>
              <m:rPr>
                <m:sty m:val="i"/>
              </m:rPr>
              <m:t>Y</m:t>
            </m:r>
          </m:e>
          <m:sub>
            <m:r>
              <m:rPr>
                <m:sty m:val="i"/>
              </m:rPr>
              <m:t>M</m:t>
            </m:r>
          </m:sub>
        </m:sSub>
        <m:r>
          <m:rPr>
            <m:sty m:val="p"/>
          </m:rPr>
          <m:t>(</m:t>
        </m:r>
        <m:r>
          <m:rPr>
            <m:sty m:val="i"/>
          </m:rPr>
          <m:t>p</m:t>
        </m:r>
        <m:r>
          <m:rPr>
            <m:sty m:val="p"/>
          </m:rPr>
          <m:t>)</m:t>
        </m:r>
        <m:r>
          <m:rPr>
            <m:sty m:val="p"/>
          </m:rPr>
          <m:t>,</m:t>
        </m:r>
        <m:sSub>
          <m:sSubPr/>
          <m:e>
            <m:r>
              <m:rPr>
                <m:sty m:val="i"/>
              </m:rPr>
              <m:t>Y</m:t>
            </m:r>
          </m:e>
          <m:sub>
            <m:r>
              <m:rPr>
                <m:sty m:val="i"/>
              </m:rPr>
              <m:t>L</m:t>
            </m:r>
          </m:sub>
        </m:sSub>
        <m:r>
          <m:rPr>
            <m:sty m:val="p"/>
          </m:rPr>
          <m:t>(</m:t>
        </m:r>
        <m:r>
          <m:rPr>
            <m:sty m:val="i"/>
          </m:rPr>
          <m:t>p</m:t>
        </m:r>
        <m:r>
          <m:rPr>
            <m:sty m:val="p"/>
          </m:rPr>
          <m:t>)</m:t>
        </m:r>
        <m:r>
          <m:rPr>
            <m:sty m:val="p"/>
          </m:rPr>
          <m:t>,</m:t>
        </m:r>
        <m:sSub>
          <m:sSubPr/>
          <m:e>
            <m:r>
              <m:rPr>
                <m:sty m:val="i"/>
              </m:rPr>
              <m:t>F</m:t>
            </m:r>
          </m:e>
          <m:sub>
            <m:r>
              <m:rPr>
                <m:sty m:val="i"/>
              </m:rPr>
              <m:t>m</m:t>
            </m:r>
          </m:sub>
        </m:sSub>
        <m:r>
          <m:rPr>
            <m:sty m:val="p"/>
          </m:rPr>
          <m:t>(</m:t>
        </m:r>
        <m:r>
          <m:rPr>
            <m:sty m:val="i"/>
          </m:rPr>
          <m:t>p</m:t>
        </m:r>
        <m:r>
          <m:rPr>
            <m:sty m:val="p"/>
          </m:rPr>
          <m:t>)</m:t>
        </m:r>
      </m:oMath>
      <w:r>
        <w:rPr>
          <w:rFonts w:eastAsia="Georgia" w:cs="Georgia" w:ascii="Georgia" w:hAnsi="Georgia"/>
        </w:rPr>
        <w:t xml:space="preserve"> les transformées de Laplace de </w:t>
      </w:r>
      <m:oMath>
        <m:sSub>
          <m:sSubPr/>
          <m:e>
            <m:r>
              <m:rPr>
                <m:sty m:val="i"/>
              </m:rPr>
              <m:t>y</m:t>
            </m:r>
          </m:e>
          <m:sub>
            <m:r>
              <m:rPr>
                <m:sty m:val="i"/>
              </m:rPr>
              <m:t>M</m:t>
            </m:r>
          </m:sub>
        </m:sSub>
        <m:r>
          <m:rPr>
            <m:sty m:val="p"/>
          </m:rPr>
          <m:t>(</m:t>
        </m:r>
        <m:r>
          <m:rPr>
            <m:sty m:val="i"/>
          </m:rPr>
          <m:t>t</m:t>
        </m:r>
        <m:r>
          <m:rPr>
            <m:sty m:val="p"/>
          </m:rPr>
          <m:t>)</m:t>
        </m:r>
        <m:r>
          <m:rPr>
            <m:sty m:val="p"/>
          </m:rPr>
          <m:t>,</m:t>
        </m:r>
        <m:sSub>
          <m:sSubPr/>
          <m:e>
            <m:r>
              <m:rPr>
                <m:sty m:val="i"/>
              </m:rPr>
              <m:t>y</m:t>
            </m:r>
          </m:e>
          <m:sub>
            <m:r>
              <m:rPr>
                <m:sty m:val="i"/>
              </m:rPr>
              <m:t>L</m:t>
            </m:r>
          </m:sub>
        </m:sSub>
        <m:r>
          <m:rPr>
            <m:sty m:val="p"/>
          </m:rPr>
          <m:t>(</m:t>
        </m:r>
        <m:r>
          <m:rPr>
            <m:sty m:val="i"/>
          </m:rPr>
          <m:t>t</m:t>
        </m:r>
        <m:r>
          <m:rPr>
            <m:sty m:val="p"/>
          </m:rPr>
          <m:t>)</m:t>
        </m:r>
      </m:oMath>
      <w:r>
        <w:rPr/>
        <w:t xml:space="preserve"> et </w:t>
      </w:r>
      <m:oMath>
        <m:sSub>
          <m:sSubPr/>
          <m:e>
            <m:r>
              <m:rPr>
                <m:sty m:val="i"/>
              </m:rPr>
              <m:t>F</m:t>
            </m:r>
          </m:e>
          <m:sub>
            <m:r>
              <m:rPr>
                <m:sty m:val="i"/>
              </m:rPr>
              <m:t>m</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Q48. Passer cette équation dans le domaine de Laplace en supposant les conditions initiales nulles.</w:t>
      </w:r>
      <w:r>
        <w:rPr/>
        <w:br w:type="textWrapping"/>
      </w:r>
      <w:r>
        <w:rPr/>
        <w:t xml:space="preserve">Q49. Exprimer </w:t>
      </w:r>
      <m:oMath>
        <m:sSub>
          <m:sSubPr/>
          <m:e>
            <m:r>
              <m:rPr>
                <m:sty m:val="i"/>
              </m:rPr>
              <m:t>Y</m:t>
            </m:r>
          </m:e>
          <m:sub>
            <m:r>
              <m:rPr>
                <m:sty m:val="i"/>
              </m:rPr>
              <m:t>M</m:t>
            </m:r>
          </m:sub>
        </m:sSub>
        <m:r>
          <m:rPr>
            <m:sty m:val="p"/>
          </m:rPr>
          <m:t>(</m:t>
        </m:r>
        <m:r>
          <m:rPr>
            <m:sty m:val="i"/>
          </m:rPr>
          <m:t>p</m:t>
        </m:r>
        <m:r>
          <m:rPr>
            <m:sty m:val="p"/>
          </m:rPr>
          <m:t>)</m:t>
        </m:r>
      </m:oMath>
      <w:r>
        <w:rPr/>
        <w:t xml:space="preserve"> sous la forme </w:t>
      </w:r>
      <m:oMath>
        <m:sSub>
          <m:sSubPr/>
          <m:e>
            <m:r>
              <m:rPr>
                <m:sty m:val="i"/>
              </m:rPr>
              <m:t>Y</m:t>
            </m:r>
          </m:e>
          <m:sub>
            <m:r>
              <m:rPr>
                <m:sty m:val="i"/>
              </m:rPr>
              <m:t>M</m:t>
            </m:r>
          </m:sub>
        </m:sSub>
        <m:r>
          <m:rPr>
            <m:sty m:val="p"/>
          </m:rPr>
          <m:t>(</m:t>
        </m:r>
        <m:r>
          <m:rPr>
            <m:sty m:val="i"/>
          </m:rPr>
          <m:t>p</m:t>
        </m:r>
        <m:r>
          <m:rPr>
            <m:sty m:val="p"/>
          </m:rPr>
          <m:t>)</m:t>
        </m:r>
        <m:r>
          <m:rPr>
            <m:sty m:val="p"/>
          </m:rPr>
          <m:t>=</m:t>
        </m:r>
        <m:r>
          <m:rPr>
            <m:sty m:val="i"/>
          </m:rPr>
          <m:t>B</m:t>
        </m:r>
        <m:r>
          <m:rPr>
            <m:sty m:val="p"/>
          </m:rPr>
          <m:t>(</m:t>
        </m:r>
        <m:r>
          <m:rPr>
            <m:sty m:val="i"/>
          </m:rPr>
          <m:t>p</m:t>
        </m:r>
        <m:r>
          <m:rPr>
            <m:sty m:val="p"/>
          </m:rPr>
          <m:t>)</m:t>
        </m:r>
        <m:r>
          <m:rPr>
            <m:sty m:val="p"/>
          </m:rPr>
          <m:t>.</m:t>
        </m:r>
        <m:d>
          <m:dPr>
            <m:begChr m:val="("/>
            <m:endChr m:val=")"/>
            <m:ctrlPr>
              <w:rPr>
                <w:rFonts w:ascii="Cambria Math" w:hAnsi="Cambria Math"/>
              </w:rPr>
            </m:ctrlPr>
          </m:dPr>
          <m:e>
            <m:r>
              <m:rPr>
                <m:sty m:val="i"/>
              </m:rPr>
              <m:t>A</m:t>
            </m:r>
            <m:r>
              <m:rPr>
                <m:sty m:val="p"/>
              </m:rPr>
              <m:t>(</m:t>
            </m:r>
            <m:r>
              <m:rPr>
                <m:sty m:val="i"/>
              </m:rPr>
              <m:t>p</m:t>
            </m:r>
            <m:r>
              <m:rPr>
                <m:sty m:val="p"/>
              </m:rPr>
              <m:t>)</m:t>
            </m:r>
            <m:sSub>
              <m:sSubPr/>
              <m:e>
                <m:r>
                  <m:rPr>
                    <m:sty m:val="i"/>
                  </m:rPr>
                  <m:t>Y</m:t>
                </m:r>
              </m:e>
              <m:sub>
                <m:r>
                  <m:rPr>
                    <m:sty m:val="i"/>
                  </m:rPr>
                  <m:t>L</m:t>
                </m:r>
              </m:sub>
            </m:sSub>
            <m:r>
              <m:rPr>
                <m:sty m:val="p"/>
              </m:rPr>
              <m:t>(</m:t>
            </m:r>
            <m:r>
              <m:rPr>
                <m:sty m:val="i"/>
              </m:rPr>
              <m:t>p</m:t>
            </m:r>
            <m:r>
              <m:rPr>
                <m:sty m:val="p"/>
              </m:rPr>
              <m:t>)</m:t>
            </m:r>
            <m:r>
              <m:rPr>
                <m:sty m:val="p"/>
              </m:rPr>
              <m:t>+</m:t>
            </m:r>
            <m:sSub>
              <m:sSubPr/>
              <m:e>
                <m:r>
                  <m:rPr>
                    <m:sty m:val="i"/>
                  </m:rPr>
                  <m:t>F</m:t>
                </m:r>
              </m:e>
              <m:sub>
                <m:r>
                  <m:rPr>
                    <m:sty m:val="i"/>
                  </m:rPr>
                  <m:t>m</m:t>
                </m:r>
              </m:sub>
            </m:sSub>
            <m:r>
              <m:rPr>
                <m:sty m:val="p"/>
              </m:rPr>
              <m:t>(</m:t>
            </m:r>
            <m:r>
              <m:rPr>
                <m:sty m:val="i"/>
              </m:rPr>
              <m:t>p</m:t>
            </m:r>
            <m:r>
              <m:rPr>
                <m:sty m:val="p"/>
              </m:rPr>
              <m:t>)</m:t>
            </m:r>
          </m:e>
        </m:d>
      </m:oMath>
      <w:r>
        <w:rPr/>
        <w:t xml:space="preserve">. Expliciter les termes </w:t>
      </w:r>
      <m:oMath>
        <m:r>
          <m:rPr>
            <m:sty m:val="i"/>
          </m:rPr>
          <m:t>A</m:t>
        </m:r>
        <m:r>
          <m:rPr>
            <m:sty m:val="p"/>
          </m:rPr>
          <m:t>(</m:t>
        </m:r>
        <m:r>
          <m:rPr>
            <m:sty m:val="i"/>
          </m:rPr>
          <m:t>p</m:t>
        </m:r>
        <m:r>
          <m:rPr>
            <m:sty m:val="p"/>
          </m:rPr>
          <m:t>)</m:t>
        </m:r>
      </m:oMath>
      <w:r>
        <w:rPr/>
        <w:t xml:space="preserve"> et </w:t>
      </w:r>
      <m:oMath>
        <m:r>
          <m:rPr>
            <m:sty m:val="i"/>
          </m:rPr>
          <m:t>B</m:t>
        </m:r>
        <m:r>
          <m:rPr>
            <m:sty m:val="p"/>
          </m:rPr>
          <m:t>(</m:t>
        </m:r>
        <m:r>
          <m:rPr>
            <m:sty m:val="i"/>
          </m:rPr>
          <m:t>p</m:t>
        </m:r>
        <m:r>
          <m:rPr>
            <m:sty m:val="p"/>
          </m:rPr>
          <m:t>)</m:t>
        </m:r>
      </m:oMath>
      <w:r>
        <w:rPr/>
        <w:t xml:space="preserve">.</w:t>
      </w:r>
    </w:p>
    <w:p>
      <w:pPr>
        <w:spacing w:after="220" w:lineRule="auto"/>
      </w:pPr>
      <w:r>
        <w:rPr>
          <w:rFonts w:eastAsia="Georgia" w:cs="Georgia" w:ascii="Georgia" w:hAnsi="Georgia"/>
        </w:rPr>
        <w:t xml:space="preserve">On modélise le système par le schéma-bloc figure 23.</w:t>
      </w:r>
    </w:p>
    <w:p>
      <w:pPr>
        <w:spacing w:lineRule="auto"/>
        <w:jc w:val="center"/>
      </w:pPr>
      <w:r>
        <w:rPr/>
        <w:drawing>
          <wp:inline distB="0" distL="0" distR="0" distT="0">
            <wp:extent cx="5486400" cy="1413499"/>
            <wp:effectExtent b="0" l="0" r="0" t="0"/>
            <wp:docPr id="23" name="image-06034caf1651d3f366af86a9706eb534d61d2dcc.jpg"/>
            <a:graphic>
              <a:graphicData uri="http://schemas.openxmlformats.org/drawingml/2006/picture">
                <pic:pic>
                  <pic:nvPicPr>
                    <pic:cNvPr id="23" name="image-06034caf1651d3f366af86a9706eb534d61d2dcc.jpg" descr=""/>
                    <pic:cNvPicPr/>
                  </pic:nvPicPr>
                  <pic:blipFill>
                    <a:blip r:embed="rId27" cstate="print"/>
                    <a:srcRect b="0" l="0" r="0" t="0"/>
                    <a:stretch>
                      <a:fillRect/>
                    </a:stretch>
                  </pic:blipFill>
                  <pic:spPr>
                    <a:xfrm>
                      <a:off x="0" y="0"/>
                      <a:ext cx="5486400" cy="1413499"/>
                    </a:xfrm>
                    <a:prstGeom prst="rect"/>
                  </pic:spPr>
                </pic:pic>
              </a:graphicData>
            </a:graphic>
          </wp:inline>
        </w:drawing>
      </w:r>
    </w:p>
    <w:p>
      <w:pPr>
        <w:spacing w:lineRule="auto"/>
      </w:pPr>
      <w:r>
        <w:rPr>
          <w:rFonts w:eastAsia="Georgia" w:cs="Georgia" w:ascii="Georgia" w:hAnsi="Georgia"/>
        </w:rPr>
        <w:t xml:space="preserve">Figure 23 - Schéma-bloc de l'asservissement de la force de contact</w:t>
      </w:r>
    </w:p>
    <w:p>
      <w:pPr>
        <w:spacing w:after="220" w:lineRule="auto"/>
      </w:pPr>
      <w:r>
        <w:rPr>
          <w:rFonts w:eastAsia="Georgia" w:cs="Georgia" w:ascii="Georgia" w:hAnsi="Georgia"/>
        </w:rPr>
        <w:t xml:space="preserve">Q50. Déterminer la relation </w:t>
      </w:r>
      <m:oMath>
        <m:r>
          <m:rPr>
            <m:sty m:val="i"/>
          </m:rPr>
          <m:t>F</m:t>
        </m:r>
        <m:r>
          <m:rPr>
            <m:sty m:val="p"/>
          </m:rPr>
          <m:t>(</m:t>
        </m:r>
        <m:r>
          <m:rPr>
            <m:sty m:val="i"/>
          </m:rPr>
          <m:t>p</m:t>
        </m:r>
        <m:r>
          <m:rPr>
            <m:sty m:val="p"/>
          </m:rPr>
          <m:t>)</m:t>
        </m:r>
        <m:r>
          <m:rPr>
            <m:sty m:val="p"/>
          </m:rPr>
          <m:t>=</m:t>
        </m:r>
        <m:sSub>
          <m:sSubPr/>
          <m:e>
            <m:r>
              <m:rPr>
                <m:sty m:val="i"/>
              </m:rPr>
              <m:t>H</m:t>
            </m:r>
          </m:e>
          <m:sub>
            <m:r>
              <m:rPr>
                <m:sty m:val="p"/>
              </m:rPr>
              <m:t>1</m:t>
            </m:r>
          </m:sub>
        </m:sSub>
        <m:r>
          <m:rPr>
            <m:sty m:val="p"/>
          </m:rPr>
          <m:t>(</m:t>
        </m:r>
        <m:r>
          <m:rPr>
            <m:sty m:val="i"/>
          </m:rPr>
          <m:t>p</m:t>
        </m:r>
        <m:r>
          <m:rPr>
            <m:sty m:val="p"/>
          </m:rPr>
          <m:t>)</m:t>
        </m:r>
        <m:sSub>
          <m:sSubPr/>
          <m:e>
            <m:r>
              <m:rPr>
                <m:sty m:val="i"/>
              </m:rPr>
              <m:t>F</m:t>
            </m:r>
          </m:e>
          <m:sub>
            <m:r>
              <m:rPr>
                <m:sty m:val="i"/>
              </m:rPr>
              <m:t>c</m:t>
            </m:r>
          </m:sub>
        </m:sSub>
        <m:r>
          <m:rPr>
            <m:sty m:val="p"/>
          </m:rPr>
          <m:t>(</m:t>
        </m:r>
        <m:r>
          <m:rPr>
            <m:sty m:val="i"/>
          </m:rPr>
          <m:t>p</m:t>
        </m:r>
        <m:r>
          <m:rPr>
            <m:sty m:val="p"/>
          </m:rPr>
          <m:t>)</m:t>
        </m:r>
        <m:r>
          <m:rPr>
            <m:sty m:val="p"/>
          </m:rPr>
          <m:t>+</m:t>
        </m:r>
        <m:sSub>
          <m:sSubPr/>
          <m:e>
            <m:r>
              <m:rPr>
                <m:sty m:val="i"/>
              </m:rPr>
              <m:t>H</m:t>
            </m:r>
          </m:e>
          <m:sub>
            <m:r>
              <m:rPr>
                <m:sty m:val="p"/>
              </m:rPr>
              <m:t>2</m:t>
            </m:r>
          </m:sub>
        </m:sSub>
        <m:r>
          <m:rPr>
            <m:sty m:val="p"/>
          </m:rPr>
          <m:t>(</m:t>
        </m:r>
        <m:r>
          <m:rPr>
            <m:sty m:val="i"/>
          </m:rPr>
          <m:t>p</m:t>
        </m:r>
        <m:r>
          <m:rPr>
            <m:sty m:val="p"/>
          </m:rPr>
          <m:t>)</m:t>
        </m:r>
        <m:sSub>
          <m:sSubPr/>
          <m:e>
            <m:r>
              <m:rPr>
                <m:sty m:val="i"/>
              </m:rPr>
              <m:t>Y</m:t>
            </m:r>
          </m:e>
          <m:sub>
            <m:r>
              <m:rPr>
                <m:sty m:val="i"/>
              </m:rPr>
              <m:t>L</m:t>
            </m:r>
          </m:sub>
        </m:sSub>
        <m:r>
          <m:rPr>
            <m:sty m:val="p"/>
          </m:rPr>
          <m:t>(</m:t>
        </m:r>
        <m:r>
          <m:rPr>
            <m:sty m:val="i"/>
          </m:rPr>
          <m:t>p</m:t>
        </m:r>
        <m:r>
          <m:rPr>
            <m:sty m:val="p"/>
          </m:rPr>
          <m:t>)</m:t>
        </m:r>
      </m:oMath>
      <w:r>
        <w:rPr/>
        <w:t xml:space="preserve"> en explicitant les fonctions de transfert </w:t>
      </w:r>
      <m:oMath>
        <m:sSub>
          <m:sSubPr/>
          <m:e>
            <m:r>
              <m:rPr>
                <m:sty m:val="i"/>
              </m:rPr>
              <m:t>H</m:t>
            </m:r>
          </m:e>
          <m:sub>
            <m:r>
              <m:rPr>
                <m:sty m:val="p"/>
              </m:rPr>
              <m:t>1</m:t>
            </m:r>
          </m:sub>
        </m:sSub>
        <m:r>
          <m:rPr>
            <m:sty m:val="p"/>
          </m:rPr>
          <m:t>(</m:t>
        </m:r>
        <m:r>
          <m:rPr>
            <m:sty m:val="i"/>
          </m:rPr>
          <m:t>p</m:t>
        </m:r>
        <m:r>
          <m:rPr>
            <m:sty m:val="p"/>
          </m:rPr>
          <m:t>)</m:t>
        </m:r>
      </m:oMath>
      <w:r>
        <w:rPr/>
        <w:t xml:space="preserve"> et </w:t>
      </w:r>
      <m:oMath>
        <m:sSub>
          <m:sSubPr/>
          <m:e>
            <m:r>
              <m:rPr>
                <m:sty m:val="i"/>
              </m:rPr>
              <m:t>H</m:t>
            </m:r>
          </m:e>
          <m:sub>
            <m:r>
              <m:rPr>
                <m:sty m:val="p"/>
              </m:rPr>
              <m:t>2</m:t>
            </m:r>
          </m:sub>
        </m:sSub>
        <m:r>
          <m:rPr>
            <m:sty m:val="p"/>
          </m:rPr>
          <m:t>(</m:t>
        </m:r>
        <m:r>
          <m:rPr>
            <m:sty m:val="i"/>
          </m:rPr>
          <m:t>p</m:t>
        </m:r>
        <m:r>
          <m:rPr>
            <m:sty m:val="p"/>
          </m:rPr>
          <m:t>)</m:t>
        </m:r>
      </m:oMath>
      <w:r>
        <w:rPr/>
        <w:t xml:space="preserve"> en fonction de </w:t>
      </w:r>
      <m:oMath>
        <m:sSub>
          <m:sSubPr/>
          <m:e>
            <m:r>
              <m:rPr>
                <m:sty m:val="i"/>
              </m:rPr>
              <m:t>H</m:t>
            </m:r>
          </m:e>
          <m:sub>
            <m:r>
              <m:rPr>
                <m:sty m:val="i"/>
              </m:rPr>
              <m:t>c</m:t>
            </m:r>
          </m:sub>
        </m:sSub>
        <m:r>
          <m:rPr>
            <m:sty m:val="p"/>
          </m:rPr>
          <m:t>(</m:t>
        </m:r>
        <m:r>
          <m:rPr>
            <m:sty m:val="i"/>
          </m:rPr>
          <m:t>p</m:t>
        </m:r>
        <m:r>
          <m:rPr>
            <m:sty m:val="p"/>
          </m:rPr>
          <m:t>)</m:t>
        </m:r>
        <m:r>
          <m:rPr>
            <m:sty m:val="p"/>
          </m:rPr>
          <m:t>,</m:t>
        </m:r>
        <m:r>
          <m:rPr>
            <m:sty m:val="i"/>
          </m:rPr>
          <m:t>A</m:t>
        </m:r>
        <m:r>
          <m:rPr>
            <m:sty m:val="p"/>
          </m:rPr>
          <m:t>(</m:t>
        </m:r>
        <m:r>
          <m:rPr>
            <m:sty m:val="i"/>
          </m:rPr>
          <m:t>p</m:t>
        </m:r>
        <m:r>
          <m:rPr>
            <m:sty m:val="p"/>
          </m:rPr>
          <m:t>)</m:t>
        </m:r>
        <m:r>
          <m:rPr>
            <m:sty m:val="p"/>
          </m:rPr>
          <m:t>,</m:t>
        </m:r>
        <m:r>
          <m:rPr>
            <m:sty m:val="i"/>
          </m:rPr>
          <m:t>B</m:t>
        </m:r>
        <m:r>
          <m:rPr>
            <m:sty m:val="p"/>
          </m:rPr>
          <m:t>(</m:t>
        </m:r>
        <m:r>
          <m:rPr>
            <m:sty m:val="i"/>
          </m:rPr>
          <m:t>p</m:t>
        </m:r>
        <m:r>
          <m:rPr>
            <m:sty m:val="p"/>
          </m:rPr>
          <m:t>)</m:t>
        </m:r>
      </m:oMath>
      <w:r>
        <w:rPr/>
        <w:t xml:space="preserve"> et de </w:t>
      </w:r>
      <m:oMath>
        <m:r>
          <m:rPr>
            <m:sty m:val="i"/>
          </m:rPr>
          <m:t>C</m:t>
        </m:r>
        <m:r>
          <m:rPr>
            <m:sty m:val="p"/>
          </m:rPr>
          <m:t>(</m:t>
        </m:r>
        <m:r>
          <m:rPr>
            <m:sty m:val="i"/>
          </m:rPr>
          <m:t>p</m:t>
        </m:r>
        <m:r>
          <m:rPr>
            <m:sty m:val="p"/>
          </m:rPr>
          <m:t>)</m:t>
        </m:r>
      </m:oMath>
      <w:r>
        <w:rPr/>
        <w:t xml:space="preserve">.</w:t>
      </w:r>
    </w:p>
    <w:p>
      <w:pPr>
        <w:spacing w:after="220" w:lineRule="auto"/>
      </w:pPr>
      <w:r>
        <w:rPr>
          <w:rFonts w:eastAsia="Georgia" w:cs="Georgia" w:ascii="Georgia" w:hAnsi="Georgia"/>
        </w:rPr>
        <w:t xml:space="preserve">On s'intéresse à la régulation de la force de contact en présence de perturbation due à la variation de hauteur du fil de contact. On suppose le train circulant à vitesse constante, soit </w:t>
      </w:r>
      <m:oMath>
        <m:sSub>
          <m:sSubPr/>
          <m:e>
            <m:r>
              <m:rPr>
                <m:sty m:val="i"/>
              </m:rPr>
              <m:t>F</m:t>
            </m:r>
          </m:e>
          <m:sub>
            <m:r>
              <m:rPr>
                <m:sty m:val="i"/>
              </m:rPr>
              <m:t>c</m:t>
            </m:r>
          </m:sub>
        </m:sSub>
        <m:r>
          <m:rPr>
            <m:sty m:val="p"/>
          </m:rPr>
          <m:t>(</m:t>
        </m:r>
        <m:r>
          <m:rPr>
            <m:sty m:val="i"/>
          </m:rPr>
          <m:t>p</m:t>
        </m:r>
        <m:r>
          <m:rPr>
            <m:sty m:val="p"/>
          </m:rPr>
          <m:t>)</m:t>
        </m:r>
        <m:r>
          <m:rPr>
            <m:sty m:val="p"/>
          </m:rPr>
          <m:t>=</m:t>
        </m:r>
        <m:r>
          <m:rPr>
            <m:sty m:val="p"/>
          </m:rPr>
          <m:t>0</m:t>
        </m:r>
      </m:oMath>
      <w:r>
        <w:rPr/>
        <w:t xml:space="preserve">.</w:t>
      </w:r>
    </w:p>
    <w:p>
      <w:pPr>
        <w:spacing w:after="220" w:lineRule="auto"/>
      </w:pPr>
      <w:r>
        <w:rPr>
          <w:rFonts w:eastAsia="Georgia" w:cs="Georgia" w:ascii="Georgia" w:hAnsi="Georgia"/>
        </w:rPr>
        <w:t xml:space="preserve">On retient l'exigence suivante pour la fonction de transfert en régulation </w:t>
      </w:r>
      <m:oMath>
        <m:sSub>
          <m:sSubPr/>
          <m:e>
            <m:r>
              <m:rPr>
                <m:sty m:val="i"/>
              </m:rPr>
              <m:t>H</m:t>
            </m:r>
          </m:e>
          <m:sub>
            <m:r>
              <m:rPr>
                <m:sty m:val="p"/>
              </m:rPr>
              <m:t>2</m:t>
            </m:r>
          </m:sub>
        </m:sSub>
      </m:oMath>
      <w:r>
        <w:rPr/>
        <w:t xml:space="preserve"> :</w:t>
      </w:r>
      <w:r>
        <w:rPr/>
        <w:br w:type="textWrapping"/>
      </w:r>
      <w:r>
        <w:rPr/>
        <w:t xml:space="preserve">E1 qui est l'erreur relative maximale de </w:t>
      </w:r>
      <m:oMath>
        <m:r>
          <m:rPr>
            <m:sty m:val="p"/>
          </m:rPr>
          <m:t>8</m:t>
        </m:r>
        <m:r>
          <m:rPr>
            <m:sty m:val="p"/>
          </m:rPr>
          <m:t>%</m:t>
        </m:r>
      </m:oMath>
      <w:r>
        <w:rPr>
          <w:rFonts w:eastAsia="Georgia" w:cs="Georgia" w:ascii="Georgia" w:hAnsi="Georgia"/>
        </w:rPr>
        <w:t xml:space="preserve"> par rapport à </w:t>
      </w:r>
      <m:oMath>
        <m:sSub>
          <m:sSubPr/>
          <m:e>
            <m:r>
              <m:rPr>
                <m:sty m:val="i"/>
              </m:rPr>
              <m:t>F</m:t>
            </m:r>
          </m:e>
          <m:sub>
            <m:r>
              <m:rPr>
                <m:sty m:val="i"/>
              </m:rPr>
              <m:t>c</m:t>
            </m:r>
            <m:r>
              <m:rPr>
                <m:sty m:val="i"/>
              </m:rPr>
              <m:t>m</m:t>
            </m:r>
            <m:r>
              <m:rPr>
                <m:sty m:val="i"/>
              </m:rPr>
              <m:t>o</m:t>
            </m:r>
            <m:r>
              <m:rPr>
                <m:sty m:val="i"/>
              </m:rPr>
              <m:t>y</m:t>
            </m:r>
          </m:sub>
        </m:sSub>
      </m:oMath>
      <w:r>
        <w:rPr/>
        <w:t xml:space="preserve">.</w:t>
      </w:r>
    </w:p>
    <w:p>
      <w:pPr>
        <w:spacing w:after="220" w:lineRule="auto"/>
      </w:pPr>
      <w:r>
        <w:rPr>
          <w:rFonts w:eastAsia="Georgia" w:cs="Georgia" w:ascii="Georgia" w:hAnsi="Georgia"/>
        </w:rPr>
        <w:t xml:space="preserve">La tracé du diagramme de Bode de la fonction de transfert en régulation, corrigée, </w:t>
      </w:r>
      <m:oMath>
        <m:sSub>
          <m:sSubPr/>
          <m:e>
            <m:r>
              <m:rPr>
                <m:sty m:val="i"/>
              </m:rPr>
              <m:t>H</m:t>
            </m:r>
          </m:e>
          <m:sub>
            <m:r>
              <m:rPr>
                <m:sty m:val="p"/>
              </m:rPr>
              <m:t>2</m:t>
            </m:r>
          </m:sub>
        </m:sSub>
        <m:r>
          <m:rPr>
            <m:sty m:val="p"/>
          </m:rPr>
          <m:t>(</m:t>
        </m:r>
        <m:r>
          <m:rPr>
            <m:sty m:val="i"/>
          </m:rPr>
          <m:t>p</m:t>
        </m:r>
        <m:r>
          <m:rPr>
            <m:sty m:val="p"/>
          </m:rPr>
          <m:t>)</m:t>
        </m:r>
      </m:oMath>
      <w:r>
        <w:rPr>
          <w:rFonts w:eastAsia="Georgia" w:cs="Georgia" w:ascii="Georgia" w:hAnsi="Georgia"/>
        </w:rPr>
        <w:t xml:space="preserve"> a permis de relever les valeurs de gain données dans le tableau 2.</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Fréquence </w:t>
            </w:r>
            <m:oMath>
              <m:r>
                <m:rPr>
                  <m:sty m:val="p"/>
                </m:rPr>
                <m:t>(</m:t>
              </m:r>
              <m:r>
                <m:rPr>
                  <m:sty m:val="p"/>
                </m:rPr>
                <m:t>Hz</m:t>
              </m:r>
              <m:r>
                <m:rPr>
                  <m:sty m:val="p"/>
                </m:rPr>
                <m:t>)</m:t>
              </m:r>
            </m:oMath>
          </w:p>
        </w:tc>
        <w:tc>
          <w:tcPr>
            <w:tcBorders>
              <w:top w:val="single" w:sz="8" w:space="0" w:color="000000"/>
              <w:bottom w:val="single" w:sz="8" w:space="0" w:color="000000"/>
              <w:right w:val="single" w:sz="8" w:space="0" w:color="000000"/>
            </w:tcBorders>
            <w:vAlign w:val="center"/>
          </w:tcPr>
          <w:p>
            <w:pPr>
              <w:spacing w:lineRule="auto"/>
              <w:jc w:val="center"/>
            </w:pPr>
            <w:r>
              <w:rPr/>
              <w:t xml:space="preserve">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20</m:t>
                </m:r>
                <m:r>
                  <m:rPr>
                    <m:sty m:val="p"/>
                  </m:rPr>
                  <m:t>log</m:t>
                </m:r>
                <m:r>
                  <m:rPr>
                    <m:sty m:val="p"/>
                  </m:rPr>
                  <m:t>⁡</m:t>
                </m:r>
                <m:d>
                  <m:dPr>
                    <m:begChr m:val="("/>
                    <m:endChr m:val=")"/>
                    <m:ctrlPr>
                      <w:rPr>
                        <w:rFonts w:ascii="Cambria Math" w:hAnsi="Cambria Math"/>
                      </w:rPr>
                    </m:ctrlPr>
                  </m:dPr>
                  <m:e>
                    <m:d>
                      <m:dPr>
                        <m:begChr m:val="|"/>
                        <m:endChr m:val="|"/>
                        <m:ctrlPr>
                          <w:rPr>
                            <w:rFonts w:ascii="Cambria Math" w:hAnsi="Cambria Math"/>
                          </w:rPr>
                        </m:ctrlPr>
                      </m:dPr>
                      <m:e>
                        <m:sSub>
                          <m:sSubPr/>
                          <m:e>
                            <m:r>
                              <m:rPr>
                                <m:sty m:val="i"/>
                              </m:rPr>
                              <m:t>H</m:t>
                            </m:r>
                          </m:e>
                          <m:sub>
                            <m:r>
                              <m:rPr>
                                <m:sty m:val="p"/>
                              </m:rPr>
                              <m:t>2</m:t>
                            </m:r>
                          </m:sub>
                        </m:sSub>
                      </m:e>
                    </m:d>
                  </m:e>
                </m:d>
                <m:r>
                  <m:rPr>
                    <m:sty m:val="p"/>
                  </m:rPr>
                  <m:t>(</m:t>
                </m:r>
                <m:r>
                  <m:rPr>
                    <m:sty m:val="p"/>
                  </m:rPr>
                  <m:t>dB</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42</w:t>
            </w:r>
          </w:p>
        </w:tc>
        <w:tc>
          <w:tcPr>
            <w:tcBorders>
              <w:bottom w:val="single" w:sz="8" w:space="0" w:color="000000"/>
              <w:right w:val="single" w:sz="8" w:space="0" w:color="000000"/>
            </w:tcBorders>
            <w:vAlign w:val="center"/>
          </w:tcPr>
          <w:p>
            <w:pPr>
              <w:spacing w:lineRule="auto"/>
              <w:jc w:val="center"/>
            </w:pPr>
            <w:r>
              <w:rPr/>
              <w:t xml:space="preserve">49</w:t>
            </w:r>
          </w:p>
        </w:tc>
      </w:tr>
    </w:tbl>
    <w:p>
      <w:pPr>
        <w:spacing w:lineRule="auto"/>
      </w:pPr>
    </w:p>
    <w:p>
      <w:pPr>
        <w:spacing w:lineRule="auto"/>
      </w:pPr>
      <w:r>
        <w:rPr>
          <w:rFonts w:eastAsia="Georgia" w:cs="Georgia" w:ascii="Georgia" w:hAnsi="Georgia"/>
        </w:rPr>
        <w:t xml:space="preserve">Tableau 2 - Relevé de valeurs de gain</w:t>
      </w:r>
    </w:p>
    <w:p>
      <w:pPr>
        <w:spacing w:after="220" w:lineRule="auto"/>
      </w:pPr>
      <w:r>
        <w:rPr>
          <w:rFonts w:eastAsia="Georgia" w:cs="Georgia" w:ascii="Georgia" w:hAnsi="Georgia"/>
        </w:rPr>
        <w:t xml:space="preserve">Q51. À </w:t>
      </w:r>
      <m:oMath>
        <m:r>
          <m:rPr>
            <m:sty m:val="p"/>
          </m:rPr>
          <m:t>320</m:t>
        </m:r>
        <m:r>
          <m:rPr>
            <m:nor/>
          </m:rPr>
          <m:t xml:space="preserve"> </m:t>
        </m:r>
        <m:r>
          <m:rPr>
            <m:sty m:val="p"/>
          </m:rPr>
          <m:t>km</m:t>
        </m:r>
        <m:r>
          <m:rPr>
            <m:sty m:val="p"/>
          </m:rPr>
          <m:t>/</m:t>
        </m:r>
        <m:r>
          <m:rPr>
            <m:sty m:val="p"/>
          </m:rPr>
          <m:t>h</m:t>
        </m:r>
      </m:oMath>
      <w:r>
        <w:rPr>
          <w:rFonts w:eastAsia="Georgia" w:cs="Georgia" w:ascii="Georgia" w:hAnsi="Georgia"/>
        </w:rPr>
        <w:t xml:space="preserve">, on peut modéliser </w:t>
      </w:r>
      <m:oMath>
        <m:sSub>
          <m:sSubPr/>
          <m:e>
            <m:r>
              <m:rPr>
                <m:sty m:val="i"/>
              </m:rPr>
              <m:t>y</m:t>
            </m:r>
          </m:e>
          <m:sub>
            <m:r>
              <m:rPr>
                <m:sty m:val="i"/>
              </m:rPr>
              <m:t>L</m:t>
            </m:r>
          </m:sub>
        </m:sSub>
        <m:r>
          <m:rPr>
            <m:sty m:val="p"/>
          </m:rPr>
          <m:t>(</m:t>
        </m:r>
        <m:r>
          <m:rPr>
            <m:sty m:val="i"/>
          </m:rPr>
          <m:t>t</m:t>
        </m:r>
        <m:r>
          <m:rPr>
            <m:sty m:val="p"/>
          </m:rPr>
          <m:t>)</m:t>
        </m:r>
      </m:oMath>
      <w:r>
        <w:rPr>
          <w:rFonts w:eastAsia="Georgia" w:cs="Georgia" w:ascii="Georgia" w:hAnsi="Georgia"/>
        </w:rPr>
        <w:t xml:space="preserve"> par une sinusoïde d'amplitude 6 cm à la fréquence de 1 Hz . En déduire l'influence maximale de la perturbation due à la variation de niveau de la caténaire sur la force de contact.</w:t>
      </w:r>
    </w:p>
    <w:p>
      <w:pPr>
        <w:spacing w:after="220" w:lineRule="auto"/>
      </w:pPr>
      <w:r>
        <w:rPr>
          <w:rFonts w:eastAsia="Georgia" w:cs="Georgia" w:ascii="Georgia" w:hAnsi="Georgia"/>
        </w:rPr>
        <w:t xml:space="preserve">Q52. Conclure quant à la capacité de l'asservissement à respecter l'exigence E1.</w:t>
      </w:r>
    </w:p>
    <w:p>
      <w:pPr>
        <w:spacing w:line="271" w:before="330" w:lineRule="auto"/>
      </w:pPr>
      <w:r>
        <w:rPr>
          <w:b/>
          <w:sz w:val="42"/>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b661484cbada403d8d40ac2e6ba7e1e0d2aee90.jpg" TargetMode="Internal"/><Relationship Id="rId6" Type="http://schemas.openxmlformats.org/officeDocument/2006/relationships/image" Target="media/image-0f741a0266f0906655828ee1beea9d410d5a1f4a.jpg" TargetMode="Internal"/><Relationship Id="rId7" Type="http://schemas.openxmlformats.org/officeDocument/2006/relationships/image" Target="media/image-7a88abc25834f6acfbda5e2c3246eeda77fb89b7.jpg" TargetMode="Internal"/><Relationship Id="rId8" Type="http://schemas.openxmlformats.org/officeDocument/2006/relationships/image" Target="media/image-bddb0c7f1ac71742830f2f1aea503257507adba4.jpg" TargetMode="Internal"/><Relationship Id="rId9" Type="http://schemas.openxmlformats.org/officeDocument/2006/relationships/image" Target="media/image-af2e86092a22b9ede4dd894eb5bd62fde15ea12c.jpg" TargetMode="Internal"/><Relationship Id="rId10" Type="http://schemas.openxmlformats.org/officeDocument/2006/relationships/image" Target="media/image-87495b1917d7e0e1d065ba79401ddffb86fbb65f.jpg" TargetMode="Internal"/><Relationship Id="rId11" Type="http://schemas.openxmlformats.org/officeDocument/2006/relationships/image" Target="media/image-1b8bd8a09c848afc87e797cca0d81c1efedacaee.jpg" TargetMode="Internal"/><Relationship Id="rId12" Type="http://schemas.openxmlformats.org/officeDocument/2006/relationships/image" Target="media/image-7de9d08256c6fcd7c58baef5ed05eb4e384c1969.jpg" TargetMode="Internal"/><Relationship Id="rId13" Type="http://schemas.openxmlformats.org/officeDocument/2006/relationships/image" Target="media/image-3894f2cdaf4db63e625e9a7d275da1f5b8b0979c.jpg" TargetMode="Internal"/><Relationship Id="rId14" Type="http://schemas.openxmlformats.org/officeDocument/2006/relationships/image" Target="media/image-bb65f4236146ee756e6c378be848d584bbce1006.jpg" TargetMode="Internal"/><Relationship Id="rId15" Type="http://schemas.openxmlformats.org/officeDocument/2006/relationships/image" Target="media/image-4183f830a700b6da57c02cc50347990b6c3e19e4.jpg" TargetMode="Internal"/><Relationship Id="rId16" Type="http://schemas.openxmlformats.org/officeDocument/2006/relationships/image" Target="media/image-be4061cdf5324bbb390e185be7db7c82ab810260.jpg" TargetMode="Internal"/><Relationship Id="rId17" Type="http://schemas.openxmlformats.org/officeDocument/2006/relationships/image" Target="media/image-3aacebfa89a0bde387325e98d6285dd59f3a65ee.jpg" TargetMode="Internal"/><Relationship Id="rId18" Type="http://schemas.openxmlformats.org/officeDocument/2006/relationships/image" Target="media/image-2a79516d0161adbbb9f9e08e7605f65dbfd4fc2c.jpg" TargetMode="Internal"/><Relationship Id="rId19" Type="http://schemas.openxmlformats.org/officeDocument/2006/relationships/image" Target="media/image-ddc4ff1a022910ba10cbd9625dd0834235d62564.jpg" TargetMode="Internal"/><Relationship Id="rId20" Type="http://schemas.openxmlformats.org/officeDocument/2006/relationships/image" Target="media/image-b0a4d37a8ccd1f550edfaa99187ef4d594831d2c.jpg" TargetMode="Internal"/><Relationship Id="rId21" Type="http://schemas.openxmlformats.org/officeDocument/2006/relationships/image" Target="media/image-4a75cdaaff25207ca3e760ebcc517a3aaa97b497.jpg" TargetMode="Internal"/><Relationship Id="rId22" Type="http://schemas.openxmlformats.org/officeDocument/2006/relationships/image" Target="media/image-30bd6ddc7a231173b755d34edf1bc4d0329f0744.jpg" TargetMode="Internal"/><Relationship Id="rId23" Type="http://schemas.openxmlformats.org/officeDocument/2006/relationships/image" Target="media/image-74e30cd8c31e9517f17cd65efe5d58c5710e08bf.jpg" TargetMode="Internal"/><Relationship Id="rId24" Type="http://schemas.openxmlformats.org/officeDocument/2006/relationships/image" Target="media/image-b8622967d026e37450f83ee8adb81485d6c0112e.jpg" TargetMode="Internal"/><Relationship Id="rId25" Type="http://schemas.openxmlformats.org/officeDocument/2006/relationships/image" Target="media/image-b038fa78e79ecd6272cb82f654770cb23212294a.jpg" TargetMode="Internal"/><Relationship Id="rId26" Type="http://schemas.openxmlformats.org/officeDocument/2006/relationships/image" Target="media/image-850aa7b36b44c56b0f9a156271e6296c3aa8a76e.jpg" TargetMode="Internal"/><Relationship Id="rId27" Type="http://schemas.openxmlformats.org/officeDocument/2006/relationships/image" Target="media/image-06034caf1651d3f366af86a9706eb534d61d2dc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2025-09-04T21:54:41.491Z</dcterms:created>
  <dcterms:modified xsi:type="dcterms:W3CDTF">2025-09-04T21:54:41.491Z</dcterms:modified>
</cp:coreProperties>
</file>