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PC</w:t>
      </w:r>
    </w:p>
    <w:p>
      <w:pPr>
        <w:spacing w:line="288" w:after="220" w:lineRule="auto"/>
        <w:jc w:val="center"/>
      </w:pPr>
      <w:r>
        <w:rPr>
          <w:rFonts w:eastAsia="Georgia" w:cs="Georgia" w:ascii="Georgia" w:hAnsi="Georgia"/>
          <w:b/>
          <w:sz w:val="56"/>
        </w:rPr>
        <w:t xml:space="preserve">MODÉLISATION DE SYSTÈMES PHYSIQUES OU CHIMIQUES</w:t>
      </w:r>
    </w:p>
    <w:p>
      <w:pPr>
        <w:spacing w:lineRule="auto"/>
        <w:ind w:left="2265" w:right="2265"/>
        <w:jc w:val="center"/>
      </w:pPr>
      <w:r>
        <w:rPr/>
        <w:t xml:space="preserve">Jeudi 2 mai : 8 h-12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trois parties partiellement indépendantes.</w:t>
      </w:r>
    </w:p>
    <w:p>
      <w:pPr>
        <w:spacing w:line="271" w:before="330" w:lineRule="auto"/>
      </w:pPr>
      <w:r>
        <w:rPr>
          <w:rFonts w:eastAsia="Georgia" w:cs="Georgia" w:ascii="Georgia" w:hAnsi="Georgia"/>
          <w:b/>
          <w:sz w:val="42"/>
        </w:rPr>
        <w:t xml:space="preserve">Modélisation du mouvement d'une plateforme en mer</w:t>
      </w:r>
    </w:p>
    <w:p>
      <w:pPr>
        <w:spacing w:after="220" w:lineRule="auto"/>
      </w:pPr>
      <w:r>
        <w:rPr>
          <w:rFonts w:eastAsia="Georgia" w:cs="Georgia" w:ascii="Georgia" w:hAnsi="Georgia"/>
        </w:rPr>
        <w:t xml:space="preserve">On s'intéresse à la résolution d'équations du mouvement dans une approche classique de la mécanique afin d'étudier le mouvement d'une plateforme en mer. Le modèle envisagé est un système à un degré de liberté considéré comme oscillateur harmonique : une masse est reliée à un ressort, avec ou sans amortissement, et peut être soumise à une excitation externe.</w:t>
      </w:r>
    </w:p>
    <w:p>
      <w:pPr>
        <w:spacing w:after="220" w:lineRule="auto"/>
      </w:pPr>
      <w:r>
        <w:rPr>
          <w:rFonts w:eastAsia="Georgia" w:cs="Georgia" w:ascii="Georgia" w:hAnsi="Georgia"/>
        </w:rPr>
        <w:t xml:space="preserve">La résolution est tout d'abord abordée de façon analytique puis de façon numérique, avant enfin de comparer les résultats obtenus.</w:t>
      </w:r>
    </w:p>
    <w:p>
      <w:pPr>
        <w:spacing w:after="220" w:lineRule="auto"/>
      </w:pPr>
      <w:r>
        <w:rPr>
          <w:rFonts w:eastAsia="Georgia" w:cs="Georgia" w:ascii="Georgia" w:hAnsi="Georgia"/>
        </w:rPr>
        <w:t xml:space="preserve">Les résolutions analytiques et numériques sont largement indépendantes.</w:t>
      </w:r>
      <w:r>
        <w:rPr/>
        <w:br w:type="textWrapping"/>
      </w:r>
      <w:r>
        <w:rPr>
          <w:rFonts w:eastAsia="Georgia" w:cs="Georgia" w:ascii="Georgia" w:hAnsi="Georgia"/>
        </w:rPr>
        <w:t xml:space="preserve">Dans la suite de l'énoncé, toutes les grandeurs vectorielles sont indiquées en gras.</w:t>
      </w:r>
      <w:r>
        <w:rPr/>
        <w:br w:type="textWrapping"/>
      </w:r>
      <w:r>
        <w:rPr>
          <w:rFonts w:eastAsia="Georgia" w:cs="Georgia" w:ascii="Georgia" w:hAnsi="Georgia"/>
        </w:rPr>
        <w:t xml:space="preserve">Un aide-mémoire sur numpy est donné en Annexe.</w:t>
      </w:r>
    </w:p>
    <w:p>
      <w:pPr>
        <w:spacing w:after="220" w:lineRule="auto"/>
      </w:pPr>
      <w:r>
        <w:rPr>
          <w:rFonts w:eastAsia="Georgia" w:cs="Georgia" w:ascii="Georgia" w:hAnsi="Georgia"/>
        </w:rPr>
        <w:t xml:space="preserve">On considère le mouvement d'une plateforme en mer soumise à un courant marin. Sa partie supérieure de masse </w:t>
      </w:r>
      <m:oMath>
        <m:r>
          <m:rPr>
            <m:sty m:val="i"/>
          </m:rPr>
          <m:t>m</m:t>
        </m:r>
        <m:r>
          <m:rPr>
            <m:sty m:val="p"/>
          </m:rPr>
          <m:t>=</m:t>
        </m:r>
        <m:r>
          <m:rPr>
            <m:sty m:val="p"/>
          </m:rPr>
          <m:t>110</m:t>
        </m:r>
      </m:oMath>
      <w:r>
        <w:rPr>
          <w:rFonts w:eastAsia="Georgia" w:cs="Georgia" w:ascii="Georgia" w:hAnsi="Georgia"/>
        </w:rPr>
        <w:t xml:space="preserve"> tonnes est considérée comme rigide et le mouvement principal de la plateforme a lieu suivant </w:t>
      </w:r>
      <m:oMath>
        <m:r>
          <m:rPr>
            <m:sty m:val="i"/>
          </m:rPr>
          <m:t>x</m:t>
        </m:r>
      </m:oMath>
      <w:r>
        <w:rPr/>
        <w:t xml:space="preserve"> (figure 1(a)).</w:t>
      </w:r>
    </w:p>
    <w:p>
      <w:pPr>
        <w:spacing w:after="220" w:lineRule="auto"/>
      </w:pPr>
      <w:r>
        <w:rPr>
          <w:rFonts w:eastAsia="Georgia" w:cs="Georgia" w:ascii="Georgia" w:hAnsi="Georgia"/>
        </w:rPr>
        <w:t xml:space="preserve">Afin d'étudier le mouvement de cette plateforme, on la représente par une masse </w:t>
      </w:r>
      <m:oMath>
        <m:r>
          <m:rPr>
            <m:sty m:val="i"/>
          </m:rPr>
          <m:t>m</m:t>
        </m:r>
      </m:oMath>
      <w:r>
        <w:rPr>
          <w:rFonts w:eastAsia="Georgia" w:cs="Georgia" w:ascii="Georgia" w:hAnsi="Georgia"/>
        </w:rPr>
        <w:t xml:space="preserve">, liée à un ressort de constante de raideur </w:t>
      </w:r>
      <m:oMath>
        <m:r>
          <m:rPr>
            <m:sty m:val="i"/>
          </m:rPr>
          <m:t>k</m:t>
        </m:r>
      </m:oMath>
      <w:r>
        <w:rPr>
          <w:rFonts w:eastAsia="Georgia" w:cs="Georgia" w:ascii="Georgia" w:hAnsi="Georgia"/>
        </w:rPr>
        <w:t xml:space="preserve"> et à un amortisseur de constante d'amortissement </w:t>
      </w:r>
      <m:oMath>
        <m:r>
          <m:rPr>
            <m:sty m:val="i"/>
          </m:rPr>
          <m:t>γ</m:t>
        </m:r>
      </m:oMath>
      <w:r>
        <w:rPr/>
        <w:t xml:space="preserve">, pouvant subir une excitation externe de force </w:t>
      </w:r>
      <m:oMath>
        <m:sSub>
          <m:sSubPr/>
          <m:e>
            <m:r>
              <m:rPr>
                <m:sty m:val="b"/>
              </m:rPr>
              <m:t>F</m:t>
            </m:r>
          </m:e>
          <m:sub>
            <m:r>
              <m:rPr>
                <m:nor/>
              </m:rPr>
              <m:t>exc </m:t>
            </m:r>
          </m:sub>
        </m:sSub>
      </m:oMath>
      <w:r>
        <w:rPr>
          <w:rFonts w:eastAsia="Georgia" w:cs="Georgia" w:ascii="Georgia" w:hAnsi="Georgia"/>
        </w:rPr>
        <w:t xml:space="preserve">, et se déplaçant sur un support (figure 1(b)). Le ressort représente la rigidité de l'ensemble du support de la plateforme. L'amortisseur permet de prendre en compte l'effet de l'eau environnante et la force d'excitation externe celui des vagues qui frappent périodiquement la plateforme. La masse est supposée se déplacer selon une seule direction parallèle à l'axe Ox en fonction du temps </w:t>
      </w:r>
      <m:oMath>
        <m:r>
          <m:rPr>
            <m:sty m:val="i"/>
          </m:rPr>
          <m:t>t</m:t>
        </m:r>
      </m:oMath>
      <w:r>
        <w:rPr/>
        <w:t xml:space="preserve">.</w:t>
      </w:r>
    </w:p>
    <w:p>
      <w:pPr>
        <w:spacing w:lineRule="auto"/>
        <w:jc w:val="center"/>
      </w:pPr>
      <w:r>
        <w:rPr/>
        <w:drawing>
          <wp:inline distB="0" distL="0" distR="0" distT="0">
            <wp:extent cx="5486400" cy="2537355"/>
            <wp:effectExtent b="0" l="0" r="0" t="0"/>
            <wp:docPr id="1" name="image-1861e040f4bbfde98656eb2917a99411f8274957.jpg"/>
            <a:graphic>
              <a:graphicData uri="http://schemas.openxmlformats.org/drawingml/2006/picture">
                <pic:pic>
                  <pic:nvPicPr>
                    <pic:cNvPr id="1" name="image-1861e040f4bbfde98656eb2917a99411f8274957.jpg" descr=""/>
                    <pic:cNvPicPr/>
                  </pic:nvPicPr>
                  <pic:blipFill>
                    <a:blip r:embed="rId5" cstate="print"/>
                    <a:srcRect b="0" l="0" r="0" t="0"/>
                    <a:stretch>
                      <a:fillRect/>
                    </a:stretch>
                  </pic:blipFill>
                  <pic:spPr>
                    <a:xfrm>
                      <a:off x="0" y="0"/>
                      <a:ext cx="5486400" cy="2537355"/>
                    </a:xfrm>
                    <a:prstGeom prst="rect"/>
                  </pic:spPr>
                </pic:pic>
              </a:graphicData>
            </a:graphic>
          </wp:inline>
        </w:drawing>
      </w:r>
    </w:p>
    <w:p>
      <w:pPr>
        <w:spacing w:lineRule="auto"/>
      </w:pPr>
      <w:r>
        <w:rPr>
          <w:rFonts w:eastAsia="Georgia" w:cs="Georgia" w:ascii="Georgia" w:hAnsi="Georgia"/>
        </w:rPr>
        <w:t xml:space="preserve">Figure 1 - (a) Plateforme en mer soumise aux vagues marines, (b) système masse ( </w:t>
      </w:r>
      <m:oMath>
        <m:r>
          <m:rPr>
            <m:sty m:val="i"/>
          </m:rPr>
          <m:t>m</m:t>
        </m:r>
      </m:oMath>
      <w:r>
        <w:rPr/>
        <w:t xml:space="preserve"> ), ressort ( </w:t>
      </w:r>
      <m:oMath>
        <m:r>
          <m:rPr>
            <m:sty m:val="i"/>
          </m:rPr>
          <m:t>k</m:t>
        </m:r>
      </m:oMath>
      <w:r>
        <w:rPr/>
        <w:t xml:space="preserve"> ), amortisseur ( </w:t>
      </w:r>
      <m:oMath>
        <m:r>
          <m:rPr>
            <m:sty m:val="i"/>
          </m:rPr>
          <m:t>γ</m:t>
        </m:r>
      </m:oMath>
      <w:r>
        <w:rPr/>
        <w:t xml:space="preserve"> ) et excitation externe ( </w:t>
      </w:r>
      <m:oMath>
        <m:sSub>
          <m:sSubPr/>
          <m:e>
            <m:r>
              <m:rPr>
                <m:sty m:val="b"/>
              </m:rPr>
              <m:t>F</m:t>
            </m:r>
          </m:e>
          <m:sub>
            <m:r>
              <m:rPr>
                <m:nor/>
              </m:rPr>
              <m:t>exc </m:t>
            </m:r>
          </m:sub>
        </m:sSub>
      </m:oMath>
      <w:r>
        <w:rPr/>
        <w:t xml:space="preserve"> )</w:t>
      </w:r>
    </w:p>
    <w:p>
      <w:pPr>
        <w:spacing w:after="220" w:lineRule="auto"/>
      </w:pPr>
      <w:r>
        <w:rPr>
          <w:rFonts w:eastAsia="Georgia" w:cs="Georgia" w:ascii="Georgia" w:hAnsi="Georgia"/>
        </w:rPr>
        <w:t xml:space="preserve">Les projections sur l'axe Ox de la position, de la vitesse et de l'accélération de la masse en fonction du temps sont notées respectivement </w:t>
      </w:r>
      <m:oMath>
        <m:r>
          <m:rPr>
            <m:sty m:val="i"/>
          </m:rPr>
          <m:t>x</m:t>
        </m:r>
        <m:r>
          <m:rPr>
            <m:sty m:val="p"/>
          </m:rPr>
          <m:t>(</m:t>
        </m:r>
        <m:r>
          <m:rPr>
            <m:sty m:val="i"/>
          </m:rPr>
          <m:t>t</m:t>
        </m:r>
        <m:r>
          <m:rPr>
            <m:sty m:val="p"/>
          </m:rPr>
          <m:t>)</m:t>
        </m:r>
      </m:oMath>
      <w:r>
        <w:rPr/>
        <w:t xml:space="preserve">, </w:t>
      </w:r>
      <m:oMath>
        <m:acc>
          <m:accPr>
            <m:chr m:val="˙"/>
          </m:accPr>
          <m:e>
            <m:r>
              <m:rPr>
                <m:sty m:val="i"/>
              </m:rPr>
              <m:t>x</m:t>
            </m:r>
          </m:e>
        </m:acc>
        <m:r>
          <m:rPr>
            <m:sty m:val="p"/>
          </m:rPr>
          <m:t>(</m:t>
        </m:r>
        <m:r>
          <m:rPr>
            <m:sty m:val="i"/>
          </m:rPr>
          <m:t>t</m:t>
        </m:r>
        <m:r>
          <m:rPr>
            <m:sty m:val="p"/>
          </m:rPr>
          <m:t>)</m:t>
        </m:r>
      </m:oMath>
      <w:r>
        <w:rPr/>
        <w:t xml:space="preserve"> et </w:t>
      </w:r>
      <m:oMath>
        <m:acc>
          <m:accPr>
            <m:chr m:val="¨"/>
          </m:accPr>
          <m:e>
            <m:r>
              <m:rPr>
                <m:sty m:val="i"/>
              </m:rPr>
              <m:t>x</m:t>
            </m:r>
          </m:e>
        </m:acc>
        <m:r>
          <m:rPr>
            <m:sty m:val="p"/>
          </m:rPr>
          <m:t>(</m:t>
        </m:r>
        <m:r>
          <m:rPr>
            <m:sty m:val="i"/>
          </m:rPr>
          <m:t>t</m:t>
        </m:r>
        <m:r>
          <m:rPr>
            <m:sty m:val="p"/>
          </m:rPr>
          <m:t>)</m:t>
        </m:r>
      </m:oMath>
      <w:r>
        <w:rPr/>
        <w:t xml:space="preserve">. La force totale </w:t>
      </w:r>
      <m:oMath>
        <m:sSub>
          <m:sSubPr/>
          <m:e>
            <m:r>
              <m:rPr>
                <m:sty m:val="b"/>
              </m:rPr>
              <m:t>F</m:t>
            </m:r>
          </m:e>
          <m:sub>
            <m:r>
              <m:rPr>
                <m:nor/>
              </m:rPr>
              <m:t>tot </m:t>
            </m:r>
          </m:sub>
        </m:sSub>
      </m:oMath>
      <w:r>
        <w:rPr>
          <w:rFonts w:eastAsia="Georgia" w:cs="Georgia" w:ascii="Georgia" w:hAnsi="Georgia"/>
        </w:rPr>
        <w:t xml:space="preserve"> agissant sur la masse correspond à la réaction normale </w:t>
      </w:r>
      <m:oMath>
        <m:sSub>
          <m:sSubPr/>
          <m:e>
            <m:r>
              <m:rPr>
                <m:sty m:val="b"/>
              </m:rPr>
              <m:t>R</m:t>
            </m:r>
          </m:e>
          <m:sub>
            <m:r>
              <m:rPr>
                <m:sty m:val="b"/>
              </m:rPr>
              <m:t>N</m:t>
            </m:r>
          </m:sub>
        </m:sSub>
      </m:oMath>
      <w:r>
        <w:rPr>
          <w:rFonts w:eastAsia="Georgia" w:cs="Georgia" w:ascii="Georgia" w:hAnsi="Georgia"/>
        </w:rPr>
        <w:t xml:space="preserve"> de la base horizontale, à la force de frottement </w:t>
      </w:r>
      <m:oMath>
        <m:sSub>
          <m:sSubPr/>
          <m:e>
            <m:r>
              <m:rPr>
                <m:sty m:val="b"/>
              </m:rPr>
              <m:t>F</m:t>
            </m:r>
          </m:e>
          <m:sub>
            <m:r>
              <m:rPr>
                <m:sty m:val="b"/>
              </m:rPr>
              <m:t>d</m:t>
            </m:r>
          </m:sub>
        </m:sSub>
      </m:oMath>
      <w:r>
        <w:rPr>
          <w:rFonts w:eastAsia="Georgia" w:cs="Georgia" w:ascii="Georgia" w:hAnsi="Georgia"/>
        </w:rPr>
        <w:t xml:space="preserve">, à la force de rappel </w:t>
      </w:r>
      <m:oMath>
        <m:sSub>
          <m:sSubPr/>
          <m:e>
            <m:r>
              <m:rPr>
                <m:sty m:val="b"/>
              </m:rPr>
              <m:t>F</m:t>
            </m:r>
          </m:e>
          <m:sub>
            <m:r>
              <m:rPr>
                <m:sty m:val="b"/>
              </m:rPr>
              <m:t>k</m:t>
            </m:r>
          </m:sub>
        </m:sSub>
      </m:oMath>
      <w:r>
        <w:rPr/>
        <w:t xml:space="preserve"> du ressort, au poids </w:t>
      </w:r>
      <m:oMath>
        <m:r>
          <m:rPr>
            <m:sty m:val="b"/>
          </m:rPr>
          <m:t>P</m:t>
        </m:r>
      </m:oMath>
      <w:r>
        <w:rPr>
          <w:rFonts w:eastAsia="Georgia" w:cs="Georgia" w:ascii="Georgia" w:hAnsi="Georgia"/>
        </w:rPr>
        <w:t xml:space="preserve"> de la masse et à la force </w:t>
      </w:r>
      <m:oMath>
        <m:sSub>
          <m:sSubPr/>
          <m:e>
            <m:r>
              <m:rPr>
                <m:sty m:val="b"/>
              </m:rPr>
              <m:t>F</m:t>
            </m:r>
          </m:e>
          <m:sub>
            <m:r>
              <m:rPr>
                <m:nor/>
              </m:rPr>
              <m:t>exc </m:t>
            </m:r>
          </m:sub>
        </m:sSub>
      </m:oMath>
      <w:r>
        <w:rPr>
          <w:rFonts w:eastAsia="Georgia" w:cs="Georgia" w:ascii="Georgia" w:hAnsi="Georgia"/>
        </w:rPr>
        <w:t xml:space="preserve"> d'excitation externe. La position d'équilibre de la masse sera choisie à </w:t>
      </w:r>
      <m:oMath>
        <m:r>
          <m:rPr>
            <m:sty m:val="i"/>
          </m:rPr>
          <m:t>x</m:t>
        </m:r>
        <m:r>
          <m:rPr>
            <m:sty m:val="p"/>
          </m:rPr>
          <m:t>=</m:t>
        </m:r>
        <m:r>
          <m:rPr>
            <m:sty m:val="p"/>
          </m:rPr>
          <m:t>0</m:t>
        </m:r>
      </m:oMath>
      <w:r>
        <w:rPr>
          <w:rFonts w:eastAsia="Georgia" w:cs="Georgia" w:ascii="Georgia" w:hAnsi="Georgia"/>
        </w:rPr>
        <w:t xml:space="preserve">. En l'absence d'action de l'amortisseur, la masse se déplace sur la base horizontale sans frottements.</w:t>
      </w:r>
    </w:p>
    <w:p>
      <w:pPr>
        <w:spacing w:line="271" w:before="330" w:lineRule="auto"/>
      </w:pPr>
      <w:r>
        <w:rPr>
          <w:rFonts w:eastAsia="Georgia" w:cs="Georgia" w:ascii="Georgia" w:hAnsi="Georgia"/>
          <w:b/>
          <w:sz w:val="42"/>
        </w:rPr>
        <w:t xml:space="preserve">Partie I - Résolution analytique et détermination des paramètres pour la modélisation</w:t>
      </w:r>
    </w:p>
    <w:p>
      <w:pPr>
        <w:spacing w:after="220" w:lineRule="auto"/>
      </w:pPr>
      <w:r>
        <w:rPr/>
        <w:t xml:space="preserve">Q1. En effectuant une projection sur l'axe Ox , montrer que </w:t>
      </w:r>
      <m:oMath>
        <m:r>
          <m:rPr>
            <m:sty m:val="b"/>
          </m:rPr>
          <m:t>P</m:t>
        </m:r>
      </m:oMath>
      <w:r>
        <w:rPr/>
        <w:t xml:space="preserve"> et </w:t>
      </w:r>
      <m:oMath>
        <m:sSub>
          <m:sSubPr/>
          <m:e>
            <m:r>
              <m:rPr>
                <m:sty m:val="b"/>
              </m:rPr>
              <m:t>R</m:t>
            </m:r>
          </m:e>
          <m:sub>
            <m:r>
              <m:rPr>
                <m:sty m:val="b"/>
              </m:rPr>
              <m:t>N</m:t>
            </m:r>
          </m:sub>
        </m:sSub>
      </m:oMath>
      <w:r>
        <w:rPr/>
        <w:t xml:space="preserve"> n'interviennent pas dans le bilan des forces.</w:t>
      </w:r>
    </w:p>
    <w:p>
      <w:pPr>
        <w:spacing w:line="271" w:before="330" w:lineRule="auto"/>
      </w:pPr>
      <w:r>
        <w:rPr>
          <w:b/>
          <w:sz w:val="42"/>
        </w:rPr>
        <w:t xml:space="preserve">I. 1 - Ressort sans amortissement et sans excitation</w:t>
      </w:r>
    </w:p>
    <w:p>
      <w:pPr>
        <w:spacing w:after="220" w:lineRule="auto"/>
      </w:pPr>
      <w:r>
        <w:rPr>
          <w:rFonts w:eastAsia="Georgia" w:cs="Georgia" w:ascii="Georgia" w:hAnsi="Georgia"/>
        </w:rPr>
        <w:t xml:space="preserve">Q2. Démontrer que l'équation du mouvement de la masse correspond à l'équation différentielle du second ordre suivante :</w:t>
      </w:r>
    </w:p>
    <w:p>
      <w:pPr>
        <w:spacing w:after="220" w:lineRule="auto"/>
      </w:pPr>
      <m:oMathPara>
        <m:oMath>
          <m:r>
            <m:rPr>
              <m:sty m:val="i"/>
            </m:rPr>
            <m:t>m</m:t>
          </m:r>
          <m:acc>
            <m:accPr>
              <m:chr m:val="¨"/>
            </m:accPr>
            <m:e>
              <m:r>
                <m:rPr>
                  <m:sty m:val="i"/>
                </m:rPr>
                <m:t>x</m:t>
              </m:r>
            </m:e>
          </m:acc>
          <m:r>
            <m:rPr>
              <m:sty m:val="p"/>
            </m:rPr>
            <m:t>+</m:t>
          </m:r>
          <m:r>
            <m:rPr>
              <m:sty m:val="i"/>
            </m:rPr>
            <m:t>k</m:t>
          </m:r>
          <m:r>
            <m:rPr>
              <m:sty m:val="i"/>
            </m:rPr>
            <m:t>x</m:t>
          </m:r>
          <m:r>
            <m:rPr>
              <m:sty m:val="p"/>
            </m:rPr>
            <m:t>=</m:t>
          </m:r>
          <m:r>
            <m:rPr>
              <m:sty m:val="p"/>
            </m:rPr>
            <m:t>0</m:t>
          </m:r>
          <m:r>
            <m:rPr>
              <m:sty m:val="p"/>
            </m:rPr>
            <m:t>.</m:t>
          </m:r>
        </m:oMath>
      </m:oMathPara>
    </w:p>
    <w:p>
      <w:pPr>
        <w:spacing w:after="220" w:lineRule="auto"/>
      </w:pPr>
      <w:r>
        <w:rPr>
          <w:rFonts w:eastAsia="Georgia" w:cs="Georgia" w:ascii="Georgia" w:hAnsi="Georgia"/>
        </w:rPr>
        <w:t xml:space="preserve">Q3. La solution de cette équation prend la forme générale suivante</w:t>
      </w:r>
    </w:p>
    <w:p>
      <w:pPr>
        <w:spacing w:after="220" w:lineRule="auto"/>
      </w:pPr>
      <m:oMathPara>
        <m:oMath>
          <m:r>
            <m:rPr>
              <m:sty m:val="i"/>
            </m:rPr>
            <m:t>x</m:t>
          </m:r>
          <m:r>
            <m:rPr>
              <m:sty m:val="p"/>
            </m:rPr>
            <m:t>(</m:t>
          </m:r>
          <m:r>
            <m:rPr>
              <m:sty m:val="i"/>
            </m:rPr>
            <m:t>t</m:t>
          </m:r>
          <m:r>
            <m:rPr>
              <m:sty m:val="p"/>
            </m:rPr>
            <m:t>)</m:t>
          </m:r>
          <m:r>
            <m:rPr>
              <m:sty m:val="p"/>
            </m:rPr>
            <m:t>=</m:t>
          </m:r>
          <m:sSub>
            <m:sSubPr/>
            <m:e>
              <m:r>
                <m:rPr>
                  <m:sty m:val="i"/>
                </m:rPr>
                <m:t>A</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sSub>
            <m:sSubPr/>
            <m:e>
              <m:r>
                <m:rPr>
                  <m:sty m:val="i"/>
                </m:rPr>
                <m:t>B</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m:oMathPara>
    </w:p>
    <w:p>
      <w:pPr>
        <w:spacing w:after="220" w:lineRule="auto"/>
      </w:pPr>
      <w:r>
        <w:rPr/>
        <w:t xml:space="preserve">avec </w:t>
      </w:r>
      <m:oMath>
        <m:sSub>
          <m:sSubPr/>
          <m:e>
            <m:r>
              <m:rPr>
                <m:sty m:val="i"/>
              </m:rPr>
              <m:t>A</m:t>
            </m:r>
          </m:e>
          <m:sub>
            <m:r>
              <m:rPr>
                <m:sty m:val="p"/>
              </m:rPr>
              <m:t>0</m:t>
            </m:r>
          </m:sub>
        </m:sSub>
      </m:oMath>
      <w:r>
        <w:rPr/>
        <w:t xml:space="preserve"> et </w:t>
      </w:r>
      <m:oMath>
        <m:sSub>
          <m:sSubPr/>
          <m:e>
            <m:r>
              <m:rPr>
                <m:sty m:val="i"/>
              </m:rPr>
              <m:t>B</m:t>
            </m:r>
          </m:e>
          <m:sub>
            <m:r>
              <m:rPr>
                <m:sty m:val="p"/>
              </m:rPr>
              <m:t>0</m:t>
            </m:r>
          </m:sub>
        </m:sSub>
      </m:oMath>
      <w:r>
        <w:rPr>
          <w:rFonts w:eastAsia="Georgia" w:cs="Georgia" w:ascii="Georgia" w:hAnsi="Georgia"/>
        </w:rPr>
        <w:t xml:space="preserve"> deux coefficients réels. Exprimer </w:t>
      </w:r>
      <m:oMath>
        <m:sSub>
          <m:sSubPr/>
          <m:e>
            <m:r>
              <m:rPr>
                <m:sty m:val="i"/>
              </m:rPr>
              <m:t>ω</m:t>
            </m:r>
          </m:e>
          <m:sub>
            <m:r>
              <m:rPr>
                <m:sty m:val="p"/>
              </m:rPr>
              <m:t>0</m:t>
            </m:r>
          </m:sub>
        </m:sSub>
      </m:oMath>
      <w:r>
        <w:rPr>
          <w:rFonts w:eastAsia="Georgia" w:cs="Georgia" w:ascii="Georgia" w:hAnsi="Georgia"/>
        </w:rPr>
        <w:t xml:space="preserve"> en fonction des grandeurs caractéristiques du système et donner sa signification physique. De plus, en remarquant qu'à </w:t>
      </w:r>
      <m:oMath>
        <m:r>
          <m:rPr>
            <m:sty m:val="i"/>
          </m:rPr>
          <m:t>t</m:t>
        </m:r>
        <m:r>
          <m:rPr>
            <m:sty m:val="p"/>
          </m:rPr>
          <m:t>=</m:t>
        </m:r>
        <m:r>
          <m:rPr>
            <m:sty m:val="p"/>
          </m:rPr>
          <m:t>0</m:t>
        </m:r>
        <m:r>
          <m:rPr>
            <m:sty m:val="p"/>
          </m:rPr>
          <m:t>:</m:t>
        </m:r>
        <m:r>
          <m:rPr>
            <m:sty m:val="i"/>
          </m:rPr>
          <m:t>x</m:t>
        </m:r>
        <m:r>
          <m:rPr>
            <m:sty m:val="p"/>
          </m:rPr>
          <m:t>(</m:t>
        </m:r>
        <m:r>
          <m:rPr>
            <m:sty m:val="i"/>
          </m:rPr>
          <m:t>t</m:t>
        </m:r>
        <m:r>
          <m:rPr>
            <m:sty m:val="p"/>
          </m:rPr>
          <m:t>)</m:t>
        </m:r>
        <m:r>
          <m:rPr>
            <m:sty m:val="p"/>
          </m:rPr>
          <m:t>=</m:t>
        </m:r>
        <m:sSub>
          <m:sSubPr/>
          <m:e>
            <m:r>
              <m:rPr>
                <m:sty m:val="i"/>
              </m:rPr>
              <m:t>x</m:t>
            </m:r>
          </m:e>
          <m:sub>
            <m:r>
              <m:rPr>
                <m:sty m:val="p"/>
              </m:rPr>
              <m:t>0</m:t>
            </m:r>
          </m:sub>
        </m:sSub>
      </m:oMath>
      <w:r>
        <w:rPr/>
        <w:t xml:space="preserve"> et </w:t>
      </w:r>
      <m:oMath>
        <m:acc>
          <m:accPr>
            <m:chr m:val="˙"/>
          </m:accPr>
          <m:e>
            <m:r>
              <m:rPr>
                <m:sty m:val="i"/>
              </m:rPr>
              <m:t>x</m:t>
            </m:r>
          </m:e>
        </m:acc>
        <m:r>
          <m:rPr>
            <m:sty m:val="p"/>
          </m:rPr>
          <m:t>(</m:t>
        </m:r>
        <m:r>
          <m:rPr>
            <m:sty m:val="i"/>
          </m:rPr>
          <m:t>t</m:t>
        </m:r>
        <m:r>
          <m:rPr>
            <m:sty m:val="p"/>
          </m:rPr>
          <m:t>)</m:t>
        </m:r>
        <m:r>
          <m:rPr>
            <m:sty m:val="p"/>
          </m:rPr>
          <m:t>=</m:t>
        </m:r>
        <m:sSub>
          <m:sSubPr/>
          <m:e>
            <m:acc>
              <m:accPr>
                <m:chr m:val="˙"/>
              </m:accPr>
              <m:e>
                <m:r>
                  <m:rPr>
                    <m:sty m:val="i"/>
                  </m:rPr>
                  <m:t>x</m:t>
                </m:r>
              </m:e>
            </m:acc>
          </m:e>
          <m:sub>
            <m:r>
              <m:rPr>
                <m:sty m:val="p"/>
              </m:rPr>
              <m:t>0</m:t>
            </m:r>
          </m:sub>
        </m:sSub>
      </m:oMath>
      <w:r>
        <w:rPr>
          <w:rFonts w:eastAsia="Georgia" w:cs="Georgia" w:ascii="Georgia" w:hAnsi="Georgia"/>
        </w:rPr>
        <w:t xml:space="preserve">, déterminer les expressions de </w:t>
      </w:r>
      <m:oMath>
        <m:sSub>
          <m:sSubPr/>
          <m:e>
            <m:r>
              <m:rPr>
                <m:sty m:val="i"/>
              </m:rPr>
              <m:t>A</m:t>
            </m:r>
          </m:e>
          <m:sub>
            <m:r>
              <m:rPr>
                <m:sty m:val="p"/>
              </m:rPr>
              <m:t>0</m:t>
            </m:r>
          </m:sub>
        </m:sSub>
      </m:oMath>
      <w:r>
        <w:rPr/>
        <w:t xml:space="preserve"> et de </w:t>
      </w:r>
      <m:oMath>
        <m:sSub>
          <m:sSubPr/>
          <m:e>
            <m:r>
              <m:rPr>
                <m:sty m:val="i"/>
              </m:rPr>
              <m:t>B</m:t>
            </m:r>
          </m:e>
          <m:sub>
            <m:r>
              <m:rPr>
                <m:sty m:val="p"/>
              </m:rPr>
              <m:t>0</m:t>
            </m:r>
          </m:sub>
        </m:sSub>
      </m:oMath>
      <w:r>
        <w:rPr/>
        <w:t xml:space="preserve"> en fonction de </w:t>
      </w:r>
      <m:oMath>
        <m:sSub>
          <m:sSubPr/>
          <m:e>
            <m:r>
              <m:rPr>
                <m:sty m:val="i"/>
              </m:rPr>
              <m:t>x</m:t>
            </m:r>
          </m:e>
          <m:sub>
            <m:r>
              <m:rPr>
                <m:sty m:val="p"/>
              </m:rPr>
              <m:t>0</m:t>
            </m:r>
          </m:sub>
        </m:sSub>
        <m:r>
          <m:rPr>
            <m:sty m:val="p"/>
          </m:rPr>
          <m:t>,</m:t>
        </m:r>
        <m:sSub>
          <m:sSubPr/>
          <m:e>
            <m:acc>
              <m:accPr>
                <m:chr m:val="˙"/>
              </m:accPr>
              <m:e>
                <m:r>
                  <m:rPr>
                    <m:sty m:val="i"/>
                  </m:rPr>
                  <m:t>x</m:t>
                </m:r>
              </m:e>
            </m:acc>
          </m:e>
          <m:sub>
            <m:r>
              <m:rPr>
                <m:sty m:val="p"/>
              </m:rPr>
              <m:t>0</m:t>
            </m:r>
          </m:sub>
        </m:sSub>
      </m:oMath>
      <w:r>
        <w:rPr/>
        <w:t xml:space="preserve"> et de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Q4. On cherche à reformuler l'équation précédente sous une forme plus compacte du type :</w:t>
      </w:r>
    </w:p>
    <w:p>
      <w:pPr>
        <w:spacing w:after="220" w:lineRule="auto"/>
      </w:pPr>
      <m:oMathPara>
        <m:oMath>
          <m:r>
            <m:rPr>
              <m:sty m:val="i"/>
            </m:rPr>
            <m:t>x</m:t>
          </m:r>
          <m:r>
            <m:rPr>
              <m:sty m:val="p"/>
            </m:rPr>
            <m:t>(</m:t>
          </m:r>
          <m:r>
            <m:rPr>
              <m:sty m:val="i"/>
            </m:rPr>
            <m:t>t</m:t>
          </m:r>
          <m:r>
            <m:rPr>
              <m:sty m:val="p"/>
            </m:rPr>
            <m:t>)</m:t>
          </m:r>
          <m:r>
            <m:rPr>
              <m:sty m:val="p"/>
            </m:rPr>
            <m:t>=</m:t>
          </m:r>
          <m:sSub>
            <m:sSubPr/>
            <m:e>
              <m:r>
                <m:rPr>
                  <m:sty m:val="i"/>
                </m:rPr>
                <m:t>R</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ϕ</m:t>
                  </m:r>
                </m:e>
                <m:sub>
                  <m:r>
                    <m:rPr>
                      <m:sty m:val="p"/>
                    </m:rPr>
                    <m:t>0</m:t>
                  </m:r>
                </m:sub>
              </m:sSub>
            </m:e>
          </m:d>
        </m:oMath>
      </m:oMathPara>
    </w:p>
    <w:p>
      <w:pPr>
        <w:spacing w:after="220" w:lineRule="auto"/>
      </w:pPr>
      <w:r>
        <w:rPr/>
        <w:t xml:space="preserve">Donner les expressions de </w:t>
      </w:r>
      <m:oMath>
        <m:sSub>
          <m:sSubPr/>
          <m:e>
            <m:r>
              <m:rPr>
                <m:sty m:val="i"/>
              </m:rPr>
              <m:t>R</m:t>
            </m:r>
          </m:e>
          <m:sub>
            <m:r>
              <m:rPr>
                <m:sty m:val="p"/>
              </m:rPr>
              <m:t>0</m:t>
            </m:r>
          </m:sub>
        </m:sSub>
      </m:oMath>
      <w:r>
        <w:rPr/>
        <w:t xml:space="preserve"> et de </w:t>
      </w:r>
      <m:oMath>
        <m:sSub>
          <m:sSubPr/>
          <m:e>
            <m:r>
              <m:rPr>
                <m:sty m:val="i"/>
              </m:rPr>
              <m:t>ϕ</m:t>
            </m:r>
          </m:e>
          <m:sub>
            <m:r>
              <m:rPr>
                <m:sty m:val="p"/>
              </m:rPr>
              <m:t>0</m:t>
            </m:r>
          </m:sub>
        </m:sSub>
      </m:oMath>
      <w:r>
        <w:rPr/>
        <w:t xml:space="preserve"> en fonction de </w:t>
      </w:r>
      <m:oMath>
        <m:sSub>
          <m:sSubPr/>
          <m:e>
            <m:r>
              <m:rPr>
                <m:sty m:val="i"/>
              </m:rPr>
              <m:t>x</m:t>
            </m:r>
          </m:e>
          <m:sub>
            <m:r>
              <m:rPr>
                <m:sty m:val="p"/>
              </m:rPr>
              <m:t>0</m:t>
            </m:r>
          </m:sub>
        </m:sSub>
        <m:r>
          <m:rPr>
            <m:sty m:val="p"/>
          </m:rPr>
          <m:t>,</m:t>
        </m:r>
        <m:sSub>
          <m:sSubPr/>
          <m:e>
            <m:acc>
              <m:accPr>
                <m:chr m:val="˙"/>
              </m:accPr>
              <m:e>
                <m:r>
                  <m:rPr>
                    <m:sty m:val="i"/>
                  </m:rPr>
                  <m:t>x</m:t>
                </m:r>
              </m:e>
            </m:acc>
          </m:e>
          <m:sub>
            <m:r>
              <m:rPr>
                <m:sty m:val="p"/>
              </m:rPr>
              <m:t>0</m:t>
            </m:r>
          </m:sub>
        </m:sSub>
      </m:oMath>
      <w:r>
        <w:rPr/>
        <w:t xml:space="preserve"> et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Q5. Représenter qualitativement </w:t>
      </w:r>
      <m:oMath>
        <m:r>
          <m:rPr>
            <m:sty m:val="i"/>
          </m:rPr>
          <m:t>x</m:t>
        </m:r>
        <m:r>
          <m:rPr>
            <m:sty m:val="p"/>
          </m:rPr>
          <m:t>(</m:t>
        </m:r>
        <m:r>
          <m:rPr>
            <m:sty m:val="i"/>
          </m:rPr>
          <m:t>t</m:t>
        </m:r>
        <m:r>
          <m:rPr>
            <m:sty m:val="p"/>
          </m:rPr>
          <m:t>)</m:t>
        </m:r>
      </m:oMath>
      <w:r>
        <w:rPr/>
        <w:t xml:space="preserve"> en fonction de </w:t>
      </w:r>
      <m:oMath>
        <m:r>
          <m:rPr>
            <m:sty m:val="i"/>
          </m:rPr>
          <m:t>t</m:t>
        </m:r>
      </m:oMath>
      <w:r>
        <w:rPr>
          <w:rFonts w:eastAsia="Georgia" w:cs="Georgia" w:ascii="Georgia" w:hAnsi="Georgia"/>
        </w:rPr>
        <w:t xml:space="preserve"> et indiquer sur le tracé </w:t>
      </w:r>
      <m:oMath>
        <m:sSub>
          <m:sSubPr/>
          <m:e>
            <m:r>
              <m:rPr>
                <m:sty m:val="i"/>
              </m:rPr>
              <m:t>R</m:t>
            </m:r>
          </m:e>
          <m:sub>
            <m:r>
              <m:rPr>
                <m:sty m:val="p"/>
              </m:rPr>
              <m:t>0</m:t>
            </m:r>
          </m:sub>
        </m:sSub>
        <m:r>
          <m:rPr>
            <m:sty m:val="p"/>
          </m:rPr>
          <m:t>,</m:t>
        </m:r>
        <m:sSub>
          <m:sSubPr/>
          <m:e>
            <m:r>
              <m:rPr>
                <m:sty m:val="i"/>
              </m:rPr>
              <m:t>x</m:t>
            </m:r>
          </m:e>
          <m:sub>
            <m:r>
              <m:rPr>
                <m:sty m:val="p"/>
              </m:rPr>
              <m:t>0</m:t>
            </m:r>
          </m:sub>
        </m:sSub>
      </m:oMath>
      <w:r>
        <w:rPr/>
        <w:t xml:space="preserve"> et </w:t>
      </w:r>
      <m:oMath>
        <m:r>
          <m:rPr>
            <m:sty m:val="p"/>
          </m:rPr>
          <m:t>2</m:t>
        </m:r>
        <m:r>
          <m:rPr>
            <m:sty m:val="i"/>
          </m:rPr>
          <m:t>π</m:t>
        </m:r>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Q6. En utilisant les expressions des énergies cinétique </w:t>
      </w:r>
      <m:oMath>
        <m:r>
          <m:rPr>
            <m:sty m:val="i"/>
          </m:rPr>
          <m:t>K</m:t>
        </m:r>
        <m:r>
          <m:rPr>
            <m:sty m:val="p"/>
          </m:rPr>
          <m:t>(</m:t>
        </m:r>
        <m:r>
          <m:rPr>
            <m:sty m:val="i"/>
          </m:rPr>
          <m:t>t</m:t>
        </m:r>
        <m:r>
          <m:rPr>
            <m:sty m:val="p"/>
          </m:rPr>
          <m:t>)</m:t>
        </m:r>
      </m:oMath>
      <w:r>
        <w:rPr/>
        <w:t xml:space="preserve"> et potentielle </w:t>
      </w:r>
      <m:oMath>
        <m:r>
          <m:rPr>
            <m:sty m:val="i"/>
          </m:rPr>
          <m:t>U</m:t>
        </m:r>
        <m:r>
          <m:rPr>
            <m:sty m:val="p"/>
          </m:rPr>
          <m:t>(</m:t>
        </m:r>
        <m:r>
          <m:rPr>
            <m:sty m:val="i"/>
          </m:rPr>
          <m:t>t</m:t>
        </m:r>
        <m:r>
          <m:rPr>
            <m:sty m:val="p"/>
          </m:rPr>
          <m:t>)</m:t>
        </m:r>
      </m:oMath>
      <w:r>
        <w:rPr>
          <w:rFonts w:eastAsia="Georgia" w:cs="Georgia" w:ascii="Georgia" w:hAnsi="Georgia"/>
        </w:rPr>
        <w:t xml:space="preserve"> du système, montrer que l'énergie totale </w:t>
      </w:r>
      <m:oMath>
        <m:r>
          <m:rPr>
            <m:sty m:val="i"/>
          </m:rPr>
          <m:t>E</m:t>
        </m:r>
        <m:r>
          <m:rPr>
            <m:sty m:val="p"/>
          </m:rPr>
          <m:t>(</m:t>
        </m:r>
        <m:r>
          <m:rPr>
            <m:sty m:val="i"/>
          </m:rPr>
          <m:t>t</m:t>
        </m:r>
        <m:r>
          <m:rPr>
            <m:sty m:val="p"/>
          </m:rPr>
          <m:t>)</m:t>
        </m:r>
      </m:oMath>
      <w:r>
        <w:rPr>
          <w:rFonts w:eastAsia="Georgia" w:cs="Georgia" w:ascii="Georgia" w:hAnsi="Georgia"/>
        </w:rPr>
        <w:t xml:space="preserve"> du système est alors :</w:t>
      </w:r>
    </w:p>
    <w:p>
      <w:pPr>
        <w:spacing w:after="220" w:lineRule="auto"/>
      </w:pPr>
      <m:oMathPara>
        <m:oMath>
          <m:r>
            <m:rPr>
              <m:sty m:val="i"/>
            </m:rPr>
            <m:t>E</m:t>
          </m:r>
          <m:r>
            <m:rPr>
              <m:sty m:val="p"/>
            </m:rPr>
            <m:t>(</m:t>
          </m:r>
          <m:r>
            <m:rPr>
              <m:sty m:val="i"/>
            </m:rPr>
            <m:t>t</m:t>
          </m:r>
          <m:r>
            <m:rPr>
              <m:sty m:val="p"/>
            </m:rPr>
            <m:t>)</m:t>
          </m:r>
          <m:r>
            <m:rPr>
              <m:sty m:val="p"/>
            </m:rPr>
            <m:t>=</m:t>
          </m:r>
          <m:f>
            <m:fPr>
              <m:ctrlPr>
                <w:rPr>
                  <w:rFonts w:ascii="Cambria Math" w:hAnsi="Cambria Math"/>
                </w:rPr>
              </m:ctrlPr>
            </m:fPr>
            <m:num>
              <m:r>
                <m:rPr>
                  <m:sty m:val="i"/>
                </m:rPr>
                <m:t>k</m:t>
              </m:r>
              <m:sSubSup>
                <m:sSubSupPr/>
                <m:e>
                  <m:r>
                    <m:rPr>
                      <m:sty m:val="i"/>
                    </m:rPr>
                    <m:t>R</m:t>
                  </m:r>
                </m:e>
                <m:sub>
                  <m:r>
                    <m:rPr>
                      <m:sty m:val="p"/>
                    </m:rPr>
                    <m:t>0</m:t>
                  </m:r>
                </m:sub>
                <m:sup>
                  <m:r>
                    <m:rPr>
                      <m:sty m:val="p"/>
                    </m:rPr>
                    <m:t>2</m:t>
                  </m:r>
                </m:sup>
              </m:sSubSup>
            </m:num>
            <m:den>
              <m:r>
                <m:rPr>
                  <m:sty m:val="p"/>
                </m:rPr>
                <m:t>2</m:t>
              </m:r>
            </m:den>
          </m:f>
        </m:oMath>
      </m:oMathPara>
    </w:p>
    <w:p>
      <w:pPr>
        <w:spacing w:after="220" w:lineRule="auto"/>
      </w:pPr>
      <w:r>
        <w:rPr>
          <w:rFonts w:eastAsia="Georgia" w:cs="Georgia" w:ascii="Georgia" w:hAnsi="Georgia"/>
        </w:rPr>
        <w:t xml:space="preserve">Justifier le résultat obtenu.</w:t>
      </w:r>
      <w:r>
        <w:rPr/>
        <w:br w:type="textWrapping"/>
      </w:r>
      <w:r>
        <w:rPr>
          <w:rFonts w:eastAsia="Georgia" w:cs="Georgia" w:ascii="Georgia" w:hAnsi="Georgia"/>
        </w:rPr>
        <w:t xml:space="preserve">Q7. Représenter qualitativement </w:t>
      </w:r>
      <m:oMath>
        <m:r>
          <m:rPr>
            <m:sty m:val="i"/>
          </m:rPr>
          <m:t>E</m:t>
        </m:r>
        <m:r>
          <m:rPr>
            <m:sty m:val="p"/>
          </m:rPr>
          <m:t>(</m:t>
        </m:r>
        <m:r>
          <m:rPr>
            <m:sty m:val="i"/>
          </m:rPr>
          <m:t>t</m:t>
        </m:r>
        <m:r>
          <m:rPr>
            <m:sty m:val="p"/>
          </m:rPr>
          <m:t>)</m:t>
        </m:r>
        <m:r>
          <m:rPr>
            <m:sty m:val="p"/>
          </m:rPr>
          <m:t>,</m:t>
        </m:r>
        <m:r>
          <m:rPr>
            <m:sty m:val="i"/>
          </m:rPr>
          <m:t>K</m:t>
        </m:r>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oMath>
      <w:r>
        <w:rPr/>
        <w:t xml:space="preserve"> en fonction de </w:t>
      </w:r>
      <m:oMath>
        <m:r>
          <m:rPr>
            <m:sty m:val="i"/>
          </m:rPr>
          <m:t>t</m:t>
        </m:r>
      </m:oMath>
      <w:r>
        <w:rPr/>
        <w:t xml:space="preserve">.</w:t>
      </w:r>
    </w:p>
    <w:p>
      <w:pPr>
        <w:spacing w:line="271" w:before="330" w:lineRule="auto"/>
      </w:pPr>
      <w:r>
        <w:rPr>
          <w:b/>
          <w:sz w:val="42"/>
        </w:rPr>
        <w:t xml:space="preserve">I. 2 - Ressort avec amortissement et sans excitation</w:t>
      </w:r>
    </w:p>
    <w:p>
      <w:pPr>
        <w:spacing w:after="220" w:lineRule="auto"/>
      </w:pPr>
      <w:r>
        <w:rPr>
          <w:rFonts w:eastAsia="Georgia" w:cs="Georgia" w:ascii="Georgia" w:hAnsi="Georgia"/>
        </w:rPr>
        <w:t xml:space="preserve">Q8. La force de frottement que l'amortisseur exerce sur la masse est considérée comme linéaire, c'est-à-dire proportionnelle au vecteur vitesse </w:t>
      </w:r>
      <m:oMath>
        <m:r>
          <m:rPr>
            <m:sty m:val="b"/>
          </m:rPr>
          <m:t>v</m:t>
        </m:r>
      </m:oMath>
      <w:r>
        <w:rPr/>
        <w:t xml:space="preserve"> de celle-ci : </w:t>
      </w:r>
      <m:oMath>
        <m:sSub>
          <m:sSubPr/>
          <m:e>
            <m:r>
              <m:rPr>
                <m:sty m:val="b"/>
              </m:rPr>
              <m:t>F</m:t>
            </m:r>
          </m:e>
          <m:sub>
            <m:r>
              <m:rPr>
                <m:sty m:val="b"/>
              </m:rPr>
              <m:t>d</m:t>
            </m:r>
          </m:sub>
        </m:sSub>
        <m:r>
          <m:rPr>
            <m:sty m:val="p"/>
          </m:rPr>
          <m:t>=</m:t>
        </m:r>
        <m:r>
          <m:rPr>
            <m:sty m:val="p"/>
          </m:rPr>
          <m:t>−</m:t>
        </m:r>
        <m:r>
          <m:rPr>
            <m:sty m:val="i"/>
          </m:rPr>
          <m:t>γ</m:t>
        </m:r>
        <m:r>
          <m:rPr>
            <m:sty m:val="b"/>
          </m:rPr>
          <m:t>v</m:t>
        </m:r>
      </m:oMath>
      <w:r>
        <w:rPr/>
        <w:t xml:space="preserve">, avec </w:t>
      </w:r>
      <m:oMath>
        <m:r>
          <m:rPr>
            <m:sty m:val="i"/>
          </m:rPr>
          <m:t>γ</m:t>
        </m:r>
      </m:oMath>
      <w:r>
        <w:rPr/>
        <w:t xml:space="preserve"> constante d'amortissement ( </w:t>
      </w:r>
      <m:oMath>
        <m:r>
          <m:rPr>
            <m:sty m:val="p"/>
          </m:rPr>
          <m:t>&gt;</m:t>
        </m:r>
        <m:r>
          <m:rPr>
            <m:sty m:val="p"/>
          </m:rPr>
          <m:t>0</m:t>
        </m:r>
      </m:oMath>
      <w:r>
        <w:rPr>
          <w:rFonts w:eastAsia="Georgia" w:cs="Georgia" w:ascii="Georgia" w:hAnsi="Georgia"/>
        </w:rPr>
        <w:t xml:space="preserve"> ). En considérant une projection sur l'axe Ox , démontrer que la position de la masse en fonction du temps suit l'équation du mouvement ci-après</w:t>
      </w:r>
    </w:p>
    <w:p>
      <w:pPr>
        <w:spacing w:after="220" w:lineRule="auto"/>
      </w:pPr>
      <m:oMathPara>
        <m:oMath>
          <m:acc>
            <m:accPr>
              <m:chr m:val="¨"/>
            </m:accPr>
            <m:e>
              <m:r>
                <m:rPr>
                  <m:sty m:val="i"/>
                </m:rPr>
                <m:t>x</m:t>
              </m:r>
            </m:e>
          </m:acc>
          <m:r>
            <m:rPr>
              <m:sty m:val="p"/>
            </m:rPr>
            <m:t>+</m:t>
          </m:r>
          <m:r>
            <m:rPr>
              <m:sty m:val="p"/>
            </m:rPr>
            <m:t>2</m:t>
          </m:r>
          <m:r>
            <m:rPr>
              <m:sty m:val="i"/>
            </m:rPr>
            <m:t>ζ</m:t>
          </m:r>
          <m:sSub>
            <m:sSubPr/>
            <m:e>
              <m:r>
                <m:rPr>
                  <m:sty m:val="i"/>
                </m:rPr>
                <m:t>ω</m:t>
              </m:r>
            </m:e>
            <m:sub>
              <m:r>
                <m:rPr>
                  <m:sty m:val="p"/>
                </m:rPr>
                <m:t>0</m:t>
              </m:r>
            </m:sub>
          </m:sSub>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r>
            <m:rPr>
              <m:sty m:val="p"/>
            </m:rPr>
            <m:t>0</m:t>
          </m:r>
        </m:oMath>
      </m:oMathPara>
    </w:p>
    <w:p>
      <w:pPr>
        <w:spacing w:after="220" w:lineRule="auto"/>
      </w:pPr>
      <w:r>
        <w:rPr/>
        <w:t xml:space="preserve">avec </w:t>
      </w:r>
      <m:oMath>
        <m:sSub>
          <m:sSubPr/>
          <m:e>
            <m:r>
              <m:rPr>
                <m:sty m:val="i"/>
              </m:rPr>
              <m:t>ω</m:t>
            </m:r>
          </m:e>
          <m:sub>
            <m:r>
              <m:rPr>
                <m:sty m:val="p"/>
              </m:rPr>
              <m:t>0</m:t>
            </m:r>
          </m:sub>
        </m:sSub>
      </m:oMath>
      <w:r>
        <w:rPr>
          <w:rFonts w:eastAsia="Georgia" w:cs="Georgia" w:ascii="Georgia" w:hAnsi="Georgia"/>
        </w:rPr>
        <w:t xml:space="preserve"> défini en question </w:t>
      </w:r>
      <m:oMath>
        <m:r>
          <m:rPr>
            <m:sty m:val="b"/>
          </m:rPr>
          <m:t>Q</m:t>
        </m:r>
        <m:r>
          <m:rPr>
            <m:sty m:val="b"/>
          </m:rPr>
          <m:t>3</m:t>
        </m:r>
      </m:oMath>
      <w:r>
        <w:rPr/>
        <w:t xml:space="preserve"> et </w:t>
      </w:r>
      <m:oMath>
        <m:r>
          <m:rPr>
            <m:sty m:val="i"/>
          </m:rPr>
          <m:t>ζ</m:t>
        </m:r>
      </m:oMath>
      <w:r>
        <w:rPr>
          <w:rFonts w:eastAsia="Georgia" w:cs="Georgia" w:ascii="Georgia" w:hAnsi="Georgia"/>
        </w:rPr>
        <w:t xml:space="preserve"> à exprimer en fonction de </w:t>
      </w:r>
      <m:oMath>
        <m:r>
          <m:rPr>
            <m:sty m:val="i"/>
          </m:rPr>
          <m:t>γ</m:t>
        </m:r>
        <m:r>
          <m:rPr>
            <m:sty m:val="p"/>
          </m:rPr>
          <m:t>,</m:t>
        </m:r>
        <m:r>
          <m:rPr>
            <m:sty m:val="i"/>
          </m:rPr>
          <m:t>k</m:t>
        </m:r>
      </m:oMath>
      <w:r>
        <w:rPr/>
        <w:t xml:space="preserve"> et </w:t>
      </w:r>
      <m:oMath>
        <m:r>
          <m:rPr>
            <m:sty m:val="i"/>
          </m:rPr>
          <m:t>m</m:t>
        </m:r>
      </m:oMath>
      <w:r>
        <w:rPr/>
        <w:t xml:space="preserve">.</w:t>
      </w:r>
    </w:p>
    <w:p>
      <w:pPr>
        <w:spacing w:after="220" w:lineRule="auto"/>
      </w:pPr>
      <w:r>
        <w:rPr>
          <w:rFonts w:eastAsia="Georgia" w:cs="Georgia" w:ascii="Georgia" w:hAnsi="Georgia"/>
        </w:rPr>
        <w:t xml:space="preserve">Q9. Dans le cas où </w:t>
      </w:r>
      <m:oMath>
        <m:r>
          <m:rPr>
            <m:sty m:val="i"/>
          </m:rPr>
          <m:t>ζ</m:t>
        </m:r>
        <m:r>
          <m:rPr>
            <m:sty m:val="p"/>
          </m:rPr>
          <m:t>&lt;</m:t>
        </m:r>
        <m:r>
          <m:rPr>
            <m:sty m:val="p"/>
          </m:rPr>
          <m:t>1</m:t>
        </m:r>
        <m:r>
          <m:rPr>
            <m:sty m:val="p"/>
          </m:rPr>
          <m:t>,</m:t>
        </m:r>
        <m:r>
          <m:rPr>
            <m:sty m:val="i"/>
          </m:rPr>
          <m:t>x</m:t>
        </m:r>
        <m:r>
          <m:rPr>
            <m:sty m:val="p"/>
          </m:rPr>
          <m:t>(</m:t>
        </m:r>
        <m:r>
          <m:rPr>
            <m:sty m:val="i"/>
          </m:rPr>
          <m:t>t</m:t>
        </m:r>
        <m:r>
          <m:rPr>
            <m:sty m:val="p"/>
          </m:rPr>
          <m:t>)</m:t>
        </m:r>
      </m:oMath>
      <w:r>
        <w:rPr/>
        <w:t xml:space="preserve"> prend la forme suivante :</w:t>
      </w:r>
    </w:p>
    <w:p>
      <w:pPr>
        <w:spacing w:after="220" w:lineRule="auto"/>
      </w:pPr>
      <m:oMathPara>
        <m:oMath>
          <m:r>
            <m:rPr>
              <m:sty m:val="i"/>
            </m:rPr>
            <m:t>x</m:t>
          </m:r>
          <m:r>
            <m:rPr>
              <m:sty m:val="p"/>
            </m:rPr>
            <m:t>(</m:t>
          </m:r>
          <m:r>
            <m:rPr>
              <m:sty m:val="i"/>
            </m:rPr>
            <m:t>t</m:t>
          </m:r>
          <m:r>
            <m:rPr>
              <m:sty m:val="p"/>
            </m:rPr>
            <m:t>)</m:t>
          </m:r>
          <m:r>
            <m:rPr>
              <m:sty m:val="p"/>
            </m:rPr>
            <m:t>=</m:t>
          </m:r>
          <m:sSup>
            <m:sSupPr/>
            <m:e>
              <m:r>
                <m:rPr>
                  <m:sty m:val="i"/>
                </m:rPr>
                <m:t>e</m:t>
              </m:r>
            </m:e>
            <m:sup>
              <m:r>
                <m:rPr>
                  <m:sty m:val="p"/>
                </m:rPr>
                <m:t>−</m:t>
              </m:r>
              <m:r>
                <m:rPr>
                  <m:sty m:val="i"/>
                </m:rPr>
                <m:t>ζ</m:t>
              </m:r>
              <m:sSub>
                <m:sSubPr/>
                <m:e>
                  <m:r>
                    <m:rPr>
                      <m:sty m:val="i"/>
                    </m:rPr>
                    <m:t>ω</m:t>
                  </m:r>
                </m:e>
                <m:sub>
                  <m:r>
                    <m:rPr>
                      <m:sty m:val="p"/>
                    </m:rPr>
                    <m:t>0</m:t>
                  </m:r>
                </m:sub>
              </m:sSub>
              <m:r>
                <m:rPr>
                  <m:sty m:val="i"/>
                </m:rPr>
                <m:t>t</m:t>
              </m:r>
            </m:sup>
          </m:sSup>
          <m:d>
            <m:dPr>
              <m:begChr m:val="("/>
              <m:endChr m:val=")"/>
              <m:ctrlPr>
                <w:rPr>
                  <w:rFonts w:ascii="Cambria Math" w:hAnsi="Cambria Math"/>
                </w:rPr>
              </m:ctrlPr>
            </m:dPr>
            <m:e>
              <m:sSub>
                <m:sSubPr/>
                <m:e>
                  <m:r>
                    <m:rPr>
                      <m:sty m:val="i"/>
                    </m:rPr>
                    <m:t>A</m:t>
                  </m:r>
                </m:e>
                <m:sub>
                  <m:r>
                    <m:rPr>
                      <m:sty m:val="p"/>
                    </m:rPr>
                    <m:t>d</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d</m:t>
                      </m:r>
                    </m:sub>
                  </m:sSub>
                  <m:r>
                    <m:rPr>
                      <m:sty m:val="i"/>
                    </m:rPr>
                    <m:t>t</m:t>
                  </m:r>
                </m:e>
              </m:d>
              <m:r>
                <m:rPr>
                  <m:sty m:val="p"/>
                </m:rPr>
                <m:t>+</m:t>
              </m:r>
              <m:sSub>
                <m:sSubPr/>
                <m:e>
                  <m:r>
                    <m:rPr>
                      <m:sty m:val="i"/>
                    </m:rPr>
                    <m:t>B</m:t>
                  </m:r>
                </m:e>
                <m:sub>
                  <m:r>
                    <m:rPr>
                      <m:sty m:val="p"/>
                    </m:rPr>
                    <m:t>d</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d</m:t>
                      </m:r>
                    </m:sub>
                  </m:sSub>
                  <m:r>
                    <m:rPr>
                      <m:sty m:val="i"/>
                    </m:rPr>
                    <m:t>t</m:t>
                  </m:r>
                </m:e>
              </m:d>
            </m:e>
          </m:d>
          <m:r>
            <m:rPr>
              <m:sty m:val="p"/>
            </m:rPr>
            <m:t>.</m:t>
          </m:r>
        </m:oMath>
      </m:oMathPara>
    </w:p>
    <w:p>
      <w:pPr>
        <w:spacing w:after="220" w:lineRule="auto"/>
      </w:pPr>
      <w:r>
        <w:rPr>
          <w:rFonts w:eastAsia="Georgia" w:cs="Georgia" w:ascii="Georgia" w:hAnsi="Georgia"/>
        </w:rPr>
        <w:t xml:space="preserve">Déterminer les deux coefficients réels </w:t>
      </w:r>
      <m:oMath>
        <m:sSub>
          <m:sSubPr/>
          <m:e>
            <m:r>
              <m:rPr>
                <m:sty m:val="i"/>
              </m:rPr>
              <m:t>A</m:t>
            </m:r>
          </m:e>
          <m:sub>
            <m:r>
              <m:rPr>
                <m:sty m:val="p"/>
              </m:rPr>
              <m:t>d</m:t>
            </m:r>
          </m:sub>
        </m:sSub>
      </m:oMath>
      <w:r>
        <w:rPr/>
        <w:t xml:space="preserve"> et </w:t>
      </w:r>
      <m:oMath>
        <m:sSub>
          <m:sSubPr/>
          <m:e>
            <m:r>
              <m:rPr>
                <m:sty m:val="i"/>
              </m:rPr>
              <m:t>B</m:t>
            </m:r>
          </m:e>
          <m:sub>
            <m:r>
              <m:rPr>
                <m:sty m:val="p"/>
              </m:rPr>
              <m:t>d</m:t>
            </m:r>
          </m:sub>
        </m:sSub>
      </m:oMath>
      <w:r>
        <w:rPr/>
        <w:t xml:space="preserve"> en fonction de </w:t>
      </w:r>
      <m:oMath>
        <m:sSub>
          <m:sSubPr/>
          <m:e>
            <m:r>
              <m:rPr>
                <m:sty m:val="i"/>
              </m:rPr>
              <m:t>x</m:t>
            </m:r>
          </m:e>
          <m:sub>
            <m:r>
              <m:rPr>
                <m:sty m:val="p"/>
              </m:rPr>
              <m:t>0</m:t>
            </m:r>
          </m:sub>
        </m:sSub>
        <m:r>
          <m:rPr>
            <m:sty m:val="p"/>
          </m:rPr>
          <m:t>,</m:t>
        </m:r>
        <m:sSub>
          <m:sSubPr/>
          <m:e>
            <m:acc>
              <m:accPr>
                <m:chr m:val="˙"/>
              </m:accPr>
              <m:e>
                <m:r>
                  <m:rPr>
                    <m:sty m:val="i"/>
                  </m:rPr>
                  <m:t>x</m:t>
                </m:r>
              </m:e>
            </m:acc>
          </m:e>
          <m:sub>
            <m:r>
              <m:rPr>
                <m:sty m:val="p"/>
              </m:rPr>
              <m:t>0</m:t>
            </m:r>
          </m:sub>
        </m:sSub>
        <m:r>
          <m:rPr>
            <m:sty m:val="p"/>
          </m:rPr>
          <m:t>,</m:t>
        </m:r>
        <m:r>
          <m:rPr>
            <m:sty m:val="i"/>
          </m:rPr>
          <m:t>ζ</m:t>
        </m:r>
        <m:r>
          <m:rPr>
            <m:sty m:val="p"/>
          </m:rPr>
          <m:t>,</m:t>
        </m:r>
        <m:sSub>
          <m:sSubPr/>
          <m:e>
            <m:r>
              <m:rPr>
                <m:sty m:val="i"/>
              </m:rPr>
              <m:t>ω</m:t>
            </m:r>
          </m:e>
          <m:sub>
            <m:r>
              <m:rPr>
                <m:sty m:val="p"/>
              </m:rPr>
              <m:t>0</m:t>
            </m:r>
          </m:sub>
        </m:sSub>
      </m:oMath>
      <w:r>
        <w:rPr/>
        <w:t xml:space="preserve"> et </w:t>
      </w:r>
      <m:oMath>
        <m:sSub>
          <m:sSubPr/>
          <m:e>
            <m:r>
              <m:rPr>
                <m:sty m:val="i"/>
              </m:rPr>
              <m:t>ω</m:t>
            </m:r>
          </m:e>
          <m:sub>
            <m:r>
              <m:rPr>
                <m:sty m:val="p"/>
              </m:rPr>
              <m:t>d</m:t>
            </m:r>
          </m:sub>
        </m:sSub>
        <m:r>
          <m:rPr>
            <m:sty m:val="p"/>
          </m:rPr>
          <m:t>=</m:t>
        </m:r>
        <m:sSub>
          <m:sSubPr/>
          <m:e>
            <m:r>
              <m:rPr>
                <m:sty m:val="i"/>
              </m:rPr>
              <m:t>ω</m:t>
            </m:r>
          </m:e>
          <m:sub>
            <m:r>
              <m:rPr>
                <m:sty m:val="p"/>
              </m:rPr>
              <m:t>0</m:t>
            </m:r>
          </m:sub>
        </m:sSub>
        <m:r>
          <m:rPr>
            <m:sty m:val="p"/>
          </m:rPr>
          <m:t>⋅</m:t>
        </m:r>
        <m:rad>
          <m:radPr>
            <m:degHide m:val="1"/>
            <m:ctrlPr>
              <w:rPr>
                <w:rFonts w:ascii="Cambria Math" w:hAnsi="Cambria Math"/>
              </w:rPr>
            </m:ctrlPr>
          </m:radPr>
          <m:deg/>
          <m:e>
            <m:r>
              <m:rPr>
                <m:sty m:val="p"/>
              </m:rPr>
              <m:t>1</m:t>
            </m:r>
            <m:r>
              <m:rPr>
                <m:sty m:val="p"/>
              </m:rPr>
              <m:t>−</m:t>
            </m:r>
            <m:sSup>
              <m:sSupPr/>
              <m:e>
                <m:r>
                  <m:rPr>
                    <m:sty m:val="i"/>
                  </m:rPr>
                  <m:t>ζ</m:t>
                </m:r>
              </m:e>
              <m:sup>
                <m:r>
                  <m:rPr>
                    <m:sty m:val="p"/>
                  </m:rPr>
                  <m:t>2</m:t>
                </m:r>
              </m:sup>
            </m:sSup>
          </m:e>
        </m:rad>
      </m:oMath>
      <w:r>
        <w:rPr>
          <w:rFonts w:eastAsia="Georgia" w:cs="Georgia" w:ascii="Georgia" w:hAnsi="Georgia"/>
        </w:rPr>
        <w:t xml:space="preserve">. On utilisera pour cela les mêmes conditions initiales que celles utilisées en question Q3.</w:t>
      </w:r>
    </w:p>
    <w:p>
      <w:pPr>
        <w:spacing w:after="220" w:lineRule="auto"/>
      </w:pPr>
      <w:r>
        <w:rPr/>
        <w:t xml:space="preserve">Q10. Montrer alors que l'on peut obtenir une forme du type</w:t>
      </w:r>
    </w:p>
    <w:p>
      <w:pPr>
        <w:spacing w:after="220" w:lineRule="auto"/>
      </w:pPr>
      <m:oMathPara>
        <m:oMath>
          <m:r>
            <m:rPr>
              <m:sty m:val="i"/>
            </m:rPr>
            <m:t>x</m:t>
          </m:r>
          <m:r>
            <m:rPr>
              <m:sty m:val="p"/>
            </m:rPr>
            <m:t>(</m:t>
          </m:r>
          <m:r>
            <m:rPr>
              <m:sty m:val="i"/>
            </m:rPr>
            <m:t>t</m:t>
          </m:r>
          <m:r>
            <m:rPr>
              <m:sty m:val="p"/>
            </m:rPr>
            <m:t>)</m:t>
          </m:r>
          <m:r>
            <m:rPr>
              <m:sty m:val="p"/>
            </m:rPr>
            <m:t>=</m:t>
          </m:r>
          <m:sSub>
            <m:sSubPr/>
            <m:e>
              <m:r>
                <m:rPr>
                  <m:sty m:val="i"/>
                </m:rPr>
                <m:t>R</m:t>
              </m:r>
            </m:e>
            <m:sub>
              <m:r>
                <m:rPr>
                  <m:sty m:val="p"/>
                </m:rPr>
                <m:t>d</m:t>
              </m:r>
            </m:sub>
          </m:sSub>
          <m:sSup>
            <m:sSupPr/>
            <m:e>
              <m:r>
                <m:rPr>
                  <m:sty m:val="i"/>
                </m:rPr>
                <m:t>e</m:t>
              </m:r>
            </m:e>
            <m:sup>
              <m:r>
                <m:rPr>
                  <m:sty m:val="p"/>
                </m:rPr>
                <m:t>−</m:t>
              </m:r>
              <m:r>
                <m:rPr>
                  <m:sty m:val="i"/>
                </m:rPr>
                <m:t>ζ</m:t>
              </m:r>
              <m:sSub>
                <m:sSubPr/>
                <m:e>
                  <m:r>
                    <m:rPr>
                      <m:sty m:val="i"/>
                    </m:rPr>
                    <m:t>ω</m:t>
                  </m:r>
                </m:e>
                <m:sub>
                  <m:r>
                    <m:rPr>
                      <m:sty m:val="p"/>
                    </m:rPr>
                    <m:t>0</m:t>
                  </m:r>
                </m:sub>
              </m:sSub>
              <m:r>
                <m:rPr>
                  <m:sty m:val="i"/>
                </m:rPr>
                <m:t>t</m:t>
              </m:r>
            </m:sup>
          </m:sSup>
          <m:r>
            <m:rPr>
              <m:sty m:val="p"/>
            </m:rPr>
            <m:t>cos</m:t>
          </m:r>
          <m:r>
            <m:rPr>
              <m:sty m:val="p"/>
            </m:rPr>
            <m:t>⁡</m:t>
          </m:r>
          <m:d>
            <m:dPr>
              <m:begChr m:val="("/>
              <m:endChr m:val=")"/>
              <m:ctrlPr>
                <w:rPr>
                  <w:rFonts w:ascii="Cambria Math" w:hAnsi="Cambria Math"/>
                </w:rPr>
              </m:ctrlPr>
            </m:dPr>
            <m:e>
              <m:sSub>
                <m:sSubPr/>
                <m:e>
                  <m:r>
                    <m:rPr>
                      <m:sty m:val="i"/>
                    </m:rPr>
                    <m:t>ω</m:t>
                  </m:r>
                </m:e>
                <m:sub>
                  <m:r>
                    <m:rPr>
                      <m:sty m:val="p"/>
                    </m:rPr>
                    <m:t>d</m:t>
                  </m:r>
                </m:sub>
              </m:sSub>
              <m:r>
                <m:rPr>
                  <m:sty m:val="i"/>
                </m:rPr>
                <m:t>t</m:t>
              </m:r>
              <m:r>
                <m:rPr>
                  <m:sty m:val="p"/>
                </m:rPr>
                <m:t>−</m:t>
              </m:r>
              <m:sSub>
                <m:sSubPr/>
                <m:e>
                  <m:r>
                    <m:rPr>
                      <m:sty m:val="i"/>
                    </m:rPr>
                    <m:t>ϕ</m:t>
                  </m:r>
                </m:e>
                <m:sub>
                  <m:r>
                    <m:rPr>
                      <m:sty m:val="p"/>
                    </m:rPr>
                    <m:t>d</m:t>
                  </m:r>
                </m:sub>
              </m:sSub>
            </m:e>
          </m:d>
        </m:oMath>
      </m:oMathPara>
    </w:p>
    <w:p>
      <w:pPr>
        <w:spacing w:after="220" w:lineRule="auto"/>
      </w:pPr>
      <m:oMath>
        <m:r>
          <m:rPr>
            <m:sty m:val="p"/>
          </m:rPr>
          <m:t>avec</m:t>
        </m:r>
        <m:sSub>
          <m:sSubPr/>
          <m:e>
            <m:r>
              <m:rPr>
                <m:sty m:val="i"/>
              </m:rPr>
              <m:t>R</m:t>
            </m:r>
          </m:e>
          <m:sub>
            <m:r>
              <m:rPr>
                <m:sty m:val="p"/>
              </m:rPr>
              <m:t>d</m:t>
            </m:r>
          </m:sub>
        </m:sSub>
      </m:oMath>
      <w:r>
        <w:rPr/>
        <w:t xml:space="preserve"> et </w:t>
      </w:r>
      <m:oMath>
        <m:sSub>
          <m:sSubPr/>
          <m:e>
            <m:r>
              <m:rPr>
                <m:sty m:val="i"/>
              </m:rPr>
              <m:t>ϕ</m:t>
            </m:r>
          </m:e>
          <m:sub>
            <m:r>
              <m:rPr>
                <m:sty m:val="p"/>
              </m:rPr>
              <m:t>d</m:t>
            </m:r>
          </m:sub>
        </m:sSub>
      </m:oMath>
      <w:r>
        <w:rPr>
          <w:rFonts w:eastAsia="Georgia" w:cs="Georgia" w:ascii="Georgia" w:hAnsi="Georgia"/>
        </w:rPr>
        <w:t xml:space="preserve"> à préciser.</w:t>
      </w:r>
      <w:r>
        <w:rPr/>
        <w:br w:type="textWrapping"/>
      </w:r>
      <w:r>
        <w:rPr>
          <w:rFonts w:eastAsia="Georgia" w:cs="Georgia" w:ascii="Georgia" w:hAnsi="Georgia"/>
        </w:rPr>
        <w:t xml:space="preserve">Q11. Représenter qualitativement </w:t>
      </w:r>
      <m:oMath>
        <m:r>
          <m:rPr>
            <m:sty m:val="i"/>
          </m:rPr>
          <m:t>x</m:t>
        </m:r>
        <m:r>
          <m:rPr>
            <m:sty m:val="p"/>
          </m:rPr>
          <m:t>(</m:t>
        </m:r>
        <m:r>
          <m:rPr>
            <m:sty m:val="i"/>
          </m:rPr>
          <m:t>t</m:t>
        </m:r>
        <m:r>
          <m:rPr>
            <m:sty m:val="p"/>
          </m:rPr>
          <m:t>)</m:t>
        </m:r>
      </m:oMath>
      <w:r>
        <w:rPr/>
        <w:t xml:space="preserve"> en fonction de </w:t>
      </w:r>
      <m:oMath>
        <m:r>
          <m:rPr>
            <m:sty m:val="i"/>
          </m:rPr>
          <m:t>t</m:t>
        </m:r>
      </m:oMath>
      <w:r>
        <w:rPr>
          <w:rFonts w:eastAsia="Georgia" w:cs="Georgia" w:ascii="Georgia" w:hAnsi="Georgia"/>
        </w:rPr>
        <w:t xml:space="preserve"> et indiquer sur le tracé </w:t>
      </w:r>
      <m:oMath>
        <m:sSub>
          <m:sSubPr/>
          <m:e>
            <m:r>
              <m:rPr>
                <m:sty m:val="i"/>
              </m:rPr>
              <m:t>R</m:t>
            </m:r>
          </m:e>
          <m:sub>
            <m:r>
              <m:rPr>
                <m:sty m:val="p"/>
              </m:rPr>
              <m:t>d</m:t>
            </m:r>
          </m:sub>
        </m:sSub>
        <m:sSup>
          <m:sSupPr/>
          <m:e>
            <m:r>
              <m:rPr>
                <m:sty m:val="i"/>
              </m:rPr>
              <m:t>e</m:t>
            </m:r>
          </m:e>
          <m:sup>
            <m:r>
              <m:rPr>
                <m:sty m:val="p"/>
              </m:rPr>
              <m:t>−</m:t>
            </m:r>
            <m:r>
              <m:rPr>
                <m:sty m:val="i"/>
              </m:rPr>
              <m:t>ζ</m:t>
            </m:r>
            <m:sSub>
              <m:sSubPr/>
              <m:e>
                <m:r>
                  <m:rPr>
                    <m:sty m:val="i"/>
                  </m:rPr>
                  <m:t>ω</m:t>
                </m:r>
              </m:e>
              <m:sub>
                <m:r>
                  <m:rPr>
                    <m:sty m:val="p"/>
                  </m:rPr>
                  <m:t>0</m:t>
                </m:r>
              </m:sub>
            </m:sSub>
            <m:r>
              <m:rPr>
                <m:sty m:val="i"/>
              </m:rPr>
              <m:t>t</m:t>
            </m:r>
          </m:sup>
        </m:sSup>
        <m:r>
          <m:rPr>
            <m:sty m:val="p"/>
          </m:rPr>
          <m:t>,</m:t>
        </m:r>
        <m:sSub>
          <m:sSubPr/>
          <m:e>
            <m:r>
              <m:rPr>
                <m:sty m:val="i"/>
              </m:rPr>
              <m:t>x</m:t>
            </m:r>
          </m:e>
          <m:sub>
            <m:r>
              <m:rPr>
                <m:sty m:val="p"/>
              </m:rPr>
              <m:t>0</m:t>
            </m:r>
          </m:sub>
        </m:sSub>
      </m:oMath>
      <w:r>
        <w:rPr/>
        <w:t xml:space="preserve"> et </w:t>
      </w:r>
      <m:oMath>
        <m:r>
          <m:rPr>
            <m:sty m:val="p"/>
          </m:rPr>
          <m:t>2</m:t>
        </m:r>
        <m:r>
          <m:rPr>
            <m:sty m:val="i"/>
          </m:rPr>
          <m:t>π</m:t>
        </m:r>
        <m:r>
          <m:rPr>
            <m:sty m:val="p"/>
          </m:rPr>
          <m:t>/</m:t>
        </m:r>
        <m:sSub>
          <m:sSubPr/>
          <m:e>
            <m:r>
              <m:rPr>
                <m:sty m:val="i"/>
              </m:rPr>
              <m:t>ω</m:t>
            </m:r>
          </m:e>
          <m:sub>
            <m:r>
              <m:rPr>
                <m:sty m:val="p"/>
              </m:rPr>
              <m:t>d</m:t>
            </m:r>
          </m:sub>
        </m:sSub>
      </m:oMath>
      <w:r>
        <w:rPr/>
        <w:t xml:space="preserve">.</w:t>
      </w:r>
      <w:r>
        <w:rPr/>
        <w:br w:type="textWrapping"/>
      </w:r>
      <w:r>
        <w:rPr/>
        <w:t xml:space="preserve">Q12. Donner l'expression de </w:t>
      </w:r>
      <m:oMath>
        <m:r>
          <m:rPr>
            <m:sty m:val="i"/>
          </m:rPr>
          <m:t>E</m:t>
        </m:r>
        <m:r>
          <m:rPr>
            <m:sty m:val="p"/>
          </m:rPr>
          <m:t>(</m:t>
        </m:r>
        <m:r>
          <m:rPr>
            <m:sty m:val="i"/>
          </m:rPr>
          <m:t>t</m:t>
        </m:r>
        <m:r>
          <m:rPr>
            <m:sty m:val="p"/>
          </m:rPr>
          <m:t>)</m:t>
        </m:r>
      </m:oMath>
      <w:r>
        <w:rPr>
          <w:rFonts w:eastAsia="Georgia" w:cs="Georgia" w:ascii="Georgia" w:hAnsi="Georgia"/>
        </w:rPr>
        <w:t xml:space="preserve"> et commenter les cas où </w:t>
      </w:r>
      <m:oMath>
        <m:r>
          <m:rPr>
            <m:sty m:val="i"/>
          </m:rPr>
          <m:t>ζ</m:t>
        </m:r>
        <m:r>
          <m:rPr>
            <m:sty m:val="p"/>
          </m:rPr>
          <m:t>=</m:t>
        </m:r>
        <m:r>
          <m:rPr>
            <m:sty m:val="p"/>
          </m:rPr>
          <m:t>0</m:t>
        </m:r>
      </m:oMath>
      <w:r>
        <w:rPr/>
        <w:t xml:space="preserve"> et </w:t>
      </w:r>
      <m:oMath>
        <m:r>
          <m:rPr>
            <m:sty m:val="i"/>
          </m:rPr>
          <m:t>ζ</m:t>
        </m:r>
        <m:r>
          <m:rPr>
            <m:sty m:val="p"/>
          </m:rPr>
          <m:t>=</m:t>
        </m:r>
        <m:r>
          <m:rPr>
            <m:sty m:val="p"/>
          </m:rPr>
          <m:t>1</m:t>
        </m:r>
      </m:oMath>
      <w:r>
        <w:rPr/>
        <w:t xml:space="preserve">.</w:t>
      </w:r>
      <w:r>
        <w:rPr/>
        <w:br w:type="textWrapping"/>
      </w:r>
      <w:r>
        <w:rPr>
          <w:rFonts w:eastAsia="Georgia" w:cs="Georgia" w:ascii="Georgia" w:hAnsi="Georgia"/>
        </w:rPr>
        <w:t xml:space="preserve">Q13. Montrer de façon simple que </w:t>
      </w:r>
      <m:oMath>
        <m:r>
          <m:rPr>
            <m:sty m:val="i"/>
          </m:rPr>
          <m:t>E</m:t>
        </m:r>
      </m:oMath>
      <w:r>
        <w:rPr>
          <w:rFonts w:eastAsia="Georgia" w:cs="Georgia" w:ascii="Georgia" w:hAnsi="Georgia"/>
        </w:rPr>
        <w:t xml:space="preserve"> est une fonction décroissante de </w:t>
      </w:r>
      <m:oMath>
        <m:r>
          <m:rPr>
            <m:sty m:val="i"/>
          </m:rPr>
          <m:t>t</m:t>
        </m:r>
      </m:oMath>
      <w:r>
        <w:rPr>
          <w:rFonts w:eastAsia="Georgia" w:cs="Georgia" w:ascii="Georgia" w:hAnsi="Georgia"/>
        </w:rPr>
        <w:t xml:space="preserve">. À quoi cela est-il dû ?</w:t>
      </w:r>
      <w:r>
        <w:rPr/>
        <w:br w:type="textWrapping"/>
      </w:r>
      <w:r>
        <w:rPr/>
        <w:t xml:space="preserve">Q14. On envisage deux temps successifs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pour lesquels les déplacements sont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tels que </w:t>
      </w:r>
      <m:oMath>
        <m:sSub>
          <m:sSubPr/>
          <m:e>
            <m:r>
              <m:rPr>
                <m:sty m:val="i"/>
              </m:rPr>
              <m:t>t</m:t>
            </m:r>
          </m:e>
          <m:sub>
            <m:r>
              <m:rPr>
                <m:sty m:val="p"/>
              </m:rPr>
              <m:t>2</m:t>
            </m:r>
          </m:sub>
        </m:sSub>
        <m:r>
          <m:rPr>
            <m:sty m:val="p"/>
          </m:rPr>
          <m:t>&gt;</m:t>
        </m:r>
        <m:sSub>
          <m:sSubPr/>
          <m:e>
            <m:r>
              <m:rPr>
                <m:sty m:val="i"/>
              </m:rPr>
              <m:t>t</m:t>
            </m:r>
          </m:e>
          <m:sub>
            <m:r>
              <m:rPr>
                <m:sty m:val="p"/>
              </m:rPr>
              <m:t>1</m:t>
            </m:r>
          </m:sub>
        </m:sSub>
      </m:oMath>
      <w:r>
        <w:rPr/>
        <w:t xml:space="preserve"> et </w:t>
      </w:r>
      <m:oMath>
        <m:sSub>
          <m:sSubPr/>
          <m:e>
            <m:r>
              <m:rPr>
                <m:sty m:val="i"/>
              </m:rPr>
              <m:t>t</m:t>
            </m:r>
          </m:e>
          <m:sub>
            <m:r>
              <m:rPr>
                <m:sty m:val="p"/>
              </m:rPr>
              <m:t>2</m:t>
            </m:r>
          </m:sub>
        </m:sSub>
        <m:r>
          <m:rPr>
            <m:sty m:val="p"/>
          </m:rPr>
          <m:t>−</m:t>
        </m:r>
        <m:sSub>
          <m:sSubPr/>
          <m:e>
            <m:r>
              <m:rPr>
                <m:sty m:val="i"/>
              </m:rPr>
              <m:t>t</m:t>
            </m:r>
          </m:e>
          <m:sub>
            <m:r>
              <m:rPr>
                <m:sty m:val="p"/>
              </m:rPr>
              <m:t>1</m:t>
            </m:r>
          </m:sub>
        </m:sSub>
        <m:r>
          <m:rPr>
            <m:sty m:val="p"/>
          </m:rPr>
          <m:t>=</m:t>
        </m:r>
        <m:sSub>
          <m:sSubPr/>
          <m:e>
            <m:r>
              <m:rPr>
                <m:sty m:val="i"/>
              </m:rPr>
              <m:t>τ</m:t>
            </m:r>
          </m:e>
          <m:sub>
            <m:r>
              <m:rPr>
                <m:sty m:val="p"/>
              </m:rPr>
              <m:t>d</m:t>
            </m:r>
          </m:sub>
        </m:sSub>
      </m:oMath>
      <w:r>
        <w:rPr/>
        <w:t xml:space="preserve">, avec </w:t>
      </w:r>
      <m:oMath>
        <m:sSub>
          <m:sSubPr/>
          <m:e>
            <m:r>
              <m:rPr>
                <m:sty m:val="i"/>
              </m:rPr>
              <m:t>τ</m:t>
            </m:r>
          </m:e>
          <m:sub>
            <m:r>
              <m:rPr>
                <m:sty m:val="p"/>
              </m:rPr>
              <m:t>d</m:t>
            </m:r>
          </m:sub>
        </m:sSub>
      </m:oMath>
      <w:r>
        <w:rPr>
          <w:rFonts w:eastAsia="Georgia" w:cs="Georgia" w:ascii="Georgia" w:hAnsi="Georgia"/>
        </w:rPr>
        <w:t xml:space="preserve"> : période des oscillations amorties. En utilisant l'équation (7) et en considérant que </w:t>
      </w:r>
      <m:oMath>
        <m:r>
          <m:rPr>
            <m:sty m:val="i"/>
          </m:rPr>
          <m:t>ζ</m:t>
        </m:r>
        <m:r>
          <m:rPr>
            <m:sty m:val="p"/>
          </m:rPr>
          <m:t>≪</m:t>
        </m:r>
        <m:r>
          <m:rPr>
            <m:sty m:val="p"/>
          </m:rPr>
          <m:t>1</m:t>
        </m:r>
      </m:oMath>
      <w:r>
        <w:rPr/>
        <w:t xml:space="preserve">, montrer que :</w:t>
      </w:r>
    </w:p>
    <w:p>
      <w:pPr>
        <w:spacing w:after="220" w:lineRule="auto"/>
      </w:pPr>
      <m:oMathPara>
        <m:oMath>
          <m:r>
            <m:rPr>
              <m:sty m:val="p"/>
            </m:rPr>
            <m:t>ln</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p"/>
            </m:rPr>
            <m:t>2</m:t>
          </m:r>
          <m:r>
            <m:rPr>
              <m:sty m:val="i"/>
            </m:rPr>
            <m:t>π</m:t>
          </m:r>
          <m:r>
            <m:rPr>
              <m:sty m:val="i"/>
            </m:rPr>
            <m:t>ζ</m:t>
          </m:r>
          <m:r>
            <m:rPr>
              <m:sty m:val="p"/>
            </m:rPr>
            <m:t>.</m:t>
          </m:r>
        </m:oMath>
      </m:oMathPara>
    </w:p>
    <w:p>
      <w:pPr>
        <w:spacing w:after="220" w:lineRule="auto"/>
      </w:pPr>
      <w:r>
        <w:rPr>
          <w:rFonts w:eastAsia="Georgia" w:cs="Georgia" w:ascii="Georgia" w:hAnsi="Georgia"/>
        </w:rPr>
        <w:t xml:space="preserve">Q15. Le relevé du déplacement horizontal de la plateforme en fonction du temps est représenté en figure 2.</w:t>
      </w:r>
      <w:r>
        <w:rPr/>
        <w:br w:type="textWrapping"/>
      </w:r>
      <w:r>
        <w:rPr>
          <w:rFonts w:eastAsia="Georgia" w:cs="Georgia" w:ascii="Georgia" w:hAnsi="Georgia"/>
        </w:rPr>
        <w:t xml:space="preserve">En utilisant les deux points qui sont indiqués sur la figure, déterminer </w:t>
      </w:r>
      <m:oMath>
        <m:r>
          <m:rPr>
            <m:sty m:val="i"/>
          </m:rPr>
          <m:t>k</m:t>
        </m:r>
        <m:r>
          <m:rPr>
            <m:sty m:val="p"/>
          </m:rPr>
          <m:t>,</m:t>
        </m:r>
        <m:r>
          <m:rPr>
            <m:sty m:val="i"/>
          </m:rPr>
          <m:t>ζ</m:t>
        </m:r>
      </m:oMath>
      <w:r>
        <w:rPr/>
        <w:t xml:space="preserve"> et </w:t>
      </w:r>
      <m:oMath>
        <m:r>
          <m:rPr>
            <m:sty m:val="i"/>
          </m:rPr>
          <m:t>γ</m:t>
        </m:r>
      </m:oMath>
      <w:r>
        <w:rPr/>
        <w:t xml:space="preserve">.</w:t>
      </w:r>
      <w:r>
        <w:rPr/>
        <w:br w:type="textWrapping"/>
      </w:r>
      <w:r>
        <w:rPr>
          <w:rFonts w:eastAsia="Georgia" w:cs="Georgia" w:ascii="Georgia" w:hAnsi="Georgia"/>
        </w:rPr>
        <w:t xml:space="preserve">Comment ce tracé serait modifié en fonction de la valeur de </w:t>
      </w:r>
      <m:oMath>
        <m:r>
          <m:rPr>
            <m:sty m:val="i"/>
          </m:rPr>
          <m:t>ζ</m:t>
        </m:r>
      </m:oMath>
      <w:r>
        <w:rPr/>
        <w:t xml:space="preserve"> ?</w:t>
      </w:r>
    </w:p>
    <w:p>
      <w:pPr>
        <w:spacing w:lineRule="auto"/>
        <w:jc w:val="center"/>
      </w:pPr>
      <w:r>
        <w:rPr/>
        <w:drawing>
          <wp:inline distB="0" distL="0" distR="0" distT="0">
            <wp:extent cx="5486400" cy="4241999"/>
            <wp:effectExtent b="0" l="0" r="0" t="0"/>
            <wp:docPr id="2" name="image-2d782a6a95380b356df82f5ba84157154f9aecfb.jpg"/>
            <a:graphic>
              <a:graphicData uri="http://schemas.openxmlformats.org/drawingml/2006/picture">
                <pic:pic>
                  <pic:nvPicPr>
                    <pic:cNvPr id="2" name="image-2d782a6a95380b356df82f5ba84157154f9aecfb.jpg" descr=""/>
                    <pic:cNvPicPr/>
                  </pic:nvPicPr>
                  <pic:blipFill>
                    <a:blip r:embed="rId6" cstate="print"/>
                    <a:srcRect b="0" l="0" r="0" t="0"/>
                    <a:stretch>
                      <a:fillRect/>
                    </a:stretch>
                  </pic:blipFill>
                  <pic:spPr>
                    <a:xfrm>
                      <a:off x="0" y="0"/>
                      <a:ext cx="5486400" cy="4241999"/>
                    </a:xfrm>
                    <a:prstGeom prst="rect"/>
                  </pic:spPr>
                </pic:pic>
              </a:graphicData>
            </a:graphic>
          </wp:inline>
        </w:drawing>
      </w:r>
    </w:p>
    <w:p>
      <w:pPr>
        <w:spacing w:lineRule="auto"/>
      </w:pPr>
      <w:r>
        <w:rPr>
          <w:rFonts w:eastAsia="Georgia" w:cs="Georgia" w:ascii="Georgia" w:hAnsi="Georgia"/>
        </w:rPr>
        <w:t xml:space="preserve">Figure 2 - Relevé du déplacement horizontal </w:t>
      </w:r>
      <m:oMath>
        <m:r>
          <m:rPr>
            <m:sty m:val="i"/>
          </m:rPr>
          <m:t>x</m:t>
        </m:r>
      </m:oMath>
      <w:r>
        <w:rPr/>
        <w:t xml:space="preserve"> (en m ) de la plateforme de masse </w:t>
      </w:r>
      <m:oMath>
        <m:r>
          <m:rPr>
            <m:sty m:val="i"/>
          </m:rPr>
          <m:t>m</m:t>
        </m:r>
        <m:r>
          <m:rPr>
            <m:sty m:val="p"/>
          </m:rPr>
          <m:t>=</m:t>
        </m:r>
        <m:r>
          <m:rPr>
            <m:sty m:val="p"/>
          </m:rPr>
          <m:t>110</m:t>
        </m:r>
      </m:oMath>
      <w:r>
        <w:rPr/>
        <w:t xml:space="preserve"> tonnes en fonction du temps </w:t>
      </w:r>
      <m:oMath>
        <m:r>
          <m:rPr>
            <m:sty m:val="i"/>
          </m:rPr>
          <m:t>t</m:t>
        </m:r>
      </m:oMath>
      <w:r>
        <w:rPr/>
        <w:t xml:space="preserve"> (en s). Les deux temps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mentionnés en question </w:t>
      </w:r>
      <m:oMath>
        <m:r>
          <m:rPr>
            <m:sty m:val="b"/>
          </m:rPr>
          <m:t>Q</m:t>
        </m:r>
        <m:r>
          <m:rPr>
            <m:sty m:val="b"/>
          </m:rPr>
          <m:t>1</m:t>
        </m:r>
        <m:r>
          <m:rPr>
            <m:sty m:val="b"/>
          </m:rPr>
          <m:t>4</m:t>
        </m:r>
      </m:oMath>
      <w:r>
        <w:rPr>
          <w:rFonts w:eastAsia="Georgia" w:cs="Georgia" w:ascii="Georgia" w:hAnsi="Georgia"/>
        </w:rPr>
        <w:t xml:space="preserve"> sont indiqués</w:t>
      </w:r>
    </w:p>
    <w:p>
      <w:pPr>
        <w:spacing w:line="271" w:before="330" w:lineRule="auto"/>
      </w:pPr>
      <w:r>
        <w:rPr>
          <w:b/>
          <w:sz w:val="42"/>
        </w:rPr>
        <w:t xml:space="preserve">I. 3 - Ressort avec amortissement et avec excitation</w:t>
      </w:r>
    </w:p>
    <w:p>
      <w:pPr>
        <w:spacing w:after="220" w:lineRule="auto"/>
      </w:pPr>
      <w:r>
        <w:rPr>
          <w:rFonts w:eastAsia="Georgia" w:cs="Georgia" w:ascii="Georgia" w:hAnsi="Georgia"/>
        </w:rPr>
        <w:t xml:space="preserve">On envisage enfin le cas où le système est soumis à la fois aux effets d'amortissement et d'excitation. On se limite ici à la réponse à une excitation harmonique sinusoïdale de fréquence </w:t>
      </w:r>
      <m:oMath>
        <m:r>
          <m:rPr>
            <m:sty m:val="i"/>
          </m:rPr>
          <m:t>ω</m:t>
        </m:r>
      </m:oMath>
      <w:r>
        <w:rPr>
          <w:rFonts w:eastAsia="Georgia" w:cs="Georgia" w:ascii="Georgia" w:hAnsi="Georgia"/>
        </w:rPr>
        <w:t xml:space="preserve"> produite par une force extérieure au système</w:t>
      </w:r>
    </w:p>
    <w:p>
      <w:pPr>
        <w:spacing w:after="220" w:lineRule="auto"/>
      </w:pPr>
      <m:oMathPara>
        <m:oMath>
          <m:sSub>
            <m:sSubPr/>
            <m:e>
              <m:r>
                <m:rPr>
                  <m:sty m:val="b"/>
                </m:rPr>
                <m:t>F</m:t>
              </m:r>
            </m:e>
            <m:sub>
              <m:r>
                <m:rPr>
                  <m:sty m:val="b"/>
                </m:rPr>
                <m:t>e</m:t>
              </m:r>
              <m:r>
                <m:rPr>
                  <m:sty m:val="b"/>
                </m:rPr>
                <m:t>x</m:t>
              </m:r>
              <m:r>
                <m:rPr>
                  <m:sty m:val="b"/>
                </m:rPr>
                <m:t>c</m:t>
              </m:r>
            </m:sub>
          </m:sSub>
          <m:r>
            <m:rPr>
              <m:sty m:val="p"/>
            </m:rPr>
            <m:t>(</m:t>
          </m:r>
          <m:r>
            <m:rPr>
              <m:sty m:val="i"/>
            </m:rPr>
            <m:t>t</m:t>
          </m:r>
          <m:r>
            <m:rPr>
              <m:sty m:val="p"/>
            </m:rPr>
            <m:t>)</m:t>
          </m:r>
          <m:r>
            <m:rPr>
              <m:sty m:val="p"/>
            </m:rPr>
            <m:t>=</m:t>
          </m:r>
          <m:sSub>
            <m:sSubPr/>
            <m:e>
              <m:r>
                <m:rPr>
                  <m:sty m:val="i"/>
                </m:rPr>
                <m:t>F</m:t>
              </m:r>
            </m:e>
            <m:sub>
              <m:r>
                <m:rPr>
                  <m:sty m:val="p"/>
                </m:rPr>
                <m:t>0</m:t>
              </m:r>
            </m:sub>
          </m:sSub>
          <m:r>
            <m:rPr>
              <m:sty m:val="p"/>
            </m:rPr>
            <m:t>cos</m:t>
          </m:r>
          <m:r>
            <m:rPr>
              <m:sty m:val="p"/>
            </m:rPr>
            <m:t>⁡</m:t>
          </m:r>
          <m:r>
            <m:rPr>
              <m:sty m:val="p"/>
            </m:rPr>
            <m:t>(</m:t>
          </m:r>
          <m:r>
            <m:rPr>
              <m:sty m:val="i"/>
            </m:rPr>
            <m:t>ω</m:t>
          </m:r>
          <m:r>
            <m:rPr>
              <m:sty m:val="i"/>
            </m:rPr>
            <m:t>t</m:t>
          </m:r>
          <m:r>
            <m:rPr>
              <m:sty m:val="p"/>
            </m:rPr>
            <m:t>)</m:t>
          </m:r>
          <m:sSub>
            <m:sSubPr/>
            <m:e>
              <m:r>
                <m:rPr>
                  <m:sty m:val="b"/>
                </m:rPr>
                <m:t>e</m:t>
              </m:r>
            </m:e>
            <m:sub>
              <m:r>
                <m:rPr>
                  <m:sty m:val="b"/>
                </m:rPr>
                <m:t>x</m:t>
              </m:r>
            </m:sub>
          </m:sSub>
        </m:oMath>
      </m:oMathPara>
    </w:p>
    <w:p>
      <w:pPr>
        <w:spacing w:after="220" w:lineRule="auto"/>
      </w:pPr>
      <w:r>
        <w:rPr/>
        <w:t xml:space="preserve">avec </w:t>
      </w:r>
      <m:oMath>
        <m:sSub>
          <m:sSubPr/>
          <m:e>
            <m:r>
              <m:rPr>
                <m:sty m:val="b"/>
              </m:rPr>
              <m:t>e</m:t>
            </m:r>
          </m:e>
          <m:sub>
            <m:r>
              <m:rPr>
                <m:sty m:val="b"/>
              </m:rPr>
              <m:t>x</m:t>
            </m:r>
          </m:sub>
        </m:sSub>
      </m:oMath>
      <w:r>
        <w:rPr>
          <w:rFonts w:eastAsia="Georgia" w:cs="Georgia" w:ascii="Georgia" w:hAnsi="Georgia"/>
        </w:rPr>
        <w:t xml:space="preserve"> vecteur unitaire sur l'axe Ox et on se place dans le cas traité précédemment pour l'étude de l'amortisseur, c'est-à-dire </w:t>
      </w:r>
      <m:oMath>
        <m:r>
          <m:rPr>
            <m:sty m:val="i"/>
          </m:rPr>
          <m:t>ζ</m:t>
        </m:r>
        <m:r>
          <m:rPr>
            <m:sty m:val="p"/>
          </m:rPr>
          <m:t>&lt;</m:t>
        </m:r>
        <m:r>
          <m:rPr>
            <m:sty m:val="p"/>
          </m:rPr>
          <m:t>1</m:t>
        </m:r>
      </m:oMath>
      <w:r>
        <w:rPr/>
        <w:t xml:space="preserve"> (I.2).</w:t>
      </w:r>
      <w:r>
        <w:rPr/>
        <w:br w:type="textWrapping"/>
      </w:r>
      <w:r>
        <w:rPr>
          <w:rFonts w:eastAsia="Georgia" w:cs="Georgia" w:ascii="Georgia" w:hAnsi="Georgia"/>
        </w:rPr>
        <w:t xml:space="preserve">On admet de plus dans ce qui suit que la réponse du système dans le cas où amortisseur et excitation sont pris en compte peut s'écrire comme somme de la solution donnée par l'équation (6) et de la contribution due à l'excitation :</w:t>
      </w:r>
    </w:p>
    <w:p>
      <w:pPr>
        <w:spacing w:after="220" w:lineRule="auto"/>
      </w:pPr>
      <m:oMathPara>
        <m:oMath>
          <m:sSub>
            <m:sSubPr/>
            <m:e>
              <m:r>
                <m:rPr>
                  <m:sty m:val="i"/>
                </m:rPr>
                <m:t>x</m:t>
              </m:r>
            </m:e>
            <m:sub>
              <m:r>
                <m:rPr>
                  <m:sty m:val="p"/>
                </m:rPr>
                <m:t>exc</m:t>
              </m:r>
            </m:sub>
          </m:sSub>
          <m:r>
            <m:rPr>
              <m:sty m:val="p"/>
            </m:rPr>
            <m:t>(</m:t>
          </m:r>
          <m:r>
            <m:rPr>
              <m:sty m:val="i"/>
            </m:rPr>
            <m:t>t</m:t>
          </m:r>
          <m:r>
            <m:rPr>
              <m:sty m:val="p"/>
            </m:rPr>
            <m:t>)</m:t>
          </m:r>
          <m:r>
            <m:rPr>
              <m:sty m:val="p"/>
            </m:rPr>
            <m:t>=</m:t>
          </m:r>
          <m:r>
            <m:rPr>
              <m:sty m:val="i"/>
            </m:rPr>
            <m:t>X</m:t>
          </m:r>
          <m:r>
            <m:rPr>
              <m:sty m:val="p"/>
            </m:rPr>
            <m:t>cos</m:t>
          </m:r>
          <m:r>
            <m:rPr>
              <m:sty m:val="p"/>
            </m:rPr>
            <m:t>⁡</m:t>
          </m:r>
          <m:r>
            <m:rPr>
              <m:sty m:val="p"/>
            </m:rPr>
            <m:t>(</m:t>
          </m:r>
          <m:r>
            <m:rPr>
              <m:sty m:val="i"/>
            </m:rPr>
            <m:t>ω</m:t>
          </m:r>
          <m:r>
            <m:rPr>
              <m:sty m:val="i"/>
            </m:rPr>
            <m:t>t</m:t>
          </m:r>
          <m:r>
            <m:rPr>
              <m:sty m:val="p"/>
            </m:rPr>
            <m:t>−</m:t>
          </m:r>
          <m:r>
            <m:rPr>
              <m:sty m:val="i"/>
            </m:rPr>
            <m:t>ϕ</m:t>
          </m:r>
          <m:r>
            <m:rPr>
              <m:sty m:val="p"/>
            </m:rPr>
            <m:t>)</m:t>
          </m:r>
        </m:oMath>
      </m:oMathPara>
    </w:p>
    <w:p>
      <w:pPr>
        <w:spacing w:after="220" w:lineRule="auto"/>
      </w:pPr>
      <w:r>
        <w:rPr>
          <w:rFonts w:eastAsia="Georgia" w:cs="Georgia" w:ascii="Georgia" w:hAnsi="Georgia"/>
        </w:rPr>
        <w:t xml:space="preserve">Q16. Montrer que l'équation différentielle caractérisant le système devient alors :</w:t>
      </w:r>
    </w:p>
    <w:p>
      <w:pPr>
        <w:spacing w:after="220" w:lineRule="auto"/>
      </w:pPr>
      <m:oMathPara>
        <m:oMath>
          <m:acc>
            <m:accPr>
              <m:chr m:val="¨"/>
            </m:accPr>
            <m:e>
              <m:r>
                <m:rPr>
                  <m:sty m:val="i"/>
                </m:rPr>
                <m:t>x</m:t>
              </m:r>
            </m:e>
          </m:acc>
          <m:r>
            <m:rPr>
              <m:sty m:val="p"/>
            </m:rPr>
            <m:t>+</m:t>
          </m:r>
          <m:r>
            <m:rPr>
              <m:sty m:val="p"/>
            </m:rPr>
            <m:t>2</m:t>
          </m:r>
          <m:r>
            <m:rPr>
              <m:sty m:val="i"/>
            </m:rPr>
            <m:t>ζ</m:t>
          </m:r>
          <m:sSub>
            <m:sSubPr/>
            <m:e>
              <m:r>
                <m:rPr>
                  <m:sty m:val="i"/>
                </m:rPr>
                <m:t>ω</m:t>
              </m:r>
            </m:e>
            <m:sub>
              <m:r>
                <m:rPr>
                  <m:sty m:val="p"/>
                </m:rPr>
                <m:t>0</m:t>
              </m:r>
            </m:sub>
          </m:sSub>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f>
            <m:fPr>
              <m:ctrlPr>
                <w:rPr>
                  <w:rFonts w:ascii="Cambria Math" w:hAnsi="Cambria Math"/>
                </w:rPr>
              </m:ctrlPr>
            </m:fPr>
            <m:num>
              <m:sSub>
                <m:sSubPr/>
                <m:e>
                  <m:r>
                    <m:rPr>
                      <m:sty m:val="i"/>
                    </m:rPr>
                    <m:t>F</m:t>
                  </m:r>
                </m:e>
                <m:sub>
                  <m:r>
                    <m:rPr>
                      <m:sty m:val="p"/>
                    </m:rPr>
                    <m:t>0</m:t>
                  </m:r>
                </m:sub>
              </m:sSub>
            </m:num>
            <m:den>
              <m:r>
                <m:rPr>
                  <m:sty m:val="i"/>
                </m:rPr>
                <m:t>m</m:t>
              </m:r>
            </m:den>
          </m:f>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Q17. En utilisant l'équation (10) et en privilégiant une représentation complexe, vérifier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f>
                      <m:fPr>
                        <m:ctrlPr>
                          <w:rPr>
                            <w:rFonts w:ascii="Cambria Math" w:hAnsi="Cambria Math"/>
                          </w:rPr>
                        </m:ctrlPr>
                      </m:fPr>
                      <m:num>
                        <m:sSub>
                          <m:sSubPr/>
                          <m:e>
                            <m:r>
                              <m:rPr>
                                <m:sty m:val="i"/>
                              </m:rPr>
                              <m:t>F</m:t>
                            </m:r>
                          </m:e>
                          <m:sub>
                            <m:r>
                              <m:rPr>
                                <m:sty m:val="p"/>
                              </m:rPr>
                              <m:t>0</m:t>
                            </m:r>
                          </m:sub>
                        </m:sSub>
                      </m:num>
                      <m:den>
                        <m:r>
                          <m:rPr>
                            <m:sty m:val="i"/>
                          </m:rPr>
                          <m:t>m</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p>
                              <m:sSupPr/>
                              <m:e>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e>
                              <m:sup>
                                <m:r>
                                  <m:rPr>
                                    <m:sty m:val="p"/>
                                  </m:rPr>
                                  <m:t>2</m:t>
                                </m:r>
                              </m:sup>
                            </m:sSup>
                            <m:r>
                              <m:rPr>
                                <m:sty m:val="p"/>
                              </m:rPr>
                              <m:t>+</m:t>
                            </m:r>
                            <m:sSup>
                              <m:sSupPr/>
                              <m:e>
                                <m:d>
                                  <m:dPr>
                                    <m:begChr m:val="("/>
                                    <m:endChr m:val=")"/>
                                    <m:ctrlPr>
                                      <w:rPr>
                                        <w:rFonts w:ascii="Cambria Math" w:hAnsi="Cambria Math"/>
                                      </w:rPr>
                                    </m:ctrlPr>
                                  </m:dPr>
                                  <m:e>
                                    <m:r>
                                      <m:rPr>
                                        <m:sty m:val="p"/>
                                      </m:rPr>
                                      <m:t>2</m:t>
                                    </m:r>
                                    <m:r>
                                      <m:rPr>
                                        <m:sty m:val="i"/>
                                      </m:rPr>
                                      <m:t>ζ</m:t>
                                    </m:r>
                                    <m:sSub>
                                      <m:sSubPr/>
                                      <m:e>
                                        <m:r>
                                          <m:rPr>
                                            <m:sty m:val="i"/>
                                          </m:rPr>
                                          <m:t>ω</m:t>
                                        </m:r>
                                      </m:e>
                                      <m:sub>
                                        <m:r>
                                          <m:rPr>
                                            <m:sty m:val="p"/>
                                          </m:rPr>
                                          <m:t>0</m:t>
                                        </m:r>
                                      </m:sub>
                                    </m:sSub>
                                    <m:r>
                                      <m:rPr>
                                        <m:sty m:val="i"/>
                                      </m:rPr>
                                      <m:t>ω</m:t>
                                    </m:r>
                                  </m:e>
                                </m:d>
                              </m:e>
                              <m:sup>
                                <m:r>
                                  <m:rPr>
                                    <m:sty m:val="p"/>
                                  </m:rPr>
                                  <m:t>2</m:t>
                                </m:r>
                              </m:sup>
                            </m:sSup>
                          </m:e>
                        </m:rad>
                      </m:den>
                    </m:f>
                  </m:e>
                </m:mr>
                <m:mr>
                  <m:e>
                    <m:r>
                      <m:rPr>
                        <m:sty m:val="p"/>
                      </m:rPr>
                      <m:t>tan</m:t>
                    </m:r>
                    <m:r>
                      <m:rPr>
                        <m:sty m:val="p"/>
                      </m:rPr>
                      <m:t>⁡</m:t>
                    </m:r>
                    <m:r>
                      <m:rPr>
                        <m:sty m:val="i"/>
                      </m:rPr>
                      <m:t>ϕ</m:t>
                    </m:r>
                    <m:r>
                      <m:rPr>
                        <m:sty m:val="p"/>
                      </m:rPr>
                      <m:t>=</m:t>
                    </m:r>
                    <m:f>
                      <m:fPr>
                        <m:ctrlPr>
                          <w:rPr>
                            <w:rFonts w:ascii="Cambria Math" w:hAnsi="Cambria Math"/>
                          </w:rPr>
                        </m:ctrlPr>
                      </m:fPr>
                      <m:num>
                        <m:r>
                          <m:rPr>
                            <m:sty m:val="p"/>
                          </m:rPr>
                          <m:t>2</m:t>
                        </m:r>
                        <m:r>
                          <m:rPr>
                            <m:sty m:val="i"/>
                          </m:rPr>
                          <m:t>ζ</m:t>
                        </m:r>
                        <m:sSub>
                          <m:sSubPr/>
                          <m:e>
                            <m:r>
                              <m:rPr>
                                <m:sty m:val="i"/>
                              </m:rPr>
                              <m:t>ω</m:t>
                            </m:r>
                          </m:e>
                          <m:sub>
                            <m:r>
                              <m:rPr>
                                <m:sty m:val="p"/>
                              </m:rPr>
                              <m:t>0</m:t>
                            </m:r>
                          </m:sub>
                        </m:sSub>
                        <m:r>
                          <m:rPr>
                            <m:sty m:val="i"/>
                          </m:rPr>
                          <m:t>ω</m:t>
                        </m:r>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e>
                </m:mr>
              </m:m>
            </m:e>
          </m:d>
        </m:oMath>
      </m:oMathPara>
    </w:p>
    <w:p>
      <w:pPr>
        <w:spacing w:after="220" w:lineRule="auto"/>
      </w:pPr>
      <w:r>
        <w:rPr/>
        <w:t xml:space="preserve">Q18. Exprimer la grandeur </w:t>
      </w:r>
      <m:oMath>
        <m:r>
          <m:rPr>
            <m:sty m:val="i"/>
          </m:rPr>
          <m:t>M</m:t>
        </m:r>
        <m:r>
          <m:rPr>
            <m:sty m:val="p"/>
          </m:rPr>
          <m:t>=</m:t>
        </m:r>
        <m:f>
          <m:fPr>
            <m:ctrlPr>
              <w:rPr>
                <w:rFonts w:ascii="Cambria Math" w:hAnsi="Cambria Math"/>
              </w:rPr>
            </m:ctrlPr>
          </m:fPr>
          <m:num>
            <m:r>
              <m:rPr>
                <m:sty m:val="i"/>
              </m:rPr>
              <m:t>X</m:t>
            </m:r>
          </m:num>
          <m:den>
            <m:sSub>
              <m:sSubPr/>
              <m:e>
                <m:r>
                  <m:rPr>
                    <m:sty m:val="i"/>
                  </m:rPr>
                  <m:t>F</m:t>
                </m:r>
              </m:e>
              <m:sub>
                <m:r>
                  <m:rPr>
                    <m:sty m:val="p"/>
                  </m:rPr>
                  <m:t>0</m:t>
                </m:r>
              </m:sub>
            </m:sSub>
            <m:r>
              <m:rPr>
                <m:sty m:val="p"/>
              </m:rPr>
              <m:t>/</m:t>
            </m:r>
            <m:r>
              <m:rPr>
                <m:sty m:val="i"/>
              </m:rPr>
              <m:t>k</m:t>
            </m:r>
          </m:den>
        </m:f>
      </m:oMath>
      <w:r>
        <w:rPr/>
        <w:t xml:space="preserve"> en fonction de </w:t>
      </w:r>
      <m:oMath>
        <m:r>
          <m:rPr>
            <m:sty m:val="i"/>
          </m:rPr>
          <m:t>r</m:t>
        </m:r>
        <m:r>
          <m:rPr>
            <m:sty m:val="p"/>
          </m:rPr>
          <m:t>=</m:t>
        </m:r>
        <m:r>
          <m:rPr>
            <m:sty m:val="i"/>
          </m:rPr>
          <m:t>ω</m:t>
        </m:r>
        <m:r>
          <m:rPr>
            <m:sty m:val="p"/>
          </m:rPr>
          <m:t>/</m:t>
        </m:r>
        <m:sSub>
          <m:sSubPr/>
          <m:e>
            <m:r>
              <m:rPr>
                <m:sty m:val="i"/>
              </m:rPr>
              <m:t>ω</m:t>
            </m:r>
          </m:e>
          <m:sub>
            <m:r>
              <m:rPr>
                <m:sty m:val="p"/>
              </m:rPr>
              <m:t>0</m:t>
            </m:r>
          </m:sub>
        </m:sSub>
      </m:oMath>
      <w:r>
        <w:rPr/>
        <w:t xml:space="preserve"> et expliciter le sens physique de </w:t>
      </w:r>
      <m:oMath>
        <m:r>
          <m:rPr>
            <m:sty m:val="i"/>
          </m:rPr>
          <m:t>M</m:t>
        </m:r>
      </m:oMath>
      <w:r>
        <w:rPr/>
        <w:t xml:space="preserve">.</w:t>
      </w:r>
      <w:r>
        <w:rPr/>
        <w:br w:type="textWrapping"/>
      </w:r>
      <w:r>
        <w:rPr/>
        <w:t xml:space="preserve">Q19. Trouver la condition sur </w:t>
      </w:r>
      <m:oMath>
        <m:r>
          <m:rPr>
            <m:sty m:val="i"/>
          </m:rPr>
          <m:t>r</m:t>
        </m:r>
      </m:oMath>
      <w:r>
        <w:rPr/>
        <w:t xml:space="preserve"> puis sur </w:t>
      </w:r>
      <m:oMath>
        <m:r>
          <m:rPr>
            <m:sty m:val="i"/>
          </m:rPr>
          <m:t>ω</m:t>
        </m:r>
      </m:oMath>
      <w:r>
        <w:rPr/>
        <w:t xml:space="preserve"> pour laquelle </w:t>
      </w:r>
      <m:oMath>
        <m:r>
          <m:rPr>
            <m:sty m:val="i"/>
          </m:rPr>
          <m:t>M</m:t>
        </m:r>
      </m:oMath>
      <w:r>
        <w:rPr/>
        <w:t xml:space="preserve"> est maximale.</w:t>
      </w:r>
      <w:r>
        <w:rPr/>
        <w:br w:type="textWrapping"/>
      </w:r>
      <w:r>
        <w:rPr>
          <w:rFonts w:eastAsia="Georgia" w:cs="Georgia" w:ascii="Georgia" w:hAnsi="Georgia"/>
        </w:rPr>
        <w:t xml:space="preserve">Q20. Si l'on considère une période moyenne des vagues en mer de 8 s , que peut-on conclure sur le mouvement de la plateforme?</w:t>
      </w:r>
    </w:p>
    <w:p>
      <w:pPr>
        <w:spacing w:line="271" w:before="330" w:lineRule="auto"/>
      </w:pPr>
      <w:r>
        <w:rPr>
          <w:rFonts w:eastAsia="Georgia" w:cs="Georgia" w:ascii="Georgia" w:hAnsi="Georgia"/>
          <w:b/>
          <w:sz w:val="42"/>
        </w:rPr>
        <w:t xml:space="preserve">Partie II - Modélisation : codage</w:t>
      </w:r>
    </w:p>
    <w:p>
      <w:pPr>
        <w:spacing w:after="220" w:lineRule="auto"/>
      </w:pPr>
      <w:r>
        <w:rPr/>
        <w:t xml:space="preserve">On souhaite maintenant obtenir </w:t>
      </w:r>
      <m:oMath>
        <m:r>
          <m:rPr>
            <m:sty m:val="i"/>
          </m:rPr>
          <m:t>x</m:t>
        </m:r>
        <m:r>
          <m:rPr>
            <m:sty m:val="p"/>
          </m:rPr>
          <m:t>(</m:t>
        </m:r>
        <m:r>
          <m:rPr>
            <m:sty m:val="i"/>
          </m:rPr>
          <m:t>t</m:t>
        </m:r>
        <m:r>
          <m:rPr>
            <m:sty m:val="p"/>
          </m:rPr>
          <m:t>)</m:t>
        </m:r>
      </m:oMath>
      <w:r>
        <w:rPr/>
        <w:t xml:space="preserve"> et </w:t>
      </w:r>
      <m:oMath>
        <m:r>
          <m:rPr>
            <m:sty m:val="i"/>
          </m:rPr>
          <m:t>E</m:t>
        </m:r>
        <m:r>
          <m:rPr>
            <m:sty m:val="p"/>
          </m:rPr>
          <m:t>(</m:t>
        </m:r>
        <m:r>
          <m:rPr>
            <m:sty m:val="i"/>
          </m:rPr>
          <m:t>t</m:t>
        </m:r>
        <m:r>
          <m:rPr>
            <m:sty m:val="p"/>
          </m:rPr>
          <m:t>)</m:t>
        </m:r>
      </m:oMath>
      <w:r>
        <w:rPr>
          <w:rFonts w:eastAsia="Georgia" w:cs="Georgia" w:ascii="Georgia" w:hAnsi="Georgia"/>
        </w:rPr>
        <w:t xml:space="preserve"> de façon numérique et comparer les résultats obtenus à ceux fournis par les solutions analytiques précédentes pour </w:t>
      </w:r>
      <m:oMath>
        <m:r>
          <m:rPr>
            <m:sty m:val="i"/>
          </m:rPr>
          <m:t>x</m:t>
        </m:r>
        <m:r>
          <m:rPr>
            <m:sty m:val="p"/>
          </m:rPr>
          <m:t>(</m:t>
        </m:r>
        <m:r>
          <m:rPr>
            <m:sty m:val="i"/>
          </m:rPr>
          <m:t>t</m:t>
        </m:r>
        <m:r>
          <m:rPr>
            <m:sty m:val="p"/>
          </m:rPr>
          <m:t>)</m:t>
        </m:r>
      </m:oMath>
      <w:r>
        <w:rPr/>
        <w:t xml:space="preserve">. On rappelle que </w:t>
      </w:r>
      <m:oMath>
        <m:r>
          <m:rPr>
            <m:sty m:val="i"/>
          </m:rPr>
          <m:t>x</m:t>
        </m:r>
        <m:r>
          <m:rPr>
            <m:sty m:val="p"/>
          </m:rPr>
          <m:t>(</m:t>
        </m:r>
        <m:r>
          <m:rPr>
            <m:sty m:val="i"/>
          </m:rPr>
          <m:t>t</m:t>
        </m:r>
        <m:r>
          <m:rPr>
            <m:sty m:val="p"/>
          </m:rPr>
          <m:t>)</m:t>
        </m:r>
      </m:oMath>
      <w:r>
        <w:rPr/>
        <w:t xml:space="preserve"> et </w:t>
      </w:r>
      <m:oMath>
        <m:r>
          <m:rPr>
            <m:sty m:val="i"/>
          </m:rPr>
          <m:t>E</m:t>
        </m:r>
        <m:r>
          <m:rPr>
            <m:sty m:val="p"/>
          </m:rPr>
          <m:t>(</m:t>
        </m:r>
        <m:r>
          <m:rPr>
            <m:sty m:val="i"/>
          </m:rPr>
          <m:t>t</m:t>
        </m:r>
        <m:r>
          <m:rPr>
            <m:sty m:val="p"/>
          </m:rPr>
          <m:t>)</m:t>
        </m:r>
      </m:oMath>
      <w:r>
        <w:rPr>
          <w:rFonts w:eastAsia="Georgia" w:cs="Georgia" w:ascii="Georgia" w:hAnsi="Georgia"/>
        </w:rPr>
        <w:t xml:space="preserve"> représentent respectivement la position de la masse et l'énergie mécanique totale en fonction du temps.</w:t>
      </w:r>
    </w:p>
    <w:p>
      <w:pPr>
        <w:spacing w:after="220" w:lineRule="auto"/>
      </w:pPr>
      <w:r>
        <w:rPr>
          <w:rFonts w:eastAsia="Georgia" w:cs="Georgia" w:ascii="Georgia" w:hAnsi="Georgia"/>
        </w:rPr>
        <w:t xml:space="preserve">Pour cela, le temps est discrétisé en </w:t>
      </w:r>
      <m:oMath>
        <m:r>
          <m:rPr>
            <m:sty m:val="i"/>
          </m:rPr>
          <m:t>N</m:t>
        </m:r>
      </m:oMath>
      <w:r>
        <w:rPr/>
        <w:t xml:space="preserve"> points </w:t>
      </w:r>
      <m:oMath>
        <m:r>
          <m:rPr>
            <m:sty m:val="i"/>
          </m:rPr>
          <m:t>t</m:t>
        </m:r>
        <m:r>
          <m:rPr>
            <m:sty m:val="p"/>
          </m:rPr>
          <m:t>=</m:t>
        </m:r>
        <m:r>
          <m:rPr>
            <m:sty m:val="p"/>
          </m:rPr>
          <m:t>0</m:t>
        </m:r>
        <m:r>
          <m:rPr>
            <m:sty m:val="p"/>
          </m:rPr>
          <m:t>,</m:t>
        </m:r>
        <m:r>
          <m:rPr>
            <m:sty m:val="p"/>
          </m:rPr>
          <m:t>Δ</m:t>
        </m:r>
        <m:r>
          <m:rPr>
            <m:sty m:val="i"/>
          </m:rPr>
          <m:t>t</m:t>
        </m:r>
        <m:r>
          <m:rPr>
            <m:sty m:val="p"/>
          </m:rPr>
          <m:t>,</m:t>
        </m:r>
        <m:r>
          <m:rPr>
            <m:sty m:val="p"/>
          </m:rPr>
          <m:t>2</m:t>
        </m:r>
        <m:r>
          <m:rPr>
            <m:sty m:val="p"/>
          </m:rPr>
          <m:t>Δ</m:t>
        </m:r>
        <m:r>
          <m:rPr>
            <m:sty m:val="i"/>
          </m:rPr>
          <m:t>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Δ</m:t>
        </m:r>
        <m:r>
          <m:rPr>
            <m:sty m:val="i"/>
          </m:rPr>
          <m:t>t</m:t>
        </m:r>
      </m:oMath>
      <w:r>
        <w:rPr/>
        <w:t xml:space="preserve"> avec un pas de temps constant </w:t>
      </w:r>
      <m:oMath>
        <m:r>
          <m:rPr>
            <m:sty m:val="p"/>
          </m:rPr>
          <m:t>Δ</m:t>
        </m:r>
        <m:r>
          <m:rPr>
            <m:sty m:val="i"/>
          </m:rPr>
          <m:t>t</m:t>
        </m:r>
      </m:oMath>
      <w:r>
        <w:rPr/>
        <w:t xml:space="preserve">. Les </w:t>
      </w:r>
      <m:oMath>
        <m:r>
          <m:rPr>
            <m:sty m:val="i"/>
          </m:rPr>
          <m:t>N</m:t>
        </m:r>
        <m:r>
          <m:rPr>
            <m:sty m:val="p"/>
          </m:rPr>
          <m:t>−</m:t>
        </m:r>
        <m:r>
          <m:rPr>
            <m:sty m:val="p"/>
          </m:rPr>
          <m:t>1</m:t>
        </m:r>
      </m:oMath>
      <w:r>
        <w:rPr>
          <w:rFonts w:eastAsia="Georgia" w:cs="Georgia" w:ascii="Georgia" w:hAnsi="Georgia"/>
        </w:rPr>
        <w:t xml:space="preserve"> pas sont effectués pendant la simulation de durée totale </w:t>
      </w:r>
      <m:oMath>
        <m:sSub>
          <m:sSubPr/>
          <m:e>
            <m:r>
              <m:rPr>
                <m:sty m:val="i"/>
              </m:rPr>
              <m:t>t</m:t>
            </m:r>
          </m:e>
          <m:sub>
            <m:r>
              <m:rPr>
                <m:sty m:val="p"/>
              </m:rPr>
              <m:t>max</m:t>
            </m:r>
          </m:sub>
        </m:sSub>
      </m:oMath>
      <w:r>
        <w:rPr/>
        <w:t xml:space="preserve">. On note respectivement </w:t>
      </w:r>
      <m:oMath>
        <m:sSub>
          <m:sSubPr/>
          <m:e>
            <m:r>
              <m:rPr>
                <m:sty m:val="i"/>
              </m:rPr>
              <m:t>x</m:t>
            </m:r>
          </m:e>
          <m:sub>
            <m:r>
              <m:rPr>
                <m:sty m:val="p"/>
              </m:rPr>
              <m:t>n</m:t>
            </m:r>
          </m:sub>
        </m:sSub>
        <m:r>
          <m:rPr>
            <m:sty m:val="p"/>
          </m:rPr>
          <m:t>,</m:t>
        </m:r>
        <m:sSub>
          <m:sSubPr/>
          <m:e>
            <m:r>
              <m:rPr>
                <m:sty m:val="i"/>
              </m:rPr>
              <m:t>v</m:t>
            </m:r>
          </m:e>
          <m:sub>
            <m:r>
              <m:rPr>
                <m:sty m:val="p"/>
              </m:rPr>
              <m:t>n</m:t>
            </m:r>
          </m:sub>
        </m:sSub>
        <m:r>
          <m:rPr>
            <m:sty m:val="p"/>
          </m:rPr>
          <m:t>,</m:t>
        </m:r>
        <m:sSub>
          <m:sSubPr/>
          <m:e>
            <m:r>
              <m:rPr>
                <m:sty m:val="i"/>
              </m:rPr>
              <m:t>a</m:t>
            </m:r>
          </m:e>
          <m:sub>
            <m:r>
              <m:rPr>
                <m:sty m:val="p"/>
              </m:rPr>
              <m:t>n</m:t>
            </m:r>
          </m:sub>
        </m:sSub>
        <m:r>
          <m:rPr>
            <m:sty m:val="p"/>
          </m:rPr>
          <m:t>,</m:t>
        </m:r>
        <m:sSub>
          <m:sSubPr/>
          <m:e>
            <m:r>
              <m:rPr>
                <m:sty m:val="i"/>
              </m:rPr>
              <m:t>E</m:t>
            </m:r>
          </m:e>
          <m:sub>
            <m:r>
              <m:rPr>
                <m:sty m:val="p"/>
              </m:rPr>
              <m:t>n</m:t>
            </m:r>
          </m:sub>
        </m:sSub>
      </m:oMath>
      <w:r>
        <w:rPr/>
        <w:t xml:space="preserve"> et </w:t>
      </w:r>
      <m:oMath>
        <m:sSub>
          <m:sSubPr/>
          <m:e>
            <m:r>
              <m:rPr>
                <m:sty m:val="i"/>
              </m:rPr>
              <m:t>F</m:t>
            </m:r>
          </m:e>
          <m:sub>
            <m:r>
              <m:rPr>
                <m:sty m:val="p"/>
              </m:rPr>
              <m:t>n</m:t>
            </m:r>
          </m:sub>
        </m:sSub>
      </m:oMath>
      <w:r>
        <w:rPr/>
        <w:t xml:space="preserve"> les valeurs de </w:t>
      </w:r>
      <m:oMath>
        <m:r>
          <m:rPr>
            <m:sty m:val="i"/>
          </m:rPr>
          <m:t>x</m:t>
        </m:r>
        <m:r>
          <m:rPr>
            <m:sty m:val="p"/>
          </m:rPr>
          <m:t>(</m:t>
        </m:r>
        <m:r>
          <m:rPr>
            <m:sty m:val="i"/>
          </m:rPr>
          <m:t>t</m:t>
        </m:r>
        <m:r>
          <m:rPr>
            <m:sty m:val="p"/>
          </m:rPr>
          <m:t>)</m:t>
        </m:r>
        <m:r>
          <m:rPr>
            <m:sty m:val="p"/>
          </m:rPr>
          <m:t>,</m:t>
        </m:r>
        <m:acc>
          <m:accPr>
            <m:chr m:val="˙"/>
          </m:accPr>
          <m:e>
            <m:r>
              <m:rPr>
                <m:sty m:val="i"/>
              </m:rPr>
              <m:t>x</m:t>
            </m:r>
          </m:e>
        </m:acc>
        <m:r>
          <m:rPr>
            <m:sty m:val="p"/>
          </m:rPr>
          <m:t>(</m:t>
        </m:r>
        <m:r>
          <m:rPr>
            <m:sty m:val="i"/>
          </m:rPr>
          <m:t>t</m:t>
        </m:r>
        <m:r>
          <m:rPr>
            <m:sty m:val="p"/>
          </m:rPr>
          <m:t>)</m:t>
        </m:r>
        <m:r>
          <m:rPr>
            <m:sty m:val="p"/>
          </m:rPr>
          <m:t>,</m:t>
        </m:r>
        <m:acc>
          <m:accPr>
            <m:chr m:val="¨"/>
          </m:accPr>
          <m:e>
            <m:r>
              <m:rPr>
                <m:sty m:val="i"/>
              </m:rPr>
              <m:t>x</m:t>
            </m:r>
          </m:e>
        </m:acc>
        <m:r>
          <m:rPr>
            <m:sty m:val="p"/>
          </m:rPr>
          <m:t>(</m:t>
        </m:r>
        <m:r>
          <m:rPr>
            <m:sty m:val="i"/>
          </m:rPr>
          <m:t>t</m:t>
        </m:r>
        <m:r>
          <m:rPr>
            <m:sty m:val="p"/>
          </m:rPr>
          <m:t>)</m:t>
        </m:r>
        <m:r>
          <m:rPr>
            <m:sty m:val="p"/>
          </m:rPr>
          <m:t>,</m:t>
        </m:r>
        <m:r>
          <m:rPr>
            <m:sty m:val="i"/>
          </m:rPr>
          <m:t>E</m:t>
        </m:r>
        <m:r>
          <m:rPr>
            <m:sty m:val="p"/>
          </m:rPr>
          <m:t>(</m:t>
        </m:r>
        <m:r>
          <m:rPr>
            <m:sty m:val="i"/>
          </m:rPr>
          <m:t>t</m:t>
        </m:r>
        <m:r>
          <m:rPr>
            <m:sty m:val="p"/>
          </m:rPr>
          <m:t>)</m:t>
        </m:r>
      </m:oMath>
      <w:r>
        <w:rPr/>
        <w:t xml:space="preserve"> et </w:t>
      </w:r>
      <m:oMath>
        <m:sSub>
          <m:sSubPr/>
          <m:e>
            <m:r>
              <m:rPr>
                <m:sty m:val="i"/>
              </m:rPr>
              <m:t>F</m:t>
            </m:r>
          </m:e>
          <m:sub>
            <m:r>
              <m:rPr>
                <m:nor/>
              </m:rPr>
              <m:t>exc </m:t>
            </m:r>
          </m:sub>
        </m:sSub>
        <m:r>
          <m:rPr>
            <m:sty m:val="p"/>
          </m:rPr>
          <m:t>(</m:t>
        </m:r>
        <m:r>
          <m:rPr>
            <m:sty m:val="i"/>
          </m:rPr>
          <m:t>t</m:t>
        </m:r>
        <m:r>
          <m:rPr>
            <m:sty m:val="p"/>
          </m:rPr>
          <m:t>)</m:t>
        </m:r>
      </m:oMath>
      <w:r>
        <w:rPr>
          <w:rFonts w:eastAsia="Georgia" w:cs="Georgia" w:ascii="Georgia" w:hAnsi="Georgia"/>
        </w:rPr>
        <w:t xml:space="preserve"> à </w:t>
      </w:r>
      <m:oMath>
        <m:r>
          <m:rPr>
            <m:sty m:val="i"/>
          </m:rPr>
          <m:t>t</m:t>
        </m:r>
        <m:r>
          <m:rPr>
            <m:sty m:val="p"/>
          </m:rPr>
          <m:t>=</m:t>
        </m:r>
        <m:r>
          <m:rPr>
            <m:sty m:val="i"/>
          </m:rPr>
          <m:t>n</m:t>
        </m:r>
        <m:r>
          <m:rPr>
            <m:sty m:val="p"/>
          </m:rPr>
          <m:t>Δ</m:t>
        </m:r>
        <m:r>
          <m:rPr>
            <m:sty m:val="i"/>
          </m:rPr>
          <m:t>t</m:t>
        </m:r>
      </m:oMath>
      <w:r>
        <w:rPr/>
        <w:t xml:space="preserve">.</w:t>
      </w:r>
      <w:r>
        <w:rPr/>
        <w:br w:type="textWrapping"/>
      </w:r>
      <w:r>
        <w:rPr>
          <w:rFonts w:eastAsia="Georgia" w:cs="Georgia" w:ascii="Georgia" w:hAnsi="Georgia"/>
        </w:rPr>
        <w:t xml:space="preserve">À chaque pas, les équations du mouvement reliant </w:t>
      </w:r>
      <m:oMath>
        <m:sSub>
          <m:sSubPr/>
          <m:e>
            <m:r>
              <m:rPr>
                <m:sty m:val="i"/>
              </m:rPr>
              <m:t>x</m:t>
            </m:r>
          </m:e>
          <m:sub>
            <m:r>
              <m:rPr>
                <m:sty m:val="p"/>
              </m:rPr>
              <m:t>n</m:t>
            </m:r>
            <m:r>
              <m:rPr>
                <m:sty m:val="p"/>
              </m:rPr>
              <m:t>+</m:t>
            </m:r>
            <m:r>
              <m:rPr>
                <m:sty m:val="p"/>
              </m:rPr>
              <m:t>1</m:t>
            </m:r>
          </m:sub>
        </m:sSub>
      </m:oMath>
      <w:r>
        <w:rPr/>
        <w:t xml:space="preserve"> et </w:t>
      </w:r>
      <m:oMath>
        <m:sSub>
          <m:sSubPr/>
          <m:e>
            <m:r>
              <m:rPr>
                <m:sty m:val="i"/>
              </m:rPr>
              <m:t>v</m:t>
            </m:r>
          </m:e>
          <m:sub>
            <m:r>
              <m:rPr>
                <m:sty m:val="p"/>
              </m:rPr>
              <m:t>n</m:t>
            </m:r>
            <m:r>
              <m:rPr>
                <m:sty m:val="p"/>
              </m:rPr>
              <m:t>+</m:t>
            </m:r>
            <m:r>
              <m:rPr>
                <m:sty m:val="p"/>
              </m:rPr>
              <m:t>1</m:t>
            </m:r>
          </m:sub>
        </m:sSub>
      </m:oMath>
      <w:r>
        <w:rPr>
          <w:rFonts w:eastAsia="Georgia" w:cs="Georgia" w:ascii="Georgia" w:hAnsi="Georgia"/>
        </w:rPr>
        <w:t xml:space="preserve"> à </w:t>
      </w:r>
      <m:oMath>
        <m:sSub>
          <m:sSubPr/>
          <m:e>
            <m:r>
              <m:rPr>
                <m:sty m:val="i"/>
              </m:rPr>
              <m:t>x</m:t>
            </m:r>
          </m:e>
          <m:sub>
            <m:r>
              <m:rPr>
                <m:sty m:val="p"/>
              </m:rPr>
              <m:t>n</m:t>
            </m:r>
          </m:sub>
        </m:sSub>
      </m:oMath>
      <w:r>
        <w:rPr/>
        <w:t xml:space="preserve"> et </w:t>
      </w:r>
      <m:oMath>
        <m:sSub>
          <m:sSubPr/>
          <m:e>
            <m:r>
              <m:rPr>
                <m:sty m:val="i"/>
              </m:rPr>
              <m:t>v</m:t>
            </m:r>
          </m:e>
          <m:sub>
            <m:r>
              <m:rPr>
                <m:sty m:val="p"/>
              </m:rPr>
              <m:t>n</m:t>
            </m:r>
          </m:sub>
        </m:sSub>
      </m:oMath>
      <w:r>
        <w:rPr>
          <w:rFonts w:eastAsia="Georgia" w:cs="Georgia" w:ascii="Georgia" w:hAnsi="Georgia"/>
        </w:rPr>
        <w:t xml:space="preserve"> sont utilisées afin d'obtenir les valeurs de </w:t>
      </w:r>
      <m:oMath>
        <m:r>
          <m:rPr>
            <m:sty m:val="i"/>
          </m:rPr>
          <m:t>x</m:t>
        </m:r>
        <m:r>
          <m:rPr>
            <m:sty m:val="p"/>
          </m:rPr>
          <m:t>,</m:t>
        </m:r>
        <m:r>
          <m:rPr>
            <m:sty m:val="i"/>
          </m:rPr>
          <m:t>v</m:t>
        </m:r>
      </m:oMath>
      <w:r>
        <w:rPr/>
        <w:t xml:space="preserve"> et </w:t>
      </w:r>
      <m:oMath>
        <m:r>
          <m:rPr>
            <m:sty m:val="i"/>
          </m:rPr>
          <m:t>E</m:t>
        </m:r>
      </m:oMath>
      <w:r>
        <w:rPr/>
        <w:t xml:space="preserve">. Les conditions initiales </w:t>
      </w:r>
      <m:oMath>
        <m:sSub>
          <m:sSubPr/>
          <m:e>
            <m:r>
              <m:rPr>
                <m:sty m:val="i"/>
              </m:rPr>
              <m:t>x</m:t>
            </m:r>
          </m:e>
          <m:sub>
            <m:r>
              <m:rPr>
                <m:sty m:val="p"/>
              </m:rPr>
              <m:t>0</m:t>
            </m:r>
          </m:sub>
        </m:sSub>
      </m:oMath>
      <w:r>
        <w:rPr/>
        <w:t xml:space="preserve"> et </w:t>
      </w:r>
      <m:oMath>
        <m:sSub>
          <m:sSubPr/>
          <m:e>
            <m:r>
              <m:rPr>
                <m:sty m:val="i"/>
              </m:rPr>
              <m:t>v</m:t>
            </m:r>
          </m:e>
          <m:sub>
            <m:r>
              <m:rPr>
                <m:sty m:val="p"/>
              </m:rPr>
              <m:t>0</m:t>
            </m:r>
          </m:sub>
        </m:sSub>
      </m:oMath>
      <w:r>
        <w:rPr>
          <w:rFonts w:eastAsia="Georgia" w:cs="Georgia" w:ascii="Georgia" w:hAnsi="Georgia"/>
        </w:rPr>
        <w:t xml:space="preserve"> sont connues et permettent de démarrer le processus d'intégration numérique. Deux algorithmes distincts (Euler et Leapfrog) vont être utilisés dans la suite.</w:t>
      </w:r>
    </w:p>
    <w:p>
      <w:pPr>
        <w:spacing w:after="220" w:lineRule="auto"/>
      </w:pPr>
      <w:r>
        <w:rPr>
          <w:rFonts w:eastAsia="Georgia" w:cs="Georgia" w:ascii="Georgia" w:hAnsi="Georgia"/>
        </w:rPr>
        <w:t xml:space="preserve">Pour l'écriture du code, on se place dans le cas le plus général, c'est-à-dire avec amortissement et excitation harmonique externe. Les variables et tableaux suivants sont notamment choisis :</w:t>
      </w:r>
    </w:p>
    <w:p>
      <w:pPr>
        <w:pStyle w:val="SourceCode"/>
        <w:shd w:val="clear" w:fill="F8F8FA"/>
        <w:spacing w:lineRule="auto"/>
      </w:pPr>
      <w:r>
        <w:rPr>
          <w:rStyle w:val="VerbatimChar"/>
          <w:rFonts w:eastAsia="Consolas" w:cs="Consolas" w:ascii="Consolas" w:hAnsi="Consolas"/>
        </w:rPr>
        <w:t xml:space="preserve">N nombre de points sur l'axe des temps utilisés pendant toute la simulation</w:t>
        <w:br/>
        <w:t xml:space="preserve">t[] tableau des temps (s), de dimension N</w:t>
        <w:br/>
        <w:t xml:space="preserve">x[] tableau des positions (m), de dimension N</w:t>
        <w:br/>
        <w:t xml:space="preserve">v[] tableau des vitesses (m.s }\mp@subsup{}{}{-1}\mathrm{ ), de dimension }</w:t>
        <w:br/>
        <w:t xml:space="preserve">E[] tableau des énergies totales (J), de dimension N</w:t>
        <w:br/>
        <w:t xml:space="preserve">F[] tableau des forces d'excitation (N), de dimension N</w:t>
        <w:br/>
        <w:t xml:space="preserve">dt pas de temps (s)</w:t>
        <w:br/>
        <w:t xml:space="preserve">tmax temps total de la simulation (s)</w:t>
        <w:br/>
        <w:t xml:space="preserve">k constante de raideur du ressort (N.m -1)</w:t>
        <w:br/>
        <w:t xml:space="preserve">m masse du système (kg)</w:t>
        <w:br/>
        <w:t xml:space="preserve">om0 }\quad\mp@subsup{\omega}{0}{}(\mp@subsup{s}{}{-1}</w:t>
        <w:br/>
        <w:t xml:space="preserve">zeta \zeta(sans unité)</w:t>
        <w:br/>
        <w:t xml:space="preserve"/>
      </w:r>
    </w:p>
    <w:p>
      <w:pPr>
        <w:spacing w:after="220" w:lineRule="auto"/>
      </w:pPr>
      <w:r>
        <w:rPr>
          <w:rFonts w:eastAsia="Georgia" w:cs="Georgia" w:ascii="Georgia" w:hAnsi="Georgia"/>
        </w:rPr>
        <w:t xml:space="preserve">Tableau 1 - Principaux tableaux et principales variables utilisés pour la résolution numérique</w:t>
      </w:r>
    </w:p>
    <w:p>
      <w:pPr>
        <w:spacing w:after="220" w:lineRule="auto"/>
      </w:pPr>
      <w:r>
        <w:rPr>
          <w:rFonts w:eastAsia="Georgia" w:cs="Georgia" w:ascii="Georgia" w:hAnsi="Georgia"/>
        </w:rPr>
        <w:t xml:space="preserve">On rappelle qu'un aide-mémoire sur numpy est fourni en Annexe, page 10.</w:t>
      </w:r>
    </w:p>
    <w:p>
      <w:pPr>
        <w:spacing w:after="220" w:lineRule="auto"/>
      </w:pPr>
      <w:r>
        <w:rPr>
          <w:rFonts w:eastAsia="Georgia" w:cs="Georgia" w:ascii="Georgia" w:hAnsi="Georgia"/>
        </w:rPr>
        <w:t xml:space="preserve">Q21. Écrire les lignes de code permettant de définir l'entier </w:t>
      </w:r>
      <m:oMath>
        <m:r>
          <m:rPr>
            <m:sty m:val="i"/>
          </m:rPr>
          <m:t>N</m:t>
        </m:r>
      </m:oMath>
      <w:r>
        <w:rPr/>
        <w:t xml:space="preserve">. On suppose </w:t>
      </w:r>
      <m:oMath>
        <m:sSub>
          <m:sSubPr/>
          <m:e>
            <m:r>
              <m:rPr>
                <m:sty m:val="i"/>
              </m:rPr>
              <m:t>t</m:t>
            </m:r>
          </m:e>
          <m:sub>
            <m:r>
              <m:rPr>
                <m:nor/>
              </m:rPr>
              <m:t>max </m:t>
            </m:r>
          </m:sub>
        </m:sSub>
      </m:oMath>
      <w:r>
        <w:rPr/>
        <w:t xml:space="preserve"> et </w:t>
      </w:r>
      <m:oMath>
        <m:r>
          <m:rPr>
            <m:sty m:val="p"/>
          </m:rPr>
          <m:t>Δ</m:t>
        </m:r>
        <m:r>
          <m:rPr>
            <m:sty m:val="i"/>
          </m:rPr>
          <m:t>t</m:t>
        </m:r>
      </m:oMath>
      <w:r>
        <w:rPr>
          <w:rFonts w:eastAsia="Georgia" w:cs="Georgia" w:ascii="Georgia" w:hAnsi="Georgia"/>
        </w:rPr>
        <w:t xml:space="preserve"> connus et fixés par l'utilisateur en début de code.</w:t>
      </w:r>
    </w:p>
    <w:p>
      <w:pPr>
        <w:spacing w:after="220" w:lineRule="auto"/>
      </w:pPr>
      <w:r>
        <w:rPr>
          <w:rFonts w:eastAsia="Georgia" w:cs="Georgia" w:ascii="Georgia" w:hAnsi="Georgia"/>
        </w:rPr>
        <w:t xml:space="preserve">Q22. Écrire alors l'instruction permettant de définir le tableau t qui contient toutes les valeurs de </w:t>
      </w:r>
      <m:oMath>
        <m:r>
          <m:rPr>
            <m:sty m:val="i"/>
          </m:rPr>
          <m:t>t</m:t>
        </m:r>
      </m:oMath>
      <w:r>
        <w:rPr/>
        <w:t xml:space="preserve"> telles que : </w:t>
      </w:r>
      <m:oMath>
        <m:r>
          <m:rPr>
            <m:sty m:val="p"/>
          </m:rPr>
          <m:t>0</m:t>
        </m:r>
        <m:r>
          <m:rPr>
            <m:sty m:val="p"/>
          </m:rPr>
          <m:t>≤</m:t>
        </m:r>
        <m:r>
          <m:rPr>
            <m:sty m:val="i"/>
          </m:rPr>
          <m:t>t</m:t>
        </m:r>
        <m:r>
          <m:rPr>
            <m:sty m:val="p"/>
          </m:rPr>
          <m:t>≤</m:t>
        </m:r>
        <m:sSub>
          <m:sSubPr/>
          <m:e>
            <m:r>
              <m:rPr>
                <m:sty m:val="i"/>
              </m:rPr>
              <m:t>t</m:t>
            </m:r>
          </m:e>
          <m:sub>
            <m:r>
              <m:rPr>
                <m:sty m:val="p"/>
              </m:rPr>
              <m:t>max</m:t>
            </m:r>
          </m:sub>
        </m:sSub>
      </m:oMath>
      <w:r>
        <w:rPr>
          <w:rFonts w:eastAsia="Georgia" w:cs="Georgia" w:ascii="Georgia" w:hAnsi="Georgia"/>
        </w:rPr>
        <w:t xml:space="preserve">. On rappelle que le temps est discrétisé en </w:t>
      </w:r>
      <m:oMath>
        <m:r>
          <m:rPr>
            <m:sty m:val="i"/>
          </m:rPr>
          <m:t>N</m:t>
        </m:r>
      </m:oMath>
      <w:r>
        <w:rPr/>
        <w:t xml:space="preserve"> points </w:t>
      </w:r>
      <m:oMath>
        <m:r>
          <m:rPr>
            <m:sty m:val="i"/>
          </m:rPr>
          <m:t>t</m:t>
        </m:r>
        <m:r>
          <m:rPr>
            <m:sty m:val="p"/>
          </m:rPr>
          <m:t>=</m:t>
        </m:r>
        <m:r>
          <m:rPr>
            <m:sty m:val="p"/>
          </m:rPr>
          <m:t>0</m:t>
        </m:r>
        <m:r>
          <m:rPr>
            <m:sty m:val="p"/>
          </m:rPr>
          <m:t>,</m:t>
        </m:r>
        <m:r>
          <m:rPr>
            <m:sty m:val="p"/>
          </m:rPr>
          <m:t>Δ</m:t>
        </m:r>
        <m:r>
          <m:rPr>
            <m:sty m:val="i"/>
          </m:rPr>
          <m:t>t</m:t>
        </m:r>
        <m:r>
          <m:rPr>
            <m:sty m:val="p"/>
          </m:rPr>
          <m:t>,</m:t>
        </m:r>
        <m:r>
          <m:rPr>
            <m:sty m:val="p"/>
          </m:rPr>
          <m:t>2</m:t>
        </m:r>
        <m:r>
          <m:rPr>
            <m:sty m:val="p"/>
          </m:rPr>
          <m:t>Δ</m:t>
        </m:r>
        <m:r>
          <m:rPr>
            <m:sty m:val="i"/>
          </m:rPr>
          <m:t>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Δ</m:t>
        </m:r>
        <m:r>
          <m:rPr>
            <m:sty m:val="i"/>
          </m:rPr>
          <m:t>t</m:t>
        </m:r>
      </m:oMath>
      <w:r>
        <w:rPr/>
        <w:t xml:space="preserve"> avec un pas de temps constant </w:t>
      </w:r>
      <m:oMath>
        <m:r>
          <m:rPr>
            <m:sty m:val="p"/>
          </m:rPr>
          <m:t>Δ</m:t>
        </m:r>
        <m:r>
          <m:rPr>
            <m:sty m:val="i"/>
          </m:rPr>
          <m:t>t</m:t>
        </m:r>
      </m:oMath>
      <w:r>
        <w:rPr/>
        <w:t xml:space="preserve"> et que </w:t>
      </w:r>
      <m:oMath>
        <m:r>
          <m:rPr>
            <m:sty m:val="i"/>
          </m:rPr>
          <m:t>N</m:t>
        </m:r>
        <m:r>
          <m:rPr>
            <m:sty m:val="p"/>
          </m:rPr>
          <m:t>−</m:t>
        </m:r>
        <m:r>
          <m:rPr>
            <m:sty m:val="p"/>
          </m:rPr>
          <m:t>1</m:t>
        </m:r>
      </m:oMath>
      <w:r>
        <w:rPr>
          <w:rFonts w:eastAsia="Georgia" w:cs="Georgia" w:ascii="Georgia" w:hAnsi="Georgia"/>
        </w:rPr>
        <w:t xml:space="preserve"> pas sont effectués.</w:t>
      </w:r>
    </w:p>
    <w:p>
      <w:pPr>
        <w:spacing w:after="220" w:lineRule="auto"/>
      </w:pPr>
      <w:r>
        <w:rPr>
          <w:rFonts w:eastAsia="Georgia" w:cs="Georgia" w:ascii="Georgia" w:hAnsi="Georgia"/>
        </w:rPr>
        <w:t xml:space="preserve">Q23. En effectuant des développements de Taylor de </w:t>
      </w:r>
      <m:oMath>
        <m:r>
          <m:rPr>
            <m:sty m:val="i"/>
          </m:rPr>
          <m:t>x</m:t>
        </m:r>
      </m:oMath>
      <w:r>
        <w:rPr/>
        <w:t xml:space="preserve"> et </w:t>
      </w:r>
      <m:oMath>
        <m:r>
          <m:rPr>
            <m:sty m:val="i"/>
          </m:rPr>
          <m:t>v</m:t>
        </m:r>
      </m:oMath>
      <w:r>
        <w:rPr>
          <w:rFonts w:eastAsia="Georgia" w:cs="Georgia" w:ascii="Georgia" w:hAnsi="Georgia"/>
        </w:rPr>
        <w:t xml:space="preserve"> tronqués à l'ordre 1 , on obtient l'algorithme d'Euler, où </w:t>
      </w:r>
      <m:oMath>
        <m:r>
          <m:rPr>
            <m:sty m:val="i"/>
          </m:rPr>
          <m:t>x</m:t>
        </m:r>
      </m:oMath>
      <w:r>
        <w:rPr/>
        <w:t xml:space="preserve"> et </w:t>
      </w:r>
      <m:oMath>
        <m:r>
          <m:rPr>
            <m:sty m:val="i"/>
          </m:rPr>
          <m:t>v</m:t>
        </m:r>
      </m:oMath>
      <w:r>
        <w:rPr>
          <w:rFonts w:eastAsia="Georgia" w:cs="Georgia" w:ascii="Georgia" w:hAnsi="Georgia"/>
        </w:rPr>
        <w:t xml:space="preserve"> sont évalués au même temps </w:t>
      </w:r>
      <m:oMath>
        <m:r>
          <m:rPr>
            <m:sty m:val="i"/>
          </m:rPr>
          <m:t>t</m:t>
        </m:r>
      </m:oMath>
      <w:r>
        <w:rPr>
          <w:rFonts w:eastAsia="Georgia" w:cs="Georgia" w:ascii="Georgia" w:hAnsi="Georgia"/>
        </w:rPr>
        <w:t xml:space="preserve"> selon le schéma donné figure 3, page 7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sSub>
                      <m:sSubPr/>
                      <m:e>
                        <m:r>
                          <m:rPr>
                            <m:sty m:val="i"/>
                          </m:rPr>
                          <m:t>v</m:t>
                        </m:r>
                      </m:e>
                      <m:sub>
                        <m:r>
                          <m:rPr>
                            <m:sty m:val="i"/>
                          </m:rPr>
                          <m:t>n</m:t>
                        </m:r>
                      </m:sub>
                    </m:sSub>
                    <m:r>
                      <m:rPr>
                        <m:sty m:val="p"/>
                      </m:rPr>
                      <m:t>⋅</m:t>
                    </m:r>
                    <m:r>
                      <m:rPr>
                        <m:sty m:val="p"/>
                      </m:rPr>
                      <m:t>Δ</m:t>
                    </m:r>
                    <m:r>
                      <m:rPr>
                        <m:sty m:val="i"/>
                      </m:rPr>
                      <m:t>t</m:t>
                    </m:r>
                  </m:e>
                </m:mr>
                <m:mr>
                  <m:e>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sSub>
                      <m:sSubPr/>
                      <m:e>
                        <m:r>
                          <m:rPr>
                            <m:sty m:val="i"/>
                          </m:rPr>
                          <m:t>a</m:t>
                        </m:r>
                      </m:e>
                      <m:sub>
                        <m:r>
                          <m:rPr>
                            <m:sty m:val="i"/>
                          </m:rPr>
                          <m:t>n</m:t>
                        </m:r>
                      </m:sub>
                    </m:sSub>
                    <m:r>
                      <m:rPr>
                        <m:sty m:val="p"/>
                      </m:rPr>
                      <m:t>⋅</m:t>
                    </m:r>
                    <m:r>
                      <m:rPr>
                        <m:sty m:val="p"/>
                      </m:rPr>
                      <m:t>Δ</m:t>
                    </m:r>
                    <m:r>
                      <m:rPr>
                        <m:sty m:val="i"/>
                      </m:rPr>
                      <m:t>t</m:t>
                    </m:r>
                  </m:e>
                </m:mr>
              </m:m>
            </m:e>
          </m:d>
        </m:oMath>
      </m:oMathPara>
    </w:p>
    <w:p>
      <w:pPr>
        <w:spacing w:after="220" w:lineRule="auto"/>
      </w:pPr>
      <w:r>
        <w:rPr/>
        <w:t xml:space="preserve">Donner les expressions de </w:t>
      </w:r>
      <m:oMath>
        <m:sSub>
          <m:sSubPr/>
          <m:e>
            <m:r>
              <m:rPr>
                <m:sty m:val="i"/>
              </m:rPr>
              <m:t>x</m:t>
            </m:r>
          </m:e>
          <m:sub>
            <m:r>
              <m:rPr>
                <m:sty m:val="p"/>
              </m:rPr>
              <m:t>n</m:t>
            </m:r>
            <m:r>
              <m:rPr>
                <m:sty m:val="p"/>
              </m:rPr>
              <m:t>+</m:t>
            </m:r>
            <m:r>
              <m:rPr>
                <m:sty m:val="p"/>
              </m:rPr>
              <m:t>1</m:t>
            </m:r>
          </m:sub>
        </m:sSub>
      </m:oMath>
      <w:r>
        <w:rPr/>
        <w:t xml:space="preserve"> et </w:t>
      </w:r>
      <m:oMath>
        <m:sSub>
          <m:sSubPr/>
          <m:e>
            <m:r>
              <m:rPr>
                <m:sty m:val="i"/>
              </m:rPr>
              <m:t>v</m:t>
            </m:r>
          </m:e>
          <m:sub>
            <m:r>
              <m:rPr>
                <m:sty m:val="p"/>
              </m:rPr>
              <m:t>n</m:t>
            </m:r>
            <m:r>
              <m:rPr>
                <m:sty m:val="p"/>
              </m:rPr>
              <m:t>+</m:t>
            </m:r>
            <m:r>
              <m:rPr>
                <m:sty m:val="p"/>
              </m:rPr>
              <m:t>1</m:t>
            </m:r>
          </m:sub>
        </m:sSub>
      </m:oMath>
      <w:r>
        <w:rPr/>
        <w:t xml:space="preserve"> en fonction de </w:t>
      </w:r>
      <m:oMath>
        <m:sSub>
          <m:sSubPr/>
          <m:e>
            <m:r>
              <m:rPr>
                <m:sty m:val="i"/>
              </m:rPr>
              <m:t>x</m:t>
            </m:r>
          </m:e>
          <m:sub>
            <m:r>
              <m:rPr>
                <m:sty m:val="p"/>
              </m:rPr>
              <m:t>n</m:t>
            </m:r>
          </m:sub>
        </m:sSub>
        <m:r>
          <m:rPr>
            <m:sty m:val="p"/>
          </m:rPr>
          <m:t>,</m:t>
        </m:r>
        <m:sSub>
          <m:sSubPr/>
          <m:e>
            <m:r>
              <m:rPr>
                <m:sty m:val="i"/>
              </m:rPr>
              <m:t>v</m:t>
            </m:r>
          </m:e>
          <m:sub>
            <m:r>
              <m:rPr>
                <m:sty m:val="p"/>
              </m:rPr>
              <m:t>n</m:t>
            </m:r>
          </m:sub>
        </m:sSub>
      </m:oMath>
      <w:r>
        <w:rPr/>
        <w:t xml:space="preserve"> et </w:t>
      </w:r>
      <m:oMath>
        <m:sSub>
          <m:sSubPr/>
          <m:e>
            <m:r>
              <m:rPr>
                <m:sty m:val="i"/>
              </m:rPr>
              <m:t>F</m:t>
            </m:r>
          </m:e>
          <m:sub>
            <m:r>
              <m:rPr>
                <m:sty m:val="p"/>
              </m:rPr>
              <m:t>n</m:t>
            </m:r>
          </m:sub>
        </m:sSub>
      </m:oMath>
      <w:r>
        <w:rPr/>
        <w:t xml:space="preserve">.</w:t>
      </w:r>
    </w:p>
    <w:p>
      <w:pPr>
        <w:spacing w:lineRule="auto"/>
        <w:jc w:val="center"/>
      </w:pPr>
      <w:r>
        <w:rPr/>
        <w:drawing>
          <wp:inline distB="0" distL="0" distR="0" distT="0">
            <wp:extent cx="5486400" cy="1477427"/>
            <wp:effectExtent b="0" l="0" r="0" t="0"/>
            <wp:docPr id="3" name="image-7b7df91f6966039efbb1797335a7b843bef98f45.jpg"/>
            <a:graphic>
              <a:graphicData uri="http://schemas.openxmlformats.org/drawingml/2006/picture">
                <pic:pic>
                  <pic:nvPicPr>
                    <pic:cNvPr id="3" name="image-7b7df91f6966039efbb1797335a7b843bef98f45.jpg" descr=""/>
                    <pic:cNvPicPr/>
                  </pic:nvPicPr>
                  <pic:blipFill>
                    <a:blip r:embed="rId7" cstate="print"/>
                    <a:srcRect b="0" l="0" r="0" t="0"/>
                    <a:stretch>
                      <a:fillRect/>
                    </a:stretch>
                  </pic:blipFill>
                  <pic:spPr>
                    <a:xfrm>
                      <a:off x="0" y="0"/>
                      <a:ext cx="5486400" cy="1477427"/>
                    </a:xfrm>
                    <a:prstGeom prst="rect"/>
                  </pic:spPr>
                </pic:pic>
              </a:graphicData>
            </a:graphic>
          </wp:inline>
        </w:drawing>
      </w:r>
    </w:p>
    <w:p>
      <w:pPr>
        <w:spacing w:lineRule="auto"/>
      </w:pPr>
      <w:r>
        <w:rPr>
          <w:rFonts w:eastAsia="Georgia" w:cs="Georgia" w:ascii="Georgia" w:hAnsi="Georgia"/>
        </w:rPr>
        <w:t xml:space="preserve">Figure 3 - Discrétisation en temps utilisée dans le cas de l'algorithme d'Euler. Les conditions initiales correspondent à ( </w:t>
      </w:r>
      <m:oMath>
        <m:sSub>
          <m:sSubPr/>
          <m:e>
            <m:r>
              <m:rPr>
                <m:sty m:val="i"/>
              </m:rPr>
              <m:t>x</m:t>
            </m:r>
          </m:e>
          <m:sub>
            <m:r>
              <m:rPr>
                <m:sty m:val="p"/>
              </m:rPr>
              <m:t>0</m:t>
            </m:r>
          </m:sub>
        </m:sSub>
        <m:r>
          <m:rPr>
            <m:sty m:val="p"/>
          </m:rPr>
          <m:t>;</m:t>
        </m:r>
        <m:sSub>
          <m:sSubPr/>
          <m:e>
            <m:r>
              <m:rPr>
                <m:sty m:val="i"/>
              </m:rPr>
              <m:t>v</m:t>
            </m:r>
          </m:e>
          <m:sub>
            <m:r>
              <m:rPr>
                <m:sty m:val="p"/>
              </m:rPr>
              <m:t>0</m:t>
            </m:r>
          </m:sub>
        </m:sSub>
      </m:oMath>
      <w:r>
        <w:rPr/>
        <w:t xml:space="preserve"> )</w:t>
      </w:r>
    </w:p>
    <w:p>
      <w:pPr>
        <w:spacing w:after="220" w:lineRule="auto"/>
      </w:pPr>
      <w:r>
        <w:rPr>
          <w:rFonts w:eastAsia="Georgia" w:cs="Georgia" w:ascii="Georgia" w:hAnsi="Georgia"/>
        </w:rPr>
        <w:t xml:space="preserve">Q24. Écrire la boucle en </w:t>
      </w:r>
      <m:oMath>
        <m:r>
          <m:rPr>
            <m:sty m:val="i"/>
          </m:rPr>
          <m:t>i</m:t>
        </m:r>
      </m:oMath>
      <w:r>
        <w:rPr/>
        <w:t xml:space="preserve"> permettant d'obtenir toutes les valeurs de </w:t>
      </w:r>
      <m:oMath>
        <m:r>
          <m:rPr>
            <m:sty m:val="i"/>
          </m:rPr>
          <m:t>x</m:t>
        </m:r>
        <m:r>
          <m:rPr>
            <m:sty m:val="p"/>
          </m:rPr>
          <m:t>[</m:t>
        </m:r>
        <m:r>
          <m:rPr>
            <m:sty m:val="i"/>
          </m:rPr>
          <m:t>i</m:t>
        </m:r>
        <m:r>
          <m:rPr>
            <m:sty m:val="p"/>
          </m:rPr>
          <m:t>+</m:t>
        </m:r>
        <m:r>
          <m:rPr>
            <m:sty m:val="p"/>
          </m:rPr>
          <m:t>1</m:t>
        </m:r>
        <m:r>
          <m:rPr>
            <m:sty m:val="p"/>
          </m:rPr>
          <m:t>]</m:t>
        </m:r>
      </m:oMath>
      <w:r>
        <w:rPr/>
        <w:t xml:space="preserve">, </w:t>
      </w:r>
      <m:oMath>
        <m:r>
          <m:rPr>
            <m:sty m:val="i"/>
          </m:rPr>
          <m:t>v</m:t>
        </m:r>
        <m:r>
          <m:rPr>
            <m:sty m:val="p"/>
          </m:rPr>
          <m:t>[</m:t>
        </m:r>
        <m:r>
          <m:rPr>
            <m:sty m:val="i"/>
          </m:rPr>
          <m:t>i</m:t>
        </m:r>
        <m:r>
          <m:rPr>
            <m:sty m:val="p"/>
          </m:rPr>
          <m:t>+</m:t>
        </m:r>
        <m:r>
          <m:rPr>
            <m:sty m:val="p"/>
          </m:rPr>
          <m:t>1</m:t>
        </m:r>
        <m:r>
          <m:rPr>
            <m:sty m:val="p"/>
          </m:rPr>
          <m:t>]</m:t>
        </m:r>
      </m:oMath>
      <w:r>
        <w:rPr/>
        <w:t xml:space="preserve"> et </w:t>
      </w:r>
      <m:oMath>
        <m:r>
          <m:rPr>
            <m:sty m:val="i"/>
          </m:rPr>
          <m:t>E</m:t>
        </m:r>
        <m:r>
          <m:rPr>
            <m:sty m:val="p"/>
          </m:rPr>
          <m:t>[</m:t>
        </m:r>
        <m:r>
          <m:rPr>
            <m:sty m:val="i"/>
          </m:rPr>
          <m:t>i</m:t>
        </m:r>
        <m:r>
          <m:rPr>
            <m:sty m:val="p"/>
          </m:rPr>
          <m:t>+</m:t>
        </m:r>
        <m:r>
          <m:rPr>
            <m:sty m:val="p"/>
          </m:rPr>
          <m:t>1</m:t>
        </m:r>
        <m:r>
          <m:rPr>
            <m:sty m:val="p"/>
          </m:rPr>
          <m:t>]</m:t>
        </m:r>
      </m:oMath>
      <w:r>
        <w:rPr>
          <w:rFonts w:eastAsia="Georgia" w:cs="Georgia" w:ascii="Georgia" w:hAnsi="Georgia"/>
        </w:rPr>
        <w:t xml:space="preserve"> où i correspond à un point sur l'axe des temps. On précisera les variables éventuellement introduites en supposant qu'elles ont été définies dans le code.</w:t>
      </w:r>
    </w:p>
    <w:p>
      <w:pPr>
        <w:spacing w:after="220" w:lineRule="auto"/>
      </w:pPr>
      <w:r>
        <w:rPr/>
        <w:t xml:space="preserve">Q25. Dans l'algorithme de Leapfrog, les </w:t>
      </w:r>
      <m:oMath>
        <m:r>
          <m:rPr>
            <m:sty m:val="i"/>
          </m:rPr>
          <m:t>x</m:t>
        </m:r>
      </m:oMath>
      <w:r>
        <w:rPr>
          <w:rFonts w:eastAsia="Georgia" w:cs="Georgia" w:ascii="Georgia" w:hAnsi="Georgia"/>
        </w:rPr>
        <w:t xml:space="preserve"> sont évalués aux temps entiers, c'est-à-dire à </w:t>
      </w:r>
      <m:oMath>
        <m:r>
          <m:rPr>
            <m:sty m:val="i"/>
          </m:rPr>
          <m:t>t</m:t>
        </m:r>
        <m:r>
          <m:rPr>
            <m:sty m:val="p"/>
          </m:rPr>
          <m:t>=</m:t>
        </m:r>
        <m:r>
          <m:rPr>
            <m:sty m:val="p"/>
          </m:rPr>
          <m:t>0</m:t>
        </m:r>
        <m:r>
          <m:rPr>
            <m:sty m:val="p"/>
          </m:rPr>
          <m:t>,</m:t>
        </m:r>
        <m:r>
          <m:rPr>
            <m:sty m:val="p"/>
          </m:rPr>
          <m:t>Δ</m:t>
        </m:r>
        <m:r>
          <m:rPr>
            <m:sty m:val="i"/>
          </m:rPr>
          <m:t>t</m:t>
        </m:r>
        <m:r>
          <m:rPr>
            <m:sty m:val="p"/>
          </m:rPr>
          <m:t>,</m:t>
        </m:r>
        <m:r>
          <m:rPr>
            <m:sty m:val="p"/>
          </m:rPr>
          <m:t>2</m:t>
        </m:r>
        <m:r>
          <m:rPr>
            <m:sty m:val="p"/>
          </m:rPr>
          <m:t>Δ</m:t>
        </m:r>
        <m:r>
          <m:rPr>
            <m:sty m:val="i"/>
          </m:rPr>
          <m:t>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Δ</m:t>
        </m:r>
        <m:r>
          <m:rPr>
            <m:sty m:val="i"/>
          </m:rPr>
          <m:t>t</m:t>
        </m:r>
      </m:oMath>
      <w:r>
        <w:rPr/>
        <w:t xml:space="preserve">, alors que les </w:t>
      </w:r>
      <m:oMath>
        <m:r>
          <m:rPr>
            <m:sty m:val="i"/>
          </m:rPr>
          <m:t>v</m:t>
        </m:r>
      </m:oMath>
      <w:r>
        <w:rPr>
          <w:rFonts w:eastAsia="Georgia" w:cs="Georgia" w:ascii="Georgia" w:hAnsi="Georgia"/>
        </w:rPr>
        <w:t xml:space="preserve"> sont évalués à </w:t>
      </w:r>
      <m:oMath>
        <m:r>
          <m:rPr>
            <m:sty m:val="i"/>
          </m:rPr>
          <m:t>t</m:t>
        </m:r>
        <m:r>
          <m:rPr>
            <m:sty m:val="p"/>
          </m:rPr>
          <m:t>=</m:t>
        </m:r>
        <m:r>
          <m:rPr>
            <m:sty m:val="p"/>
          </m:rPr>
          <m:t>−</m:t>
        </m:r>
        <m:r>
          <m:rPr>
            <m:sty m:val="p"/>
          </m:rPr>
          <m:t>Δ</m:t>
        </m:r>
        <m:r>
          <m:rPr>
            <m:sty m:val="i"/>
          </m:rPr>
          <m:t>t</m:t>
        </m:r>
        <m:r>
          <m:rPr>
            <m:sty m:val="p"/>
          </m:rPr>
          <m:t>/</m:t>
        </m:r>
        <m:r>
          <m:rPr>
            <m:sty m:val="p"/>
          </m:rPr>
          <m:t>2</m:t>
        </m:r>
        <m:r>
          <m:rPr>
            <m:sty m:val="p"/>
          </m:rPr>
          <m:t>,</m:t>
        </m:r>
        <m:r>
          <m:rPr>
            <m:sty m:val="p"/>
          </m:rPr>
          <m:t>Δ</m:t>
        </m:r>
        <m:r>
          <m:rPr>
            <m:sty m:val="i"/>
          </m:rPr>
          <m:t>t</m:t>
        </m:r>
        <m:r>
          <m:rPr>
            <m:sty m:val="p"/>
          </m:rPr>
          <m:t>/</m:t>
        </m:r>
        <m:r>
          <m:rPr>
            <m:sty m:val="p"/>
          </m:rPr>
          <m:t>2</m:t>
        </m:r>
        <m:r>
          <m:rPr>
            <m:sty m:val="p"/>
          </m:rPr>
          <m:t>,</m:t>
        </m:r>
        <m:r>
          <m:rPr>
            <m:sty m:val="p"/>
          </m:rPr>
          <m:t>3</m:t>
        </m:r>
        <m:r>
          <m:rPr>
            <m:sty m:val="p"/>
          </m:rPr>
          <m:t>Δ</m:t>
        </m:r>
        <m:r>
          <m:rPr>
            <m:sty m:val="i"/>
          </m:rPr>
          <m:t>t</m:t>
        </m:r>
        <m:r>
          <m:rPr>
            <m:sty m:val="p"/>
          </m:rPr>
          <m:t>/</m:t>
        </m:r>
        <m:r>
          <m:rPr>
            <m:sty m:val="p"/>
          </m:rPr>
          <m:t>2</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Δ</m:t>
        </m:r>
        <m:r>
          <m:rPr>
            <m:sty m:val="i"/>
          </m:rPr>
          <m:t>t</m:t>
        </m:r>
        <m:r>
          <m:rPr>
            <m:sty m:val="p"/>
          </m:rPr>
          <m:t>−</m:t>
        </m:r>
        <m:r>
          <m:rPr>
            <m:sty m:val="p"/>
          </m:rPr>
          <m:t>Δ</m:t>
        </m:r>
        <m:r>
          <m:rPr>
            <m:sty m:val="i"/>
          </m:rPr>
          <m:t>t</m:t>
        </m:r>
        <m:r>
          <m:rPr>
            <m:sty m:val="p"/>
          </m:rPr>
          <m:t>/</m:t>
        </m:r>
        <m:r>
          <m:rPr>
            <m:sty m:val="p"/>
          </m:rPr>
          <m:t>2</m:t>
        </m:r>
      </m:oMath>
      <w:r>
        <w:rPr>
          <w:rFonts w:eastAsia="Georgia" w:cs="Georgia" w:ascii="Georgia" w:hAnsi="Georgia"/>
        </w:rPr>
        <w:t xml:space="preserve"> selon le schéma donné figure 4. Ainsi, pour cet algorithme, </w:t>
      </w:r>
      <m:oMath>
        <m:r>
          <m:rPr>
            <m:sty m:val="p"/>
          </m:rPr>
          <m:t>x</m:t>
        </m:r>
        <m:r>
          <m:rPr>
            <m:sty m:val="p"/>
          </m:rPr>
          <m:t>[</m:t>
        </m:r>
        <m:r>
          <m:rPr>
            <m:sty m:val="p"/>
          </m:rPr>
          <m:t>i</m:t>
        </m:r>
        <m:r>
          <m:rPr>
            <m:sty m:val="p"/>
          </m:rPr>
          <m:t>]</m:t>
        </m:r>
      </m:oMath>
      <w:r>
        <w:rPr>
          <w:rFonts w:eastAsia="Georgia" w:cs="Georgia" w:ascii="Georgia" w:hAnsi="Georgia"/>
        </w:rPr>
        <w:t xml:space="preserve"> représente de façon approchée la position à l'instant </w:t>
      </w:r>
      <m:oMath>
        <m:r>
          <m:rPr>
            <m:sty m:val="i"/>
          </m:rPr>
          <m:t>i</m:t>
        </m:r>
        <m:r>
          <m:rPr>
            <m:sty m:val="p"/>
          </m:rPr>
          <m:t>Δ</m:t>
        </m:r>
        <m:r>
          <m:rPr>
            <m:sty m:val="i"/>
          </m:rPr>
          <m:t>t</m:t>
        </m:r>
      </m:oMath>
      <w:r>
        <w:rPr/>
        <w:t xml:space="preserve">, et </w:t>
      </w:r>
      <m:oMath>
        <m:r>
          <m:rPr>
            <m:sty m:val="p"/>
          </m:rPr>
          <m:t>v</m:t>
        </m:r>
        <m:r>
          <m:rPr>
            <m:sty m:val="p"/>
          </m:rPr>
          <m:t>[</m:t>
        </m:r>
        <m:r>
          <m:rPr>
            <m:sty m:val="p"/>
          </m:rPr>
          <m:t>i</m:t>
        </m:r>
        <m:r>
          <m:rPr>
            <m:sty m:val="p"/>
          </m:rPr>
          <m:t>]</m:t>
        </m:r>
      </m:oMath>
      <w:r>
        <w:rPr>
          <w:rFonts w:eastAsia="Georgia" w:cs="Georgia" w:ascii="Georgia" w:hAnsi="Georgia"/>
        </w:rPr>
        <w:t xml:space="preserve"> représente de façon approchée la vitesse à l'instant </w:t>
      </w:r>
      <m:oMath>
        <m:r>
          <m:rPr>
            <m:sty m:val="p"/>
          </m:rPr>
          <m:t>(</m:t>
        </m:r>
        <m:r>
          <m:rPr>
            <m:sty m:val="i"/>
          </m:rPr>
          <m:t>i</m:t>
        </m:r>
        <m:r>
          <m:rPr>
            <m:sty m:val="p"/>
          </m:rPr>
          <m:t>−</m:t>
        </m:r>
        <m:r>
          <m:rPr>
            <m:sty m:val="p"/>
          </m:rPr>
          <m:t>1</m:t>
        </m:r>
        <m:r>
          <m:rPr>
            <m:sty m:val="p"/>
          </m:rPr>
          <m:t>/</m:t>
        </m:r>
        <m:r>
          <m:rPr>
            <m:sty m:val="p"/>
          </m:rPr>
          <m:t>2</m:t>
        </m:r>
        <m:r>
          <m:rPr>
            <m:sty m:val="p"/>
          </m:rPr>
          <m:t>)</m:t>
        </m:r>
        <m:r>
          <m:rPr>
            <m:sty m:val="p"/>
          </m:rPr>
          <m:t>Δ</m:t>
        </m:r>
        <m:r>
          <m:rPr>
            <m:sty m:val="i"/>
          </m:rPr>
          <m:t>t</m:t>
        </m:r>
      </m:oMath>
      <w:r>
        <w:rPr/>
        <w:t xml:space="preserve">.</w:t>
      </w:r>
    </w:p>
    <w:p>
      <w:pPr>
        <w:spacing w:lineRule="auto"/>
        <w:jc w:val="center"/>
      </w:pPr>
      <w:r>
        <w:rPr/>
        <w:drawing>
          <wp:inline distB="0" distL="0" distR="0" distT="0">
            <wp:extent cx="5486400" cy="1274908"/>
            <wp:effectExtent b="0" l="0" r="0" t="0"/>
            <wp:docPr id="4" name="image-58211cb28a5afb50d3436e2608e1bd650a631b49.jpg"/>
            <a:graphic>
              <a:graphicData uri="http://schemas.openxmlformats.org/drawingml/2006/picture">
                <pic:pic>
                  <pic:nvPicPr>
                    <pic:cNvPr id="4" name="image-58211cb28a5afb50d3436e2608e1bd650a631b49.jpg" descr=""/>
                    <pic:cNvPicPr/>
                  </pic:nvPicPr>
                  <pic:blipFill>
                    <a:blip r:embed="rId8" cstate="print"/>
                    <a:srcRect b="0" l="0" r="0" t="0"/>
                    <a:stretch>
                      <a:fillRect/>
                    </a:stretch>
                  </pic:blipFill>
                  <pic:spPr>
                    <a:xfrm>
                      <a:off x="0" y="0"/>
                      <a:ext cx="5486400" cy="1274908"/>
                    </a:xfrm>
                    <a:prstGeom prst="rect"/>
                  </pic:spPr>
                </pic:pic>
              </a:graphicData>
            </a:graphic>
          </wp:inline>
        </w:drawing>
      </w:r>
    </w:p>
    <w:p>
      <w:pPr>
        <w:spacing w:lineRule="auto"/>
      </w:pPr>
      <w:r>
        <w:rPr>
          <w:rFonts w:eastAsia="Georgia" w:cs="Georgia" w:ascii="Georgia" w:hAnsi="Georgia"/>
        </w:rPr>
        <w:t xml:space="preserve">Figure 4 - Discrétisation en temps utilisée dans le cas de l'algorithme de Leapfrog. Les conditions initiales correspondent à ( </w:t>
      </w:r>
      <m:oMath>
        <m:sSub>
          <m:sSubPr/>
          <m:e>
            <m:r>
              <m:rPr>
                <m:sty m:val="i"/>
              </m:rPr>
              <m:t>x</m:t>
            </m:r>
          </m:e>
          <m:sub>
            <m:r>
              <m:rPr>
                <m:sty m:val="p"/>
              </m:rPr>
              <m:t>0</m:t>
            </m:r>
          </m:sub>
        </m:sSub>
        <m:r>
          <m:rPr>
            <m:sty m:val="p"/>
          </m:rPr>
          <m:t>;</m:t>
        </m:r>
        <m:sSub>
          <m:sSubPr/>
          <m:e>
            <m:r>
              <m:rPr>
                <m:sty m:val="i"/>
              </m:rPr>
              <m:t>v</m:t>
            </m:r>
          </m:e>
          <m:sub>
            <m:r>
              <m:rPr>
                <m:sty m:val="p"/>
              </m:rPr>
              <m:t>−</m:t>
            </m:r>
            <m:r>
              <m:rPr>
                <m:sty m:val="p"/>
              </m:rPr>
              <m:t>1</m:t>
            </m:r>
            <m:r>
              <m:rPr>
                <m:sty m:val="p"/>
              </m:rPr>
              <m:t>/</m:t>
            </m:r>
            <m:r>
              <m:rPr>
                <m:sty m:val="p"/>
              </m:rPr>
              <m:t>2</m:t>
            </m:r>
          </m:sub>
        </m:sSub>
      </m:oMath>
      <w:r>
        <w:rPr/>
        <w:t xml:space="preserve"> )</w:t>
      </w:r>
    </w:p>
    <w:p>
      <w:pPr>
        <w:spacing w:after="220" w:lineRule="auto"/>
      </w:pPr>
      <w:r>
        <w:rPr>
          <w:rFonts w:eastAsia="Georgia" w:cs="Georgia" w:ascii="Georgia" w:hAnsi="Georgia"/>
        </w:rPr>
        <w:t xml:space="preserve">Pour le système considéré, montrer alors que </w:t>
      </w:r>
      <m:oMath>
        <m:sSub>
          <m:sSubPr/>
          <m:e>
            <m:r>
              <m:rPr>
                <m:sty m:val="i"/>
              </m:rPr>
              <m:t>x</m:t>
            </m:r>
          </m:e>
          <m:sub>
            <m:r>
              <m:rPr>
                <m:sty m:val="p"/>
              </m:rPr>
              <m:t>n</m:t>
            </m:r>
            <m:r>
              <m:rPr>
                <m:sty m:val="p"/>
              </m:rPr>
              <m:t>+</m:t>
            </m:r>
            <m:r>
              <m:rPr>
                <m:sty m:val="p"/>
              </m:rPr>
              <m:t>1</m:t>
            </m:r>
          </m:sub>
        </m:sSub>
      </m:oMath>
      <w:r>
        <w:rPr/>
        <w:t xml:space="preserve"> et </w:t>
      </w:r>
      <m:oMath>
        <m:sSub>
          <m:sSubPr/>
          <m:e>
            <m:r>
              <m:rPr>
                <m:sty m:val="i"/>
              </m:rPr>
              <m:t>v</m:t>
            </m:r>
          </m:e>
          <m:sub>
            <m:r>
              <m:rPr>
                <m:sty m:val="p"/>
              </m:rPr>
              <m:t>n</m:t>
            </m:r>
            <m:r>
              <m:rPr>
                <m:sty m:val="p"/>
              </m:rPr>
              <m:t>+</m:t>
            </m:r>
            <m:r>
              <m:rPr>
                <m:sty m:val="p"/>
              </m:rPr>
              <m:t>1</m:t>
            </m:r>
            <m:r>
              <m:rPr>
                <m:sty m:val="p"/>
              </m:rPr>
              <m:t>/</m:t>
            </m:r>
            <m:r>
              <m:rPr>
                <m:sty m:val="p"/>
              </m:rPr>
              <m:t>2</m:t>
            </m:r>
          </m:sub>
        </m:sSub>
      </m:oMath>
      <w:r>
        <w:rPr/>
        <w:t xml:space="preserve"> prennent les formes suivantes: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sSub>
                      <m:sSubPr/>
                      <m:e>
                        <m:r>
                          <m:rPr>
                            <m:sty m:val="i"/>
                          </m:rPr>
                          <m:t>v</m:t>
                        </m:r>
                      </m:e>
                      <m:sub>
                        <m:r>
                          <m:rPr>
                            <m:sty m:val="i"/>
                          </m:rPr>
                          <m:t>n</m:t>
                        </m:r>
                        <m:r>
                          <m:rPr>
                            <m:sty m:val="p"/>
                          </m:rPr>
                          <m:t>+</m:t>
                        </m:r>
                        <m:r>
                          <m:rPr>
                            <m:sty m:val="p"/>
                          </m:rPr>
                          <m:t>1</m:t>
                        </m:r>
                        <m:r>
                          <m:rPr>
                            <m:sty m:val="p"/>
                          </m:rPr>
                          <m:t>/</m:t>
                        </m:r>
                        <m:r>
                          <m:rPr>
                            <m:sty m:val="p"/>
                          </m:rPr>
                          <m:t>2</m:t>
                        </m:r>
                      </m:sub>
                    </m:sSub>
                    <m:r>
                      <m:rPr>
                        <m:sty m:val="p"/>
                      </m:rPr>
                      <m:t>⋅</m:t>
                    </m:r>
                    <m:r>
                      <m:rPr>
                        <m:sty m:val="p"/>
                      </m:rPr>
                      <m:t>Δ</m:t>
                    </m:r>
                    <m:r>
                      <m:rPr>
                        <m:sty m:val="i"/>
                      </m:rPr>
                      <m:t>t</m:t>
                    </m:r>
                  </m:e>
                </m:mr>
                <m:mr>
                  <m:e>
                    <m:sSub>
                      <m:sSubPr/>
                      <m:e>
                        <m:r>
                          <m:rPr>
                            <m:sty m:val="i"/>
                          </m:rPr>
                          <m:t>v</m:t>
                        </m:r>
                      </m:e>
                      <m:sub>
                        <m:r>
                          <m:rPr>
                            <m:sty m:val="i"/>
                          </m:rPr>
                          <m:t>n</m:t>
                        </m:r>
                        <m:r>
                          <m:rPr>
                            <m:sty m:val="p"/>
                          </m:rPr>
                          <m:t>+</m:t>
                        </m:r>
                        <m:r>
                          <m:rPr>
                            <m:sty m:val="p"/>
                          </m:rPr>
                          <m:t>1</m:t>
                        </m:r>
                        <m:r>
                          <m:rPr>
                            <m:sty m:val="p"/>
                          </m:rPr>
                          <m:t>/</m:t>
                        </m:r>
                        <m:r>
                          <m:rPr>
                            <m:sty m:val="p"/>
                          </m:rPr>
                          <m:t>2</m:t>
                        </m:r>
                      </m:sub>
                    </m:sSub>
                    <m:r>
                      <m:rPr>
                        <m:sty m:val="p"/>
                      </m:rPr>
                      <m:t>≈</m:t>
                    </m:r>
                    <m:r>
                      <m:rPr>
                        <m:sty m:val="p"/>
                      </m:rPr>
                      <m:t>−</m:t>
                    </m:r>
                    <m:f>
                      <m:fPr>
                        <m:ctrlPr>
                          <w:rPr>
                            <w:rFonts w:ascii="Cambria Math" w:hAnsi="Cambria Math"/>
                          </w:rPr>
                        </m:ctrlPr>
                      </m:fPr>
                      <m:num>
                        <m:sSubSup>
                          <m:sSubSupPr/>
                          <m:e>
                            <m:r>
                              <m:rPr>
                                <m:sty m:val="i"/>
                              </m:rPr>
                              <m:t>ω</m:t>
                            </m:r>
                          </m:e>
                          <m:sub>
                            <m:r>
                              <m:rPr>
                                <m:sty m:val="p"/>
                              </m:rPr>
                              <m:t>0</m:t>
                            </m:r>
                          </m:sub>
                          <m:sup>
                            <m:r>
                              <m:rPr>
                                <m:sty m:val="p"/>
                              </m:rPr>
                              <m:t>2</m:t>
                            </m:r>
                          </m:sup>
                        </m:sSubSup>
                        <m:r>
                          <m:rPr>
                            <m:sty m:val="p"/>
                          </m:rPr>
                          <m:t>Δ</m:t>
                        </m:r>
                        <m:r>
                          <m:rPr>
                            <m:sty m:val="i"/>
                          </m:rPr>
                          <m:t>t</m:t>
                        </m:r>
                      </m:num>
                      <m:den>
                        <m:r>
                          <m:rPr>
                            <m:sty m:val="p"/>
                          </m:rPr>
                          <m:t>1</m:t>
                        </m:r>
                        <m:r>
                          <m:rPr>
                            <m:sty m:val="p"/>
                          </m:rPr>
                          <m:t>+</m:t>
                        </m:r>
                        <m:r>
                          <m:rPr>
                            <m:sty m:val="i"/>
                          </m:rPr>
                          <m:t>ζ</m:t>
                        </m:r>
                        <m:sSub>
                          <m:sSubPr/>
                          <m:e>
                            <m:r>
                              <m:rPr>
                                <m:sty m:val="i"/>
                              </m:rPr>
                              <m:t>ω</m:t>
                            </m:r>
                          </m:e>
                          <m:sub>
                            <m:r>
                              <m:rPr>
                                <m:sty m:val="p"/>
                              </m:rPr>
                              <m:t>0</m:t>
                            </m:r>
                          </m:sub>
                        </m:sSub>
                        <m:r>
                          <m:rPr>
                            <m:sty m:val="p"/>
                          </m:rPr>
                          <m:t>Δ</m:t>
                        </m:r>
                        <m:r>
                          <m:rPr>
                            <m:sty m:val="i"/>
                          </m:rPr>
                          <m:t>t</m:t>
                        </m:r>
                      </m:den>
                    </m:f>
                    <m:sSub>
                      <m:sSubPr/>
                      <m:e>
                        <m:r>
                          <m:rPr>
                            <m:sty m:val="i"/>
                          </m:rPr>
                          <m:t>x</m:t>
                        </m:r>
                      </m:e>
                      <m:sub>
                        <m:r>
                          <m:rPr>
                            <m:sty m:val="i"/>
                          </m:rPr>
                          <m:t>n</m:t>
                        </m:r>
                      </m:sub>
                    </m:sSub>
                    <m:r>
                      <m:rPr>
                        <m:sty m:val="p"/>
                      </m:rPr>
                      <m:t>+</m:t>
                    </m:r>
                    <m:f>
                      <m:fPr>
                        <m:ctrlPr>
                          <w:rPr>
                            <w:rFonts w:ascii="Cambria Math" w:hAnsi="Cambria Math"/>
                          </w:rPr>
                        </m:ctrlPr>
                      </m:fPr>
                      <m:num>
                        <m:r>
                          <m:rPr>
                            <m:sty m:val="p"/>
                          </m:rPr>
                          <m:t>1</m:t>
                        </m:r>
                        <m:r>
                          <m:rPr>
                            <m:sty m:val="p"/>
                          </m:rPr>
                          <m:t>−</m:t>
                        </m:r>
                        <m:r>
                          <m:rPr>
                            <m:sty m:val="i"/>
                          </m:rPr>
                          <m:t>ζ</m:t>
                        </m:r>
                        <m:sSub>
                          <m:sSubPr/>
                          <m:e>
                            <m:r>
                              <m:rPr>
                                <m:sty m:val="i"/>
                              </m:rPr>
                              <m:t>ω</m:t>
                            </m:r>
                          </m:e>
                          <m:sub>
                            <m:r>
                              <m:rPr>
                                <m:sty m:val="p"/>
                              </m:rPr>
                              <m:t>0</m:t>
                            </m:r>
                          </m:sub>
                        </m:sSub>
                        <m:r>
                          <m:rPr>
                            <m:sty m:val="p"/>
                          </m:rPr>
                          <m:t>Δ</m:t>
                        </m:r>
                        <m:r>
                          <m:rPr>
                            <m:sty m:val="i"/>
                          </m:rPr>
                          <m:t>t</m:t>
                        </m:r>
                      </m:num>
                      <m:den>
                        <m:r>
                          <m:rPr>
                            <m:sty m:val="p"/>
                          </m:rPr>
                          <m:t>1</m:t>
                        </m:r>
                        <m:r>
                          <m:rPr>
                            <m:sty m:val="p"/>
                          </m:rPr>
                          <m:t>+</m:t>
                        </m:r>
                        <m:r>
                          <m:rPr>
                            <m:sty m:val="i"/>
                          </m:rPr>
                          <m:t>ζ</m:t>
                        </m:r>
                        <m:sSub>
                          <m:sSubPr/>
                          <m:e>
                            <m:r>
                              <m:rPr>
                                <m:sty m:val="i"/>
                              </m:rPr>
                              <m:t>ω</m:t>
                            </m:r>
                          </m:e>
                          <m:sub>
                            <m:r>
                              <m:rPr>
                                <m:sty m:val="p"/>
                              </m:rPr>
                              <m:t>0</m:t>
                            </m:r>
                          </m:sub>
                        </m:sSub>
                        <m:r>
                          <m:rPr>
                            <m:sty m:val="p"/>
                          </m:rPr>
                          <m:t>Δ</m:t>
                        </m:r>
                        <m:r>
                          <m:rPr>
                            <m:sty m:val="i"/>
                          </m:rPr>
                          <m:t>t</m:t>
                        </m:r>
                      </m:den>
                    </m:f>
                    <m:sSub>
                      <m:sSubPr/>
                      <m:e>
                        <m:r>
                          <m:rPr>
                            <m:sty m:val="i"/>
                          </m:rPr>
                          <m:t>v</m:t>
                        </m:r>
                      </m:e>
                      <m:sub>
                        <m:r>
                          <m:rPr>
                            <m:sty m:val="i"/>
                          </m:rPr>
                          <m:t>n</m:t>
                        </m:r>
                        <m:r>
                          <m:rPr>
                            <m:sty m:val="p"/>
                          </m:rPr>
                          <m:t>−</m:t>
                        </m:r>
                        <m:r>
                          <m:rPr>
                            <m:sty m:val="p"/>
                          </m:rPr>
                          <m:t>1</m:t>
                        </m:r>
                        <m:r>
                          <m:rPr>
                            <m:sty m:val="p"/>
                          </m:rPr>
                          <m:t>/</m:t>
                        </m:r>
                        <m:r>
                          <m:rPr>
                            <m:sty m:val="p"/>
                          </m:rPr>
                          <m:t>2</m:t>
                        </m:r>
                      </m:sub>
                    </m:sSub>
                    <m:r>
                      <m:rPr>
                        <m:sty m:val="p"/>
                      </m:rPr>
                      <m:t>+</m:t>
                    </m:r>
                    <m:f>
                      <m:fPr>
                        <m:ctrlPr>
                          <w:rPr>
                            <w:rFonts w:ascii="Cambria Math" w:hAnsi="Cambria Math"/>
                          </w:rPr>
                        </m:ctrlPr>
                      </m:fPr>
                      <m:num>
                        <m:sSub>
                          <m:sSubPr/>
                          <m:e>
                            <m:r>
                              <m:rPr>
                                <m:sty m:val="i"/>
                              </m:rPr>
                              <m:t>F</m:t>
                            </m:r>
                          </m:e>
                          <m:sub>
                            <m:r>
                              <m:rPr>
                                <m:sty m:val="i"/>
                              </m:rPr>
                              <m:t>n</m:t>
                            </m:r>
                          </m:sub>
                        </m:sSub>
                      </m:num>
                      <m:den>
                        <m:r>
                          <m:rPr>
                            <m:sty m:val="i"/>
                          </m:rPr>
                          <m:t>m</m:t>
                        </m:r>
                        <m:d>
                          <m:dPr>
                            <m:begChr m:val="("/>
                            <m:endChr m:val=")"/>
                            <m:ctrlPr>
                              <w:rPr>
                                <w:rFonts w:ascii="Cambria Math" w:hAnsi="Cambria Math"/>
                              </w:rPr>
                            </m:ctrlPr>
                          </m:dPr>
                          <m:e>
                            <m:r>
                              <m:rPr>
                                <m:sty m:val="p"/>
                              </m:rPr>
                              <m:t>1</m:t>
                            </m:r>
                            <m:r>
                              <m:rPr>
                                <m:sty m:val="p"/>
                              </m:rPr>
                              <m:t>+</m:t>
                            </m:r>
                            <m:r>
                              <m:rPr>
                                <m:sty m:val="i"/>
                              </m:rPr>
                              <m:t>ζ</m:t>
                            </m:r>
                            <m:sSub>
                              <m:sSubPr/>
                              <m:e>
                                <m:r>
                                  <m:rPr>
                                    <m:sty m:val="i"/>
                                  </m:rPr>
                                  <m:t>ω</m:t>
                                </m:r>
                              </m:e>
                              <m:sub>
                                <m:r>
                                  <m:rPr>
                                    <m:sty m:val="p"/>
                                  </m:rPr>
                                  <m:t>0</m:t>
                                </m:r>
                              </m:sub>
                            </m:sSub>
                            <m:r>
                              <m:rPr>
                                <m:sty m:val="p"/>
                              </m:rPr>
                              <m:t>Δ</m:t>
                            </m:r>
                            <m:r>
                              <m:rPr>
                                <m:sty m:val="i"/>
                              </m:rPr>
                              <m:t>t</m:t>
                            </m:r>
                          </m:e>
                        </m:d>
                      </m:den>
                    </m:f>
                    <m:r>
                      <m:rPr>
                        <m:sty m:val="p"/>
                      </m:rPr>
                      <m:t>Δ</m:t>
                    </m:r>
                    <m:r>
                      <m:rPr>
                        <m:sty m:val="i"/>
                      </m:rPr>
                      <m:t>t</m:t>
                    </m:r>
                  </m:e>
                </m:mr>
              </m:m>
            </m:e>
          </m:d>
        </m:oMath>
      </m:oMathPara>
    </w:p>
    <w:p>
      <w:pPr>
        <w:spacing w:after="220" w:lineRule="auto"/>
      </w:pPr>
      <w:r>
        <w:rPr>
          <w:rFonts w:eastAsia="Georgia" w:cs="Georgia" w:ascii="Georgia" w:hAnsi="Georgia"/>
        </w:rPr>
        <w:t xml:space="preserve">Q26. Quel problème pose l'évaluation de </w:t>
      </w:r>
      <m:oMath>
        <m:r>
          <m:rPr>
            <m:sty m:val="p"/>
          </m:rPr>
          <m:t>E</m:t>
        </m:r>
        <m:r>
          <m:rPr>
            <m:sty m:val="p"/>
          </m:rPr>
          <m:t>[</m:t>
        </m:r>
        <m:r>
          <m:rPr>
            <m:sty m:val="p"/>
          </m:rPr>
          <m:t>i</m:t>
        </m:r>
        <m:r>
          <m:rPr>
            <m:sty m:val="p"/>
          </m:rPr>
          <m:t>+</m:t>
        </m:r>
        <m:r>
          <m:rPr>
            <m:sty m:val="p"/>
          </m:rPr>
          <m:t>1</m:t>
        </m:r>
        <m:r>
          <m:rPr>
            <m:sty m:val="p"/>
          </m:rPr>
          <m:t>]</m:t>
        </m:r>
      </m:oMath>
      <w:r>
        <w:rPr/>
        <w:t xml:space="preserve"> ?</w:t>
      </w:r>
      <w:r>
        <w:rPr/>
        <w:br w:type="textWrapping"/>
      </w:r>
      <w:r>
        <w:rPr>
          <w:rFonts w:eastAsia="Georgia" w:cs="Georgia" w:ascii="Georgia" w:hAnsi="Georgia"/>
        </w:rPr>
        <w:t xml:space="preserve">Dans la suite, on préfèrera ainsi évaluer </w:t>
      </w:r>
      <m:oMath>
        <m:r>
          <m:rPr>
            <m:sty m:val="p"/>
          </m:rPr>
          <m:t>E</m:t>
        </m:r>
        <m:r>
          <m:rPr>
            <m:sty m:val="p"/>
          </m:rPr>
          <m:t>[</m:t>
        </m:r>
        <m:r>
          <m:rPr>
            <m:sty m:val="p"/>
          </m:rPr>
          <m:t>i</m:t>
        </m:r>
        <m:r>
          <m:rPr>
            <m:sty m:val="p"/>
          </m:rPr>
          <m:t>]</m:t>
        </m:r>
      </m:oMath>
      <w:r>
        <w:rPr/>
        <w:t xml:space="preserve">.</w:t>
      </w:r>
    </w:p>
    <w:p>
      <w:pPr>
        <w:spacing w:after="220" w:lineRule="auto"/>
      </w:pPr>
      <w:r>
        <w:rPr/>
        <w:t xml:space="preserve">Q27. Comment obtenir </w:t>
      </w:r>
      <m:oMath>
        <m:r>
          <m:rPr>
            <m:sty m:val="p"/>
          </m:rPr>
          <m:t>E</m:t>
        </m:r>
        <m:r>
          <m:rPr>
            <m:sty m:val="p"/>
          </m:rPr>
          <m:t>[</m:t>
        </m:r>
        <m:r>
          <m:rPr>
            <m:sty m:val="p"/>
          </m:rPr>
          <m:t>i</m:t>
        </m:r>
        <m:r>
          <m:rPr>
            <m:sty m:val="p"/>
          </m:rPr>
          <m:t>]</m:t>
        </m:r>
      </m:oMath>
      <w:r>
        <w:rPr>
          <w:rFonts w:eastAsia="Georgia" w:cs="Georgia" w:ascii="Georgia" w:hAnsi="Georgia"/>
        </w:rPr>
        <w:t xml:space="preserve"> à partir de </w:t>
      </w:r>
      <m:oMath>
        <m:r>
          <m:rPr>
            <m:sty m:val="p"/>
          </m:rPr>
          <m:t>x</m:t>
        </m:r>
        <m:r>
          <m:rPr>
            <m:sty m:val="p"/>
          </m:rPr>
          <m:t>[</m:t>
        </m:r>
        <m:r>
          <m:rPr>
            <m:sty m:val="p"/>
          </m:rPr>
          <m:t>i</m:t>
        </m:r>
        <m:r>
          <m:rPr>
            <m:sty m:val="p"/>
          </m:rPr>
          <m:t>]</m:t>
        </m:r>
      </m:oMath>
      <w:r>
        <w:rPr/>
        <w:t xml:space="preserve"> et </w:t>
      </w:r>
      <m:oMath>
        <m:r>
          <m:rPr>
            <m:sty m:val="p"/>
          </m:rPr>
          <m:t>v</m:t>
        </m:r>
        <m:r>
          <m:rPr>
            <m:sty m:val="p"/>
          </m:rPr>
          <m:t>[</m:t>
        </m:r>
        <m:r>
          <m:rPr>
            <m:sty m:val="p"/>
          </m:rPr>
          <m:t>i</m:t>
        </m:r>
        <m:r>
          <m:rPr>
            <m:sty m:val="p"/>
          </m:rPr>
          <m:t>]</m:t>
        </m:r>
      </m:oMath>
      <w:r>
        <w:rPr/>
        <w:t xml:space="preserve"> ?</w:t>
      </w:r>
    </w:p>
    <w:p>
      <w:pPr>
        <w:spacing w:after="220" w:lineRule="auto"/>
      </w:pPr>
      <w:r>
        <w:rPr>
          <w:rFonts w:eastAsia="Georgia" w:cs="Georgia" w:ascii="Georgia" w:hAnsi="Georgia"/>
        </w:rPr>
        <w:t xml:space="preserve">Q28. En introduisant deux variables fac1 et fac2 correspondant respectivement à </w:t>
      </w:r>
      <m:oMath>
        <m:r>
          <m:rPr>
            <m:sty m:val="p"/>
          </m:rPr>
          <m:t>1</m:t>
        </m:r>
        <m:r>
          <m:rPr>
            <m:sty m:val="p"/>
          </m:rPr>
          <m:t>−</m:t>
        </m:r>
        <m:r>
          <m:rPr>
            <m:sty m:val="i"/>
          </m:rPr>
          <m:t>ζ</m:t>
        </m:r>
        <m:sSub>
          <m:sSubPr/>
          <m:e>
            <m:r>
              <m:rPr>
                <m:sty m:val="i"/>
              </m:rPr>
              <m:t>ω</m:t>
            </m:r>
          </m:e>
          <m:sub>
            <m:r>
              <m:rPr>
                <m:sty m:val="p"/>
              </m:rPr>
              <m:t>0</m:t>
            </m:r>
          </m:sub>
        </m:sSub>
        <m:r>
          <m:rPr>
            <m:sty m:val="p"/>
          </m:rPr>
          <m:t>Δ</m:t>
        </m:r>
        <m:r>
          <m:rPr>
            <m:sty m:val="i"/>
          </m:rPr>
          <m:t>t</m:t>
        </m:r>
      </m:oMath>
      <w:r>
        <w:rPr/>
        <w:t xml:space="preserve"> et </w:t>
      </w:r>
      <m:oMath>
        <m:f>
          <m:fPr>
            <m:ctrlPr>
              <w:rPr>
                <w:rFonts w:ascii="Cambria Math" w:hAnsi="Cambria Math"/>
              </w:rPr>
            </m:ctrlPr>
          </m:fPr>
          <m:num>
            <m:r>
              <m:rPr>
                <m:sty m:val="p"/>
              </m:rPr>
              <m:t>1</m:t>
            </m:r>
          </m:num>
          <m:den>
            <m:r>
              <m:rPr>
                <m:sty m:val="p"/>
              </m:rPr>
              <m:t>1</m:t>
            </m:r>
            <m:r>
              <m:rPr>
                <m:sty m:val="p"/>
              </m:rPr>
              <m:t>+</m:t>
            </m:r>
            <m:r>
              <m:rPr>
                <m:sty m:val="i"/>
              </m:rPr>
              <m:t>ζ</m:t>
            </m:r>
            <m:sSub>
              <m:sSubPr/>
              <m:e>
                <m:r>
                  <m:rPr>
                    <m:sty m:val="i"/>
                  </m:rPr>
                  <m:t>ω</m:t>
                </m:r>
              </m:e>
              <m:sub>
                <m:r>
                  <m:rPr>
                    <m:sty m:val="p"/>
                  </m:rPr>
                  <m:t>0</m:t>
                </m:r>
              </m:sub>
            </m:sSub>
            <m:r>
              <m:rPr>
                <m:sty m:val="p"/>
              </m:rPr>
              <m:t>Δ</m:t>
            </m:r>
            <m:r>
              <m:rPr>
                <m:sty m:val="i"/>
              </m:rPr>
              <m:t>t</m:t>
            </m:r>
          </m:den>
        </m:f>
      </m:oMath>
      <w:r>
        <w:rPr>
          <w:rFonts w:eastAsia="Georgia" w:cs="Georgia" w:ascii="Georgia" w:hAnsi="Georgia"/>
        </w:rPr>
        <w:t xml:space="preserve">, écrire la boucle en i permettant d'obtenir toutes les valeurs de </w:t>
      </w:r>
      <m:oMath>
        <m:r>
          <m:rPr>
            <m:sty m:val="p"/>
          </m:rPr>
          <m:t>x</m:t>
        </m:r>
        <m:r>
          <m:rPr>
            <m:sty m:val="p"/>
          </m:rPr>
          <m:t>[</m:t>
        </m:r>
        <m:r>
          <m:rPr>
            <m:sty m:val="p"/>
          </m:rPr>
          <m:t>i</m:t>
        </m:r>
        <m:r>
          <m:rPr>
            <m:sty m:val="p"/>
          </m:rPr>
          <m:t>+</m:t>
        </m:r>
        <m:r>
          <m:rPr>
            <m:sty m:val="p"/>
          </m:rPr>
          <m:t>1</m:t>
        </m:r>
        <m:r>
          <m:rPr>
            <m:sty m:val="p"/>
          </m:rPr>
          <m:t>]</m:t>
        </m:r>
      </m:oMath>
      <w:r>
        <w:rPr/>
        <w:t xml:space="preserve"> et </w:t>
      </w:r>
      <m:oMath>
        <m:r>
          <m:rPr>
            <m:sty m:val="p"/>
          </m:rPr>
          <m:t>v</m:t>
        </m:r>
        <m:r>
          <m:rPr>
            <m:sty m:val="p"/>
          </m:rPr>
          <m:t>[</m:t>
        </m:r>
        <m:r>
          <m:rPr>
            <m:sty m:val="p"/>
          </m:rPr>
          <m:t>i</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Q29. Compléter la boucle de la question Q28 avec le calcul du terme d'énergie totale.</w:t>
      </w:r>
    </w:p>
    <w:p>
      <w:pPr>
        <w:spacing w:after="220" w:lineRule="auto"/>
      </w:pPr>
      <w:r>
        <w:rPr>
          <w:rFonts w:eastAsia="Georgia" w:cs="Georgia" w:ascii="Georgia" w:hAnsi="Georgia"/>
        </w:rPr>
        <w:t xml:space="preserve">Q30. Écrire une fonction integration(F) qui prend en argument le tableau </w:t>
      </w:r>
      <m:oMath>
        <m:r>
          <m:rPr>
            <m:sty m:val="i"/>
          </m:rPr>
          <m:t>F</m:t>
        </m:r>
        <m:r>
          <m:rPr>
            <m:sty m:val="p"/>
          </m:rPr>
          <m:t>[</m:t>
        </m:r>
        <m:r>
          <m:rPr>
            <m:sty m:val="p"/>
          </m:rPr>
          <m:t>]</m:t>
        </m:r>
      </m:oMath>
      <w:r>
        <w:rPr/>
        <w:t xml:space="preserve"> des forces d'excitation et renvoie les tableaux x[]</w:t>
      </w:r>
      <m:oMath>
        <m:r>
          <m:rPr>
            <m:sty m:val="p"/>
          </m:rPr>
          <m:t>,</m:t>
        </m:r>
        <m:r>
          <m:rPr>
            <m:sty m:val="p"/>
          </m:rPr>
          <m:t>v</m:t>
        </m:r>
        <m:r>
          <m:rPr>
            <m:sty m:val="p"/>
          </m:rPr>
          <m:t>[</m:t>
        </m:r>
        <m:r>
          <m:rPr>
            <m:sty m:val="p"/>
          </m:rPr>
          <m:t>]</m:t>
        </m:r>
      </m:oMath>
      <w:r>
        <w:rPr>
          <w:rFonts w:eastAsia="Georgia" w:cs="Georgia" w:ascii="Georgia" w:hAnsi="Georgia"/>
        </w:rPr>
        <w:t xml:space="preserve"> et E[] complétés.</w:t>
      </w:r>
      <w:r>
        <w:rPr/>
        <w:br w:type="textWrapping"/>
      </w:r>
      <w:r>
        <w:rPr>
          <w:rFonts w:eastAsia="Georgia" w:cs="Georgia" w:ascii="Georgia" w:hAnsi="Georgia"/>
        </w:rPr>
        <w:t xml:space="preserve">On introduira pour cela une variable algo supposée définie en global, permettant d'appliquer l'algorithme d'Euler si algo</w:t>
      </w:r>
      <w:r>
        <w:rPr>
          <w:highlight w:val="yellow"/>
        </w:rPr>
        <w:t xml:space="preserve">0 ou de Leapfrog si algo</w:t>
      </w:r>
      <w:r>
        <w:rPr/>
        <w:t xml:space="preserve">1.</w:t>
      </w:r>
      <w:r>
        <w:rPr/>
        <w:br w:type="textWrapping"/>
      </w:r>
      <w:r>
        <w:rPr>
          <w:rFonts w:eastAsia="Georgia" w:cs="Georgia" w:ascii="Georgia" w:hAnsi="Georgia"/>
        </w:rPr>
        <w:t xml:space="preserve">On considèrera également le cas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Q31. Écrire une fonction force( </w:t>
      </w:r>
      <m:oMath>
        <m:r>
          <m:rPr>
            <m:sty m:val="i"/>
          </m:rPr>
          <m:t>f</m:t>
        </m:r>
        <m:r>
          <m:rPr>
            <m:sty m:val="p"/>
          </m:rPr>
          <m:t>,</m:t>
        </m:r>
        <m:r>
          <m:rPr>
            <m:sty m:val="p"/>
          </m:rPr>
          <m:t>t</m:t>
        </m:r>
        <m:r>
          <m:rPr>
            <m:sty m:val="p"/>
          </m:rPr>
          <m:t>,</m:t>
        </m:r>
        <m:r>
          <m:rPr>
            <m:sty m:val="p"/>
          </m:rPr>
          <m:t>w</m:t>
        </m:r>
      </m:oMath>
      <w:r>
        <w:rPr/>
        <w:t xml:space="preserve"> ) qui prend en argument </w:t>
      </w:r>
      <m:oMath>
        <m:sSub>
          <m:sSubPr/>
          <m:e>
            <m:r>
              <m:rPr>
                <m:sty m:val="i"/>
              </m:rPr>
              <m:t>F</m:t>
            </m:r>
          </m:e>
          <m:sub>
            <m:r>
              <m:rPr>
                <m:sty m:val="p"/>
              </m:rPr>
              <m:t>0</m:t>
            </m:r>
          </m:sub>
        </m:sSub>
        <m:r>
          <m:rPr>
            <m:sty m:val="p"/>
          </m:rPr>
          <m:t>,</m:t>
        </m:r>
        <m:r>
          <m:rPr>
            <m:sty m:val="i"/>
          </m:rPr>
          <m:t>t</m:t>
        </m:r>
      </m:oMath>
      <w:r>
        <w:rPr/>
        <w:t xml:space="preserve">, et </w:t>
      </w:r>
      <m:oMath>
        <m:r>
          <m:rPr>
            <m:sty m:val="i"/>
          </m:rPr>
          <m:t>ω</m:t>
        </m:r>
      </m:oMath>
      <w:r>
        <w:rPr>
          <w:rFonts w:eastAsia="Georgia" w:cs="Georgia" w:ascii="Georgia" w:hAnsi="Georgia"/>
        </w:rPr>
        <w:t xml:space="preserve"> de l'équation (9) et retourne la valeur de </w:t>
      </w:r>
      <m:oMath>
        <m:sSub>
          <m:sSubPr/>
          <m:e>
            <m:r>
              <m:rPr>
                <m:sty m:val="b"/>
              </m:rPr>
              <m:t>F</m:t>
            </m:r>
          </m:e>
          <m:sub>
            <m:r>
              <m:rPr>
                <m:nor/>
              </m:rPr>
              <m:t>exc </m:t>
            </m:r>
          </m:sub>
        </m:sSub>
      </m:oMath>
      <w:r>
        <w:rPr>
          <w:rFonts w:eastAsia="Georgia" w:cs="Georgia" w:ascii="Georgia" w:hAnsi="Georgia"/>
        </w:rPr>
        <w:t xml:space="preserve"> pour un temps t donné.</w:t>
      </w:r>
    </w:p>
    <w:p>
      <w:pPr>
        <w:spacing w:after="220" w:lineRule="auto"/>
      </w:pPr>
      <w:r>
        <w:rPr>
          <w:rFonts w:eastAsia="Georgia" w:cs="Georgia" w:ascii="Georgia" w:hAnsi="Georgia"/>
        </w:rPr>
        <w:t xml:space="preserve">Q32. Écrire une fonction force_exc() qui complète et retourne le tableau F[] des forces d'excitation en fonction du booléen exc défini globalement valant True si une excitation est appliquée au système, False sinon.</w:t>
      </w:r>
      <w:r>
        <w:rPr/>
        <w:br w:type="textWrapping"/>
      </w:r>
      <w:r>
        <w:rPr>
          <w:rFonts w:eastAsia="Georgia" w:cs="Georgia" w:ascii="Georgia" w:hAnsi="Georgia"/>
        </w:rPr>
        <w:t xml:space="preserve">Dans le cas où exc</w:t>
      </w:r>
      <w:r>
        <w:rPr>
          <w:highlight w:val="yellow"/>
        </w:rPr>
        <w:t xml:space="preserve">True, on appellera la fonction force définie précédemment en question Q31. Dans le cas où exc</w:t>
      </w:r>
      <w:r>
        <w:rPr/>
        <w:t xml:space="preserve">False, on prendra alors : </w:t>
      </w:r>
      <m:oMath>
        <m:r>
          <m:rPr>
            <m:sty m:val="p"/>
          </m:rPr>
          <m:t>F</m:t>
        </m:r>
        <m:r>
          <m:rPr>
            <m:sty m:val="p"/>
          </m:rPr>
          <m:t>[</m:t>
        </m:r>
        <m:r>
          <m:rPr>
            <m:sty m:val="p"/>
          </m:rPr>
          <m:t>i</m:t>
        </m:r>
        <m:r>
          <m:rPr>
            <m:sty m:val="p"/>
          </m:rPr>
          <m:t>]</m:t>
        </m:r>
        <m:r>
          <m:rPr>
            <m:sty m:val="p"/>
          </m:rPr>
          <m:t>=</m:t>
        </m:r>
        <m:r>
          <m:rPr>
            <m:sty m:val="p"/>
          </m:rPr>
          <m:t>0</m:t>
        </m:r>
        <m:r>
          <m:rPr>
            <m:sty m:val="p"/>
          </m:rPr>
          <m:t>,</m:t>
        </m:r>
        <m:r>
          <m:rPr>
            <m:sty m:val="p"/>
          </m:rPr>
          <m:t>∀</m:t>
        </m:r>
        <m:r>
          <m:rPr>
            <m:sty m:val="i"/>
          </m:rPr>
          <m:t>i</m:t>
        </m:r>
      </m:oMath>
      <w:r>
        <w:rPr/>
        <w:t xml:space="preserve">.</w:t>
      </w:r>
    </w:p>
    <w:p>
      <w:pPr>
        <w:spacing w:after="220" w:lineRule="auto"/>
      </w:pPr>
      <w:r>
        <w:rPr>
          <w:rFonts w:eastAsia="Georgia" w:cs="Georgia" w:ascii="Georgia" w:hAnsi="Georgia"/>
        </w:rPr>
        <w:t xml:space="preserve">Q33. Donner alors les lignes de code permettant de réaliser la simulation numérique à partir des fonctions précédentes.</w:t>
      </w:r>
    </w:p>
    <w:p>
      <w:pPr>
        <w:spacing w:after="220" w:lineRule="auto"/>
      </w:pPr>
      <w:r>
        <w:rPr>
          <w:rFonts w:eastAsia="Georgia" w:cs="Georgia" w:ascii="Georgia" w:hAnsi="Georgia"/>
        </w:rPr>
        <w:t xml:space="preserve">Q34. On souhaite désormais estimer la qualité des résultats numériques par rapport aux données analytiques de référence. Écrire une fonction ema(d, dref) qui calcule l'erreur maximale absolue entre un jeu de données numériques dn et analytiques da. On supposera que les tableaux dn et da sont de même dimension </w:t>
      </w:r>
      <m:oMath>
        <m:r>
          <m:rPr>
            <m:sty m:val="i"/>
          </m:rPr>
          <m:t>n</m:t>
        </m:r>
      </m:oMath>
      <w:r>
        <w:rPr/>
        <w:t xml:space="preserve">.</w:t>
      </w:r>
    </w:p>
    <w:p>
      <w:pPr>
        <w:spacing w:after="220" w:lineRule="auto"/>
      </w:pPr>
      <w:r>
        <w:rPr>
          <w:rFonts w:eastAsia="Georgia" w:cs="Georgia" w:ascii="Georgia" w:hAnsi="Georgia"/>
        </w:rPr>
        <w:t xml:space="preserve">Q35. Pour le problème particulier qui nous intéresse, si l'on souhaite appliquer cette fonction aux tableaux contenant les données numériques et analytiques pour </w:t>
      </w:r>
      <m:oMath>
        <m:r>
          <m:rPr>
            <m:sty m:val="i"/>
          </m:rPr>
          <m:t>E</m:t>
        </m:r>
      </m:oMath>
      <w:r>
        <w:rPr>
          <w:rFonts w:eastAsia="Georgia" w:cs="Georgia" w:ascii="Georgia" w:hAnsi="Georgia"/>
        </w:rPr>
        <w:t xml:space="preserve">, quel est l'indice maximal de ces tableaux à considérer?</w:t>
      </w:r>
      <w:r>
        <w:rPr/>
        <w:br w:type="textWrapping"/>
      </w:r>
      <w:r>
        <w:rPr>
          <w:rFonts w:eastAsia="Georgia" w:cs="Georgia" w:ascii="Georgia" w:hAnsi="Georgia"/>
        </w:rPr>
        <w:t xml:space="preserve">Réécrire alors la fonction ema pour qu'elle soit applicable aux deux algorithmes considérés.</w:t>
      </w:r>
    </w:p>
    <w:p>
      <w:pPr>
        <w:spacing w:line="271" w:before="330" w:lineRule="auto"/>
      </w:pPr>
      <w:r>
        <w:rPr>
          <w:rFonts w:eastAsia="Georgia" w:cs="Georgia" w:ascii="Georgia" w:hAnsi="Georgia"/>
          <w:b/>
          <w:sz w:val="42"/>
        </w:rPr>
        <w:t xml:space="preserve">Partie III - Modélisation : analyse des résultats d'un cas simple</w:t>
      </w:r>
    </w:p>
    <w:p>
      <w:pPr>
        <w:spacing w:after="220" w:lineRule="auto"/>
      </w:pPr>
      <w:r>
        <w:rPr>
          <w:rFonts w:eastAsia="Georgia" w:cs="Georgia" w:ascii="Georgia" w:hAnsi="Georgia"/>
        </w:rPr>
        <w:t xml:space="preserve">Toutes les données numériques suivantes ont été obtenues avec : </w:t>
      </w:r>
      <m:oMath>
        <m:sSub>
          <m:sSubPr/>
          <m:e>
            <m:r>
              <m:rPr>
                <m:sty m:val="i"/>
              </m:rPr>
              <m:t>t</m:t>
            </m:r>
          </m:e>
          <m:sub>
            <m:r>
              <m:rPr>
                <m:sty m:val="p"/>
              </m:rPr>
              <m:t>max</m:t>
            </m:r>
          </m:sub>
        </m:sSub>
        <m:r>
          <m:rPr>
            <m:sty m:val="p"/>
          </m:rPr>
          <m:t>=</m:t>
        </m:r>
        <m:r>
          <m:rPr>
            <m:sty m:val="p"/>
          </m:rPr>
          <m:t>10</m:t>
        </m:r>
        <m:r>
          <m:rPr>
            <m:nor/>
          </m:rPr>
          <m:t xml:space="preserve"> </m:t>
        </m:r>
        <m:r>
          <m:rPr>
            <m:sty m:val="p"/>
          </m:rPr>
          <m:t>s</m:t>
        </m:r>
        <m:r>
          <m:rPr>
            <m:sty m:val="p"/>
          </m:rPr>
          <m:t>,</m:t>
        </m:r>
        <m:r>
          <m:rPr>
            <m:sty m:val="i"/>
          </m:rPr>
          <m:t>m</m:t>
        </m:r>
        <m:r>
          <m:rPr>
            <m:sty m:val="p"/>
          </m:rPr>
          <m:t>=</m:t>
        </m:r>
        <m:r>
          <m:rPr>
            <m:sty m:val="p"/>
          </m:rPr>
          <m:t>110</m:t>
        </m:r>
      </m:oMath>
      <w:r>
        <w:rPr/>
        <w:t xml:space="preserve"> tonnes, </w:t>
      </w:r>
      <m:oMath>
        <m:sSub>
          <m:sSubPr/>
          <m:e>
            <m:r>
              <m:rPr>
                <m:sty m:val="i"/>
              </m:rPr>
              <m:t>x</m:t>
            </m:r>
          </m:e>
          <m:sub>
            <m:r>
              <m:rPr>
                <m:sty m:val="p"/>
              </m:rPr>
              <m:t>0</m:t>
            </m:r>
          </m:sub>
        </m:sSub>
        <m:r>
          <m:rPr>
            <m:sty m:val="p"/>
          </m:rPr>
          <m:t>=</m:t>
        </m:r>
        <m:r>
          <m:rPr>
            <m:sty m:val="p"/>
          </m:rPr>
          <m:t>0</m:t>
        </m:r>
        <m:r>
          <m:rPr>
            <m:sty m:val="p"/>
          </m:rPr>
          <m:t>,</m:t>
        </m:r>
        <m:r>
          <m:rPr>
            <m:sty m:val="p"/>
          </m:rPr>
          <m:t>02</m:t>
        </m:r>
        <m:r>
          <m:rPr>
            <m:nor/>
          </m:rPr>
          <m:t xml:space="preserve"> </m:t>
        </m:r>
        <m:r>
          <m:rPr>
            <m:sty m:val="p"/>
          </m:rPr>
          <m:t>m</m:t>
        </m:r>
      </m:oMath>
      <w:r>
        <w:rPr/>
        <w:t xml:space="preserve"> et </w:t>
      </w:r>
      <m:oMath>
        <m:sSub>
          <m:sSubPr/>
          <m:e>
            <m:r>
              <m:rPr>
                <m:sty m:val="i"/>
              </m:rPr>
              <m:t>v</m:t>
            </m:r>
          </m:e>
          <m:sub>
            <m:r>
              <m:rPr>
                <m:sty m:val="p"/>
              </m:rPr>
              <m:t>0</m:t>
            </m:r>
          </m:sub>
        </m:sSub>
        <m:r>
          <m:rPr>
            <m:sty m:val="p"/>
          </m:rPr>
          <m:t>=</m:t>
        </m:r>
        <m:r>
          <m:rPr>
            <m:sty m:val="p"/>
          </m:rPr>
          <m:t>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la valeur de </w:t>
      </w:r>
      <m:oMath>
        <m:r>
          <m:rPr>
            <m:sty m:val="i"/>
          </m:rPr>
          <m:t>k</m:t>
        </m:r>
      </m:oMath>
      <w:r>
        <w:rPr/>
        <w:t xml:space="preserve"> obtenue en question </w:t>
      </w:r>
      <m:oMath>
        <m:r>
          <m:rPr>
            <m:sty m:val="b"/>
          </m:rPr>
          <m:t>Q</m:t>
        </m:r>
        <m:r>
          <m:rPr>
            <m:sty m:val="b"/>
          </m:rPr>
          <m:t>1</m:t>
        </m:r>
        <m:r>
          <m:rPr>
            <m:sty m:val="b"/>
          </m:rPr>
          <m:t>5</m:t>
        </m:r>
      </m:oMath>
      <w:r>
        <w:rPr>
          <w:rFonts w:eastAsia="Georgia" w:cs="Georgia" w:ascii="Georgia" w:hAnsi="Georgia"/>
        </w:rPr>
        <w:t xml:space="preserve">, dans le cas d'un système sans amortissement et sans excitation externe. Le tableau 2 en page 9 présente les erreurs maximales absolues (EMA) calculées avec la fonction ema des énergies obtenues numériquement par rapport à celles obtenues analytiquement, pour les deux algorithmes envisagés et divers pas de temps.</w:t>
      </w:r>
    </w:p>
    <w:p>
      <w:pPr>
        <w:spacing w:after="220" w:lineRule="auto"/>
      </w:pPr>
      <w:r>
        <w:rPr/>
        <w:t xml:space="preserve">Q36. Justifier l'ordre de grandeur des </w:t>
      </w:r>
      <m:oMath>
        <m:r>
          <m:rPr>
            <m:sty m:val="p"/>
          </m:rPr>
          <m:t>Δ</m:t>
        </m:r>
        <m:r>
          <m:rPr>
            <m:sty m:val="i"/>
          </m:rPr>
          <m:t>t</m:t>
        </m:r>
      </m:oMath>
      <w:r>
        <w:rPr>
          <w:rFonts w:eastAsia="Georgia" w:cs="Georgia" w:ascii="Georgia" w:hAnsi="Georgia"/>
        </w:rPr>
        <w:t xml:space="preserve"> considérés du tableau 2 pour la discrétisation en temps utilisée.</w:t>
      </w:r>
    </w:p>
    <w:p>
      <w:pPr>
        <w:spacing w:after="220" w:lineRule="auto"/>
      </w:pPr>
      <w:r>
        <w:rPr>
          <w:rFonts w:eastAsia="Georgia" w:cs="Georgia" w:ascii="Georgia" w:hAnsi="Georgia"/>
        </w:rPr>
        <w:t xml:space="preserve">Q37. En utilisant les données numériques du tableau 2 donner l'ordre approximatif de l'erreur globale sur </w:t>
      </w:r>
      <m:oMath>
        <m:r>
          <m:rPr>
            <m:sty m:val="i"/>
          </m:rPr>
          <m:t>E</m:t>
        </m:r>
      </m:oMath>
      <w:r>
        <w:rPr>
          <w:rFonts w:eastAsia="Georgia" w:cs="Georgia" w:ascii="Georgia" w:hAnsi="Georgia"/>
        </w:rPr>
        <w:t xml:space="preserve"> des deux algorithmes considérés. Justifier votre réponse.</w:t>
      </w:r>
    </w:p>
    <w:p>
      <w:pPr>
        <w:spacing w:after="220" w:lineRule="auto"/>
      </w:pPr>
      <w:r>
        <w:rPr/>
        <w:t xml:space="preserve">Q38. Dans le cas simple de l'algorithme d'Euler, comment augmente </w:t>
      </w:r>
      <m:oMath>
        <m:r>
          <m:rPr>
            <m:sty m:val="i"/>
          </m:rPr>
          <m:t>E</m:t>
        </m:r>
      </m:oMath>
      <w:r>
        <w:rPr/>
        <w:t xml:space="preserve"> lorsqu' on passe de </w:t>
      </w:r>
      <m:oMath>
        <m:sSub>
          <m:sSubPr/>
          <m:e>
            <m:r>
              <m:rPr>
                <m:sty m:val="i"/>
              </m:rPr>
              <m:t>t</m:t>
            </m:r>
          </m:e>
          <m:sub>
            <m:r>
              <m:rPr>
                <m:sty m:val="p"/>
              </m:rPr>
              <m:t>n</m:t>
            </m:r>
          </m:sub>
        </m:sSub>
      </m:oMath>
      <w:r>
        <w:rPr>
          <w:rFonts w:eastAsia="Georgia" w:cs="Georgia" w:ascii="Georgia" w:hAnsi="Georgia"/>
        </w:rPr>
        <w:t xml:space="preserve"> à </w:t>
      </w:r>
      <m:oMath>
        <m:sSub>
          <m:sSubPr/>
          <m:e>
            <m:r>
              <m:rPr>
                <m:sty m:val="i"/>
              </m:rPr>
              <m:t>t</m:t>
            </m:r>
          </m:e>
          <m:sub>
            <m:r>
              <m:rPr>
                <m:sty m:val="p"/>
              </m:rPr>
              <m:t>n</m:t>
            </m:r>
            <m:r>
              <m:rPr>
                <m:sty m:val="p"/>
              </m:rPr>
              <m:t>+</m:t>
            </m:r>
            <m:r>
              <m:rPr>
                <m:sty m:val="p"/>
              </m:rPr>
              <m:t>1</m:t>
            </m:r>
          </m:sub>
        </m:sSub>
      </m:oMath>
      <w:r>
        <w:rPr>
          <w:rFonts w:eastAsia="Georgia" w:cs="Georgia" w:ascii="Georgia" w:hAnsi="Georgia"/>
        </w:rPr>
        <w:t xml:space="preserve"> ? Relier alors ce résultat aux données du tableau 2.</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tcBorders>
            <w:vAlign w:val="center"/>
          </w:tcPr>
          <w:p>
            <w:pPr>
              <w:spacing w:lineRule="auto"/>
              <w:jc w:val="center"/>
            </w:pPr>
            <m:oMathPara>
              <m:oMathParaPr>
                <m:jc m:val="center"/>
              </m:oMathParaPr>
              <m:oMath>
                <m:r>
                  <m:rPr>
                    <m:sty m:val="p"/>
                  </m:rPr>
                  <m:t>Δ</m:t>
                </m:r>
                <m:r>
                  <m:rPr>
                    <m:sty m:val="i"/>
                  </m:rPr>
                  <m:t>t</m:t>
                </m:r>
                <m:r>
                  <m:rPr>
                    <m:sty m:val="p"/>
                  </m:rPr>
                  <m:t>(</m:t>
                </m:r>
                <m:r>
                  <m:rPr>
                    <m:nor/>
                  </m:rPr>
                  <m:t xml:space="preserve"> </m:t>
                </m:r>
                <m:r>
                  <m:rPr>
                    <m:sty m:val="p"/>
                  </m:rPr>
                  <m:t>s</m:t>
                </m:r>
                <m:r>
                  <m:rPr>
                    <m:sty m:val="p"/>
                  </m:rPr>
                  <m:t>)</m:t>
                </m:r>
              </m:oMath>
            </m:oMathPara>
          </w:p>
        </w:tc>
        <w:tc>
          <w:tcPr>
            <w:gridSpan w:val="2"/>
            <w:tcBorders>
              <w:top w:val="single" w:sz="8" w:space="0" w:color="000000"/>
              <w:bottom w:val="single" w:sz="8" w:space="0" w:color="000000"/>
            </w:tcBorders>
          </w:tcPr>
          <w:p>
            <w:pPr>
              <w:spacing w:lineRule="auto"/>
              <w:jc w:val="center"/>
            </w:pPr>
            <w:r>
              <w:rPr/>
              <w:t xml:space="preserve">EMA</w:t>
            </w:r>
          </w:p>
        </w:tc>
      </w:tr>
      <w:tr>
        <w:trPr>
          <w:cantSplit/>
        </w:trPr>
        <w:tc>
          <w:tcPr>
            <w:tcBorders>
              <w:bottom w:val="single" w:sz="8" w:space="0" w:color="000000"/>
            </w:tcBorders>
            <w:vAlign w:val="center"/>
          </w:tcPr>
          <w:p/>
        </w:tc>
        <w:tc>
          <w:tcPr>
            <w:tcBorders>
              <w:bottom w:val="single" w:sz="8" w:space="0" w:color="000000"/>
            </w:tcBorders>
            <w:vAlign w:val="center"/>
          </w:tcPr>
          <w:p>
            <w:pPr>
              <w:spacing w:lineRule="auto"/>
              <w:jc w:val="center"/>
            </w:pPr>
            <w:r>
              <w:rPr/>
              <w:t xml:space="preserve">Euler</w:t>
            </w:r>
          </w:p>
        </w:tc>
        <w:tc>
          <w:tcPr>
            <w:tcBorders>
              <w:bottom w:val="single" w:sz="8" w:space="0" w:color="000000"/>
            </w:tcBorders>
            <w:vAlign w:val="center"/>
          </w:tcPr>
          <w:p>
            <w:pPr>
              <w:spacing w:lineRule="auto"/>
              <w:jc w:val="center"/>
            </w:pPr>
            <w:r>
              <w:rPr/>
              <w:t xml:space="preserve">Leapfrog</w:t>
            </w:r>
          </w:p>
        </w:tc>
      </w:tr>
      <w:tr>
        <w:trPr>
          <w:cantSplit/>
        </w:trPr>
        <w:tc>
          <w:tcPr>
            <w:tcBorders/>
            <w:vAlign w:val="center"/>
          </w:tcPr>
          <w:p>
            <w:pPr>
              <w:spacing w:lineRule="auto"/>
              <w:jc w:val="center"/>
            </w:pPr>
            <w:r>
              <w:rPr/>
              <w:t xml:space="preserve">0,050</w:t>
            </w:r>
          </w:p>
        </w:tc>
        <w:tc>
          <w:tcPr>
            <w:tcBorders/>
            <w:vAlign w:val="center"/>
          </w:tcPr>
          <w:p>
            <w:pPr>
              <w:spacing w:lineRule="auto"/>
              <w:jc w:val="center"/>
            </w:pPr>
            <w:r>
              <w:rPr/>
              <w:t xml:space="preserve">128,0203160</w:t>
            </w:r>
          </w:p>
        </w:tc>
        <w:tc>
          <w:tcPr>
            <w:tcBorders/>
            <w:vAlign w:val="center"/>
          </w:tcPr>
          <w:p>
            <w:pPr>
              <w:spacing w:lineRule="auto"/>
              <w:jc w:val="center"/>
            </w:pPr>
            <w:r>
              <w:rPr/>
              <w:t xml:space="preserve">0,0837314</w:t>
            </w:r>
          </w:p>
        </w:tc>
      </w:tr>
      <w:tr>
        <w:trPr>
          <w:cantSplit/>
        </w:trPr>
        <w:tc>
          <w:tcPr>
            <w:tcBorders/>
            <w:vAlign w:val="center"/>
          </w:tcPr>
          <w:p>
            <w:pPr>
              <w:spacing w:lineRule="auto"/>
              <w:jc w:val="center"/>
            </w:pPr>
            <w:r>
              <w:rPr/>
              <w:t xml:space="preserve">0,010</w:t>
            </w:r>
          </w:p>
        </w:tc>
        <w:tc>
          <w:tcPr>
            <w:tcBorders/>
            <w:vAlign w:val="center"/>
          </w:tcPr>
          <w:p>
            <w:pPr>
              <w:spacing w:lineRule="auto"/>
              <w:jc w:val="center"/>
            </w:pPr>
            <w:r>
              <w:rPr/>
              <w:t xml:space="preserve">15,1373529</w:t>
            </w:r>
          </w:p>
        </w:tc>
        <w:tc>
          <w:tcPr>
            <w:tcBorders/>
            <w:vAlign w:val="center"/>
          </w:tcPr>
          <w:p>
            <w:pPr>
              <w:spacing w:lineRule="auto"/>
              <w:jc w:val="center"/>
            </w:pPr>
            <w:r>
              <w:rPr/>
              <w:t xml:space="preserve">0,0033484</w:t>
            </w:r>
          </w:p>
        </w:tc>
      </w:tr>
      <w:tr>
        <w:trPr>
          <w:cantSplit/>
        </w:trPr>
        <w:tc>
          <w:tcPr>
            <w:tcBorders/>
            <w:vAlign w:val="center"/>
          </w:tcPr>
          <w:p>
            <w:pPr>
              <w:spacing w:lineRule="auto"/>
              <w:jc w:val="center"/>
            </w:pPr>
            <w:r>
              <w:rPr/>
              <w:t xml:space="preserve">0,005</w:t>
            </w:r>
          </w:p>
        </w:tc>
        <w:tc>
          <w:tcPr>
            <w:tcBorders/>
            <w:vAlign w:val="center"/>
          </w:tcPr>
          <w:p>
            <w:pPr>
              <w:spacing w:lineRule="auto"/>
              <w:jc w:val="center"/>
            </w:pPr>
            <w:r>
              <w:rPr/>
              <w:t xml:space="preserve">7,1159053</w:t>
            </w:r>
          </w:p>
        </w:tc>
        <w:tc>
          <w:tcPr>
            <w:tcBorders/>
            <w:vAlign w:val="center"/>
          </w:tcPr>
          <w:p>
            <w:pPr>
              <w:spacing w:lineRule="auto"/>
              <w:jc w:val="center"/>
            </w:pPr>
            <w:r>
              <w:rPr/>
              <w:t xml:space="preserve">0,0008371</w:t>
            </w:r>
          </w:p>
        </w:tc>
      </w:tr>
      <w:tr>
        <w:trPr>
          <w:cantSplit/>
        </w:trPr>
        <w:tc>
          <w:tcPr>
            <w:tcBorders>
              <w:bottom w:val="single" w:sz="8" w:space="0" w:color="000000"/>
            </w:tcBorders>
            <w:vAlign w:val="center"/>
          </w:tcPr>
          <w:p>
            <w:pPr>
              <w:spacing w:lineRule="auto"/>
              <w:jc w:val="center"/>
            </w:pPr>
            <w:r>
              <w:rPr/>
              <w:t xml:space="preserve">0,001</w:t>
            </w:r>
          </w:p>
        </w:tc>
        <w:tc>
          <w:tcPr>
            <w:tcBorders>
              <w:bottom w:val="single" w:sz="8" w:space="0" w:color="000000"/>
            </w:tcBorders>
            <w:vAlign w:val="center"/>
          </w:tcPr>
          <w:p>
            <w:pPr>
              <w:spacing w:lineRule="auto"/>
              <w:jc w:val="center"/>
            </w:pPr>
            <w:r>
              <w:rPr/>
              <w:t xml:space="preserve">1,3556230</w:t>
            </w:r>
          </w:p>
        </w:tc>
        <w:tc>
          <w:tcPr>
            <w:tcBorders>
              <w:bottom w:val="single" w:sz="8" w:space="0" w:color="000000"/>
            </w:tcBorders>
            <w:vAlign w:val="center"/>
          </w:tcPr>
          <w:p>
            <w:pPr>
              <w:spacing w:lineRule="auto"/>
              <w:jc w:val="center"/>
            </w:pPr>
            <w:r>
              <w:rPr/>
              <w:t xml:space="preserve">0,0000335</w:t>
            </w:r>
          </w:p>
        </w:tc>
      </w:tr>
    </w:tbl>
    <w:p>
      <w:pPr>
        <w:spacing w:lineRule="auto"/>
      </w:pPr>
    </w:p>
    <w:p>
      <w:pPr>
        <w:spacing w:lineRule="auto"/>
      </w:pPr>
      <w:r>
        <w:rPr/>
        <w:t xml:space="preserve">Tableau 2 - EMA obtenues pour </w:t>
      </w:r>
      <m:oMath>
        <m:r>
          <m:rPr>
            <m:sty m:val="i"/>
          </m:rPr>
          <m:t>E</m:t>
        </m:r>
      </m:oMath>
      <w:r>
        <w:rPr>
          <w:rFonts w:eastAsia="Georgia" w:cs="Georgia" w:ascii="Georgia" w:hAnsi="Georgia"/>
        </w:rPr>
        <w:t xml:space="preserve"> (en J) par rapport à la valeur analytique, pour différents pas de temps </w:t>
      </w:r>
      <m:oMath>
        <m:r>
          <m:rPr>
            <m:sty m:val="p"/>
          </m:rPr>
          <m:t>Δ</m:t>
        </m:r>
        <m:r>
          <m:rPr>
            <m:sty m:val="i"/>
          </m:rPr>
          <m:t>t</m:t>
        </m:r>
      </m:oMath>
      <w:r>
        <w:rPr>
          <w:rFonts w:eastAsia="Georgia" w:cs="Georgia" w:ascii="Georgia" w:hAnsi="Georgia"/>
        </w:rPr>
        <w:t xml:space="preserve">, dans le cas où il n'y a pas d'amortissement et d'excitation externe</w:t>
      </w:r>
    </w:p>
    <w:p>
      <w:pPr>
        <w:spacing w:after="220" w:lineRule="auto"/>
      </w:pPr>
      <w:r>
        <w:rPr>
          <w:rFonts w:eastAsia="Georgia" w:cs="Georgia" w:ascii="Georgia" w:hAnsi="Georgia"/>
        </w:rPr>
        <w:t xml:space="preserve">Une propriété importante que devrait vérifier un algorithme d'intégration est la réversibilité dans le temps : en partant des positions et vitesses d'un temps </w:t>
      </w:r>
      <m:oMath>
        <m:r>
          <m:rPr>
            <m:sty m:val="i"/>
          </m:rPr>
          <m:t>t</m:t>
        </m:r>
        <m:r>
          <m:rPr>
            <m:sty m:val="p"/>
          </m:rPr>
          <m:t>+</m:t>
        </m:r>
        <m:r>
          <m:rPr>
            <m:sty m:val="p"/>
          </m:rPr>
          <m:t>Δ</m:t>
        </m:r>
        <m:r>
          <m:rPr>
            <m:sty m:val="i"/>
          </m:rPr>
          <m:t>t</m:t>
        </m:r>
      </m:oMath>
      <w:r>
        <w:rPr/>
        <w:t xml:space="preserve"> et en appliquant un pas de temps </w:t>
      </w:r>
      <m:oMath>
        <m:r>
          <m:rPr>
            <m:sty m:val="p"/>
          </m:rPr>
          <m:t>−</m:t>
        </m:r>
        <m:r>
          <m:rPr>
            <m:sty m:val="p"/>
          </m:rPr>
          <m:t>Δ</m:t>
        </m:r>
        <m:r>
          <m:rPr>
            <m:sty m:val="i"/>
          </m:rPr>
          <m:t>t</m:t>
        </m:r>
      </m:oMath>
      <w:r>
        <w:rPr>
          <w:rFonts w:eastAsia="Georgia" w:cs="Georgia" w:ascii="Georgia" w:hAnsi="Georgia"/>
        </w:rPr>
        <w:t xml:space="preserve">, un algorithme réversible en temps devrait redonner les positions et vitesses du temps </w:t>
      </w:r>
      <m:oMath>
        <m:r>
          <m:rPr>
            <m:sty m:val="i"/>
          </m:rPr>
          <m:t>t</m:t>
        </m:r>
      </m:oMath>
      <w:r>
        <w:rPr/>
        <w:t xml:space="preserve">.</w:t>
      </w:r>
      <w:r>
        <w:rPr/>
        <w:br w:type="textWrapping"/>
      </w:r>
      <w:r>
        <w:rPr/>
        <w:t xml:space="preserve">En pratique, en partant d'un couple ( </w:t>
      </w:r>
      <m:oMath>
        <m:sSub>
          <m:sSubPr/>
          <m:e>
            <m:r>
              <m:rPr>
                <m:sty m:val="i"/>
              </m:rPr>
              <m:t>x</m:t>
            </m:r>
          </m:e>
          <m:sub>
            <m:r>
              <m:rPr>
                <m:sty m:val="p"/>
              </m:rPr>
              <m:t>n</m:t>
            </m:r>
          </m:sub>
        </m:sSub>
        <m:r>
          <m:rPr>
            <m:sty m:val="p"/>
          </m:rPr>
          <m:t>;</m:t>
        </m:r>
        <m:sSub>
          <m:sSubPr/>
          <m:e>
            <m:r>
              <m:rPr>
                <m:sty m:val="i"/>
              </m:rPr>
              <m:t>v</m:t>
            </m:r>
          </m:e>
          <m:sub>
            <m:r>
              <m:rPr>
                <m:sty m:val="p"/>
              </m:rPr>
              <m:t>n</m:t>
            </m:r>
          </m:sub>
        </m:sSub>
      </m:oMath>
      <w:r>
        <w:rPr/>
        <w:t xml:space="preserve"> ), on applique donc tout d'abord un pas </w:t>
      </w:r>
      <m:oMath>
        <m:r>
          <m:rPr>
            <m:sty m:val="p"/>
          </m:rPr>
          <m:t>Δ</m:t>
        </m:r>
        <m:r>
          <m:rPr>
            <m:sty m:val="i"/>
          </m:rPr>
          <m:t>t</m:t>
        </m:r>
      </m:oMath>
      <w:r>
        <w:rPr>
          <w:rFonts w:eastAsia="Georgia" w:cs="Georgia" w:ascii="Georgia" w:hAnsi="Georgia"/>
        </w:rPr>
        <w:t xml:space="preserve"> pour déterminer ( </w:t>
      </w:r>
      <m:oMath>
        <m:sSub>
          <m:sSubPr/>
          <m:e>
            <m:r>
              <m:rPr>
                <m:sty m:val="i"/>
              </m:rPr>
              <m:t>x</m:t>
            </m:r>
          </m:e>
          <m:sub>
            <m:r>
              <m:rPr>
                <m:sty m:val="p"/>
              </m:rPr>
              <m:t>n</m:t>
            </m:r>
            <m:r>
              <m:rPr>
                <m:sty m:val="p"/>
              </m:rPr>
              <m:t>+</m:t>
            </m:r>
            <m:r>
              <m:rPr>
                <m:sty m:val="p"/>
              </m:rPr>
              <m:t>1</m:t>
            </m:r>
          </m:sub>
        </m:sSub>
        <m:r>
          <m:rPr>
            <m:sty m:val="p"/>
          </m:rPr>
          <m:t>;</m:t>
        </m:r>
        <m:sSub>
          <m:sSubPr/>
          <m:e>
            <m:r>
              <m:rPr>
                <m:sty m:val="i"/>
              </m:rPr>
              <m:t>v</m:t>
            </m:r>
          </m:e>
          <m:sub>
            <m:r>
              <m:rPr>
                <m:sty m:val="p"/>
              </m:rPr>
              <m:t>n</m:t>
            </m:r>
            <m:r>
              <m:rPr>
                <m:sty m:val="p"/>
              </m:rPr>
              <m:t>+</m:t>
            </m:r>
            <m:r>
              <m:rPr>
                <m:sty m:val="p"/>
              </m:rPr>
              <m:t>1</m:t>
            </m:r>
          </m:sub>
        </m:sSub>
      </m:oMath>
      <w:r>
        <w:rPr/>
        <w:t xml:space="preserve"> ), puis on applique un pas </w:t>
      </w:r>
      <m:oMath>
        <m:r>
          <m:rPr>
            <m:sty m:val="p"/>
          </m:rPr>
          <m:t>−</m:t>
        </m:r>
        <m:r>
          <m:rPr>
            <m:sty m:val="p"/>
          </m:rPr>
          <m:t>Δ</m:t>
        </m:r>
        <m:r>
          <m:rPr>
            <m:sty m:val="i"/>
          </m:rPr>
          <m:t>t</m:t>
        </m:r>
      </m:oMath>
      <w:r>
        <w:rPr/>
        <w:t xml:space="preserve"> afin d'obtenir ( </w:t>
      </w:r>
      <m:oMath>
        <m:bar>
          <m:barPr>
            <m:pos m:val="top"/>
          </m:barPr>
          <m:e>
            <m:sSub>
              <m:sSubPr/>
              <m:e>
                <m:r>
                  <m:rPr>
                    <m:sty m:val="i"/>
                  </m:rPr>
                  <m:t>x</m:t>
                </m:r>
              </m:e>
              <m:sub>
                <m:r>
                  <m:rPr>
                    <m:sty m:val="p"/>
                  </m:rPr>
                  <m:t>n</m:t>
                </m:r>
              </m:sub>
            </m:sSub>
          </m:e>
        </m:bar>
        <m:r>
          <m:rPr>
            <m:sty m:val="p"/>
          </m:rPr>
          <m:t>;</m:t>
        </m:r>
        <m:bar>
          <m:barPr>
            <m:pos m:val="top"/>
          </m:barPr>
          <m:e>
            <m:sSub>
              <m:sSubPr/>
              <m:e>
                <m:r>
                  <m:rPr>
                    <m:sty m:val="i"/>
                  </m:rPr>
                  <m:t>v</m:t>
                </m:r>
              </m:e>
              <m:sub>
                <m:r>
                  <m:rPr>
                    <m:sty m:val="p"/>
                  </m:rPr>
                  <m:t>n</m:t>
                </m:r>
              </m:sub>
            </m:sSub>
          </m:e>
        </m:bar>
      </m:oMath>
      <w:r>
        <w:rPr/>
        <w:t xml:space="preserve"> ). Si ( </w:t>
      </w:r>
      <m:oMath>
        <m:bar>
          <m:barPr>
            <m:pos m:val="top"/>
          </m:barPr>
          <m:e>
            <m:sSub>
              <m:sSubPr/>
              <m:e>
                <m:r>
                  <m:rPr>
                    <m:sty m:val="i"/>
                  </m:rPr>
                  <m:t>x</m:t>
                </m:r>
              </m:e>
              <m:sub>
                <m:r>
                  <m:rPr>
                    <m:sty m:val="p"/>
                  </m:rPr>
                  <m:t>n</m:t>
                </m:r>
              </m:sub>
            </m:sSub>
          </m:e>
        </m:bar>
        <m:r>
          <m:rPr>
            <m:sty m:val="p"/>
          </m:rPr>
          <m:t>;</m:t>
        </m:r>
        <m:bar>
          <m:barPr>
            <m:pos m:val="top"/>
          </m:barPr>
          <m:e>
            <m:sSub>
              <m:sSubPr/>
              <m:e>
                <m:r>
                  <m:rPr>
                    <m:sty m:val="i"/>
                  </m:rPr>
                  <m:t>v</m:t>
                </m:r>
              </m:e>
              <m:sub>
                <m:r>
                  <m:rPr>
                    <m:sty m:val="p"/>
                  </m:rPr>
                  <m:t>n</m:t>
                </m:r>
              </m:sub>
            </m:sSub>
          </m:e>
        </m:bar>
      </m:oMath>
      <w:r>
        <w:rPr/>
        <w:t xml:space="preserve"> ) = ( </w:t>
      </w:r>
      <m:oMath>
        <m:sSub>
          <m:sSubPr/>
          <m:e>
            <m:r>
              <m:rPr>
                <m:sty m:val="i"/>
              </m:rPr>
              <m:t>x</m:t>
            </m:r>
          </m:e>
          <m:sub>
            <m:r>
              <m:rPr>
                <m:sty m:val="p"/>
              </m:rPr>
              <m:t>n</m:t>
            </m:r>
          </m:sub>
        </m:sSub>
        <m:r>
          <m:rPr>
            <m:sty m:val="p"/>
          </m:rPr>
          <m:t>;</m:t>
        </m:r>
        <m:sSub>
          <m:sSubPr/>
          <m:e>
            <m:r>
              <m:rPr>
                <m:sty m:val="i"/>
              </m:rPr>
              <m:t>v</m:t>
            </m:r>
          </m:e>
          <m:sub>
            <m:r>
              <m:rPr>
                <m:sty m:val="p"/>
              </m:rPr>
              <m:t>n</m:t>
            </m:r>
          </m:sub>
        </m:sSub>
      </m:oMath>
      <w:r>
        <w:rPr>
          <w:rFonts w:eastAsia="Georgia" w:cs="Georgia" w:ascii="Georgia" w:hAnsi="Georgia"/>
        </w:rPr>
        <w:t xml:space="preserve"> ), alors l'algorithme est dit réversible en temps.</w:t>
      </w:r>
    </w:p>
    <w:p>
      <w:pPr>
        <w:spacing w:after="220" w:lineRule="auto"/>
      </w:pPr>
      <w:r>
        <w:rPr>
          <w:rFonts w:eastAsia="Georgia" w:cs="Georgia" w:ascii="Georgia" w:hAnsi="Georgia"/>
        </w:rPr>
        <w:t xml:space="preserve">Q39. Pourquoi s'agit-il d'une propriété importante à vérifier pour le problème considéré ?</w:t>
      </w:r>
    </w:p>
    <w:p>
      <w:pPr>
        <w:spacing w:after="220" w:lineRule="auto"/>
      </w:pPr>
      <w:r>
        <w:rPr/>
        <w:t xml:space="preserve">Q40. Donner l'expression de </w:t>
      </w:r>
      <m:oMath>
        <m:bar>
          <m:barPr>
            <m:pos m:val="top"/>
          </m:barPr>
          <m:e>
            <m:sSub>
              <m:sSubPr/>
              <m:e>
                <m:r>
                  <m:rPr>
                    <m:sty m:val="i"/>
                  </m:rPr>
                  <m:t>x</m:t>
                </m:r>
              </m:e>
              <m:sub>
                <m:r>
                  <m:rPr>
                    <m:sty m:val="p"/>
                  </m:rPr>
                  <m:t>n</m:t>
                </m:r>
              </m:sub>
            </m:sSub>
          </m:e>
        </m:bar>
      </m:oMath>
      <w:r>
        <w:rPr/>
        <w:t xml:space="preserve"> en fonction de </w:t>
      </w:r>
      <m:oMath>
        <m:sSub>
          <m:sSubPr/>
          <m:e>
            <m:r>
              <m:rPr>
                <m:sty m:val="i"/>
              </m:rPr>
              <m:t>x</m:t>
            </m:r>
          </m:e>
          <m:sub>
            <m:r>
              <m:rPr>
                <m:sty m:val="p"/>
              </m:rPr>
              <m:t>n</m:t>
            </m:r>
          </m:sub>
        </m:sSub>
      </m:oMath>
      <w:r>
        <w:rPr>
          <w:rFonts w:eastAsia="Georgia" w:cs="Georgia" w:ascii="Georgia" w:hAnsi="Georgia"/>
        </w:rPr>
        <w:t xml:space="preserve"> pour les deux algorithmes considérés. Peut-on déjà conclure sur la réversibilité en temps de chacun de ces algorithmes?</w:t>
      </w:r>
    </w:p>
    <w:p>
      <w:pPr>
        <w:spacing w:after="220" w:lineRule="auto"/>
      </w:pPr>
      <w:r>
        <w:rPr/>
        <w:t xml:space="preserve">Q41. Donner alors l'expression de </w:t>
      </w:r>
      <m:oMath>
        <m:bar>
          <m:barPr>
            <m:pos m:val="top"/>
          </m:barPr>
          <m:e>
            <m:sSub>
              <m:sSubPr/>
              <m:e>
                <m:r>
                  <m:rPr>
                    <m:sty m:val="i"/>
                  </m:rPr>
                  <m:t>v</m:t>
                </m:r>
              </m:e>
              <m:sub>
                <m:r>
                  <m:rPr>
                    <m:sty m:val="p"/>
                  </m:rPr>
                  <m:t>n</m:t>
                </m:r>
              </m:sub>
            </m:sSub>
          </m:e>
        </m:bar>
      </m:oMath>
      <w:r>
        <w:rPr/>
        <w:t xml:space="preserve"> en fonction de </w:t>
      </w:r>
      <m:oMath>
        <m:sSub>
          <m:sSubPr/>
          <m:e>
            <m:r>
              <m:rPr>
                <m:sty m:val="i"/>
              </m:rPr>
              <m:t>v</m:t>
            </m:r>
          </m:e>
          <m:sub>
            <m:r>
              <m:rPr>
                <m:sty m:val="p"/>
              </m:rPr>
              <m:t>n</m:t>
            </m:r>
          </m:sub>
        </m:sSub>
      </m:oMath>
      <w:r>
        <w:rPr>
          <w:rFonts w:eastAsia="Georgia" w:cs="Georgia" w:ascii="Georgia" w:hAnsi="Georgia"/>
        </w:rPr>
        <w:t xml:space="preserve"> lorsque nécessaire et conclure sur la réversibilité en temps.</w:t>
      </w:r>
    </w:p>
    <w:p>
      <w:pPr>
        <w:spacing w:after="220" w:lineRule="auto"/>
      </w:pPr>
      <w:r>
        <w:rPr>
          <w:rFonts w:eastAsia="Georgia" w:cs="Georgia" w:ascii="Georgia" w:hAnsi="Georgia"/>
        </w:rPr>
        <w:t xml:space="preserve">Q42. On s'intéresse enfin à une simulation de plus grande durée ( </w:t>
      </w:r>
      <m:oMath>
        <m:sSub>
          <m:sSubPr/>
          <m:e>
            <m:r>
              <m:rPr>
                <m:sty m:val="i"/>
              </m:rPr>
              <m:t>t</m:t>
            </m:r>
          </m:e>
          <m:sub>
            <m:r>
              <m:rPr>
                <m:nor/>
              </m:rPr>
              <m:t>max </m:t>
            </m:r>
          </m:sub>
        </m:sSub>
        <m:r>
          <m:rPr>
            <m:sty m:val="p"/>
          </m:rPr>
          <m:t>=</m:t>
        </m:r>
        <m:r>
          <m:rPr>
            <m:sty m:val="p"/>
          </m:rPr>
          <m:t>60</m:t>
        </m:r>
        <m:r>
          <m:rPr>
            <m:nor/>
          </m:rPr>
          <m:t xml:space="preserve"> </m:t>
        </m:r>
        <m:r>
          <m:rPr>
            <m:sty m:val="p"/>
          </m:rPr>
          <m:t>s</m:t>
        </m:r>
      </m:oMath>
      <w:r>
        <w:rPr/>
        <w:t xml:space="preserve"> ). La figure </w:t>
      </w:r>
      <m:oMath>
        <m:r>
          <m:rPr>
            <m:sty m:val="b"/>
          </m:rPr>
          <m:t>5</m:t>
        </m:r>
      </m:oMath>
      <w:r>
        <w:rPr>
          <w:rFonts w:eastAsia="Georgia" w:cs="Georgia" w:ascii="Georgia" w:hAnsi="Georgia"/>
        </w:rPr>
        <w:t xml:space="preserve"> donne l'évolution de l'erreur absolue sur </w:t>
      </w:r>
      <m:oMath>
        <m:r>
          <m:rPr>
            <m:sty m:val="i"/>
          </m:rPr>
          <m:t>x</m:t>
        </m:r>
      </m:oMath>
      <w:r>
        <w:rPr>
          <w:rFonts w:eastAsia="Georgia" w:cs="Georgia" w:ascii="Georgia" w:hAnsi="Georgia"/>
        </w:rPr>
        <w:t xml:space="preserve"> entre données numériques et analytiques ( </w:t>
      </w:r>
      <m:oMath>
        <m:d>
          <m:dPr>
            <m:begChr m:val="|"/>
            <m:endChr m:val="|"/>
            <m:ctrlPr>
              <w:rPr>
                <w:rFonts w:ascii="Cambria Math" w:hAnsi="Cambria Math"/>
              </w:rPr>
            </m:ctrlPr>
          </m:dPr>
          <m:e>
            <m:sSub>
              <m:sSubPr/>
              <m:e>
                <m:r>
                  <m:rPr>
                    <m:sty m:val="i"/>
                  </m:rPr>
                  <m:t>e</m:t>
                </m:r>
              </m:e>
              <m:sub>
                <m:r>
                  <m:rPr>
                    <m:sty m:val="i"/>
                  </m:rPr>
                  <m:t>x</m:t>
                </m:r>
              </m:sub>
            </m:sSub>
          </m:e>
        </m:d>
      </m:oMath>
      <w:r>
        <w:rPr>
          <w:rFonts w:eastAsia="Georgia" w:cs="Georgia" w:ascii="Georgia" w:hAnsi="Georgia"/>
        </w:rPr>
        <w:t xml:space="preserve"> ) pour les deux algorithmes choisis. Que peut-on mettre en évidence sur cette figure ?</w:t>
      </w:r>
    </w:p>
    <w:p>
      <w:pPr>
        <w:spacing w:lineRule="auto"/>
        <w:jc w:val="center"/>
      </w:pPr>
      <w:r>
        <w:rPr/>
        <w:drawing>
          <wp:inline distB="0" distL="0" distR="0" distT="0">
            <wp:extent cx="5486400" cy="4142509"/>
            <wp:effectExtent b="0" l="0" r="0" t="0"/>
            <wp:docPr id="5" name="image-7eb875e9d70857465c0f39338cc9b0bb251cea44.jpg"/>
            <a:graphic>
              <a:graphicData uri="http://schemas.openxmlformats.org/drawingml/2006/picture">
                <pic:pic>
                  <pic:nvPicPr>
                    <pic:cNvPr id="5" name="image-7eb875e9d70857465c0f39338cc9b0bb251cea44.jpg" descr=""/>
                    <pic:cNvPicPr/>
                  </pic:nvPicPr>
                  <pic:blipFill>
                    <a:blip r:embed="rId9" cstate="print"/>
                    <a:srcRect b="0" l="0" r="0" t="0"/>
                    <a:stretch>
                      <a:fillRect/>
                    </a:stretch>
                  </pic:blipFill>
                  <pic:spPr>
                    <a:xfrm>
                      <a:off x="0" y="0"/>
                      <a:ext cx="5486400" cy="4142509"/>
                    </a:xfrm>
                    <a:prstGeom prst="rect"/>
                  </pic:spPr>
                </pic:pic>
              </a:graphicData>
            </a:graphic>
          </wp:inline>
        </w:drawing>
      </w:r>
    </w:p>
    <w:p>
      <w:pPr>
        <w:spacing w:lineRule="auto"/>
      </w:pPr>
      <w:r>
        <w:rPr>
          <w:rFonts w:eastAsia="Georgia" w:cs="Georgia" w:ascii="Georgia" w:hAnsi="Georgia"/>
        </w:rPr>
        <w:t xml:space="preserve">Figure 5 - Erreurs absolues calculées sur la position de la masse à </w:t>
      </w:r>
      <m:oMath>
        <m:r>
          <m:rPr>
            <m:sty m:val="p"/>
          </m:rPr>
          <m:t>Δ</m:t>
        </m:r>
        <m:r>
          <m:rPr>
            <m:sty m:val="i"/>
          </m:rPr>
          <m:t>t</m:t>
        </m:r>
        <m:r>
          <m:rPr>
            <m:sty m:val="p"/>
          </m:rPr>
          <m:t>=</m:t>
        </m:r>
        <m:r>
          <m:rPr>
            <m:sty m:val="p"/>
          </m:rPr>
          <m:t>0</m:t>
        </m:r>
        <m:r>
          <m:rPr>
            <m:sty m:val="p"/>
          </m:rPr>
          <m:t>,</m:t>
        </m:r>
        <m:r>
          <m:rPr>
            <m:sty m:val="p"/>
          </m:rPr>
          <m:t>001</m:t>
        </m:r>
        <m:r>
          <m:rPr>
            <m:nor/>
          </m:rPr>
          <m:t xml:space="preserve"> </m:t>
        </m:r>
        <m:r>
          <m:rPr>
            <m:sty m:val="p"/>
          </m:rPr>
          <m:t>s</m:t>
        </m:r>
      </m:oMath>
      <w:r>
        <w:rPr>
          <w:rFonts w:eastAsia="Georgia" w:cs="Georgia" w:ascii="Georgia" w:hAnsi="Georgia"/>
        </w:rPr>
        <w:t xml:space="preserve">, pour les deux algorithmes considérés</w:t>
      </w:r>
    </w:p>
    <w:p>
      <w:pPr>
        <w:spacing w:after="220" w:lineRule="auto"/>
      </w:pPr>
      <w:r>
        <w:rPr>
          <w:rFonts w:eastAsia="Georgia" w:cs="Georgia" w:ascii="Georgia" w:hAnsi="Georgia"/>
        </w:rPr>
        <w:t xml:space="preserve">Q43. Conclure sur les avantages et les inconvénients de chacun de ces algorithmes et sur leur adéquation pour le traitement numérique de ce problème dans le cas où on envisage une simulation de plusieurs heures.</w:t>
      </w:r>
    </w:p>
    <w:p>
      <w:pPr>
        <w:spacing w:line="271" w:before="330" w:lineRule="auto"/>
      </w:pPr>
      <w:r>
        <w:rPr>
          <w:b/>
          <w:sz w:val="42"/>
        </w:rPr>
        <w:t xml:space="preserve">ANNEXE</w:t>
      </w:r>
    </w:p>
    <w:p>
      <w:pPr>
        <w:spacing w:line="271" w:before="330" w:lineRule="auto"/>
      </w:pPr>
      <w:r>
        <w:rPr>
          <w:rFonts w:eastAsia="Georgia" w:cs="Georgia" w:ascii="Georgia" w:hAnsi="Georgia"/>
          <w:b/>
          <w:sz w:val="42"/>
        </w:rPr>
        <w:t xml:space="preserve">Aide-mémoire sur numpy</w:t>
      </w:r>
    </w:p>
    <w:p>
      <w:pPr>
        <w:spacing w:after="220" w:lineRule="auto"/>
      </w:pPr>
      <w:r>
        <w:rPr>
          <w:rFonts w:eastAsia="Georgia" w:cs="Georgia" w:ascii="Georgia" w:hAnsi="Georgia"/>
        </w:rPr>
        <w:t xml:space="preserve">Les bibliothèques sont importées de la façon suivante :</w:t>
      </w:r>
    </w:p>
    <w:p>
      <w:pPr>
        <w:pStyle w:val="SourceCode"/>
        <w:shd w:val="clear" w:fill="F8F8FA"/>
        <w:spacing w:lineRule="auto"/>
      </w:pPr>
      <w:r>
        <w:rPr>
          <w:rStyle w:val="VerbatimChar"/>
          <w:rFonts w:eastAsia="Consolas" w:cs="Consolas" w:ascii="Consolas" w:hAnsi="Consolas"/>
        </w:rPr>
        <w:t xml:space="preserve">from math import *</w:t>
        <w:br/>
        <w:t xml:space="preserve">import numpy as np</w:t>
        <w:br/>
        <w:t xml:space="preserve"/>
      </w:r>
    </w:p>
    <w:p>
      <w:pPr>
        <w:spacing w:after="220" w:lineRule="auto"/>
      </w:pPr>
      <w:r>
        <w:rPr>
          <w:rFonts w:eastAsia="Georgia" w:cs="Georgia" w:ascii="Georgia" w:hAnsi="Georgia"/>
        </w:rPr>
        <w:t xml:space="preserve">La création d'un tableau numpy tab à une dimension possédant </w:t>
      </w:r>
      <m:oMath>
        <m:r>
          <m:rPr>
            <m:sty m:val="i"/>
          </m:rPr>
          <m:t>n</m:t>
        </m:r>
      </m:oMath>
      <w:r>
        <w:rPr>
          <w:rFonts w:eastAsia="Georgia" w:cs="Georgia" w:ascii="Georgia" w:hAnsi="Georgia"/>
        </w:rPr>
        <w:t xml:space="preserve"> éléments, tous initialisés à 0 , est réalisée à l'aide de l'instruction :</w:t>
      </w:r>
    </w:p>
    <w:p>
      <w:pPr>
        <w:pStyle w:val="SourceCode"/>
        <w:shd w:val="clear" w:fill="F8F8FA"/>
        <w:spacing w:lineRule="auto"/>
      </w:pPr>
      <w:r>
        <w:rPr>
          <w:rStyle w:val="VerbatimChar"/>
          <w:rFonts w:eastAsia="Consolas" w:cs="Consolas" w:ascii="Consolas" w:hAnsi="Consolas"/>
        </w:rPr>
        <w:t xml:space="preserve">&gt;&gt;&gt; tab=np.zeros(n)</w:t>
        <w:br/>
        <w:t xml:space="preserve"/>
      </w:r>
    </w:p>
    <w:p>
      <w:pPr>
        <w:spacing w:after="220" w:lineRule="auto"/>
      </w:pPr>
      <w:r>
        <w:rPr>
          <w:rFonts w:eastAsia="Georgia" w:cs="Georgia" w:ascii="Georgia" w:hAnsi="Georgia"/>
        </w:rPr>
        <w:t xml:space="preserve">Celle d'un tableau numpy tab à une dimension possédant </w:t>
      </w:r>
      <m:oMath>
        <m:r>
          <m:rPr>
            <m:sty m:val="i"/>
          </m:rPr>
          <m:t>n</m:t>
        </m:r>
      </m:oMath>
      <w:r>
        <w:rPr>
          <w:rFonts w:eastAsia="Georgia" w:cs="Georgia" w:ascii="Georgia" w:hAnsi="Georgia"/>
        </w:rPr>
        <w:t xml:space="preserve"> éléments, uniformément répartis entre deux valeurs debut et fin, se fait avec :</w:t>
      </w:r>
    </w:p>
    <w:p>
      <w:pPr>
        <w:pStyle w:val="SourceCode"/>
        <w:shd w:val="clear" w:fill="F8F8FA"/>
        <w:spacing w:lineRule="auto"/>
      </w:pPr>
      <w:r>
        <w:rPr>
          <w:rStyle w:val="VerbatimChar"/>
          <w:rFonts w:eastAsia="Consolas" w:cs="Consolas" w:ascii="Consolas" w:hAnsi="Consolas"/>
        </w:rPr>
        <w:t xml:space="preserve">&gt;&gt;&gt; debut=0; fin=10; n=5</w:t>
        <w:br/>
        <w:t xml:space="preserve">&gt;&gt;&gt; tab=np.linspace(debut,fin,n)</w:t>
        <w:br/>
        <w:t xml:space="preserve">&gt;&gt;&gt; print tab</w:t>
        <w:br/>
        <w:t xml:space="preserve">array([ 0.0 2.5 5.0 7.5 10.0 ])</w:t>
        <w:br/>
        <w:t xml:space="preserve"/>
      </w:r>
    </w:p>
    <w:p>
      <w:pPr>
        <w:spacing w:after="220" w:lineRule="auto"/>
      </w:pPr>
      <w:r>
        <w:rPr>
          <w:rFonts w:eastAsia="Georgia" w:cs="Georgia" w:ascii="Georgia" w:hAnsi="Georgia"/>
        </w:rPr>
        <w:t xml:space="preserve">L'accès à un élément du tableau tab (en lecture ou en écriture) se fait par tab[i], la numérotation des indices se faisant à partir de 0 :</w:t>
      </w:r>
    </w:p>
    <w:p>
      <w:pPr>
        <w:pStyle w:val="SourceCode"/>
        <w:shd w:val="clear" w:fill="F8F8FA"/>
        <w:spacing w:lineRule="auto"/>
      </w:pPr>
      <w:r>
        <w:rPr>
          <w:rStyle w:val="VerbatimChar"/>
          <w:rFonts w:eastAsia="Consolas" w:cs="Consolas" w:ascii="Consolas" w:hAnsi="Consolas"/>
        </w:rPr>
        <w:t xml:space="preserve">&gt;&gt;&gt; tab=np.zeros(4)</w:t>
        <w:br/>
        <w:t xml:space="preserve">[ 0.0 0.0 0.0 0.0 ]</w:t>
        <w:br/>
        <w:t xml:space="preserve">&gt;&gt;&gt; tab[1]=2; tab[2]=6; print tab</w:t>
        <w:br/>
        <w:t xml:space="preserve">[ 0.0 2.0 6.0 0.0 ]</w:t>
        <w:br/>
        <w:t xml:space="preserve"/>
      </w:r>
    </w:p>
    <w:p>
      <w:pPr>
        <w:spacing w:after="220" w:lineRule="auto"/>
      </w:pPr>
      <w:r>
        <w:rPr>
          <w:rFonts w:eastAsia="Georgia" w:cs="Georgia" w:ascii="Georgia" w:hAnsi="Georgia"/>
        </w:rPr>
        <w:t xml:space="preserve">La sélection de l'ensemble des j premiers éléments du tableau tab est possible avec :</w:t>
      </w:r>
    </w:p>
    <w:p>
      <w:pPr>
        <w:pStyle w:val="SourceCode"/>
        <w:shd w:val="clear" w:fill="F8F8FA"/>
        <w:spacing w:lineRule="auto"/>
      </w:pPr>
      <w:r>
        <w:rPr>
          <w:rStyle w:val="VerbatimChar"/>
          <w:rFonts w:eastAsia="Consolas" w:cs="Consolas" w:ascii="Consolas" w:hAnsi="Consolas"/>
        </w:rPr>
        <w:t xml:space="preserve">&gt;&gt;&gt; print tab [:3]</w:t>
        <w:br/>
        <w:t xml:space="preserve">[ 0.0 2.0 6.0 ]</w:t>
        <w:br/>
        <w:t xml:space="preserve"/>
      </w:r>
    </w:p>
    <w:p>
      <w:pPr>
        <w:spacing w:after="220" w:lineRule="auto"/>
      </w:pPr>
      <w:r>
        <w:rPr>
          <w:rFonts w:eastAsia="Georgia" w:cs="Georgia" w:ascii="Georgia" w:hAnsi="Georgia"/>
        </w:rPr>
        <w:t xml:space="preserve">Le maximum des éléments d'un tableau tab s'obtient avec :</w:t>
      </w:r>
    </w:p>
    <w:p>
      <w:pPr>
        <w:pStyle w:val="SourceCode"/>
        <w:shd w:val="clear" w:fill="F8F8FA"/>
        <w:spacing w:lineRule="auto"/>
      </w:pPr>
      <w:r>
        <w:rPr>
          <w:rStyle w:val="VerbatimChar"/>
          <w:rFonts w:eastAsia="Consolas" w:cs="Consolas" w:ascii="Consolas" w:hAnsi="Consolas"/>
        </w:rPr>
        <w:t xml:space="preserve">&gt;&gt;&gt; np.max( t ab )</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861e040f4bbfde98656eb2917a99411f8274957.jpg" TargetMode="Internal"/><Relationship Id="rId6" Type="http://schemas.openxmlformats.org/officeDocument/2006/relationships/image" Target="media/image-2d782a6a95380b356df82f5ba84157154f9aecfb.jpg" TargetMode="Internal"/><Relationship Id="rId7" Type="http://schemas.openxmlformats.org/officeDocument/2006/relationships/image" Target="media/image-7b7df91f6966039efbb1797335a7b843bef98f45.jpg" TargetMode="Internal"/><Relationship Id="rId8" Type="http://schemas.openxmlformats.org/officeDocument/2006/relationships/image" Target="media/image-58211cb28a5afb50d3436e2608e1bd650a631b49.jpg" TargetMode="Internal"/><Relationship Id="rId9" Type="http://schemas.openxmlformats.org/officeDocument/2006/relationships/image" Target="media/image-7eb875e9d70857465c0f39338cc9b0bb251cea4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