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TPC</w:t>
      </w:r>
    </w:p>
    <w:p>
      <w:pPr>
        <w:spacing w:line="271" w:before="330" w:lineRule="auto"/>
      </w:pPr>
      <w:r>
        <w:rPr>
          <w:rFonts w:eastAsia="Georgia" w:cs="Georgia" w:ascii="Georgia" w:hAnsi="Georgia"/>
          <w:b/>
          <w:sz w:val="42"/>
        </w:rPr>
        <w:t xml:space="preserve">MODÉLISATION</w:t>
      </w:r>
    </w:p>
    <w:p>
      <w:pPr>
        <w:spacing w:lineRule="auto"/>
        <w:ind w:left="2265" w:right="2265"/>
        <w:jc w:val="center"/>
      </w:pPr>
      <w:r>
        <w:rPr/>
        <w:t xml:space="preserve">Mercredi 6 mai : 8 h - 12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deux parties (pages 1 à 11)</w:t>
      </w:r>
      <w:r>
        <w:rPr/>
        <w:br w:type="textWrapping"/>
      </w:r>
      <w:r>
        <w:rPr/>
        <w:t xml:space="preserve">et d'une annexe (page 12).</w:t>
      </w:r>
    </w:p>
    <w:p>
      <w:pPr>
        <w:spacing w:line="288" w:after="220" w:lineRule="auto"/>
        <w:jc w:val="center"/>
      </w:pPr>
      <w:r>
        <w:rPr>
          <w:rFonts w:eastAsia="Georgia" w:cs="Georgia" w:ascii="Georgia" w:hAnsi="Georgia"/>
          <w:b/>
          <w:sz w:val="56"/>
        </w:rPr>
        <w:t xml:space="preserve">Calcul de la contribution de la rotation interne du groupe méthyle à l'entropie de la molécule d'éthane</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Le calcul des propriétés chimiques de systèmes moléculaires est aujourd'hui facilité par le développement de logiciels basés sur les lois fondamentales de la mécanique quantique. Ce type de logiciels permet par exemple de trouver la géométrie pour laquelle l'énergie d'une molécule est minimale, de calculer son énergie et ses fréquences de vibration.</w:t>
      </w:r>
    </w:p>
    <w:p>
      <w:pPr>
        <w:spacing w:after="220" w:lineRule="auto"/>
      </w:pPr>
      <w:r>
        <w:rPr>
          <w:rFonts w:eastAsia="Georgia" w:cs="Georgia" w:ascii="Georgia" w:hAnsi="Georgia"/>
        </w:rPr>
        <w:t xml:space="preserve">Même si la plupart des étapes de calcul des données thermodynamiques des molécules sont automatisées, il est parfois nécessaire de réaliser des corrections manuellement pour obtenir des valeurs en accord avec l'expérience.</w:t>
      </w:r>
    </w:p>
    <w:p>
      <w:pPr>
        <w:spacing w:after="220" w:lineRule="auto"/>
      </w:pPr>
      <w:r>
        <w:rPr>
          <w:rFonts w:eastAsia="Georgia" w:cs="Georgia" w:ascii="Georgia" w:hAnsi="Georgia"/>
        </w:rPr>
        <w:t xml:space="preserve">C'est le cas lorsque l'on souhaite calculer précisément la valeur de l'entropie d'une molécule qui possède des groupes méthyle. Une des molécules se trouvant dans ce cas est la molécule d'éthane </w:t>
      </w:r>
      <m:oMath>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6</m:t>
                </m:r>
              </m:sub>
            </m:sSub>
          </m:e>
        </m:d>
      </m:oMath>
      <w:r>
        <w:rPr>
          <w:rFonts w:eastAsia="Georgia" w:cs="Georgia" w:ascii="Georgia" w:hAnsi="Georgia"/>
        </w:rPr>
        <w:t xml:space="preserve"> dont la structure est représentée sur la figure 1.</w:t>
      </w:r>
    </w:p>
    <w:p>
      <w:pPr>
        <w:spacing w:lineRule="auto"/>
        <w:jc w:val="center"/>
      </w:pPr>
      <w:r>
        <w:rPr/>
        <w:drawing>
          <wp:inline distB="0" distL="0" distR="0" distT="0">
            <wp:extent cx="4305300" cy="3629025"/>
            <wp:effectExtent b="0" l="0" r="0" t="0"/>
            <wp:docPr id="1" name="image-cc7dab0fbae71858ae7d774380c5ef18d4371030.jpg"/>
            <a:graphic>
              <a:graphicData uri="http://schemas.openxmlformats.org/drawingml/2006/picture">
                <pic:pic>
                  <pic:nvPicPr>
                    <pic:cNvPr id="1" name="image-cc7dab0fbae71858ae7d774380c5ef18d4371030.jpg" descr=""/>
                    <pic:cNvPicPr/>
                  </pic:nvPicPr>
                  <pic:blipFill>
                    <a:blip r:embed="rId5" cstate="print"/>
                    <a:srcRect b="0" l="0" r="0" t="0"/>
                    <a:stretch>
                      <a:fillRect/>
                    </a:stretch>
                  </pic:blipFill>
                  <pic:spPr>
                    <a:xfrm>
                      <a:off x="0" y="0"/>
                      <a:ext cx="4305300" cy="3629025"/>
                    </a:xfrm>
                    <a:prstGeom prst="rect"/>
                  </pic:spPr>
                </pic:pic>
              </a:graphicData>
            </a:graphic>
          </wp:inline>
        </w:drawing>
      </w:r>
    </w:p>
    <w:p>
      <w:pPr>
        <w:spacing w:lineRule="auto"/>
      </w:pPr>
      <w:r>
        <w:rPr>
          <w:rFonts w:eastAsia="Georgia" w:cs="Georgia" w:ascii="Georgia" w:hAnsi="Georgia"/>
        </w:rPr>
        <w:t xml:space="preserve">Figure 1 - Structure de la molécule d'éthane</w:t>
      </w:r>
    </w:p>
    <w:p>
      <w:pPr>
        <w:spacing w:after="220" w:lineRule="auto"/>
      </w:pPr>
      <w:r>
        <w:rPr>
          <w:rFonts w:eastAsia="Georgia" w:cs="Georgia" w:ascii="Georgia" w:hAnsi="Georgia"/>
        </w:rPr>
        <w:t xml:space="preserve">La rotation du groupe méthyle autour de la liaison entre les deux atomes de carbone peut être représentée par différents modèles simples. Le choix du modèle dépend de la hauteur de la barrière d'énergie potentielle à franchir lors de la rotation du groupe méthyle autour de la liaison entre les deux atomes de carbone. Parmi ces modèles, on trouve celui de la rotation libre, le modèle de l'oscillateur harmonique angulaire et le modèle de la rotation empêchée.</w:t>
      </w:r>
    </w:p>
    <w:p>
      <w:pPr>
        <w:spacing w:after="220" w:lineRule="auto"/>
      </w:pPr>
      <w:r>
        <w:rPr>
          <w:rFonts w:eastAsia="Georgia" w:cs="Georgia" w:ascii="Georgia" w:hAnsi="Georgia"/>
        </w:rPr>
        <w:t xml:space="preserve">La première partie de l'épreuve concerne l'étude des conformations de l'éthane. Une attention particulière est portée aux informations que l'on peut tirer de l'évolution de l'énergie potentielle associée à la rotation du groupe méthyle. La partie suivante est relative au calcul de la contribution de la rotation interne du groupe méthyle à l'entropie de la molécule d'éthane en considérant différents modèles pour représenter la rotation.</w:t>
      </w:r>
    </w:p>
    <w:p>
      <w:pPr>
        <w:spacing w:line="271" w:before="330" w:lineRule="auto"/>
      </w:pPr>
      <w:r>
        <w:rPr>
          <w:rFonts w:eastAsia="Georgia" w:cs="Georgia" w:ascii="Georgia" w:hAnsi="Georgia"/>
          <w:b/>
          <w:sz w:val="42"/>
        </w:rPr>
        <w:t xml:space="preserve">Partie I - Étude des conformations de la molécule d'éthane</w:t>
      </w:r>
    </w:p>
    <w:p>
      <w:pPr>
        <w:spacing w:after="220" w:lineRule="auto"/>
      </w:pPr>
      <w:r>
        <w:rPr>
          <w:rFonts w:eastAsia="Georgia" w:cs="Georgia" w:ascii="Georgia" w:hAnsi="Georgia"/>
        </w:rPr>
        <w:t xml:space="preserve">Q1. Rappeler à quel type d'isomérie s'apparentent des espèces dont la structure diffère par la rotation autour des liaisons simples. Rappeler le nom que l'on donne à ce type d'isomères.</w:t>
      </w:r>
    </w:p>
    <w:p>
      <w:pPr>
        <w:spacing w:after="220" w:lineRule="auto"/>
      </w:pPr>
      <w:r>
        <w:rPr>
          <w:rFonts w:eastAsia="Georgia" w:cs="Georgia" w:ascii="Georgia" w:hAnsi="Georgia"/>
        </w:rPr>
        <w:t xml:space="preserve">On s'intéresse à la molécule d'éthane ( </w:t>
      </w:r>
      <m:oMath>
        <m:sSub>
          <m:sSubPr/>
          <m:e>
            <m:r>
              <m:rPr>
                <m:sty m:val="p"/>
              </m:rPr>
              <m:t>C</m:t>
            </m:r>
          </m:e>
          <m:sub>
            <m:r>
              <m:rPr>
                <m:sty m:val="p"/>
              </m:rPr>
              <m:t>2</m:t>
            </m:r>
          </m:sub>
        </m:sSub>
        <m:sSub>
          <m:sSubPr/>
          <m:e>
            <m:r>
              <m:rPr>
                <m:sty m:val="p"/>
              </m:rPr>
              <m:t>H</m:t>
            </m:r>
          </m:e>
          <m:sub>
            <m:r>
              <m:rPr>
                <m:sty m:val="p"/>
              </m:rPr>
              <m:t>6</m:t>
            </m:r>
          </m:sub>
        </m:sSub>
      </m:oMath>
      <w:r>
        <w:rPr>
          <w:rFonts w:eastAsia="Georgia" w:cs="Georgia" w:ascii="Georgia" w:hAnsi="Georgia"/>
        </w:rPr>
        <w:t xml:space="preserve">, voir figure 1) dont l'ensemble des conformations est obtenu par rotation des deux groupes méthyle autour de la liaison simple entre les deux atomes de carbone.</w:t>
      </w:r>
    </w:p>
    <w:p>
      <w:pPr>
        <w:spacing w:after="220" w:lineRule="auto"/>
      </w:pPr>
      <w:r>
        <w:rPr>
          <w:rFonts w:eastAsia="Georgia" w:cs="Georgia" w:ascii="Georgia" w:hAnsi="Georgia"/>
        </w:rPr>
        <w:t xml:space="preserve">Q2. Donner les projections de Cram et de Newman correspondant aux deux conformations remarquables dites décalée et éclipsée, en précisant clairement de laquelle il s'agit.</w:t>
      </w:r>
    </w:p>
    <w:p>
      <w:pPr>
        <w:spacing w:after="220" w:lineRule="auto"/>
      </w:pPr>
      <w:r>
        <w:rPr>
          <w:rFonts w:eastAsia="Georgia" w:cs="Georgia" w:ascii="Georgia" w:hAnsi="Georgia"/>
        </w:rPr>
        <w:t xml:space="preserve">Le graphe de la figure 2 montre l'évolution sinusoïdale de l'énergie potentielle d'un groupe méthyle par rapport à l'autre supposé fixe, en fonction de l'angle de rotation autour de la liaison </w:t>
      </w:r>
      <m:oMath>
        <m:r>
          <m:rPr>
            <m:sty m:val="p"/>
          </m:rPr>
          <m:t>C</m:t>
        </m:r>
        <m:r>
          <m:rPr>
            <m:sty m:val="p"/>
          </m:rPr>
          <m:t>−</m:t>
        </m:r>
        <m:r>
          <m:rPr>
            <m:sty m:val="p"/>
          </m:rPr>
          <m:t>C</m:t>
        </m:r>
      </m:oMath>
      <w:r>
        <w:rPr>
          <w:rFonts w:eastAsia="Georgia" w:cs="Georgia" w:ascii="Georgia" w:hAnsi="Georgia"/>
        </w:rPr>
        <w:t xml:space="preserve"> de la molécule d'éthane.</w:t>
      </w:r>
    </w:p>
    <w:p>
      <w:pPr>
        <w:spacing w:lineRule="auto"/>
        <w:jc w:val="center"/>
      </w:pPr>
      <w:r>
        <w:rPr/>
        <w:drawing>
          <wp:inline distB="0" distL="0" distR="0" distT="0">
            <wp:extent cx="5486400" cy="2945139"/>
            <wp:effectExtent b="0" l="0" r="0" t="0"/>
            <wp:docPr id="2" name="image-db577b0aff5e03cb658329b5c1d7f5f899b60ad8.jpg"/>
            <a:graphic>
              <a:graphicData uri="http://schemas.openxmlformats.org/drawingml/2006/picture">
                <pic:pic>
                  <pic:nvPicPr>
                    <pic:cNvPr id="2" name="image-db577b0aff5e03cb658329b5c1d7f5f899b60ad8.jpg" descr=""/>
                    <pic:cNvPicPr/>
                  </pic:nvPicPr>
                  <pic:blipFill>
                    <a:blip r:embed="rId6" cstate="print"/>
                    <a:srcRect b="0" l="0" r="0" t="0"/>
                    <a:stretch>
                      <a:fillRect/>
                    </a:stretch>
                  </pic:blipFill>
                  <pic:spPr>
                    <a:xfrm>
                      <a:off x="0" y="0"/>
                      <a:ext cx="5486400" cy="2945139"/>
                    </a:xfrm>
                    <a:prstGeom prst="rect"/>
                  </pic:spPr>
                </pic:pic>
              </a:graphicData>
            </a:graphic>
          </wp:inline>
        </w:drawing>
      </w:r>
    </w:p>
    <w:p>
      <w:pPr>
        <w:spacing w:lineRule="auto"/>
      </w:pPr>
      <w:r>
        <w:rPr>
          <w:rFonts w:eastAsia="Georgia" w:cs="Georgia" w:ascii="Georgia" w:hAnsi="Georgia"/>
        </w:rPr>
        <w:t xml:space="preserve">Figure 2 - Évolution de l'énergie potentielle associée à la rotation d'un groupe méthyle de la molécule d'éthane en fonction de l'angle de rotation</w:t>
      </w:r>
    </w:p>
    <w:p>
      <w:pPr>
        <w:spacing w:after="220" w:lineRule="auto"/>
      </w:pPr>
      <w:r>
        <w:rPr>
          <w:rFonts w:eastAsia="Georgia" w:cs="Georgia" w:ascii="Georgia" w:hAnsi="Georgia"/>
        </w:rPr>
        <w:t xml:space="preserve">Q3. Indiquer à quelles conformations correspondent les minima et maxima observés sur la courbe. Expliquer brièvement l'origine de la variation de l'énergie potentielle de la molécule d'éthane en fonction de l'angle de rotation.</w:t>
      </w:r>
    </w:p>
    <w:p>
      <w:pPr>
        <w:spacing w:after="220" w:lineRule="auto"/>
      </w:pPr>
      <w:r>
        <w:rPr>
          <w:rFonts w:eastAsia="Georgia" w:cs="Georgia" w:ascii="Georgia" w:hAnsi="Georgia"/>
        </w:rPr>
        <w:t xml:space="preserve">Le passage d'une conformation stable à l'autre nécessite le franchissement d'une barrière d'énergie potentielle qui sera notée </w:t>
      </w:r>
      <m:oMath>
        <m:sSub>
          <m:sSubPr/>
          <m:e>
            <m:r>
              <m:rPr>
                <m:sty m:val="i"/>
              </m:rPr>
              <m:t>V</m:t>
            </m:r>
          </m:e>
          <m:sub>
            <m:r>
              <m:rPr>
                <m:nor/>
              </m:rPr>
              <m:t>max </m:t>
            </m:r>
          </m:sub>
        </m:sSub>
      </m:oMath>
      <w:r>
        <w:rPr>
          <w:rFonts w:eastAsia="Georgia" w:cs="Georgia" w:ascii="Georgia" w:hAnsi="Georgia"/>
        </w:rPr>
        <w:t xml:space="preserve">. En raison de la symétrie du groupe méthyle, on constate que cette barrière est franchie plusieurs fois de manière périodique lors d'un tour complet.</w:t>
      </w:r>
    </w:p>
    <w:p>
      <w:pPr>
        <w:spacing w:after="220" w:lineRule="auto"/>
      </w:pPr>
      <w:r>
        <w:rPr>
          <w:rFonts w:eastAsia="Georgia" w:cs="Georgia" w:ascii="Georgia" w:hAnsi="Georgia"/>
        </w:rPr>
        <w:t xml:space="preserve">Q4. En analysant le graphe de la figure 2, relever la valeur de la barrière d'énergie potentielle </w:t>
      </w:r>
      <m:oMath>
        <m:sSub>
          <m:sSubPr/>
          <m:e>
            <m:r>
              <m:rPr>
                <m:sty m:val="i"/>
              </m:rPr>
              <m:t>V</m:t>
            </m:r>
          </m:e>
          <m:sub>
            <m:r>
              <m:rPr>
                <m:sty m:val="p"/>
              </m:rPr>
              <m:t>max</m:t>
            </m:r>
          </m:sub>
        </m:sSub>
      </m:oMath>
      <w:r>
        <w:rPr/>
        <w:t xml:space="preserve">.</w:t>
      </w:r>
    </w:p>
    <w:p>
      <w:pPr>
        <w:spacing w:line="271" w:before="330" w:lineRule="auto"/>
      </w:pPr>
      <w:r>
        <w:rPr>
          <w:rFonts w:eastAsia="Georgia" w:cs="Georgia" w:ascii="Georgia" w:hAnsi="Georgia"/>
          <w:b/>
          <w:sz w:val="42"/>
        </w:rPr>
        <w:t xml:space="preserve">Partie II - Contribution de la rotation interne du groupe méthyle à l'entropie de la molécule d'éthane</w:t>
      </w:r>
    </w:p>
    <w:p>
      <w:pPr>
        <w:spacing w:after="220" w:lineRule="auto"/>
      </w:pPr>
      <w:r>
        <w:rPr>
          <w:rFonts w:eastAsia="Georgia" w:cs="Georgia" w:ascii="Georgia" w:hAnsi="Georgia"/>
        </w:rPr>
        <w:t xml:space="preserve">Comme indiqué dans l'introduction, la rotation interne du groupe méthyle par rapport au second apporte une contribution à l'entropie de la molécule d'éthane. Le calcul de cette contribution dépend du type de rotation considérée. On distingue deux cas selon la valeur de l'énergie potentielle </w:t>
      </w:r>
      <m:oMath>
        <m:sSub>
          <m:sSubPr/>
          <m:e>
            <m:r>
              <m:rPr>
                <m:sty m:val="i"/>
              </m:rPr>
              <m:t>V</m:t>
            </m:r>
          </m:e>
          <m:sub>
            <m:r>
              <m:rPr>
                <m:sty m:val="p"/>
              </m:rPr>
              <m:t>max</m:t>
            </m:r>
          </m:sub>
        </m:sSub>
      </m:oMath>
      <w:r>
        <w:rPr/>
        <w:t xml:space="preserve"> :</w:t>
      </w:r>
    </w:p>
    <w:p>
      <w:pPr>
        <w:numPr>
          <w:ilvl w:val="0"/>
          <w:numId w:val="2"/>
        </w:numPr>
        <w:spacing w:lineRule="auto"/>
      </w:pPr>
      <w:r>
        <w:rPr/>
        <w:t xml:space="preserve">si </w:t>
      </w:r>
      <m:oMath>
        <m:sSub>
          <m:sSubPr/>
          <m:e>
            <m:r>
              <m:rPr>
                <m:sty m:val="i"/>
              </m:rPr>
              <m:t>V</m:t>
            </m:r>
          </m:e>
          <m:sub>
            <m:r>
              <m:rPr>
                <m:nor/>
              </m:rPr>
              <m:t>max </m:t>
            </m:r>
          </m:sub>
        </m:sSub>
        <m:r>
          <m:rPr>
            <m:sty m:val="p"/>
          </m:rPr>
          <m:t>&lt;</m:t>
        </m:r>
        <m:r>
          <m:rPr>
            <m:sty m:val="i"/>
          </m:rPr>
          <m:t>R</m:t>
        </m:r>
        <m:r>
          <m:rPr>
            <m:sty m:val="i"/>
          </m:rPr>
          <m:t>T</m:t>
        </m:r>
      </m:oMath>
      <w:r>
        <w:rPr/>
        <w:t xml:space="preserve">, la rotation est libre;</w:t>
      </w:r>
    </w:p>
    <w:p>
      <w:pPr>
        <w:numPr>
          <w:ilvl w:val="0"/>
          <w:numId w:val="2"/>
        </w:numPr>
        <w:spacing w:lineRule="auto"/>
      </w:pPr>
      <w:r>
        <w:rPr/>
        <w:t xml:space="preserve">si </w:t>
      </w:r>
      <m:oMath>
        <m:sSub>
          <m:sSubPr/>
          <m:e>
            <m:r>
              <m:rPr>
                <m:sty m:val="i"/>
              </m:rPr>
              <m:t>V</m:t>
            </m:r>
          </m:e>
          <m:sub>
            <m:r>
              <m:rPr>
                <m:nor/>
              </m:rPr>
              <m:t>max </m:t>
            </m:r>
          </m:sub>
        </m:sSub>
        <m:r>
          <m:rPr>
            <m:sty m:val="p"/>
          </m:rPr>
          <m:t>&gt;</m:t>
        </m:r>
        <m:r>
          <m:rPr>
            <m:sty m:val="i"/>
          </m:rPr>
          <m:t>R</m:t>
        </m:r>
        <m:r>
          <m:rPr>
            <m:sty m:val="i"/>
          </m:rPr>
          <m:t>T</m:t>
        </m:r>
      </m:oMath>
      <w:r>
        <w:rPr>
          <w:rFonts w:eastAsia="Georgia" w:cs="Georgia" w:ascii="Georgia" w:hAnsi="Georgia"/>
        </w:rPr>
        <w:t xml:space="preserve">, la rotation est empêchée,</w:t>
      </w:r>
      <w:r>
        <w:rPr/>
        <w:br w:type="textWrapping"/>
      </w:r>
      <w:r>
        <w:rPr>
          <w:rFonts w:eastAsia="Georgia" w:cs="Georgia" w:ascii="Georgia" w:hAnsi="Georgia"/>
        </w:rPr>
        <w:t xml:space="preserve">où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est la constante des gaz parfaits et </w:t>
      </w:r>
      <m:oMath>
        <m:r>
          <m:rPr>
            <m:sty m:val="i"/>
          </m:rPr>
          <m:t>T</m:t>
        </m:r>
      </m:oMath>
      <w:r>
        <w:rPr>
          <w:rFonts w:eastAsia="Georgia" w:cs="Georgia" w:ascii="Georgia" w:hAnsi="Georgia"/>
        </w:rPr>
        <w:t xml:space="preserve"> la température.</w:t>
      </w:r>
      <w:r>
        <w:rPr/>
        <w:br w:type="textWrapping"/>
      </w:r>
      <w:r>
        <w:rPr>
          <w:rFonts w:eastAsia="Georgia" w:cs="Georgia" w:ascii="Georgia" w:hAnsi="Georgia"/>
        </w:rPr>
        <w:t xml:space="preserve">Q5. Préciser quel type de rotation est observé selon que l'on se trouve à très basse température, 100 K , ou à très haute température, 2000 K .</w:t>
      </w:r>
    </w:p>
    <w:p>
      <w:pPr>
        <w:spacing w:line="271" w:before="330" w:lineRule="auto"/>
      </w:pPr>
      <w:r>
        <w:rPr>
          <w:rFonts w:eastAsia="Georgia" w:cs="Georgia" w:ascii="Georgia" w:hAnsi="Georgia"/>
          <w:b/>
          <w:sz w:val="42"/>
        </w:rPr>
        <w:t xml:space="preserve">II. 1 - Calcul de la contribution à l'entropie pour une rotation libre</w:t>
      </w:r>
    </w:p>
    <w:p>
      <w:pPr>
        <w:spacing w:after="220" w:lineRule="auto"/>
      </w:pPr>
      <w:r>
        <w:rPr>
          <w:rFonts w:eastAsia="Georgia" w:cs="Georgia" w:ascii="Georgia" w:hAnsi="Georgia"/>
        </w:rPr>
        <w:t xml:space="preserve">Dans le cas d'une rotation libre de la molécule d'éthane, on peut montrer que la contribution à l'entropie s'écrit :</w:t>
      </w:r>
    </w:p>
    <w:p>
      <w:pPr>
        <w:spacing w:after="220" w:lineRule="auto"/>
      </w:pPr>
      <m:oMathPara>
        <m:oMath>
          <m:sSub>
            <m:sSubPr/>
            <m:e>
              <m:r>
                <m:rPr>
                  <m:sty m:val="i"/>
                </m:rPr>
                <m:t>S</m:t>
              </m:r>
            </m:e>
            <m:sub>
              <m:r>
                <m:rPr>
                  <m:sty m:val="p"/>
                </m:rPr>
                <m:t>ri</m:t>
              </m:r>
            </m:sub>
          </m:sSub>
          <m:r>
            <m:rPr>
              <m:sty m:val="p"/>
            </m:rPr>
            <m:t>=</m:t>
          </m:r>
          <m:r>
            <m:rPr>
              <m:sty m:val="i"/>
            </m:rPr>
            <m:t>R</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4</m:t>
                          </m:r>
                          <m:sSup>
                            <m:sSupPr/>
                            <m:e>
                              <m:r>
                                <m:rPr>
                                  <m:sty m:val="i"/>
                                </m:rPr>
                                <m:t>π</m:t>
                              </m:r>
                            </m:e>
                            <m:sup>
                              <m:r>
                                <m:rPr>
                                  <m:sty m:val="p"/>
                                </m:rPr>
                                <m:t>3</m:t>
                              </m:r>
                            </m:sup>
                          </m:sSup>
                          <m:r>
                            <m:rPr>
                              <m:sty m:val="i"/>
                            </m:rPr>
                            <m:t>I</m:t>
                          </m:r>
                          <m:sSub>
                            <m:sSubPr/>
                            <m:e>
                              <m:r>
                                <m:rPr>
                                  <m:sty m:val="i"/>
                                </m:rPr>
                                <m:t>k</m:t>
                              </m:r>
                            </m:e>
                            <m:sub>
                              <m:r>
                                <m:rPr>
                                  <m:sty m:val="p"/>
                                </m:rPr>
                                <m:t>B</m:t>
                              </m:r>
                            </m:sub>
                          </m:sSub>
                          <m:r>
                            <m:rPr>
                              <m:sty m:val="i"/>
                            </m:rPr>
                            <m:t>T</m:t>
                          </m:r>
                        </m:e>
                      </m:rad>
                    </m:num>
                    <m:den>
                      <m:r>
                        <m:rPr>
                          <m:sty m:val="p"/>
                        </m:rPr>
                        <m:t>3</m:t>
                      </m:r>
                      <m:r>
                        <m:rPr>
                          <m:sty m:val="i"/>
                        </m:rPr>
                        <m:t>h</m:t>
                      </m:r>
                    </m:den>
                  </m:f>
                </m:e>
              </m:d>
            </m:e>
          </m:d>
          <m:r>
            <m:rPr>
              <m:sty m:val="p"/>
            </m:rPr>
            <m:t>,</m:t>
          </m:r>
        </m:oMath>
      </m:oMathPara>
    </w:p>
    <w:p>
      <w:pPr>
        <w:spacing w:after="220" w:lineRule="auto"/>
      </w:pPr>
      <w:r>
        <w:rPr/>
        <w:t xml:space="preserve">avec </w:t>
      </w:r>
      <m:oMath>
        <m:r>
          <m:rPr>
            <m:sty m:val="i"/>
          </m:rPr>
          <m:t>R</m:t>
        </m:r>
      </m:oMath>
      <w:r>
        <w:rPr/>
        <w:t xml:space="preserve"> la constante des gaz parfaits, </w:t>
      </w:r>
      <m:oMath>
        <m:r>
          <m:rPr>
            <m:sty m:val="i"/>
          </m:rPr>
          <m:t>h</m:t>
        </m:r>
      </m:oMath>
      <w:r>
        <w:rPr/>
        <w:t xml:space="preserve"> la constante de Planck, </w:t>
      </w:r>
      <m:oMath>
        <m:sSub>
          <m:sSubPr/>
          <m:e>
            <m:r>
              <m:rPr>
                <m:sty m:val="i"/>
              </m:rPr>
              <m:t>k</m:t>
            </m:r>
          </m:e>
          <m:sub>
            <m:r>
              <m:rPr>
                <m:sty m:val="p"/>
              </m:rPr>
              <m:t>B</m:t>
            </m:r>
          </m:sub>
        </m:sSub>
      </m:oMath>
      <w:r>
        <w:rPr/>
        <w:t xml:space="preserve"> la constante de Boltzmann et </w:t>
      </w:r>
      <m:oMath>
        <m:r>
          <m:rPr>
            <m:sty m:val="i"/>
          </m:rPr>
          <m:t>I</m:t>
        </m:r>
      </m:oMath>
      <w:r>
        <w:rPr>
          <w:rFonts w:eastAsia="Georgia" w:cs="Georgia" w:ascii="Georgia" w:hAnsi="Georgia"/>
        </w:rPr>
        <w:t xml:space="preserve"> le moment d'inertie du groupe méthyle en rotation autour de l'axe matérialisé par la liaison entre les deux atomes de carbone de la molécule d'éthane. Le moment d'inertie s'écrit :</w:t>
      </w:r>
    </w:p>
    <w:p>
      <w:pPr>
        <w:spacing w:after="220" w:lineRule="auto"/>
      </w:pPr>
      <m:oMathPara>
        <m:oMath>
          <m:r>
            <m:rPr>
              <m:sty m:val="i"/>
            </m:rPr>
            <m:t>I</m:t>
          </m:r>
          <m:r>
            <m:rPr>
              <m:sty m:val="p"/>
            </m:rPr>
            <m:t>=</m:t>
          </m:r>
          <m:nary>
            <m:naryPr>
              <m:chr m:val="∑"/>
              <m:limLoc m:val="undOvr"/>
              <m:grow m:val="1"/>
              <m:supHide m:val="1"/>
            </m:naryPr>
            <m:sub>
              <m:r>
                <m:rPr>
                  <m:sty m:val="i"/>
                </m:rPr>
                <m:t>i</m:t>
              </m:r>
            </m:sub>
            <m:sup/>
            <m:e>
              <m:r>
                <m:rPr>
                  <m:sty m:val="p"/>
                </m:rPr>
                <m:t xml:space="preserve"> </m:t>
              </m:r>
            </m:e>
          </m:nary>
          <m:sSub>
            <m:sSubPr/>
            <m:e>
              <m:r>
                <m:rPr>
                  <m:sty m:val="i"/>
                </m:rPr>
                <m:t>m</m:t>
              </m:r>
            </m:e>
            <m:sub>
              <m:r>
                <m:rPr>
                  <m:sty m:val="i"/>
                </m:rPr>
                <m:t>i</m:t>
              </m:r>
            </m:sub>
          </m:sSub>
          <m:sSubSup>
            <m:sSubSupPr/>
            <m:e>
              <m:r>
                <m:rPr>
                  <m:sty m:val="i"/>
                </m:rPr>
                <m:t>r</m:t>
              </m:r>
            </m:e>
            <m:sub>
              <m:r>
                <m:rPr>
                  <m:sty m:val="i"/>
                </m:rPr>
                <m:t>i</m:t>
              </m:r>
            </m:sub>
            <m:sup>
              <m:r>
                <m:rPr>
                  <m:sty m:val="p"/>
                </m:rPr>
                <m:t>2</m:t>
              </m:r>
            </m:sup>
          </m:sSubSup>
        </m:oMath>
      </m:oMathPara>
    </w:p>
    <w:p>
      <w:pPr>
        <w:spacing w:after="220" w:lineRule="auto"/>
      </w:pPr>
      <w:r>
        <w:rPr/>
        <w:t xml:space="preserve">avec </w:t>
      </w:r>
      <m:oMath>
        <m:sSub>
          <m:sSubPr/>
          <m:e>
            <m:r>
              <m:rPr>
                <m:sty m:val="i"/>
              </m:rPr>
              <m:t>m</m:t>
            </m:r>
          </m:e>
          <m:sub>
            <m:r>
              <m:rPr>
                <m:sty m:val="i"/>
              </m:rPr>
              <m:t>i</m:t>
            </m:r>
          </m:sub>
        </m:sSub>
      </m:oMath>
      <w:r>
        <w:rPr>
          <w:rFonts w:eastAsia="Georgia" w:cs="Georgia" w:ascii="Georgia" w:hAnsi="Georgia"/>
        </w:rPr>
        <w:t xml:space="preserve"> la masse de l'atome d'hydrogène </w:t>
      </w:r>
      <m:oMath>
        <m:r>
          <m:rPr>
            <m:sty m:val="i"/>
          </m:rPr>
          <m:t>i</m:t>
        </m:r>
      </m:oMath>
      <w:r>
        <w:rPr/>
        <w:t xml:space="preserve"> et </w:t>
      </w:r>
      <m:oMath>
        <m:sSub>
          <m:sSubPr/>
          <m:e>
            <m:r>
              <m:rPr>
                <m:sty m:val="i"/>
              </m:rPr>
              <m:t>r</m:t>
            </m:r>
          </m:e>
          <m:sub>
            <m:r>
              <m:rPr>
                <m:sty m:val="i"/>
              </m:rPr>
              <m:t>i</m:t>
            </m:r>
          </m:sub>
        </m:sSub>
      </m:oMath>
      <w:r>
        <w:rPr/>
        <w:t xml:space="preserve"> la distance entre l'atome </w:t>
      </w:r>
      <m:oMath>
        <m:r>
          <m:rPr>
            <m:sty m:val="i"/>
          </m:rPr>
          <m:t>i</m:t>
        </m:r>
      </m:oMath>
      <w:r>
        <w:rPr/>
        <w:t xml:space="preserve"> et sa projection orthogonale sur l'axe de rotation joignant les deux carbones.</w:t>
      </w:r>
    </w:p>
    <w:p>
      <w:pPr>
        <w:spacing w:after="220" w:lineRule="auto"/>
      </w:pPr>
      <w:r>
        <w:rPr>
          <w:rFonts w:eastAsia="Georgia" w:cs="Georgia" w:ascii="Georgia" w:hAnsi="Georgia"/>
        </w:rPr>
        <w:t xml:space="preserve">Q6. Calculer, dans les unités du Système International, le moment d'inertie </w:t>
      </w:r>
      <m:oMath>
        <m:r>
          <m:rPr>
            <m:sty m:val="i"/>
          </m:rPr>
          <m:t>I</m:t>
        </m:r>
      </m:oMath>
      <w:r>
        <w:rPr>
          <w:rFonts w:eastAsia="Georgia" w:cs="Georgia" w:ascii="Georgia" w:hAnsi="Georgia"/>
        </w:rPr>
        <w:t xml:space="preserve"> d'un groupe méthyle (visible sur la figure 1) à partir des données suivantes :</w:t>
      </w:r>
    </w:p>
    <w:p>
      <w:pPr>
        <w:numPr>
          <w:ilvl w:val="0"/>
          <w:numId w:val="3"/>
        </w:numPr>
        <w:spacing w:lineRule="auto"/>
      </w:pPr>
      <w:r>
        <w:rPr>
          <w:rFonts w:eastAsia="Georgia" w:cs="Georgia" w:ascii="Georgia" w:hAnsi="Georgia"/>
        </w:rPr>
        <w:t xml:space="preserve">masse d'un atome d'hydrogène : </w:t>
      </w:r>
      <m:oMath>
        <m:r>
          <m:rPr>
            <m:sty m:val="p"/>
          </m:rPr>
          <m:t>1</m:t>
        </m:r>
        <m:r>
          <m:rPr>
            <m:sty m:val="p"/>
          </m:rPr>
          <m:t>,</m:t>
        </m:r>
        <m:r>
          <m:rPr>
            <m:sty m:val="p"/>
          </m:rPr>
          <m:t>6737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3"/>
        </w:numPr>
        <w:spacing w:lineRule="auto"/>
      </w:pPr>
      <w:r>
        <w:rPr/>
        <w:t xml:space="preserve">longueur des liaisons </w:t>
      </w:r>
      <m:oMath>
        <m:r>
          <m:rPr>
            <m:sty m:val="p"/>
          </m:rPr>
          <m:t>C</m:t>
        </m:r>
        <m:r>
          <m:rPr>
            <m:sty m:val="p"/>
          </m:rPr>
          <m:t>−</m:t>
        </m:r>
        <m:r>
          <m:rPr>
            <m:sty m:val="p"/>
          </m:rPr>
          <m:t>H</m:t>
        </m:r>
        <m:r>
          <m:rPr>
            <m:sty m:val="p"/>
          </m:rPr>
          <m:t>:</m:t>
        </m:r>
        <m:r>
          <m:rPr>
            <m:sty m:val="p"/>
          </m:rPr>
          <m:t>0</m:t>
        </m:r>
        <m:r>
          <m:rPr>
            <m:sty m:val="p"/>
          </m:rPr>
          <m:t>,</m:t>
        </m:r>
        <m:r>
          <m:rPr>
            <m:sty m:val="p"/>
          </m:rPr>
          <m:t>1094</m:t>
        </m:r>
        <m:r>
          <m:rPr>
            <m:nor/>
          </m:rPr>
          <m:t xml:space="preserve"> </m:t>
        </m:r>
        <m:r>
          <m:rPr>
            <m:sty m:val="p"/>
          </m:rPr>
          <m:t>nm</m:t>
        </m:r>
      </m:oMath>
    </w:p>
    <w:p>
      <w:pPr>
        <w:numPr>
          <w:ilvl w:val="0"/>
          <w:numId w:val="3"/>
        </w:numPr>
        <w:spacing w:lineRule="auto"/>
      </w:pPr>
      <w:r>
        <w:rPr/>
        <w:t xml:space="preserve">valeur des angles </w:t>
      </w:r>
      <m:oMath>
        <m:r>
          <m:rPr>
            <m:sty m:val="p"/>
          </m:rPr>
          <m:t>C</m:t>
        </m:r>
        <m:r>
          <m:rPr>
            <m:sty m:val="p"/>
          </m:rPr>
          <m:t>−</m:t>
        </m:r>
        <m:r>
          <m:rPr>
            <m:sty m:val="p"/>
          </m:rPr>
          <m:t>C</m:t>
        </m:r>
        <m:r>
          <m:rPr>
            <m:sty m:val="p"/>
          </m:rPr>
          <m:t>−</m:t>
        </m:r>
        <m:r>
          <m:rPr>
            <m:sty m:val="p"/>
          </m:rPr>
          <m:t>H</m:t>
        </m:r>
        <m:r>
          <m:rPr>
            <m:sty m:val="p"/>
          </m:rPr>
          <m:t>:</m:t>
        </m:r>
        <m:r>
          <m:rPr>
            <m:sty m:val="p"/>
          </m:rPr>
          <m:t>111</m:t>
        </m:r>
        <m:r>
          <m:rPr>
            <m:sty m:val="p"/>
          </m:rPr>
          <m:t>,</m:t>
        </m:r>
        <m:sSup>
          <m:sSupPr/>
          <m:e>
            <m:r>
              <m:rPr>
                <m:sty m:val="p"/>
              </m:rPr>
              <m:t>4</m:t>
            </m:r>
          </m:e>
          <m:sup>
            <m:r>
              <m:rPr>
                <m:sty m:val="p"/>
              </m:rPr>
              <m:t>∘</m:t>
            </m:r>
          </m:sup>
        </m:sSup>
      </m:oMath>
    </w:p>
    <w:p>
      <w:pPr>
        <w:spacing w:after="220" w:lineRule="auto"/>
      </w:pPr>
      <w:r>
        <w:rPr>
          <w:rFonts w:eastAsia="Georgia" w:cs="Georgia" w:ascii="Georgia" w:hAnsi="Georgia"/>
        </w:rPr>
        <w:t xml:space="preserve">Q7. Calculer la contribution à l'entropie dans le cas de la rotation libre à </w:t>
      </w:r>
      <m:oMath>
        <m:r>
          <m:rPr>
            <m:sty m:val="p"/>
          </m:rPr>
          <m:t>298</m:t>
        </m:r>
        <m:r>
          <m:rPr>
            <m:sty m:val="p"/>
          </m:rPr>
          <m:t>,</m:t>
        </m:r>
        <m:r>
          <m:rPr>
            <m:sty m:val="p"/>
          </m:rPr>
          <m:t>15</m:t>
        </m:r>
        <m:r>
          <m:rPr>
            <m:nor/>
          </m:rPr>
          <m:t xml:space="preserve"> </m:t>
        </m:r>
        <m:r>
          <m:rPr>
            <m:sty m:val="p"/>
          </m:rPr>
          <m:t>K</m:t>
        </m:r>
      </m:oMath>
      <w:r>
        <w:rPr>
          <w:rFonts w:eastAsia="Georgia" w:cs="Georgia" w:ascii="Georgia" w:hAnsi="Georgia"/>
        </w:rPr>
        <w:t xml:space="preserve"> dans les unités du Système International avec un nombre adéquat de chiffres significatifs.</w:t>
      </w:r>
      <w:r>
        <w:rPr/>
        <w:br w:type="textWrapping"/>
      </w:r>
      <w:r>
        <w:rPr>
          <w:rFonts w:eastAsia="Georgia" w:cs="Georgia" w:ascii="Georgia" w:hAnsi="Georgia"/>
        </w:rPr>
        <w:t xml:space="preserve">Données : </w:t>
      </w: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et </w:t>
      </w:r>
      <m:oMath>
        <m:sSub>
          <m:sSubPr/>
          <m:e>
            <m:r>
              <m:rPr>
                <m:sty m:val="i"/>
              </m:rPr>
              <m:t>k</m:t>
            </m:r>
          </m:e>
          <m:sub>
            <m:r>
              <m:rPr>
                <m:sty m:val="p"/>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2 - Calcul de la contribution à l'entropie pour un oscillateur harmonique</w:t>
      </w:r>
    </w:p>
    <w:p>
      <w:pPr>
        <w:spacing w:after="220" w:lineRule="auto"/>
      </w:pPr>
      <w:r>
        <w:rPr>
          <w:rFonts w:eastAsia="Georgia" w:cs="Georgia" w:ascii="Georgia" w:hAnsi="Georgia"/>
        </w:rPr>
        <w:t xml:space="preserve">Dans le cas de la rotation empêchée, le modèle de l'oscillateur harmonique permet d'estimer la contribution de la rotation du groupe méthyle à l'entropie de la molécule d'éthane, comme en témoigne le tracé des énergies potentielles correspondantes sur le graphe de la figure 3.</w:t>
      </w:r>
    </w:p>
    <w:p>
      <w:pPr>
        <w:spacing w:lineRule="auto"/>
        <w:jc w:val="center"/>
      </w:pPr>
      <w:r>
        <w:rPr/>
        <w:drawing>
          <wp:inline distB="0" distL="0" distR="0" distT="0">
            <wp:extent cx="5486400" cy="4407679"/>
            <wp:effectExtent b="0" l="0" r="0" t="0"/>
            <wp:docPr id="3" name="image-867af2f05fb3e6ea4097d176cfb2392444e83561.jpg"/>
            <a:graphic>
              <a:graphicData uri="http://schemas.openxmlformats.org/drawingml/2006/picture">
                <pic:pic>
                  <pic:nvPicPr>
                    <pic:cNvPr id="3" name="image-867af2f05fb3e6ea4097d176cfb2392444e83561.jpg" descr=""/>
                    <pic:cNvPicPr/>
                  </pic:nvPicPr>
                  <pic:blipFill>
                    <a:blip r:embed="rId7" cstate="print"/>
                    <a:srcRect b="0" l="0" r="0" t="0"/>
                    <a:stretch>
                      <a:fillRect/>
                    </a:stretch>
                  </pic:blipFill>
                  <pic:spPr>
                    <a:xfrm>
                      <a:off x="0" y="0"/>
                      <a:ext cx="5486400" cy="4407679"/>
                    </a:xfrm>
                    <a:prstGeom prst="rect"/>
                  </pic:spPr>
                </pic:pic>
              </a:graphicData>
            </a:graphic>
          </wp:inline>
        </w:drawing>
      </w:r>
    </w:p>
    <w:p>
      <w:pPr>
        <w:spacing w:lineRule="auto"/>
      </w:pPr>
      <w:r>
        <w:rPr>
          <w:rFonts w:eastAsia="Georgia" w:cs="Georgia" w:ascii="Georgia" w:hAnsi="Georgia"/>
        </w:rPr>
        <w:t xml:space="preserve">Figure 3 - Approximation de la rotation interne du groupe méthyle par le modèle de l'oscillateur harmonique</w:t>
      </w:r>
    </w:p>
    <w:p>
      <w:pPr>
        <w:spacing w:line="271" w:before="330" w:lineRule="auto"/>
      </w:pPr>
      <w:r>
        <w:rPr>
          <w:b/>
          <w:sz w:val="42"/>
        </w:rPr>
        <w:t xml:space="preserve">Traitement quantique de l'oscillateur harmonique</w:t>
      </w:r>
    </w:p>
    <w:p>
      <w:pPr>
        <w:spacing w:after="220" w:lineRule="auto"/>
      </w:pPr>
      <w:r>
        <w:rPr>
          <w:rFonts w:eastAsia="Georgia" w:cs="Georgia" w:ascii="Georgia" w:hAnsi="Georgia"/>
        </w:rPr>
        <w:t xml:space="preserve">La détermination de la contribution de la rotation du groupe méthyle à l'entropie de la molécule d'éthane peut se faire en résolvant l'équation de Schrödinger unidimensionnelle stationnaire dans le cas de l'oscillateur harmonique. La fonction d'onde </w:t>
      </w:r>
      <m:oMath>
        <m:r>
          <m:rPr>
            <m:sty m:val="p"/>
          </m:rPr>
          <m:t>Ψ</m:t>
        </m:r>
      </m:oMath>
      <w:r>
        <w:rPr>
          <w:rFonts w:eastAsia="Georgia" w:cs="Georgia" w:ascii="Georgia" w:hAnsi="Georgia"/>
        </w:rPr>
        <w:t xml:space="preserve"> étudiée est celle du proton de l'atome d'hydrogène placé dans le puits de potentiel harmonique associé à la rotation interne du groupe méthyle. On note :</w:t>
      </w:r>
    </w:p>
    <w:p>
      <w:pPr>
        <w:spacing w:after="220" w:lineRule="auto"/>
      </w:pPr>
      <m:oMathPara>
        <m:oMath>
          <m:r>
            <m:rPr>
              <m:sty m:val="i"/>
            </m:rPr>
            <m:t>V</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θ</m:t>
              </m:r>
            </m:e>
            <m:sup>
              <m:r>
                <m:rPr>
                  <m:sty m:val="p"/>
                </m:rPr>
                <m:t>2</m:t>
              </m:r>
            </m:sup>
          </m:sSup>
        </m:oMath>
      </m:oMathPara>
    </w:p>
    <w:p>
      <w:pPr>
        <w:spacing w:after="220" w:lineRule="auto"/>
      </w:pPr>
      <w:r>
        <w:rPr>
          <w:rFonts w:eastAsia="Georgia" w:cs="Georgia" w:ascii="Georgia" w:hAnsi="Georgia"/>
        </w:rPr>
        <w:t xml:space="preserve">l'énergie potentielle à laquelle est soumise l'atome d'hydrogène lors de la rotation d'angle </w:t>
      </w:r>
      <m:oMath>
        <m:r>
          <m:rPr>
            <m:sty m:val="i"/>
          </m:rPr>
          <m:t>θ</m:t>
        </m:r>
      </m:oMath>
      <w:r>
        <w:rPr>
          <w:rFonts w:eastAsia="Georgia" w:cs="Georgia" w:ascii="Georgia" w:hAnsi="Georgia"/>
        </w:rPr>
        <w:t xml:space="preserve"> du groupe méthyle autour de la liaison </w:t>
      </w:r>
      <m:oMath>
        <m:r>
          <m:rPr>
            <m:sty m:val="p"/>
          </m:rPr>
          <m:t>C</m:t>
        </m:r>
        <m:r>
          <m:rPr>
            <m:sty m:val="p"/>
          </m:rPr>
          <m:t>−</m:t>
        </m:r>
        <m:r>
          <m:rPr>
            <m:sty m:val="p"/>
          </m:rPr>
          <m:t>C</m:t>
        </m:r>
      </m:oMath>
      <w:r>
        <w:rPr>
          <w:rFonts w:eastAsia="Georgia" w:cs="Georgia" w:ascii="Georgia" w:hAnsi="Georgia"/>
        </w:rPr>
        <w:t xml:space="preserve">, où </w:t>
      </w:r>
      <m:oMath>
        <m:r>
          <m:rPr>
            <m:sty m:val="i"/>
          </m:rPr>
          <m:t>K</m:t>
        </m:r>
      </m:oMath>
      <w:r>
        <w:rPr/>
        <w:t xml:space="preserve"> est une constante.</w:t>
      </w:r>
    </w:p>
    <w:p>
      <w:pPr>
        <w:spacing w:after="220" w:lineRule="auto"/>
      </w:pPr>
      <w:r>
        <w:rPr>
          <w:rFonts w:eastAsia="Georgia" w:cs="Georgia" w:ascii="Georgia" w:hAnsi="Georgia"/>
        </w:rPr>
        <w:t xml:space="preserve">L'équation de Schrödinger stationnaire en coordonnées cylindriques peut se mettre sous la forme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p"/>
            </m:rPr>
            <m:t>(</m:t>
          </m:r>
          <m:r>
            <m:rPr>
              <m:sty m:val="p"/>
            </m:rPr>
            <m:t>Ψ</m:t>
          </m:r>
          <m:r>
            <m:rPr>
              <m:sty m:val="p"/>
            </m:rPr>
            <m:t>)</m:t>
          </m:r>
          <m:r>
            <m:rPr>
              <m:sty m:val="p"/>
            </m:rPr>
            <m:t>+</m:t>
          </m:r>
          <m:r>
            <m:rPr>
              <m:sty m:val="i"/>
            </m:rPr>
            <m:t>V</m:t>
          </m:r>
          <m:r>
            <m:rPr>
              <m:sty m:val="p"/>
            </m:rPr>
            <m:t>(</m:t>
          </m:r>
          <m:r>
            <m:rPr>
              <m:sty m:val="i"/>
            </m:rPr>
            <m:t>θ</m:t>
          </m:r>
          <m:r>
            <m:rPr>
              <m:sty m:val="p"/>
            </m:rPr>
            <m:t>)</m:t>
          </m:r>
          <m:r>
            <m:rPr>
              <m:sty m:val="p"/>
            </m:rPr>
            <m:t>Ψ</m:t>
          </m:r>
          <m:r>
            <m:rPr>
              <m:sty m:val="p"/>
            </m:rPr>
            <m:t>=</m:t>
          </m:r>
          <m:r>
            <m:rPr>
              <m:sty m:val="i"/>
            </m:rPr>
            <m:t>E</m:t>
          </m:r>
          <m:r>
            <m:rPr>
              <m:sty m:val="p"/>
            </m:rPr>
            <m:t>Ψ</m:t>
          </m:r>
          <m:r>
            <m:rPr>
              <m:sty m:val="p"/>
            </m:rPr>
            <m:t>,</m:t>
          </m:r>
        </m:oMath>
      </m:oMathPara>
    </w:p>
    <w:p>
      <w:pPr>
        <w:spacing w:after="220" w:lineRule="auto"/>
      </w:pPr>
      <w:r>
        <w:rPr/>
        <w:t xml:space="preserve">avec </w:t>
      </w:r>
      <m:oMath>
        <m:r>
          <m:rPr>
            <m:sty m:val="i"/>
          </m:rPr>
          <m:t>m</m:t>
        </m:r>
      </m:oMath>
      <w:r>
        <w:rPr>
          <w:rFonts w:eastAsia="Georgia" w:cs="Georgia" w:ascii="Georgia" w:hAnsi="Georgia"/>
        </w:rPr>
        <w:t xml:space="preserve"> la masse d'un atome d'hydrogène,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la constante de Planck réduite, </w:t>
      </w:r>
      <m:oMath>
        <m:r>
          <m:rPr>
            <m:sty m:val="p"/>
          </m:rPr>
          <m:t>Ψ</m:t>
        </m:r>
      </m:oMath>
      <w:r>
        <w:rPr>
          <w:rFonts w:eastAsia="Georgia" w:cs="Georgia" w:ascii="Georgia" w:hAnsi="Georgia"/>
        </w:rPr>
        <w:t xml:space="preserve"> la fonction d'onde associée à un état propre, </w:t>
      </w:r>
      <m:oMath>
        <m:r>
          <m:rPr>
            <m:sty m:val="i"/>
          </m:rPr>
          <m:t>E</m:t>
        </m:r>
      </m:oMath>
      <w:r>
        <w:rPr/>
        <w:t xml:space="preserve"> la valeur propre correspondante et </w:t>
      </w:r>
      <m:oMath>
        <m:r>
          <m:rPr>
            <m:sty m:val="i"/>
          </m:rPr>
          <m:t>V</m:t>
        </m:r>
        <m:r>
          <m:rPr>
            <m:sty m:val="p"/>
          </m:rPr>
          <m:t>(</m:t>
        </m:r>
        <m:r>
          <m:rPr>
            <m:sty m:val="i"/>
          </m:rPr>
          <m:t>θ</m:t>
        </m:r>
        <m:r>
          <m:rPr>
            <m:sty m:val="p"/>
          </m:rPr>
          <m:t>)</m:t>
        </m:r>
      </m:oMath>
      <w:r>
        <w:rPr>
          <w:rFonts w:eastAsia="Georgia" w:cs="Georgia" w:ascii="Georgia" w:hAnsi="Georgia"/>
        </w:rPr>
        <w:t xml:space="preserve"> l'énergie potentielle à laquelle est soumise l'atome d'hydrogène. Les énergies </w:t>
      </w:r>
      <m:oMath>
        <m:r>
          <m:rPr>
            <m:sty m:val="i"/>
          </m:rPr>
          <m:t>E</m:t>
        </m:r>
      </m:oMath>
      <w:r>
        <w:rPr/>
        <w:t xml:space="preserve"> et </w:t>
      </w:r>
      <m:oMath>
        <m:r>
          <m:rPr>
            <m:sty m:val="i"/>
          </m:rPr>
          <m:t>V</m:t>
        </m:r>
        <m:r>
          <m:rPr>
            <m:sty m:val="p"/>
          </m:rPr>
          <m:t>(</m:t>
        </m:r>
        <m:r>
          <m:rPr>
            <m:sty m:val="i"/>
          </m:rPr>
          <m:t>θ</m:t>
        </m:r>
        <m:r>
          <m:rPr>
            <m:sty m:val="p"/>
          </m:rPr>
          <m:t>)</m:t>
        </m:r>
      </m:oMath>
      <w:r>
        <w:rPr>
          <w:rFonts w:eastAsia="Georgia" w:cs="Georgia" w:ascii="Georgia" w:hAnsi="Georgia"/>
        </w:rPr>
        <w:t xml:space="preserve"> sont exprimées en joule.</w:t>
      </w:r>
    </w:p>
    <w:p>
      <w:pPr>
        <w:spacing w:after="220" w:lineRule="auto"/>
      </w:pPr>
      <w:r>
        <w:rPr>
          <w:rFonts w:eastAsia="Georgia" w:cs="Georgia" w:ascii="Georgia" w:hAnsi="Georgia"/>
        </w:rPr>
        <w:t xml:space="preserve">En coordonnées cylindriques, le laplacien </w:t>
      </w:r>
      <m:oMath>
        <m:r>
          <m:rPr>
            <m:sty m:val="p"/>
          </m:rPr>
          <m:t>Δ</m:t>
        </m:r>
        <m:r>
          <m:rPr>
            <m:sty m:val="p"/>
          </m:rPr>
          <m:t>(</m:t>
        </m:r>
        <m:r>
          <m:rPr>
            <m:sty m:val="p"/>
          </m:rPr>
          <m:t>Ψ</m:t>
        </m:r>
        <m:r>
          <m:rPr>
            <m:sty m:val="p"/>
          </m:rPr>
          <m:t>)</m:t>
        </m:r>
      </m:oMath>
      <w:r>
        <w:rPr/>
        <w:t xml:space="preserve"> de la fonction d'onde </w:t>
      </w:r>
      <m:oMath>
        <m:r>
          <m:rPr>
            <m:sty m:val="p"/>
          </m:rPr>
          <m:t>Ψ</m:t>
        </m:r>
      </m:oMath>
      <w:r>
        <w:rPr>
          <w:rFonts w:eastAsia="Georgia" w:cs="Georgia" w:ascii="Georgia" w:hAnsi="Georgia"/>
        </w:rPr>
        <w:t xml:space="preserve"> s'écrit :</w:t>
      </w:r>
    </w:p>
    <w:p>
      <w:pPr>
        <w:spacing w:after="220" w:lineRule="auto"/>
      </w:pPr>
      <m:oMathPara>
        <m:oMath>
          <m:r>
            <m:rPr>
              <m:sty m:val="p"/>
            </m:rPr>
            <m:t>Δ</m:t>
          </m:r>
          <m:r>
            <m:rPr>
              <m:sty m:val="p"/>
            </m:rPr>
            <m:t>(</m:t>
          </m:r>
          <m:r>
            <m:rPr>
              <m:sty m:val="p"/>
            </m:rPr>
            <m:t>Ψ</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p"/>
                    </m:rPr>
                    <m:t>Ψ</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Q8. La mise en équation du problème permettant de supposer les variables </w:t>
      </w:r>
      <m:oMath>
        <m:r>
          <m:rPr>
            <m:sty m:val="i"/>
          </m:rPr>
          <m:t>r</m:t>
        </m:r>
      </m:oMath>
      <w:r>
        <w:rPr/>
        <w:t xml:space="preserve"> et </w:t>
      </w:r>
      <m:oMath>
        <m:r>
          <m:rPr>
            <m:sty m:val="i"/>
          </m:rPr>
          <m:t>z</m:t>
        </m:r>
      </m:oMath>
      <w:r>
        <w:rPr>
          <w:rFonts w:eastAsia="Georgia" w:cs="Georgia" w:ascii="Georgia" w:hAnsi="Georgia"/>
        </w:rPr>
        <w:t xml:space="preserve"> constantes, proposer une expression simplifiée du laplacien </w:t>
      </w:r>
      <m:oMath>
        <m:r>
          <m:rPr>
            <m:sty m:val="p"/>
          </m:rPr>
          <m:t>Δ</m:t>
        </m:r>
        <m:r>
          <m:rPr>
            <m:sty m:val="p"/>
          </m:rPr>
          <m:t>(</m:t>
        </m:r>
        <m:r>
          <m:rPr>
            <m:sty m:val="p"/>
          </m:rPr>
          <m:t>Ψ</m:t>
        </m:r>
        <m:r>
          <m:rPr>
            <m:sty m:val="p"/>
          </m:rPr>
          <m:t>)</m:t>
        </m:r>
      </m:oMath>
      <w:r>
        <w:rPr/>
        <w:t xml:space="preserve">.</w:t>
      </w:r>
      <w:r>
        <w:rPr/>
        <w:br w:type="textWrapping"/>
      </w:r>
      <w:r>
        <w:rPr>
          <w:rFonts w:eastAsia="Georgia" w:cs="Georgia" w:ascii="Georgia" w:hAnsi="Georgia"/>
        </w:rPr>
        <w:t xml:space="preserve">Réécrire alors l'équation de Schrödinger sous la forme </w:t>
      </w:r>
      <m:oMath>
        <m:r>
          <m:rPr>
            <m:sty m:val="i"/>
          </m:rPr>
          <m:t>G</m:t>
        </m:r>
        <m:r>
          <m:rPr>
            <m:sty m:val="p"/>
          </m:rPr>
          <m:t>(</m:t>
        </m:r>
        <m:r>
          <m:rPr>
            <m:sty m:val="p"/>
          </m:rPr>
          <m:t>Ψ</m:t>
        </m:r>
        <m:r>
          <m:rPr>
            <m:sty m:val="p"/>
          </m:rPr>
          <m:t>)</m:t>
        </m:r>
        <m:r>
          <m:rPr>
            <m:sty m:val="p"/>
          </m:rPr>
          <m:t>=</m:t>
        </m:r>
        <m:r>
          <m:rPr>
            <m:sty m:val="p"/>
          </m:rPr>
          <m:t>[</m:t>
        </m:r>
        <m:r>
          <m:rPr>
            <m:sty m:val="i"/>
          </m:rPr>
          <m:t>E</m:t>
        </m:r>
        <m:r>
          <m:rPr>
            <m:sty m:val="p"/>
          </m:rPr>
          <m:t>−</m:t>
        </m:r>
        <m:r>
          <m:rPr>
            <m:sty m:val="i"/>
          </m:rPr>
          <m:t>V</m:t>
        </m:r>
        <m:r>
          <m:rPr>
            <m:sty m:val="p"/>
          </m:rPr>
          <m:t>(</m:t>
        </m:r>
        <m:r>
          <m:rPr>
            <m:sty m:val="i"/>
          </m:rPr>
          <m:t>θ</m:t>
        </m:r>
        <m:r>
          <m:rPr>
            <m:sty m:val="p"/>
          </m:rPr>
          <m:t>)</m:t>
        </m:r>
        <m:r>
          <m:rPr>
            <m:sty m:val="p"/>
          </m:rPr>
          <m:t>]</m:t>
        </m:r>
        <m:r>
          <m:rPr>
            <m:sty m:val="p"/>
          </m:rPr>
          <m:t>Ψ</m:t>
        </m:r>
      </m:oMath>
      <w:r>
        <w:rPr>
          <w:rFonts w:eastAsia="Georgia" w:cs="Georgia" w:ascii="Georgia" w:hAnsi="Georgia"/>
        </w:rPr>
        <w:t xml:space="preserve"> et donner l'expression de l'opérateur </w:t>
      </w:r>
      <m:oMath>
        <m:r>
          <m:rPr>
            <m:sty m:val="i"/>
          </m:rPr>
          <m:t>G</m:t>
        </m:r>
      </m:oMath>
      <w:r>
        <w:rPr/>
        <w:t xml:space="preserve">.</w:t>
      </w:r>
    </w:p>
    <w:p>
      <w:pPr>
        <w:spacing w:after="220" w:lineRule="auto"/>
      </w:pPr>
      <w:r>
        <w:rPr>
          <w:rFonts w:eastAsia="Georgia" w:cs="Georgia" w:ascii="Georgia" w:hAnsi="Georgia"/>
        </w:rPr>
        <w:t xml:space="preserve">Pour simplifier la résolution de cette équation, on la réécrit sous la forme adimensionnelle suivante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p"/>
                </m:rPr>
                <m:t>Ψ</m:t>
              </m:r>
            </m:num>
            <m:den>
              <m:r>
                <m:rPr>
                  <m:nor/>
                </m:rPr>
                <m:t xml:space="preserve"> </m:t>
              </m:r>
              <m:r>
                <m:rPr>
                  <m:sty m:val="p"/>
                </m:rPr>
                <m:t>d</m:t>
              </m:r>
              <m:sSup>
                <m:sSupPr/>
                <m:e>
                  <m:r>
                    <m:rPr>
                      <m:sty m:val="i"/>
                    </m:rPr>
                    <m:t>x</m:t>
                  </m:r>
                </m:e>
                <m:sup>
                  <m:r>
                    <m:rPr>
                      <m:sty m:val="p"/>
                    </m:rPr>
                    <m:t>2</m:t>
                  </m:r>
                </m:sup>
              </m:sSup>
            </m:den>
          </m:f>
          <m:r>
            <m:rPr>
              <m:sty m:val="p"/>
            </m:rPr>
            <m:t>=</m:t>
          </m:r>
          <m:r>
            <m:rPr>
              <m:sty m:val="p"/>
            </m:rPr>
            <m:t>−</m:t>
          </m:r>
          <m:r>
            <m:rPr>
              <m:sty m:val="p"/>
            </m:rPr>
            <m:t>2</m:t>
          </m:r>
          <m:d>
            <m:dPr>
              <m:begChr m:val="["/>
              <m:endChr m:val="]"/>
              <m:ctrlPr>
                <w:rPr>
                  <w:rFonts w:ascii="Cambria Math" w:hAnsi="Cambria Math"/>
                </w:rPr>
              </m:ctrlPr>
            </m:dPr>
            <m:e>
              <m:r>
                <m:rPr>
                  <m:sty m:val="i"/>
                </m:rPr>
                <m:t>ε</m:t>
              </m:r>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e>
          </m:d>
          <m:r>
            <m:rPr>
              <m:sty m:val="p"/>
            </m:rPr>
            <m:t>Ψ</m:t>
          </m:r>
        </m:oMath>
      </m:oMathPara>
    </w:p>
    <w:p>
      <w:pPr>
        <w:spacing w:after="220" w:lineRule="auto"/>
      </w:pPr>
      <w:r>
        <w:rPr>
          <w:rFonts w:eastAsia="Georgia" w:cs="Georgia" w:ascii="Georgia" w:hAnsi="Georgia"/>
        </w:rPr>
        <w:t xml:space="preserve">où </w:t>
      </w:r>
      <m:oMath>
        <m:r>
          <m:rPr>
            <m:sty m:val="i"/>
          </m:rPr>
          <m:t>ε</m:t>
        </m:r>
      </m:oMath>
      <w:r>
        <w:rPr>
          <w:rFonts w:eastAsia="Georgia" w:cs="Georgia" w:ascii="Georgia" w:hAnsi="Georgia"/>
        </w:rPr>
        <w:t xml:space="preserve"> est un paramètre dont nous allons établir l'expression et </w:t>
      </w:r>
      <m:oMath>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ω</m:t>
                </m:r>
              </m:num>
              <m:den>
                <m:r>
                  <m:rPr>
                    <m:sty m:val="i"/>
                  </m:rPr>
                  <m:t>ℏ</m:t>
                </m:r>
              </m:den>
            </m:f>
          </m:e>
        </m:rad>
        <m:r>
          <m:rPr>
            <m:sty m:val="i"/>
          </m:rPr>
          <m:t>r</m:t>
        </m:r>
        <m:r>
          <m:rPr>
            <m:sty m:val="i"/>
          </m:rPr>
          <m:t>θ</m:t>
        </m:r>
      </m:oMath>
      <w:r>
        <w:rPr>
          <w:rFonts w:eastAsia="Georgia" w:cs="Georgia" w:ascii="Georgia" w:hAnsi="Georgia"/>
        </w:rPr>
        <w:t xml:space="preserve"> est appelée l'abscisse réduite avec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sSup>
                  <m:sSupPr/>
                  <m:e>
                    <m:r>
                      <m:rPr>
                        <m:sty m:val="i"/>
                      </m:rPr>
                      <m:t>r</m:t>
                    </m:r>
                  </m:e>
                  <m:sup>
                    <m:r>
                      <m:rPr>
                        <m:sty m:val="p"/>
                      </m:rPr>
                      <m:t>2</m:t>
                    </m:r>
                  </m:sup>
                </m:sSup>
              </m:den>
            </m:f>
          </m:e>
        </m:rad>
      </m:oMath>
      <w:r>
        <w:rPr/>
        <w:t xml:space="preserve"> la pulsation propre de l'oscillateur.</w:t>
      </w:r>
    </w:p>
    <w:p>
      <w:pPr>
        <w:spacing w:after="220" w:lineRule="auto"/>
      </w:pPr>
      <w:r>
        <w:rPr>
          <w:rFonts w:eastAsia="Georgia" w:cs="Georgia" w:ascii="Georgia" w:hAnsi="Georgia"/>
        </w:rPr>
        <w:t xml:space="preserve">Q9. Déterminer la dimension de l'abscisse réduite </w:t>
      </w:r>
      <m:oMath>
        <m:r>
          <m:rPr>
            <m:sty m:val="i"/>
          </m:rPr>
          <m:t>x</m:t>
        </m:r>
      </m:oMath>
      <w:r>
        <w:rPr/>
        <w:t xml:space="preserve">.</w:t>
      </w:r>
      <w:r>
        <w:rPr/>
        <w:br w:type="textWrapping"/>
      </w:r>
      <w:r>
        <w:rPr>
          <w:rFonts w:eastAsia="Georgia" w:cs="Georgia" w:ascii="Georgia" w:hAnsi="Georgia"/>
        </w:rPr>
        <w:t xml:space="preserve">Q10. Déduire de la question Q8 et de l'équation (6), l'expression du paramètre </w:t>
      </w:r>
      <m:oMath>
        <m:r>
          <m:rPr>
            <m:sty m:val="i"/>
          </m:rPr>
          <m:t>ε</m:t>
        </m:r>
      </m:oMath>
      <w:r>
        <w:rPr/>
        <w:t xml:space="preserve"> en fonction de </w:t>
      </w:r>
      <m:oMath>
        <m:r>
          <m:rPr>
            <m:sty m:val="i"/>
          </m:rPr>
          <m:t>E</m:t>
        </m:r>
        <m:r>
          <m:rPr>
            <m:sty m:val="p"/>
          </m:rPr>
          <m:t>,</m:t>
        </m:r>
        <m:r>
          <m:rPr>
            <m:sty m:val="i"/>
          </m:rPr>
          <m:t>ℏ</m:t>
        </m:r>
      </m:oMath>
      <w:r>
        <w:rPr/>
        <w:t xml:space="preserve"> et </w:t>
      </w:r>
      <m:oMath>
        <m:r>
          <m:rPr>
            <m:sty m:val="i"/>
          </m:rPr>
          <m:t>ω</m:t>
        </m:r>
      </m:oMath>
      <w:r>
        <w:rPr>
          <w:rFonts w:eastAsia="Georgia" w:cs="Georgia" w:ascii="Georgia" w:hAnsi="Georgia"/>
        </w:rPr>
        <w:t xml:space="preserve"> et vérifier qu'il est sans dimension.</w:t>
      </w:r>
    </w:p>
    <w:p>
      <w:pPr>
        <w:spacing w:line="271" w:before="330" w:lineRule="auto"/>
      </w:pPr>
      <w:r>
        <w:rPr>
          <w:rFonts w:eastAsia="Georgia" w:cs="Georgia" w:ascii="Georgia" w:hAnsi="Georgia"/>
          <w:b/>
          <w:sz w:val="42"/>
        </w:rPr>
        <w:t xml:space="preserve">Résolution numérique par la méthode de Numerov</w:t>
      </w:r>
    </w:p>
    <w:p>
      <w:pPr>
        <w:spacing w:after="220" w:lineRule="auto"/>
      </w:pPr>
      <w:r>
        <w:rPr>
          <w:rFonts w:eastAsia="Georgia" w:cs="Georgia" w:ascii="Georgia" w:hAnsi="Georgia"/>
        </w:rPr>
        <w:t xml:space="preserve">Nous allons résoudre numériquement l'équation (6) pour trouver les valeurs de </w:t>
      </w:r>
      <m:oMath>
        <m:r>
          <m:rPr>
            <m:sty m:val="p"/>
          </m:rPr>
          <m:t>Ψ</m:t>
        </m:r>
      </m:oMath>
      <w:r>
        <w:rPr>
          <w:rFonts w:eastAsia="Georgia" w:cs="Georgia" w:ascii="Georgia" w:hAnsi="Georgia"/>
        </w:rPr>
        <w:t xml:space="preserve"> pour le niveau d'énergie </w:t>
      </w:r>
      <m:oMath>
        <m:r>
          <m:rPr>
            <m:sty m:val="i"/>
          </m:rPr>
          <m:t>ε</m:t>
        </m:r>
      </m:oMath>
      <w:r>
        <w:rPr>
          <w:rFonts w:eastAsia="Georgia" w:cs="Georgia" w:ascii="Georgia" w:hAnsi="Georgia"/>
        </w:rPr>
        <w:t xml:space="preserve"> par la méthode de Numerov. Il s'agit d'une méthode permettant de réaliser l'intégration de certains types d'équations différentielles, dont celles de la forme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r>
            <m:rPr>
              <m:sty m:val="p"/>
            </m:rPr>
            <m:t>−</m:t>
          </m:r>
          <m:r>
            <m:rPr>
              <m:sty m:val="i"/>
            </m:rPr>
            <m:t>g</m:t>
          </m:r>
          <m:r>
            <m:rPr>
              <m:sty m:val="p"/>
            </m:rPr>
            <m:t>(</m:t>
          </m:r>
          <m:r>
            <m:rPr>
              <m:sty m:val="i"/>
            </m:rPr>
            <m:t>x</m:t>
          </m:r>
          <m:r>
            <m:rPr>
              <m:sty m:val="p"/>
            </m:rPr>
            <m:t>)</m:t>
          </m:r>
          <m:r>
            <m:rPr>
              <m:sty m:val="i"/>
            </m:rPr>
            <m:t>y</m:t>
          </m:r>
          <m:r>
            <m:rPr>
              <m:sty m:val="p"/>
            </m:rPr>
            <m:t>(</m:t>
          </m:r>
          <m:r>
            <m:rPr>
              <m:sty m:val="i"/>
            </m:rPr>
            <m:t>x</m:t>
          </m:r>
          <m:r>
            <m:rPr>
              <m:sty m:val="p"/>
            </m:rPr>
            <m:t>)</m:t>
          </m:r>
        </m:oMath>
      </m:oMathPara>
    </w:p>
    <w:p>
      <w:pPr>
        <w:spacing w:after="220" w:lineRule="auto"/>
      </w:pPr>
      <w:r>
        <w:rPr/>
        <w:t xml:space="preserve">Q11. Donner les expressions des fonctions </w:t>
      </w:r>
      <m:oMath>
        <m:r>
          <m:rPr>
            <m:sty m:val="i"/>
          </m:rPr>
          <m:t>g</m:t>
        </m:r>
        <m:r>
          <m:rPr>
            <m:sty m:val="p"/>
          </m:rPr>
          <m:t>(</m:t>
        </m:r>
        <m:r>
          <m:rPr>
            <m:sty m:val="i"/>
          </m:rPr>
          <m:t>x</m:t>
        </m:r>
        <m:r>
          <m:rPr>
            <m:sty m:val="p"/>
          </m:rPr>
          <m:t>)</m:t>
        </m:r>
      </m:oMath>
      <w:r>
        <w:rPr/>
        <w:t xml:space="preserve"> et </w:t>
      </w:r>
      <m:oMath>
        <m:r>
          <m:rPr>
            <m:sty m:val="i"/>
          </m:rPr>
          <m:t>y</m:t>
        </m:r>
        <m:r>
          <m:rPr>
            <m:sty m:val="p"/>
          </m:rPr>
          <m:t>(</m:t>
        </m:r>
        <m:r>
          <m:rPr>
            <m:sty m:val="i"/>
          </m:rPr>
          <m:t>x</m:t>
        </m:r>
        <m:r>
          <m:rPr>
            <m:sty m:val="p"/>
          </m:rPr>
          <m:t>)</m:t>
        </m:r>
      </m:oMath>
      <w:r>
        <w:rPr>
          <w:rFonts w:eastAsia="Georgia" w:cs="Georgia" w:ascii="Georgia" w:hAnsi="Georgia"/>
        </w:rPr>
        <w:t xml:space="preserve"> en procédant par identification entre les équations (6) et (7).</w:t>
      </w:r>
    </w:p>
    <w:p>
      <w:pPr>
        <w:spacing w:after="220" w:lineRule="auto"/>
      </w:pPr>
      <w:r>
        <w:rPr>
          <w:rFonts w:eastAsia="Georgia" w:cs="Georgia" w:ascii="Georgia" w:hAnsi="Georgia"/>
        </w:rPr>
        <w:t xml:space="preserve">La résolution de l'équation différentielle (7) passe par sa discrétisation. Pour ce faire, l'intervalle des abscisses </w:t>
      </w:r>
      <m:oMath>
        <m:r>
          <m:rPr>
            <m:sty m:val="i"/>
          </m:rPr>
          <m:t>x</m:t>
        </m:r>
      </m:oMath>
      <w:r>
        <w:rPr>
          <w:rFonts w:eastAsia="Georgia" w:cs="Georgia" w:ascii="Georgia" w:hAnsi="Georgia"/>
        </w:rPr>
        <w:t xml:space="preserve"> est divisé en un nombre fini de points régulièrement espacés de </w:t>
      </w:r>
      <m:oMath>
        <m:r>
          <m:rPr>
            <m:sty m:val="p"/>
          </m:rPr>
          <m:t>Δ</m:t>
        </m:r>
        <m:r>
          <m:rPr>
            <m:sty m:val="i"/>
          </m:rPr>
          <m:t>x</m:t>
        </m:r>
      </m:oMath>
      <w:r>
        <w:rPr/>
        <w:t xml:space="preserve">, le pas d'espace. On utilise l'indice </w:t>
      </w:r>
      <m:oMath>
        <m:r>
          <m:rPr>
            <m:sty m:val="i"/>
          </m:rPr>
          <m:t>i</m:t>
        </m:r>
      </m:oMath>
      <w:r>
        <w:rPr>
          <w:rFonts w:eastAsia="Georgia" w:cs="Georgia" w:ascii="Georgia" w:hAnsi="Georgia"/>
        </w:rPr>
        <w:t xml:space="preserve"> pour repérer ces différents points, d'abscisse discrétisée </w:t>
      </w:r>
      <m:oMath>
        <m:sSub>
          <m:sSubPr/>
          <m:e>
            <m:r>
              <m:rPr>
                <m:sty m:val="i"/>
              </m:rPr>
              <m:t>x</m:t>
            </m:r>
          </m:e>
          <m:sub>
            <m:r>
              <m:rPr>
                <m:sty m:val="i"/>
              </m:rPr>
              <m:t>i</m:t>
            </m:r>
          </m:sub>
        </m:sSub>
      </m:oMath>
      <w:r>
        <w:rPr/>
        <w:t xml:space="preserve">. On exprime la fonction d'onde </w:t>
      </w:r>
      <m:oMath>
        <m:r>
          <m:rPr>
            <m:sty m:val="i"/>
          </m:rPr>
          <m:t>y</m:t>
        </m:r>
      </m:oMath>
      <w:r>
        <w:rPr/>
        <w:t xml:space="preserve"> en </w:t>
      </w:r>
      <m:oMath>
        <m:sSub>
          <m:sSubPr/>
          <m:e>
            <m:r>
              <m:rPr>
                <m:sty m:val="i"/>
              </m:rPr>
              <m:t>x</m:t>
            </m:r>
          </m:e>
          <m:sub>
            <m:r>
              <m:rPr>
                <m:sty m:val="i"/>
              </m:rPr>
              <m:t>i</m:t>
            </m:r>
          </m:sub>
        </m:sSub>
      </m:oMath>
      <w:r>
        <w:rPr>
          <w:rFonts w:eastAsia="Georgia" w:cs="Georgia" w:ascii="Georgia" w:hAnsi="Georgia"/>
        </w:rPr>
        <w:t xml:space="preserve"> et ses voisins à l'aide des notations </w:t>
      </w:r>
      <m:oMath>
        <m:sSub>
          <m:sSubPr/>
          <m:e>
            <m:r>
              <m:rPr>
                <m:sty m:val="i"/>
              </m:rPr>
              <m:t>y</m:t>
            </m:r>
          </m:e>
          <m:sub>
            <m:r>
              <m:rPr>
                <m:sty m:val="i"/>
              </m:rPr>
              <m:t>i</m:t>
            </m:r>
          </m:sub>
        </m:sSub>
        <m:r>
          <m:rPr>
            <m:sty m:val="p"/>
          </m:rPr>
          <m:t>=</m:t>
        </m:r>
        <m:r>
          <m:rPr>
            <m:sty m:val="i"/>
          </m:rPr>
          <m:t>y</m:t>
        </m:r>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y</m:t>
            </m:r>
          </m:e>
          <m:sub>
            <m:r>
              <m:rPr>
                <m:sty m:val="i"/>
              </m:rPr>
              <m:t>i</m:t>
            </m:r>
            <m:r>
              <m:rPr>
                <m:sty m:val="p"/>
              </m:rPr>
              <m:t>−</m:t>
            </m:r>
            <m:r>
              <m:rPr>
                <m:sty m:val="p"/>
              </m:rPr>
              <m:t>1</m:t>
            </m:r>
          </m:sub>
        </m:sSub>
        <m:r>
          <m:rPr>
            <m:sty m:val="p"/>
          </m:rPr>
          <m:t>=</m:t>
        </m:r>
        <m:r>
          <m:rPr>
            <m:sty m:val="i"/>
          </m:rPr>
          <m:t>y</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e>
        </m:d>
      </m:oMath>
      <w:r>
        <w:rPr/>
        <w:t xml:space="preserve"> et </w:t>
      </w:r>
      <m:oMath>
        <m:sSub>
          <m:sSubPr/>
          <m:e>
            <m:r>
              <m:rPr>
                <m:sty m:val="i"/>
              </m:rPr>
              <m:t>y</m:t>
            </m:r>
          </m:e>
          <m:sub>
            <m:r>
              <m:rPr>
                <m:sty m:val="i"/>
              </m:rPr>
              <m:t>i</m:t>
            </m:r>
            <m:r>
              <m:rPr>
                <m:sty m:val="p"/>
              </m:rPr>
              <m:t>+</m:t>
            </m:r>
            <m:r>
              <m:rPr>
                <m:sty m:val="p"/>
              </m:rPr>
              <m:t>1</m:t>
            </m:r>
          </m:sub>
        </m:sSub>
        <m:r>
          <m:rPr>
            <m:sty m:val="p"/>
          </m:rPr>
          <m:t>=</m:t>
        </m:r>
        <m:r>
          <m:rPr>
            <m:sty m:val="i"/>
          </m:rPr>
          <m:t>y</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e>
        </m:d>
      </m:oMath>
      <w:r>
        <w:rPr/>
        <w:t xml:space="preserve">. Le pas </w:t>
      </w:r>
      <m:oMath>
        <m:r>
          <m:rPr>
            <m:sty m:val="p"/>
          </m:rPr>
          <m:t>Δ</m:t>
        </m:r>
        <m:r>
          <m:rPr>
            <m:sty m:val="i"/>
          </m:rPr>
          <m:t>x</m:t>
        </m:r>
      </m:oMath>
      <w:r>
        <w:rPr>
          <w:rFonts w:eastAsia="Georgia" w:cs="Georgia" w:ascii="Georgia" w:hAnsi="Georgia"/>
        </w:rPr>
        <w:t xml:space="preserve"> est suffisamment petit pour que l'on puisse écrire </w:t>
      </w:r>
      <m:oMath>
        <m:sSup>
          <m:sSupPr/>
          <m:e>
            <m:r>
              <m:rPr>
                <m:sty m:val="i"/>
              </m:rPr>
              <m:t>y</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oMath>
      <w:r>
        <w:rPr/>
        <w:t xml:space="preserve"> et </w:t>
      </w:r>
      <m:oMath>
        <m:sSup>
          <m:sSupPr/>
          <m:e>
            <m:r>
              <m:rPr>
                <m:sty m:val="i"/>
              </m:rPr>
              <m:t>y</m:t>
            </m:r>
          </m:e>
          <m:sup>
            <m:r>
              <m:rPr>
                <m:sty m:val="i"/>
              </m:rPr>
              <m:t>′</m:t>
            </m:r>
            <m:r>
              <m:rPr>
                <m:sty m:val="i"/>
              </m:rPr>
              <m:t>′</m:t>
            </m:r>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p"/>
                  </m:rPr>
                  <m:t>d</m:t>
                </m:r>
              </m:e>
              <m:sup>
                <m:r>
                  <m:rPr>
                    <m:sty m:val="p"/>
                  </m:rPr>
                  <m:t>4</m:t>
                </m:r>
              </m:sup>
            </m:sSup>
            <m:r>
              <m:rPr>
                <m:sty m:val="i"/>
              </m:rPr>
              <m:t>y</m:t>
            </m:r>
          </m:num>
          <m:den>
            <m:r>
              <m:rPr>
                <m:nor/>
              </m:rPr>
              <m:t xml:space="preserve"> </m:t>
            </m:r>
            <m:r>
              <m:rPr>
                <m:sty m:val="p"/>
              </m:rPr>
              <m:t>d</m:t>
            </m:r>
            <m:sSup>
              <m:sSupPr/>
              <m:e>
                <m:r>
                  <m:rPr>
                    <m:sty m:val="i"/>
                  </m:rPr>
                  <m:t>x</m:t>
                </m:r>
              </m:e>
              <m:sup>
                <m:r>
                  <m:rPr>
                    <m:sty m:val="p"/>
                  </m:rPr>
                  <m:t>4</m:t>
                </m:r>
              </m:sup>
            </m:sSup>
          </m:den>
        </m:f>
      </m:oMath>
      <w:r>
        <w:rPr/>
        <w:t xml:space="preserve">.</w:t>
      </w:r>
    </w:p>
    <w:p>
      <w:pPr>
        <w:spacing w:after="220" w:lineRule="auto"/>
      </w:pPr>
      <w:r>
        <w:rPr>
          <w:rFonts w:eastAsia="Georgia" w:cs="Georgia" w:ascii="Georgia" w:hAnsi="Georgia"/>
        </w:rPr>
        <w:t xml:space="preserve">Q12. En écrivant le développement limité de </w:t>
      </w:r>
      <m:oMath>
        <m:sSub>
          <m:sSubPr/>
          <m:e>
            <m:r>
              <m:rPr>
                <m:sty m:val="i"/>
              </m:rPr>
              <m:t>y</m:t>
            </m:r>
          </m:e>
          <m:sub>
            <m:r>
              <m:rPr>
                <m:sty m:val="i"/>
              </m:rPr>
              <m:t>i</m:t>
            </m:r>
            <m:r>
              <m:rPr>
                <m:sty m:val="p"/>
              </m:rPr>
              <m:t>−</m:t>
            </m:r>
            <m:r>
              <m:rPr>
                <m:sty m:val="p"/>
              </m:rPr>
              <m:t>1</m:t>
            </m:r>
          </m:sub>
        </m:sSub>
      </m:oMath>
      <w:r>
        <w:rPr/>
        <w:t xml:space="preserve"> et de </w:t>
      </w:r>
      <m:oMath>
        <m:sSub>
          <m:sSubPr/>
          <m:e>
            <m:r>
              <m:rPr>
                <m:sty m:val="i"/>
              </m:rPr>
              <m:t>y</m:t>
            </m:r>
          </m:e>
          <m:sub>
            <m:r>
              <m:rPr>
                <m:sty m:val="i"/>
              </m:rPr>
              <m:t>i</m:t>
            </m:r>
            <m:r>
              <m:rPr>
                <m:sty m:val="p"/>
              </m:rPr>
              <m:t>+</m:t>
            </m:r>
            <m:r>
              <m:rPr>
                <m:sty m:val="p"/>
              </m:rPr>
              <m:t>1</m:t>
            </m:r>
          </m:sub>
        </m:sSub>
      </m:oMath>
      <w:r>
        <w:rPr>
          <w:rFonts w:eastAsia="Georgia" w:cs="Georgia" w:ascii="Georgia" w:hAnsi="Georgia"/>
        </w:rPr>
        <w:t xml:space="preserve"> à un ordre suffisant, établir l'expression:</w:t>
      </w:r>
    </w:p>
    <w:p>
      <w:pPr>
        <w:spacing w:after="220" w:lineRule="auto"/>
      </w:pPr>
      <m:oMathPara>
        <m:oMath>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p"/>
                </m:rPr>
                <m:t>1</m:t>
              </m:r>
            </m:sub>
          </m:sSub>
          <m:r>
            <m:rPr>
              <m:sty m:val="p"/>
            </m:rPr>
            <m:t>=</m:t>
          </m:r>
          <m:r>
            <m:rPr>
              <m:sty m:val="p"/>
            </m:rPr>
            <m:t>2</m:t>
          </m:r>
          <m:sSub>
            <m:sSubPr/>
            <m:e>
              <m:r>
                <m:rPr>
                  <m:sty m:val="i"/>
                </m:rPr>
                <m:t>y</m:t>
              </m:r>
            </m:e>
            <m:sub>
              <m:r>
                <m:rPr>
                  <m:sty m:val="i"/>
                </m:rPr>
                <m:t>i</m:t>
              </m:r>
            </m:sub>
          </m:sSub>
          <m:r>
            <m:rPr>
              <m:sty m:val="p"/>
            </m:rPr>
            <m:t>+</m:t>
          </m:r>
          <m:sSubSup>
            <m:sSubSupPr/>
            <m:e>
              <m:r>
                <m:rPr>
                  <m:sty m:val="i"/>
                </m:rPr>
                <m:t>y</m:t>
              </m:r>
            </m:e>
            <m:sub>
              <m:r>
                <m:rPr>
                  <m:sty m:val="i"/>
                </m:rPr>
                <m:t>i</m:t>
              </m:r>
            </m:sub>
            <m:sup>
              <m:r>
                <m:rPr>
                  <m:sty m:val="i"/>
                </m:rPr>
                <m:t>′</m:t>
              </m:r>
              <m:r>
                <m:rPr>
                  <m:sty m:val="i"/>
                </m:rPr>
                <m:t>′</m:t>
              </m:r>
            </m:sup>
          </m:sSubSup>
          <m:r>
            <m:rPr>
              <m:sty m:val="p"/>
            </m:rPr>
            <m:t>×</m:t>
          </m:r>
          <m:r>
            <m:rPr>
              <m:sty m:val="p"/>
            </m:rPr>
            <m:t>(</m:t>
          </m:r>
          <m:r>
            <m:rPr>
              <m:sty m:val="p"/>
            </m:rPr>
            <m:t>Δ</m:t>
          </m:r>
          <m:r>
            <m:rPr>
              <m:sty m:val="i"/>
            </m:rPr>
            <m:t>x</m:t>
          </m:r>
          <m:sSup>
            <m:sSupPr/>
            <m:e>
              <m:r>
                <m:rPr>
                  <m:sty m:val="p"/>
                </m:rPr>
                <m:t>)</m:t>
              </m:r>
            </m:e>
            <m:sup>
              <m:r>
                <m:rPr>
                  <m:sty m:val="p"/>
                </m:rPr>
                <m:t>2</m:t>
              </m:r>
            </m:sup>
          </m:sSup>
          <m:r>
            <m:rPr>
              <m:sty m:val="p"/>
            </m:rPr>
            <m:t>+</m:t>
          </m:r>
          <m:sSubSup>
            <m:sSubSupPr/>
            <m:e>
              <m:r>
                <m:rPr>
                  <m:sty m:val="i"/>
                </m:rPr>
                <m:t>y</m:t>
              </m:r>
            </m:e>
            <m:sub>
              <m:r>
                <m:rPr>
                  <m:sty m:val="i"/>
                </m:rPr>
                <m:t>i</m:t>
              </m:r>
            </m:sub>
            <m:sup>
              <m:r>
                <m:rPr>
                  <m:sty m:val="i"/>
                </m:rPr>
                <m:t>′</m:t>
              </m:r>
              <m:r>
                <m:rPr>
                  <m:sty m:val="i"/>
                </m:rPr>
                <m:t>′</m:t>
              </m:r>
              <m:r>
                <m:rPr>
                  <m:sty m:val="i"/>
                </m:rPr>
                <m:t>′</m:t>
              </m:r>
              <m:r>
                <m:rPr>
                  <m:sty m:val="i"/>
                </m:rPr>
                <m:t>′</m:t>
              </m:r>
            </m:sup>
          </m:sSubSup>
          <m:r>
            <m:rPr>
              <m:sty m:val="p"/>
            </m:rPr>
            <m:t>×</m:t>
          </m:r>
          <m:f>
            <m:fPr>
              <m:ctrlPr>
                <w:rPr>
                  <w:rFonts w:ascii="Cambria Math" w:hAnsi="Cambria Math"/>
                </w:rPr>
              </m:ctrlPr>
            </m:fPr>
            <m:num>
              <m:r>
                <m:rPr>
                  <m:sty m:val="p"/>
                </m:rPr>
                <m:t>(</m:t>
              </m:r>
              <m:r>
                <m:rPr>
                  <m:sty m:val="p"/>
                </m:rPr>
                <m:t>Δ</m:t>
              </m:r>
              <m:r>
                <m:rPr>
                  <m:sty m:val="i"/>
                </m:rPr>
                <m:t>x</m:t>
              </m:r>
              <m:sSup>
                <m:sSupPr/>
                <m:e>
                  <m:r>
                    <m:rPr>
                      <m:sty m:val="p"/>
                    </m:rPr>
                    <m:t>)</m:t>
                  </m:r>
                </m:e>
                <m:sup>
                  <m:r>
                    <m:rPr>
                      <m:sty m:val="p"/>
                    </m:rPr>
                    <m:t>4</m:t>
                  </m:r>
                </m:sup>
              </m:sSup>
            </m:num>
            <m:den>
              <m:r>
                <m:rPr>
                  <m:sty m:val="p"/>
                </m:rPr>
                <m:t>12</m:t>
              </m:r>
            </m:den>
          </m:f>
          <m:r>
            <m:rPr>
              <m:sty m:val="p"/>
            </m:rPr>
            <m:t>.</m:t>
          </m:r>
        </m:oMath>
      </m:oMathPara>
    </w:p>
    <w:p>
      <w:pPr>
        <w:spacing w:after="220" w:lineRule="auto"/>
      </w:pPr>
      <w:r>
        <w:rPr>
          <w:rFonts w:eastAsia="Georgia" w:cs="Georgia" w:ascii="Georgia" w:hAnsi="Georgia"/>
        </w:rPr>
        <w:t xml:space="preserve">Pour simplifier l'écriture, on pose </w:t>
      </w:r>
      <m:oMath>
        <m:sSub>
          <m:sSubPr/>
          <m:e>
            <m:r>
              <m:rPr>
                <m:sty m:val="i"/>
              </m:rPr>
              <m:t>λ</m:t>
            </m:r>
          </m:e>
          <m:sub>
            <m:r>
              <m:rPr>
                <m:sty m:val="i"/>
              </m:rPr>
              <m:t>i</m:t>
            </m:r>
          </m:sub>
        </m:sSub>
        <m:r>
          <m:rPr>
            <m:sty m:val="p"/>
          </m:rPr>
          <m:t>=</m:t>
        </m:r>
        <m:sSubSup>
          <m:sSubSupPr/>
          <m:e>
            <m:r>
              <m:rPr>
                <m:sty m:val="i"/>
              </m:rPr>
              <m:t>y</m:t>
            </m:r>
          </m:e>
          <m:sub>
            <m:r>
              <m:rPr>
                <m:sty m:val="i"/>
              </m:rPr>
              <m:t>i</m:t>
            </m:r>
          </m:sub>
          <m:sup>
            <m:r>
              <m:rPr>
                <m:sty m:val="i"/>
              </m:rPr>
              <m:t>′</m:t>
            </m:r>
            <m:r>
              <m:rPr>
                <m:sty m:val="i"/>
              </m:rPr>
              <m:t>′</m:t>
            </m:r>
          </m:sup>
        </m:sSubSup>
      </m:oMath>
      <w:r>
        <w:rPr/>
        <w:t xml:space="preserve">.</w:t>
      </w:r>
      <w:r>
        <w:rPr/>
        <w:br w:type="textWrapping"/>
      </w:r>
      <w:r>
        <w:rPr>
          <w:rFonts w:eastAsia="Georgia" w:cs="Georgia" w:ascii="Georgia" w:hAnsi="Georgia"/>
        </w:rPr>
        <w:t xml:space="preserve">Q13. En effectuant un développement limité à l'ordre 2 des fonctions </w:t>
      </w:r>
      <m:oMath>
        <m:sSub>
          <m:sSubPr/>
          <m:e>
            <m:r>
              <m:rPr>
                <m:sty m:val="i"/>
              </m:rPr>
              <m:t>λ</m:t>
            </m:r>
          </m:e>
          <m:sub>
            <m:r>
              <m:rPr>
                <m:sty m:val="i"/>
              </m:rPr>
              <m:t>i</m:t>
            </m:r>
            <m:r>
              <m:rPr>
                <m:sty m:val="p"/>
              </m:rPr>
              <m:t>−</m:t>
            </m:r>
            <m:r>
              <m:rPr>
                <m:sty m:val="p"/>
              </m:rPr>
              <m:t>1</m:t>
            </m:r>
          </m:sub>
        </m:sSub>
      </m:oMath>
      <w:r>
        <w:rPr/>
        <w:t xml:space="preserve"> et </w:t>
      </w:r>
      <m:oMath>
        <m:sSub>
          <m:sSubPr/>
          <m:e>
            <m:r>
              <m:rPr>
                <m:sty m:val="i"/>
              </m:rPr>
              <m:t>λ</m:t>
            </m:r>
          </m:e>
          <m:sub>
            <m:r>
              <m:rPr>
                <m:sty m:val="i"/>
              </m:rPr>
              <m:t>i</m:t>
            </m:r>
            <m:r>
              <m:rPr>
                <m:sty m:val="p"/>
              </m:rPr>
              <m:t>+</m:t>
            </m:r>
            <m:r>
              <m:rPr>
                <m:sty m:val="p"/>
              </m:rPr>
              <m:t>1</m:t>
            </m:r>
          </m:sub>
        </m:sSub>
      </m:oMath>
      <w:r>
        <w:rPr/>
        <w:t xml:space="preserve">, montrer que :</w:t>
      </w:r>
    </w:p>
    <w:p>
      <w:pPr>
        <w:spacing w:after="220" w:lineRule="auto"/>
      </w:pPr>
      <m:oMathPara>
        <m:oMath>
          <m:sSubSup>
            <m:sSubSupPr/>
            <m:e>
              <m:r>
                <m:rPr>
                  <m:sty m:val="i"/>
                </m:rPr>
                <m:t>y</m:t>
              </m:r>
            </m:e>
            <m:sub>
              <m:r>
                <m:rPr>
                  <m:sty m:val="i"/>
                </m:rPr>
                <m:t>i</m:t>
              </m:r>
            </m:sub>
            <m:sup>
              <m:r>
                <m:rPr>
                  <m:sty m:val="i"/>
                </m:rPr>
                <m:t>′</m:t>
              </m:r>
              <m:r>
                <m:rPr>
                  <m:sty m:val="i"/>
                </m:rPr>
                <m:t>′</m:t>
              </m:r>
              <m:r>
                <m:rPr>
                  <m:sty m:val="i"/>
                </m:rPr>
                <m:t>′</m:t>
              </m:r>
              <m:r>
                <m:rPr>
                  <m:sty m:val="i"/>
                </m:rPr>
                <m:t>′</m:t>
              </m:r>
            </m:sup>
          </m:sSubSup>
          <m:r>
            <m:rPr>
              <m:sty m:val="p"/>
            </m:rPr>
            <m:t>=</m:t>
          </m:r>
          <m:f>
            <m:fPr>
              <m:ctrlPr>
                <w:rPr>
                  <w:rFonts w:ascii="Cambria Math" w:hAnsi="Cambria Math"/>
                </w:rPr>
              </m:ctrlPr>
            </m:fPr>
            <m:num>
              <m:sSub>
                <m:sSubPr/>
                <m:e>
                  <m:r>
                    <m:rPr>
                      <m:sty m:val="i"/>
                    </m:rPr>
                    <m:t>λ</m:t>
                  </m:r>
                </m:e>
                <m:sub>
                  <m:r>
                    <m:rPr>
                      <m:sty m:val="i"/>
                    </m:rPr>
                    <m:t>i</m:t>
                  </m:r>
                  <m:r>
                    <m:rPr>
                      <m:sty m:val="p"/>
                    </m:rPr>
                    <m:t>+</m:t>
                  </m:r>
                  <m:r>
                    <m:rPr>
                      <m:sty m:val="p"/>
                    </m:rPr>
                    <m:t>1</m:t>
                  </m:r>
                </m:sub>
              </m:sSub>
              <m:r>
                <m:rPr>
                  <m:sty m:val="p"/>
                </m:rPr>
                <m:t>+</m:t>
              </m:r>
              <m:sSub>
                <m:sSubPr/>
                <m:e>
                  <m:r>
                    <m:rPr>
                      <m:sty m:val="i"/>
                    </m:rPr>
                    <m:t>λ</m:t>
                  </m:r>
                </m:e>
                <m:sub>
                  <m:r>
                    <m:rPr>
                      <m:sty m:val="i"/>
                    </m:rPr>
                    <m:t>i</m:t>
                  </m:r>
                  <m:r>
                    <m:rPr>
                      <m:sty m:val="p"/>
                    </m:rPr>
                    <m:t>−</m:t>
                  </m:r>
                  <m:r>
                    <m:rPr>
                      <m:sty m:val="p"/>
                    </m:rPr>
                    <m:t>1</m:t>
                  </m:r>
                </m:sub>
              </m:sSub>
              <m:r>
                <m:rPr>
                  <m:sty m:val="p"/>
                </m:rPr>
                <m:t>−</m:t>
              </m:r>
              <m:r>
                <m:rPr>
                  <m:sty m:val="p"/>
                </m:rPr>
                <m:t>2</m:t>
              </m:r>
              <m:sSub>
                <m:sSubPr/>
                <m:e>
                  <m:r>
                    <m:rPr>
                      <m:sty m:val="i"/>
                    </m:rPr>
                    <m:t>λ</m:t>
                  </m:r>
                </m:e>
                <m:sub>
                  <m:r>
                    <m:rPr>
                      <m:sty m:val="i"/>
                    </m:rPr>
                    <m:t>i</m:t>
                  </m:r>
                </m:sub>
              </m:sSub>
            </m:num>
            <m:den>
              <m:r>
                <m:rPr>
                  <m:sty m:val="p"/>
                </m:rPr>
                <m:t>(</m:t>
              </m:r>
              <m:r>
                <m:rPr>
                  <m:sty m:val="p"/>
                </m:rPr>
                <m:t>Δ</m:t>
              </m:r>
              <m:r>
                <m:rPr>
                  <m:sty m:val="i"/>
                </m:rPr>
                <m:t>x</m:t>
              </m:r>
              <m:sSup>
                <m:sSupPr/>
                <m:e>
                  <m:r>
                    <m:rPr>
                      <m:sty m:val="p"/>
                    </m:rPr>
                    <m:t>)</m:t>
                  </m:r>
                </m:e>
                <m:sup>
                  <m:r>
                    <m:rPr>
                      <m:sty m:val="p"/>
                    </m:rPr>
                    <m:t>2</m:t>
                  </m:r>
                </m:sup>
              </m:sSup>
            </m:den>
          </m:f>
          <m:r>
            <m:rPr>
              <m:sty m:val="p"/>
            </m:rPr>
            <m:t>.</m:t>
          </m:r>
        </m:oMath>
      </m:oMathPara>
    </w:p>
    <w:p>
      <w:pPr>
        <w:spacing w:after="220" w:lineRule="auto"/>
      </w:pPr>
      <w:r>
        <w:rPr/>
        <w:t xml:space="preserve">Comme pour la fonction </w:t>
      </w:r>
      <m:oMath>
        <m:r>
          <m:rPr>
            <m:sty m:val="i"/>
          </m:rPr>
          <m:t>y</m:t>
        </m:r>
      </m:oMath>
      <w:r>
        <w:rPr/>
        <w:t xml:space="preserve">, on note </w:t>
      </w:r>
      <m:oMath>
        <m:sSub>
          <m:sSubPr/>
          <m:e>
            <m:r>
              <m:rPr>
                <m:sty m:val="i"/>
              </m:rPr>
              <m:t>g</m:t>
            </m:r>
          </m:e>
          <m:sub>
            <m:r>
              <m:rPr>
                <m:sty m:val="i"/>
              </m:rPr>
              <m:t>i</m:t>
            </m:r>
          </m:sub>
        </m:sSub>
        <m:r>
          <m:rPr>
            <m:sty m:val="p"/>
          </m:rPr>
          <m:t>=</m:t>
        </m:r>
        <m:r>
          <m:rPr>
            <m:sty m:val="i"/>
          </m:rPr>
          <m:t>g</m:t>
        </m:r>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g</m:t>
            </m:r>
          </m:e>
          <m:sub>
            <m:r>
              <m:rPr>
                <m:sty m:val="i"/>
              </m:rPr>
              <m:t>i</m:t>
            </m:r>
            <m:r>
              <m:rPr>
                <m:sty m:val="p"/>
              </m:rPr>
              <m:t>−</m:t>
            </m:r>
            <m:r>
              <m:rPr>
                <m:sty m:val="p"/>
              </m:rPr>
              <m:t>1</m:t>
            </m:r>
          </m:sub>
        </m:sSub>
        <m:r>
          <m:rPr>
            <m:sty m:val="p"/>
          </m:rPr>
          <m:t>=</m:t>
        </m:r>
        <m:r>
          <m:rPr>
            <m:sty m:val="i"/>
          </m:rPr>
          <m:t>g</m:t>
        </m:r>
        <m:r>
          <m:rPr>
            <m:sty m:val="p"/>
          </m:rPr>
          <m:t>(</m:t>
        </m:r>
        <m:r>
          <m:rPr>
            <m:sty m:val="i"/>
          </m:rPr>
          <m:t>x</m:t>
        </m:r>
        <m:r>
          <m:rPr>
            <m:sty m:val="p"/>
          </m:rPr>
          <m:t>−</m:t>
        </m:r>
        <m:r>
          <m:rPr>
            <m:sty m:val="p"/>
          </m:rPr>
          <m:t>Δ</m:t>
        </m:r>
        <m:r>
          <m:rPr>
            <m:sty m:val="i"/>
          </m:rPr>
          <m:t>x</m:t>
        </m:r>
        <m:r>
          <m:rPr>
            <m:sty m:val="p"/>
          </m:rPr>
          <m:t>)</m:t>
        </m:r>
      </m:oMath>
      <w:r>
        <w:rPr/>
        <w:t xml:space="preserve"> et </w:t>
      </w:r>
      <m:oMath>
        <m:sSub>
          <m:sSubPr/>
          <m:e>
            <m:r>
              <m:rPr>
                <m:sty m:val="i"/>
              </m:rPr>
              <m:t>g</m:t>
            </m:r>
          </m:e>
          <m:sub>
            <m:r>
              <m:rPr>
                <m:sty m:val="i"/>
              </m:rPr>
              <m:t>i</m:t>
            </m:r>
            <m:r>
              <m:rPr>
                <m:sty m:val="p"/>
              </m:rPr>
              <m:t>+</m:t>
            </m:r>
            <m:r>
              <m:rPr>
                <m:sty m:val="p"/>
              </m:rPr>
              <m:t>1</m:t>
            </m:r>
          </m:sub>
        </m:sSub>
        <m:r>
          <m:rPr>
            <m:sty m:val="p"/>
          </m:rPr>
          <m:t>=</m:t>
        </m:r>
        <m:r>
          <m:rPr>
            <m:sty m:val="i"/>
          </m:rPr>
          <m:t>g</m:t>
        </m:r>
        <m:r>
          <m:rPr>
            <m:sty m:val="p"/>
          </m:rPr>
          <m:t>(</m:t>
        </m:r>
        <m:r>
          <m:rPr>
            <m:sty m:val="i"/>
          </m:rPr>
          <m:t>x</m:t>
        </m:r>
        <m:r>
          <m:rPr>
            <m:sty m:val="p"/>
          </m:rPr>
          <m:t>+</m:t>
        </m:r>
        <m:r>
          <m:rPr>
            <m:sty m:val="p"/>
          </m:rPr>
          <m:t>Δ</m:t>
        </m:r>
        <m:r>
          <m:rPr>
            <m:sty m:val="i"/>
          </m:rPr>
          <m:t>x</m:t>
        </m:r>
        <m:r>
          <m:rPr>
            <m:sty m:val="p"/>
          </m:rPr>
          <m:t>)</m:t>
        </m:r>
      </m:oMath>
      <w:r>
        <w:rPr/>
        <w:t xml:space="preserve">.</w:t>
      </w:r>
      <w:r>
        <w:rPr/>
        <w:br w:type="textWrapping"/>
      </w:r>
      <w:r>
        <w:rPr>
          <w:rFonts w:eastAsia="Georgia" w:cs="Georgia" w:ascii="Georgia" w:hAnsi="Georgia"/>
        </w:rPr>
        <w:t xml:space="preserve">Q14. Réécrire l'équation (7) à l'aide uniquement de </w:t>
      </w:r>
      <m:oMath>
        <m:sSub>
          <m:sSubPr/>
          <m:e>
            <m:r>
              <m:rPr>
                <m:sty m:val="i"/>
              </m:rPr>
              <m:t>g</m:t>
            </m:r>
          </m:e>
          <m:sub>
            <m:r>
              <m:rPr>
                <m:sty m:val="i"/>
              </m:rPr>
              <m:t>i</m:t>
            </m:r>
          </m:sub>
        </m:sSub>
        <m:r>
          <m:rPr>
            <m:sty m:val="p"/>
          </m:rPr>
          <m:t>,</m:t>
        </m:r>
        <m:sSub>
          <m:sSubPr/>
          <m:e>
            <m:r>
              <m:rPr>
                <m:sty m:val="i"/>
              </m:rPr>
              <m:t>λ</m:t>
            </m:r>
          </m:e>
          <m:sub>
            <m:r>
              <m:rPr>
                <m:sty m:val="i"/>
              </m:rPr>
              <m:t>i</m:t>
            </m:r>
          </m:sub>
        </m:sSub>
      </m:oMath>
      <w:r>
        <w:rPr/>
        <w:t xml:space="preserve"> et </w:t>
      </w:r>
      <m:oMath>
        <m:sSub>
          <m:sSubPr/>
          <m:e>
            <m:r>
              <m:rPr>
                <m:sty m:val="i"/>
              </m:rPr>
              <m:t>y</m:t>
            </m:r>
          </m:e>
          <m:sub>
            <m:r>
              <m:rPr>
                <m:sty m:val="i"/>
              </m:rPr>
              <m:t>i</m:t>
            </m:r>
          </m:sub>
        </m:sSub>
      </m:oMath>
      <w:r>
        <w:rPr/>
        <w:t xml:space="preserve">.</w:t>
      </w:r>
    </w:p>
    <w:p>
      <w:pPr>
        <w:spacing w:after="220" w:lineRule="auto"/>
      </w:pPr>
      <w:r>
        <w:rPr>
          <w:rFonts w:eastAsia="Georgia" w:cs="Georgia" w:ascii="Georgia" w:hAnsi="Georgia"/>
        </w:rPr>
        <w:t xml:space="preserve">L'équation (8) peut se mettre sous la forme factorisée suivante :</w:t>
      </w:r>
    </w:p>
    <w:p>
      <w:pPr>
        <w:spacing w:after="220" w:lineRule="auto"/>
      </w:pPr>
      <m:oMathPara>
        <m:oMath>
          <m:sSub>
            <m:sSubPr/>
            <m:e>
              <m:r>
                <m:rPr>
                  <m:sty m:val="i"/>
                </m:rPr>
                <m:t>y</m:t>
              </m:r>
            </m:e>
            <m:sub>
              <m:r>
                <m:rPr>
                  <m:sty m:val="i"/>
                </m:rPr>
                <m:t>i</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g</m:t>
                  </m:r>
                </m:e>
                <m:sub>
                  <m:r>
                    <m:rPr>
                      <m:sty m:val="i"/>
                    </m:rPr>
                    <m:t>i</m:t>
                  </m:r>
                  <m:r>
                    <m:rPr>
                      <m:sty m:val="p"/>
                    </m:rPr>
                    <m:t>+</m:t>
                  </m:r>
                  <m:r>
                    <m:rPr>
                      <m:sty m:val="p"/>
                    </m:rPr>
                    <m:t>1</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r>
            <m:rPr>
              <m:sty m:val="p"/>
            </m:rPr>
            <m:t>2</m:t>
          </m:r>
          <m:sSub>
            <m:sSubPr/>
            <m:e>
              <m:r>
                <m:rPr>
                  <m:sty m:val="i"/>
                </m:rPr>
                <m:t>y</m:t>
              </m:r>
            </m:e>
            <m:sub>
              <m:r>
                <m:rPr>
                  <m:sty m:val="i"/>
                </m:rPr>
                <m:t>i</m:t>
              </m:r>
            </m:sub>
          </m:sSub>
          <m:d>
            <m:dPr>
              <m:begChr m:val="("/>
              <m:endChr m:val=")"/>
              <m:ctrlPr>
                <w:rPr>
                  <w:rFonts w:ascii="Cambria Math" w:hAnsi="Cambria Math"/>
                </w:rPr>
              </m:ctrlPr>
            </m:dPr>
            <m:e>
              <m:r>
                <m:rPr>
                  <m:sty m:val="p"/>
                </m:rPr>
                <m:t>1</m:t>
              </m:r>
              <m:r>
                <m:rPr>
                  <m:sty m:val="p"/>
                </m:rPr>
                <m:t>−</m:t>
              </m:r>
              <m:r>
                <m:rPr>
                  <m:sty m:val="p"/>
                </m:rPr>
                <m:t>5</m:t>
              </m:r>
              <m:sSub>
                <m:sSubPr/>
                <m:e>
                  <m:r>
                    <m:rPr>
                      <m:sty m:val="i"/>
                    </m:rPr>
                    <m:t>g</m:t>
                  </m:r>
                </m:e>
                <m:sub>
                  <m:r>
                    <m:rPr>
                      <m:sty m:val="i"/>
                    </m:rPr>
                    <m:t>i</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sSub>
            <m:sSubPr/>
            <m:e>
              <m:r>
                <m:rPr>
                  <m:sty m:val="i"/>
                </m:rPr>
                <m:t>y</m:t>
              </m:r>
            </m:e>
            <m:sub>
              <m:r>
                <m:rPr>
                  <m:sty m:val="i"/>
                </m:rPr>
                <m:t>i</m:t>
              </m:r>
              <m:r>
                <m:rPr>
                  <m:sty m:val="p"/>
                </m:rPr>
                <m:t>−</m:t>
              </m:r>
              <m:r>
                <m:rPr>
                  <m:sty m:val="p"/>
                </m:rPr>
                <m:t>1</m:t>
              </m:r>
            </m:sub>
          </m:sSub>
          <m:d>
            <m:dPr>
              <m:begChr m:val="("/>
              <m:endChr m:val=")"/>
              <m:ctrlPr>
                <w:rPr>
                  <w:rFonts w:ascii="Cambria Math" w:hAnsi="Cambria Math"/>
                </w:rPr>
              </m:ctrlPr>
            </m:dPr>
            <m:e>
              <m:r>
                <m:rPr>
                  <m:sty m:val="p"/>
                </m:rPr>
                <m:t>1</m:t>
              </m:r>
              <m:r>
                <m:rPr>
                  <m:sty m:val="p"/>
                </m:rPr>
                <m:t>+</m:t>
              </m:r>
              <m:sSub>
                <m:sSubPr/>
                <m:e>
                  <m:r>
                    <m:rPr>
                      <m:sty m:val="i"/>
                    </m:rPr>
                    <m:t>g</m:t>
                  </m:r>
                </m:e>
                <m:sub>
                  <m:r>
                    <m:rPr>
                      <m:sty m:val="i"/>
                    </m:rPr>
                    <m:t>i</m:t>
                  </m:r>
                  <m:r>
                    <m:rPr>
                      <m:sty m:val="p"/>
                    </m:rPr>
                    <m:t>−</m:t>
                  </m:r>
                  <m:r>
                    <m:rPr>
                      <m:sty m:val="p"/>
                    </m:rPr>
                    <m:t>1</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oMath>
      </m:oMathPara>
    </w:p>
    <w:p>
      <w:pPr>
        <w:spacing w:after="220" w:lineRule="auto"/>
      </w:pPr>
      <w:r>
        <w:rPr/>
        <w:t xml:space="preserve">Q15. En posant </w:t>
      </w:r>
      <m:oMath>
        <m:sSub>
          <m:sSubPr/>
          <m:e>
            <m:r>
              <m:rPr>
                <m:sty m:val="i"/>
              </m:rPr>
              <m:t>f</m:t>
            </m:r>
          </m:e>
          <m:sub>
            <m:r>
              <m:rPr>
                <m:sty m:val="i"/>
              </m:rPr>
              <m:t>i</m:t>
            </m:r>
          </m:sub>
        </m:sSub>
        <m:r>
          <m:rPr>
            <m:sty m:val="p"/>
          </m:rPr>
          <m:t>=</m:t>
        </m:r>
        <m:r>
          <m:rPr>
            <m:sty m:val="p"/>
          </m:rPr>
          <m:t>1</m:t>
        </m:r>
        <m:r>
          <m:rPr>
            <m:sty m:val="p"/>
          </m:rPr>
          <m:t>+</m:t>
        </m:r>
        <m:sSub>
          <m:sSubPr/>
          <m:e>
            <m:r>
              <m:rPr>
                <m:sty m:val="i"/>
              </m:rPr>
              <m:t>g</m:t>
            </m:r>
          </m:e>
          <m:sub>
            <m:r>
              <m:rPr>
                <m:sty m:val="i"/>
              </m:rPr>
              <m:t>i</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oMath>
      <w:r>
        <w:rPr>
          <w:rFonts w:eastAsia="Georgia" w:cs="Georgia" w:ascii="Georgia" w:hAnsi="Georgia"/>
        </w:rPr>
        <w:t xml:space="preserve">, démontrer à partir de l'équation (10) la relation de récurrence :</w:t>
      </w:r>
    </w:p>
    <w:p>
      <w:pPr>
        <w:spacing w:after="220" w:lineRule="auto"/>
      </w:pPr>
      <m:oMathPara>
        <m:oMath>
          <m:sSub>
            <m:sSubPr/>
            <m:e>
              <m:r>
                <m:rPr>
                  <m:sty m:val="i"/>
                </m:rPr>
                <m:t>y</m:t>
              </m:r>
            </m:e>
            <m:sub>
              <m:r>
                <m:rPr>
                  <m:sty m:val="i"/>
                </m:rPr>
                <m:t>i</m:t>
              </m:r>
              <m:r>
                <m:rPr>
                  <m:sty m:val="p"/>
                </m:rPr>
                <m:t>+</m:t>
              </m:r>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i"/>
                        </m:rPr>
                        <m:t>i</m:t>
                      </m:r>
                    </m:sub>
                  </m:sSub>
                </m:e>
              </m:d>
              <m:sSub>
                <m:sSubPr/>
                <m:e>
                  <m:r>
                    <m:rPr>
                      <m:sty m:val="i"/>
                    </m:rPr>
                    <m:t>y</m:t>
                  </m:r>
                </m:e>
                <m:sub>
                  <m:r>
                    <m:rPr>
                      <m:sty m:val="i"/>
                    </m:rPr>
                    <m:t>i</m:t>
                  </m:r>
                </m:sub>
              </m:sSub>
              <m:r>
                <m:rPr>
                  <m:sty m:val="p"/>
                </m:rPr>
                <m:t>−</m:t>
              </m:r>
              <m:sSub>
                <m:sSubPr/>
                <m:e>
                  <m:r>
                    <m:rPr>
                      <m:sty m:val="i"/>
                    </m:rPr>
                    <m:t>f</m:t>
                  </m:r>
                </m:e>
                <m:sub>
                  <m:r>
                    <m:rPr>
                      <m:sty m:val="i"/>
                    </m:rPr>
                    <m:t>i</m:t>
                  </m:r>
                  <m:r>
                    <m:rPr>
                      <m:sty m:val="p"/>
                    </m:rPr>
                    <m:t>−</m:t>
                  </m:r>
                  <m:r>
                    <m:rPr>
                      <m:sty m:val="p"/>
                    </m:rPr>
                    <m:t>1</m:t>
                  </m:r>
                </m:sub>
              </m:sSub>
              <m:sSub>
                <m:sSubPr/>
                <m:e>
                  <m:r>
                    <m:rPr>
                      <m:sty m:val="i"/>
                    </m:rPr>
                    <m:t>y</m:t>
                  </m:r>
                </m:e>
                <m:sub>
                  <m:r>
                    <m:rPr>
                      <m:sty m:val="i"/>
                    </m:rPr>
                    <m:t>i</m:t>
                  </m:r>
                  <m:r>
                    <m:rPr>
                      <m:sty m:val="p"/>
                    </m:rPr>
                    <m:t>−</m:t>
                  </m:r>
                  <m:r>
                    <m:rPr>
                      <m:sty m:val="p"/>
                    </m:rPr>
                    <m:t>1</m:t>
                  </m:r>
                </m:sub>
              </m:sSub>
            </m:num>
            <m:den>
              <m:sSub>
                <m:sSubPr/>
                <m:e>
                  <m:r>
                    <m:rPr>
                      <m:sty m:val="i"/>
                    </m:rPr>
                    <m:t>f</m:t>
                  </m:r>
                </m:e>
                <m:sub>
                  <m:r>
                    <m:rPr>
                      <m:sty m:val="i"/>
                    </m:rPr>
                    <m:t>i</m:t>
                  </m:r>
                  <m:r>
                    <m:rPr>
                      <m:sty m:val="p"/>
                    </m:rPr>
                    <m:t>+</m:t>
                  </m:r>
                  <m:r>
                    <m:rPr>
                      <m:sty m:val="p"/>
                    </m:rPr>
                    <m:t>1</m:t>
                  </m:r>
                </m:sub>
              </m:sSub>
            </m:den>
          </m:f>
          <m:r>
            <m:rPr>
              <m:sty m:val="p"/>
            </m:rPr>
            <m:t>.</m:t>
          </m:r>
        </m:oMath>
      </m:oMathPara>
    </w:p>
    <w:p>
      <w:pPr>
        <w:spacing w:after="220" w:lineRule="auto"/>
      </w:pPr>
      <w:r>
        <w:rPr>
          <w:rFonts w:eastAsia="Georgia" w:cs="Georgia" w:ascii="Georgia" w:hAnsi="Georgia"/>
        </w:rPr>
        <w:t xml:space="preserve">Pour résoudre numériquement l'équation (7), on prendra </w:t>
      </w:r>
      <m:oMath>
        <m:sSub>
          <m:sSubPr/>
          <m:e>
            <m:r>
              <m:rPr>
                <m:sty m:val="i"/>
              </m:rPr>
              <m:t>g</m:t>
            </m:r>
          </m:e>
          <m:sub>
            <m:r>
              <m:rPr>
                <m:sty m:val="i"/>
              </m:rPr>
              <m:t>i</m:t>
            </m:r>
          </m:sub>
        </m:sSub>
        <m:r>
          <m:rPr>
            <m:sty m:val="p"/>
          </m:rPr>
          <m:t>=</m:t>
        </m:r>
        <m:r>
          <m:rPr>
            <m:sty m:val="p"/>
          </m:rPr>
          <m:t>2</m:t>
        </m:r>
        <m:d>
          <m:dPr>
            <m:begChr m:val="["/>
            <m:endChr m:val="]"/>
            <m:ctrlPr>
              <w:rPr>
                <w:rFonts w:ascii="Cambria Math" w:hAnsi="Cambria Math"/>
              </w:rPr>
            </m:ctrlPr>
          </m:dPr>
          <m:e>
            <m:r>
              <m:rPr>
                <m:sty m:val="i"/>
              </m:rPr>
              <m:t>ε</m:t>
            </m:r>
            <m:r>
              <m:rPr>
                <m:sty m:val="p"/>
              </m:rPr>
              <m:t>−</m:t>
            </m:r>
            <m:f>
              <m:fPr>
                <m:ctrlPr>
                  <w:rPr>
                    <w:rFonts w:ascii="Cambria Math" w:hAnsi="Cambria Math"/>
                  </w:rPr>
                </m:ctrlPr>
              </m:fPr>
              <m:num>
                <m:r>
                  <m:rPr>
                    <m:sty m:val="p"/>
                  </m:rPr>
                  <m:t>1</m:t>
                </m:r>
              </m:num>
              <m:den>
                <m:r>
                  <m:rPr>
                    <m:sty m:val="p"/>
                  </m:rPr>
                  <m:t>2</m:t>
                </m:r>
              </m:den>
            </m:f>
            <m:sSubSup>
              <m:sSubSupPr/>
              <m:e>
                <m:r>
                  <m:rPr>
                    <m:sty m:val="i"/>
                  </m:rPr>
                  <m:t>x</m:t>
                </m:r>
              </m:e>
              <m:sub>
                <m:r>
                  <m:rPr>
                    <m:sty m:val="i"/>
                  </m:rPr>
                  <m:t>i</m:t>
                </m:r>
              </m:sub>
              <m:sup>
                <m:r>
                  <m:rPr>
                    <m:sty m:val="p"/>
                  </m:rPr>
                  <m:t>2</m:t>
                </m:r>
              </m:sup>
            </m:sSubSup>
          </m:e>
        </m:d>
      </m:oMath>
      <w:r>
        <w:rPr>
          <w:rFonts w:eastAsia="Georgia" w:cs="Georgia" w:ascii="Georgia" w:hAnsi="Georgia"/>
        </w:rPr>
        <w:t xml:space="preserve"> où </w:t>
      </w:r>
      <m:oMath>
        <m:r>
          <m:rPr>
            <m:sty m:val="i"/>
          </m:rPr>
          <m:t>ε</m:t>
        </m:r>
      </m:oMath>
      <w:r>
        <w:rPr>
          <w:rFonts w:eastAsia="Georgia" w:cs="Georgia" w:ascii="Georgia" w:hAnsi="Georgia"/>
        </w:rPr>
        <w:t xml:space="preserve"> est le paramètre dont l'expression est établie à la question Q10.</w:t>
      </w:r>
    </w:p>
    <w:p>
      <w:pPr>
        <w:spacing w:line="271" w:before="330" w:lineRule="auto"/>
      </w:pPr>
      <w:r>
        <w:rPr>
          <w:rFonts w:eastAsia="Georgia" w:cs="Georgia" w:ascii="Georgia" w:hAnsi="Georgia"/>
          <w:b/>
          <w:sz w:val="42"/>
        </w:rPr>
        <w:t xml:space="preserve">Algorithme général de résolution du problème</w:t>
      </w:r>
    </w:p>
    <w:p>
      <w:pPr>
        <w:spacing w:after="220" w:lineRule="auto"/>
      </w:pPr>
      <w:r>
        <w:rPr>
          <w:rFonts w:eastAsia="Georgia" w:cs="Georgia" w:ascii="Georgia" w:hAnsi="Georgia"/>
        </w:rPr>
        <w:t xml:space="preserve">La résolution doit nous permettre d'obtenir la fonction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et l'énergie réduite </w:t>
      </w:r>
      <m:oMath>
        <m:sSub>
          <m:sSubPr/>
          <m:e>
            <m:r>
              <m:rPr>
                <m:sty m:val="i"/>
              </m:rPr>
              <m:t>ε</m:t>
            </m:r>
          </m:e>
          <m:sub>
            <m:r>
              <m:rPr>
                <m:sty m:val="i"/>
              </m:rPr>
              <m:t>n</m:t>
            </m:r>
          </m:sub>
        </m:sSub>
      </m:oMath>
      <w:r>
        <w:rPr>
          <w:rFonts w:eastAsia="Georgia" w:cs="Georgia" w:ascii="Georgia" w:hAnsi="Georgia"/>
        </w:rPr>
        <w:t xml:space="preserve"> de l'état quantique caractérisé par l'entier positif ou nul </w:t>
      </w:r>
      <m:oMath>
        <m:r>
          <m:rPr>
            <m:sty m:val="i"/>
          </m:rPr>
          <m:t>n</m:t>
        </m:r>
      </m:oMath>
      <w:r>
        <w:rPr/>
        <w:t xml:space="preserve">.</w:t>
      </w:r>
      <w:r>
        <w:rPr/>
        <w:br w:type="textWrapping"/>
      </w:r>
      <w:r>
        <w:rPr>
          <w:rFonts w:eastAsia="Georgia" w:cs="Georgia" w:ascii="Georgia" w:hAnsi="Georgia"/>
        </w:rPr>
        <w:t xml:space="preserve">Lors de la résolution numérique, il ne faut conserver que les fonctions d'onde compatibles avec les conditions aux limites du problème. Pour cela, on compte le nombre de zéros de la fonction d'onde (c'est-à-dire le nombre de points d'intersection de la fonction d'onde avec l'axe des abscisses) que l'on appelle des nœuds et on vérifie qu'il correspond à la valeur attendue pour l'état quantique caractérisé par l'entier </w:t>
      </w:r>
      <m:oMath>
        <m:r>
          <m:rPr>
            <m:sty m:val="i"/>
          </m:rPr>
          <m:t>n</m:t>
        </m:r>
      </m:oMath>
      <w:r>
        <w:rPr/>
        <w:t xml:space="preserve">.</w:t>
      </w:r>
    </w:p>
    <w:p>
      <w:pPr>
        <w:spacing w:after="220" w:lineRule="auto"/>
      </w:pPr>
      <w:r>
        <w:rPr>
          <w:rFonts w:eastAsia="Georgia" w:cs="Georgia" w:ascii="Georgia" w:hAnsi="Georgia"/>
        </w:rPr>
        <w:t xml:space="preserve">Q16. À partir de l'allure des premiers termes de la fonction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représentée sur la figure 4, donner la relation entre </w:t>
      </w:r>
      <m:oMath>
        <m:r>
          <m:rPr>
            <m:sty m:val="i"/>
          </m:rPr>
          <m:t>n</m:t>
        </m:r>
      </m:oMath>
      <w:r>
        <w:rPr>
          <w:rFonts w:eastAsia="Georgia" w:cs="Georgia" w:ascii="Georgia" w:hAnsi="Georgia"/>
        </w:rPr>
        <w:t xml:space="preserve"> et le nombre de nœuds de la fonction d'onde </w:t>
      </w:r>
      <m:oMath>
        <m:sSub>
          <m:sSubPr/>
          <m:e>
            <m:r>
              <m:rPr>
                <m:sty m:val="p"/>
              </m:rPr>
              <m:t>Ψ</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On admettra ensuite la généralité de cette relation.</w:t>
      </w:r>
    </w:p>
    <w:p>
      <w:pPr>
        <w:spacing w:lineRule="auto"/>
        <w:jc w:val="center"/>
      </w:pPr>
      <w:r>
        <w:rPr/>
        <w:drawing>
          <wp:inline distB="0" distL="0" distR="0" distT="0">
            <wp:extent cx="5486400" cy="2219295"/>
            <wp:effectExtent b="0" l="0" r="0" t="0"/>
            <wp:docPr id="4" name="image-f9780499bb3fd20756b12a3313d36cc3b946f132.jpg"/>
            <a:graphic>
              <a:graphicData uri="http://schemas.openxmlformats.org/drawingml/2006/picture">
                <pic:pic>
                  <pic:nvPicPr>
                    <pic:cNvPr id="4" name="image-f9780499bb3fd20756b12a3313d36cc3b946f132.jpg" descr=""/>
                    <pic:cNvPicPr/>
                  </pic:nvPicPr>
                  <pic:blipFill>
                    <a:blip r:embed="rId8" cstate="print"/>
                    <a:srcRect b="0" l="0" r="0" t="0"/>
                    <a:stretch>
                      <a:fillRect/>
                    </a:stretch>
                  </pic:blipFill>
                  <pic:spPr>
                    <a:xfrm>
                      <a:off x="0" y="0"/>
                      <a:ext cx="5486400" cy="2219295"/>
                    </a:xfrm>
                    <a:prstGeom prst="rect"/>
                  </pic:spPr>
                </pic:pic>
              </a:graphicData>
            </a:graphic>
          </wp:inline>
        </w:drawing>
      </w:r>
    </w:p>
    <w:p>
      <w:pPr>
        <w:spacing w:lineRule="auto"/>
      </w:pPr>
      <w:r>
        <w:rPr/>
        <w:t xml:space="preserve">Figure 4 - Allure des fonctions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associées aux premiers niveaux d'énergie de l'oscillateur harmonique quantique unidimensionnel</w:t>
      </w:r>
    </w:p>
    <w:p>
      <w:pPr>
        <w:spacing w:after="220" w:lineRule="auto"/>
      </w:pPr>
      <w:r>
        <w:rPr>
          <w:rFonts w:eastAsia="Georgia" w:cs="Georgia" w:ascii="Georgia" w:hAnsi="Georgia"/>
        </w:rPr>
        <w:t xml:space="preserve">Q17. Justifier, à partir de l'allure des courbes de la figure 4, qu'il est possible de restreindre l'intervalle d'intégration aux seules valeurs positives de </w:t>
      </w:r>
      <m:oMath>
        <m:r>
          <m:rPr>
            <m:sty m:val="i"/>
          </m:rPr>
          <m:t>x</m:t>
        </m:r>
      </m:oMath>
      <w:r>
        <w:rPr/>
        <w:t xml:space="preserve">. Donner la relation entre </w:t>
      </w:r>
      <m:oMath>
        <m:sSub>
          <m:sSubPr/>
          <m:e>
            <m:r>
              <m:rPr>
                <m:sty m:val="p"/>
              </m:rPr>
              <m:t>Ψ</m:t>
            </m:r>
          </m:e>
          <m:sub>
            <m:r>
              <m:rPr>
                <m:sty m:val="i"/>
              </m:rPr>
              <m:t>n</m:t>
            </m:r>
          </m:sub>
        </m:sSub>
        <m:r>
          <m:rPr>
            <m:sty m:val="p"/>
          </m:rPr>
          <m:t>(</m:t>
        </m:r>
        <m:r>
          <m:rPr>
            <m:sty m:val="i"/>
          </m:rPr>
          <m:t>x</m:t>
        </m:r>
        <m:r>
          <m:rPr>
            <m:sty m:val="p"/>
          </m:rPr>
          <m:t>)</m:t>
        </m:r>
      </m:oMath>
      <w:r>
        <w:rPr/>
        <w:t xml:space="preserve"> et </w:t>
      </w:r>
      <m:oMath>
        <m:sSub>
          <m:sSubPr/>
          <m:e>
            <m:r>
              <m:rPr>
                <m:sty m:val="p"/>
              </m:rPr>
              <m:t>Ψ</m:t>
            </m:r>
          </m:e>
          <m:sub>
            <m:r>
              <m:rPr>
                <m:sty m:val="i"/>
              </m:rPr>
              <m:t>n</m:t>
            </m:r>
          </m:sub>
        </m:sSub>
        <m:r>
          <m:rPr>
            <m:sty m:val="p"/>
          </m:rPr>
          <m:t>(</m:t>
        </m:r>
        <m:r>
          <m:rPr>
            <m:sty m:val="p"/>
          </m:rPr>
          <m:t>−</m:t>
        </m:r>
        <m:r>
          <m:rPr>
            <m:sty m:val="i"/>
          </m:rPr>
          <m:t>x</m:t>
        </m:r>
        <m:r>
          <m:rPr>
            <m:sty m:val="p"/>
          </m:rPr>
          <m:t>)</m:t>
        </m:r>
      </m:oMath>
      <w:r>
        <w:rPr>
          <w:rFonts w:eastAsia="Georgia" w:cs="Georgia" w:ascii="Georgia" w:hAnsi="Georgia"/>
        </w:rPr>
        <w:t xml:space="preserve"> selon la parité de </w:t>
      </w:r>
      <m:oMath>
        <m:r>
          <m:rPr>
            <m:sty m:val="i"/>
          </m:rPr>
          <m:t>n</m:t>
        </m:r>
      </m:oMath>
      <w:r>
        <w:rPr/>
        <w:t xml:space="preserve">.</w:t>
      </w:r>
    </w:p>
    <w:p>
      <w:pPr>
        <w:spacing w:after="220" w:lineRule="auto"/>
      </w:pPr>
      <w:r>
        <w:rPr/>
        <w:t xml:space="preserve">Le graphe de la figure 5 illustre, dans le cas </w:t>
      </w:r>
      <m:oMath>
        <m:r>
          <m:rPr>
            <m:sty m:val="i"/>
          </m:rPr>
          <m:t>n</m:t>
        </m:r>
        <m:r>
          <m:rPr>
            <m:sty m:val="p"/>
          </m:rPr>
          <m:t>=</m:t>
        </m:r>
        <m:r>
          <m:rPr>
            <m:sty m:val="p"/>
          </m:rPr>
          <m:t>2</m:t>
        </m:r>
      </m:oMath>
      <w:r>
        <w:rPr>
          <w:rFonts w:eastAsia="Georgia" w:cs="Georgia" w:ascii="Georgia" w:hAnsi="Georgia"/>
        </w:rPr>
        <w:t xml:space="preserve">, ce que l'on obtient lors de la résolution numérique de l'équation de Schrödinger pour une énergie réduite </w:t>
      </w:r>
      <m:oMath>
        <m:r>
          <m:rPr>
            <m:sty m:val="i"/>
          </m:rPr>
          <m:t>ε</m:t>
        </m:r>
      </m:oMath>
      <w:r>
        <w:rPr>
          <w:rFonts w:eastAsia="Georgia" w:cs="Georgia" w:ascii="Georgia" w:hAnsi="Georgia"/>
        </w:rPr>
        <w:t xml:space="preserve"> inférieure, égale ou supérieure à la valeur propre </w:t>
      </w:r>
      <m:oMath>
        <m:sSub>
          <m:sSubPr/>
          <m:e>
            <m:r>
              <m:rPr>
                <m:sty m:val="i"/>
              </m:rPr>
              <m:t>ε</m:t>
            </m:r>
          </m:e>
          <m:sub>
            <m:r>
              <m:rPr>
                <m:sty m:val="p"/>
              </m:rPr>
              <m:t>2</m:t>
            </m:r>
          </m:sub>
        </m:sSub>
      </m:oMath>
      <w:r>
        <w:rPr/>
        <w:t xml:space="preserve">. Lorsque </w:t>
      </w:r>
      <m:oMath>
        <m:r>
          <m:rPr>
            <m:sty m:val="i"/>
          </m:rPr>
          <m:t>ε</m:t>
        </m:r>
        <m:r>
          <m:rPr>
            <m:sty m:val="p"/>
          </m:rPr>
          <m:t>≠</m:t>
        </m:r>
        <m:sSub>
          <m:sSubPr/>
          <m:e>
            <m:r>
              <m:rPr>
                <m:sty m:val="i"/>
              </m:rPr>
              <m:t>ε</m:t>
            </m:r>
          </m:e>
          <m:sub>
            <m:r>
              <m:rPr>
                <m:sty m:val="p"/>
              </m:rPr>
              <m:t>2</m:t>
            </m:r>
          </m:sub>
        </m:sSub>
      </m:oMath>
      <w:r>
        <w:rPr>
          <w:rFonts w:eastAsia="Georgia" w:cs="Georgia" w:ascii="Georgia" w:hAnsi="Georgia"/>
        </w:rPr>
        <w:t xml:space="preserve">, on observe que la fonction d'onde diverge au lieu de tendre vers 0 quand on s'éloigne de l'origine.</w:t>
      </w:r>
    </w:p>
    <w:p>
      <w:pPr>
        <w:spacing w:lineRule="auto"/>
        <w:jc w:val="center"/>
      </w:pPr>
      <w:r>
        <w:rPr/>
        <w:drawing>
          <wp:inline distB="0" distL="0" distR="0" distT="0">
            <wp:extent cx="5486400" cy="3541853"/>
            <wp:effectExtent b="0" l="0" r="0" t="0"/>
            <wp:docPr id="5" name="image-7da1f77a2240d663aab7d2ea90211f31051fd03d.jpg"/>
            <a:graphic>
              <a:graphicData uri="http://schemas.openxmlformats.org/drawingml/2006/picture">
                <pic:pic>
                  <pic:nvPicPr>
                    <pic:cNvPr id="5" name="image-7da1f77a2240d663aab7d2ea90211f31051fd03d.jpg" descr=""/>
                    <pic:cNvPicPr/>
                  </pic:nvPicPr>
                  <pic:blipFill>
                    <a:blip r:embed="rId9" cstate="print"/>
                    <a:srcRect b="0" l="0" r="0" t="0"/>
                    <a:stretch>
                      <a:fillRect/>
                    </a:stretch>
                  </pic:blipFill>
                  <pic:spPr>
                    <a:xfrm>
                      <a:off x="0" y="0"/>
                      <a:ext cx="5486400" cy="3541853"/>
                    </a:xfrm>
                    <a:prstGeom prst="rect"/>
                  </pic:spPr>
                </pic:pic>
              </a:graphicData>
            </a:graphic>
          </wp:inline>
        </w:drawing>
      </w:r>
    </w:p>
    <w:p>
      <w:pPr>
        <w:spacing w:lineRule="auto"/>
      </w:pPr>
      <w:r>
        <w:rPr/>
        <w:t xml:space="preserve">Figure 5 - Allures de la fonction d'onde </w:t>
      </w:r>
      <m:oMath>
        <m:sSub>
          <m:sSubPr/>
          <m:e>
            <m:r>
              <m:rPr>
                <m:sty m:val="p"/>
              </m:rPr>
              <m:t>Ψ</m:t>
            </m:r>
          </m:e>
          <m:sub>
            <m:r>
              <m:rPr>
                <m:sty m:val="p"/>
              </m:rPr>
              <m:t>2</m:t>
            </m:r>
          </m:sub>
        </m:sSub>
        <m:r>
          <m:rPr>
            <m:sty m:val="p"/>
          </m:rPr>
          <m:t>(</m:t>
        </m:r>
        <m:r>
          <m:rPr>
            <m:sty m:val="i"/>
          </m:rPr>
          <m:t>x</m:t>
        </m:r>
        <m:r>
          <m:rPr>
            <m:sty m:val="p"/>
          </m:rPr>
          <m:t>)</m:t>
        </m:r>
      </m:oMath>
      <w:r>
        <w:rPr/>
        <w:t xml:space="preserve"> sur l'intervalle positif pour la valeur propre </w:t>
      </w:r>
      <m:oMath>
        <m:sSub>
          <m:sSubPr/>
          <m:e>
            <m:r>
              <m:rPr>
                <m:sty m:val="i"/>
              </m:rPr>
              <m:t>ε</m:t>
            </m:r>
          </m:e>
          <m:sub>
            <m:r>
              <m:rPr>
                <m:sty m:val="p"/>
              </m:rPr>
              <m:t>2</m:t>
            </m:r>
          </m:sub>
        </m:sSub>
      </m:oMath>
      <w:r>
        <w:rPr>
          <w:rFonts w:eastAsia="Georgia" w:cs="Georgia" w:ascii="Georgia" w:hAnsi="Georgia"/>
        </w:rPr>
        <w:t xml:space="preserve">, pour une énergie réduite </w:t>
      </w:r>
      <m:oMath>
        <m:r>
          <m:rPr>
            <m:sty m:val="i"/>
          </m:rPr>
          <m:t>ε</m:t>
        </m:r>
      </m:oMath>
      <w:r>
        <w:rPr>
          <w:rFonts w:eastAsia="Georgia" w:cs="Georgia" w:ascii="Georgia" w:hAnsi="Georgia"/>
        </w:rPr>
        <w:t xml:space="preserve"> inférieure, égale ou supérieure à </w:t>
      </w:r>
      <m:oMath>
        <m:sSub>
          <m:sSubPr/>
          <m:e>
            <m:r>
              <m:rPr>
                <m:sty m:val="i"/>
              </m:rPr>
              <m:t>ε</m:t>
            </m:r>
          </m:e>
          <m:sub>
            <m:r>
              <m:rPr>
                <m:sty m:val="p"/>
              </m:rPr>
              <m:t>2</m:t>
            </m:r>
          </m:sub>
        </m:sSub>
      </m:oMath>
      <w:r>
        <w:rPr>
          <w:rFonts w:eastAsia="Georgia" w:cs="Georgia" w:ascii="Georgia" w:hAnsi="Georgia"/>
        </w:rPr>
        <w:t xml:space="preserve">. Les trois courbes coïncident jusque vers </w:t>
      </w:r>
      <m:oMath>
        <m:r>
          <m:rPr>
            <m:sty m:val="i"/>
          </m:rPr>
          <m:t>x</m:t>
        </m:r>
        <m:r>
          <m:rPr>
            <m:sty m:val="p"/>
          </m:rPr>
          <m:t>=</m:t>
        </m:r>
        <m:r>
          <m:rPr>
            <m:sty m:val="p"/>
          </m:rPr>
          <m:t>5</m:t>
        </m:r>
      </m:oMath>
      <w:r>
        <w:rPr/>
        <w:t xml:space="preserve">.</w:t>
      </w:r>
    </w:p>
    <w:p>
      <w:pPr>
        <w:spacing w:after="220" w:lineRule="auto"/>
      </w:pPr>
      <w:r>
        <w:rPr>
          <w:rFonts w:eastAsia="Georgia" w:cs="Georgia" w:ascii="Georgia" w:hAnsi="Georgia"/>
        </w:rPr>
        <w:t xml:space="preserve">Q18. Dans le cas où </w:t>
      </w:r>
      <m:oMath>
        <m:r>
          <m:rPr>
            <m:sty m:val="i"/>
          </m:rPr>
          <m:t>ε</m:t>
        </m:r>
        <m:r>
          <m:rPr>
            <m:sty m:val="p"/>
          </m:rPr>
          <m:t>&gt;</m:t>
        </m:r>
        <m:sSub>
          <m:sSubPr/>
          <m:e>
            <m:r>
              <m:rPr>
                <m:sty m:val="i"/>
              </m:rPr>
              <m:t>ε</m:t>
            </m:r>
          </m:e>
          <m:sub>
            <m:r>
              <m:rPr>
                <m:sty m:val="p"/>
              </m:rPr>
              <m:t>2</m:t>
            </m:r>
          </m:sub>
        </m:sSub>
      </m:oMath>
      <w:r>
        <w:rPr>
          <w:rFonts w:eastAsia="Georgia" w:cs="Georgia" w:ascii="Georgia" w:hAnsi="Georgia"/>
        </w:rPr>
        <w:t xml:space="preserve">, que remarque-t-on concernant le nombre de nœuds de la fonction d'onde? Dans la suite, on supposera que cette observation est valable pour tout </w:t>
      </w:r>
      <m:oMath>
        <m:r>
          <m:rPr>
            <m:sty m:val="i"/>
          </m:rPr>
          <m:t>n</m:t>
        </m:r>
      </m:oMath>
      <w:r>
        <w:rPr/>
        <w:t xml:space="preserve">.</w:t>
      </w:r>
    </w:p>
    <w:p>
      <w:pPr>
        <w:spacing w:after="220" w:lineRule="auto"/>
      </w:pPr>
      <w:r>
        <w:rPr>
          <w:rFonts w:eastAsia="Georgia" w:cs="Georgia" w:ascii="Georgia" w:hAnsi="Georgia"/>
        </w:rPr>
        <w:t xml:space="preserve">L'algorithme général de résolution du problème par une méthode dichotomique est le suivant :</w:t>
      </w:r>
    </w:p>
    <w:p>
      <w:pPr>
        <w:pStyle w:val="SourceCode"/>
        <w:shd w:val="clear" w:fill="F8F8FA"/>
        <w:spacing w:lineRule="auto"/>
      </w:pPr>
      <w:r>
        <w:rPr>
          <w:rStyle w:val="VerbatimChar"/>
          <w:rFonts w:eastAsia="Consolas" w:cs="Consolas" w:ascii="Consolas" w:hAnsi="Consolas"/>
        </w:rPr>
        <w:t xml:space="preserve">- Initialisation de n</w:t>
        <w:br/>
        <w:t xml:space="preserve">- Initialisation des valeurs limites de }\varepsilon(\mp@subsup{\varepsilon}{\operatorname{min}}{}\mathrm{ et }\mp@subsup{\varepsilon}{\operatorname{max}}{})\mathrm{ qui encadrent }\mp@subsup{\varepsilon}{n}{</w:t>
        <w:br/>
        <w:t xml:space="preserve">- Début de la boucle conditionnelle si le critère de convergence n'est pas satisfait</w:t>
        <w:br/>
        <w:t xml:space="preserve">    - Actualisation de }\varepsilon=(\mp@subsup{\varepsilon}{\operatorname{min}}{}+\mp@subsup{\varepsilon}{\operatorname{max}}{})/2\mathrm{ (la dichotomie)</w:t>
        <w:br/>
        <w:t xml:space="preserve">    - Appel des fonctions permettant de résoudre l'équation de Schrödinger à l'aide de la</w:t>
        <w:br/>
        <w:t xml:space="preserve">        relation de récurrence (équation (11))</w:t>
        <w:br/>
        <w:t xml:space="preserve">    - Comparaison du nombre de nœuds avec le nombre quantique n</w:t>
        <w:br/>
        <w:t xml:space="preserve">        - Si le nombre de nœuds est supérieur à n, on itère en affectant à }\mp@subsup{\varepsilon}{\mathrm{ max }}{}\mathrm{ la valeur }</w:t>
        <w:br/>
        <w:t xml:space="preserve">        - Sinon on itère en affectant à }\mp@subsup{\varepsilon}{\mathrm{ min }}{}\mathrm{ la valeur }</w:t>
        <w:br/>
        <w:t xml:space="preserve"/>
      </w:r>
    </w:p>
    <w:p>
      <w:pPr>
        <w:spacing w:after="220" w:lineRule="auto"/>
      </w:pPr>
      <w:r>
        <w:rPr>
          <w:rFonts w:eastAsia="Georgia" w:cs="Georgia" w:ascii="Georgia" w:hAnsi="Georgia"/>
        </w:rPr>
        <w:t xml:space="preserve">Algorithme 1 - Résolution de l'équation de Schrödinger par une méthode dichotomique</w:t>
      </w:r>
    </w:p>
    <w:p>
      <w:pPr>
        <w:spacing w:line="271" w:before="330" w:lineRule="auto"/>
      </w:pPr>
      <w:r>
        <w:rPr>
          <w:b/>
          <w:sz w:val="42"/>
        </w:rPr>
        <w:t xml:space="preserve">Codage de l'algorithme</w:t>
      </w:r>
    </w:p>
    <w:p>
      <w:pPr>
        <w:spacing w:after="220" w:lineRule="auto"/>
      </w:pPr>
      <w:r>
        <w:rPr/>
        <w:t xml:space="preserve">Note :</w:t>
      </w:r>
    </w:p>
    <w:p>
      <w:pPr>
        <w:numPr>
          <w:ilvl w:val="0"/>
          <w:numId w:val="4"/>
        </w:numPr>
        <w:spacing w:lineRule="auto"/>
      </w:pPr>
      <w:r>
        <w:rPr>
          <w:rFonts w:eastAsia="Georgia" w:cs="Georgia" w:ascii="Georgia" w:hAnsi="Georgia"/>
        </w:rPr>
        <w:t xml:space="preserve">les codes demandés devront être réalisés dans le langage Python;</w:t>
      </w:r>
    </w:p>
    <w:p>
      <w:pPr>
        <w:numPr>
          <w:ilvl w:val="0"/>
          <w:numId w:val="4"/>
        </w:numPr>
        <w:spacing w:lineRule="auto"/>
      </w:pPr>
      <w:r>
        <w:rPr>
          <w:rFonts w:eastAsia="Georgia" w:cs="Georgia" w:ascii="Georgia" w:hAnsi="Georgia"/>
        </w:rPr>
        <w:t xml:space="preserve">la bibliothèque numpy est supposée chargée et devra être utilisée pour représenter les tableaux unidimensionnels également appelés vecteurs;</w:t>
      </w:r>
    </w:p>
    <w:p>
      <w:pPr>
        <w:numPr>
          <w:ilvl w:val="0"/>
          <w:numId w:val="4"/>
        </w:numPr>
        <w:spacing w:lineRule="auto"/>
      </w:pPr>
      <w:r>
        <w:rPr>
          <w:rFonts w:eastAsia="Georgia" w:cs="Georgia" w:ascii="Georgia" w:hAnsi="Georgia"/>
        </w:rPr>
        <w:t xml:space="preserve">une annexe présentant les fonctions usuelles de la bibliothèque numpy est disponible à la page 12;</w:t>
      </w:r>
    </w:p>
    <w:p>
      <w:pPr>
        <w:numPr>
          <w:ilvl w:val="0"/>
          <w:numId w:val="4"/>
        </w:numPr>
        <w:spacing w:lineRule="auto"/>
      </w:pPr>
      <w:r>
        <w:rPr>
          <w:rFonts w:eastAsia="Georgia" w:cs="Georgia" w:ascii="Georgia" w:hAnsi="Georgia"/>
        </w:rPr>
        <w:t xml:space="preserve">les commentaires suffisant à la compréhension du programme devront être apportés et des noms de variables explicites devront être utilisés lorsque ceux-ci ne sont pas imposés.</w:t>
      </w:r>
    </w:p>
    <w:p>
      <w:pPr>
        <w:spacing w:after="220" w:lineRule="auto"/>
      </w:pPr>
      <w:r>
        <w:rPr>
          <w:rFonts w:eastAsia="Georgia" w:cs="Georgia" w:ascii="Georgia" w:hAnsi="Georgia"/>
        </w:rPr>
        <w:t xml:space="preserve">L'intégration numérique de l'équation (6) se fait pour des valeurs de l'abscisse réduite comprises entre </w:t>
      </w:r>
      <m:oMath>
        <m:r>
          <m:rPr>
            <m:sty m:val="b"/>
          </m:rPr>
          <m:t>x</m:t>
        </m:r>
        <m:r>
          <m:rPr>
            <m:sty m:val="b"/>
          </m:rPr>
          <m:t>m</m:t>
        </m:r>
        <m:r>
          <m:rPr>
            <m:sty m:val="b"/>
          </m:rPr>
          <m:t>i</m:t>
        </m:r>
        <m:r>
          <m:rPr>
            <m:sty m:val="b"/>
          </m:rPr>
          <m:t>n</m:t>
        </m:r>
        <m:r>
          <m:rPr>
            <m:sty m:val="p"/>
          </m:rPr>
          <m:t>=</m:t>
        </m:r>
        <m:r>
          <m:rPr>
            <m:sty m:val="b"/>
          </m:rPr>
          <m:t>0</m:t>
        </m:r>
      </m:oMath>
      <w:r>
        <w:rPr/>
        <w:t xml:space="preserve"> et </w:t>
      </w:r>
      <m:oMath>
        <m:r>
          <m:rPr>
            <m:sty m:val="b"/>
          </m:rPr>
          <m:t>x</m:t>
        </m:r>
        <m:r>
          <m:rPr>
            <m:sty m:val="b"/>
          </m:rPr>
          <m:t>m</m:t>
        </m:r>
        <m:r>
          <m:rPr>
            <m:sty m:val="b"/>
          </m:rPr>
          <m:t>a</m:t>
        </m:r>
        <m:r>
          <m:rPr>
            <m:sty m:val="b"/>
          </m:rPr>
          <m:t>x</m:t>
        </m:r>
        <m:r>
          <m:rPr>
            <m:sty m:val="p"/>
          </m:rPr>
          <m:t>=</m:t>
        </m:r>
        <m:r>
          <m:rPr>
            <m:sty m:val="b"/>
          </m:rPr>
          <m:t>6</m:t>
        </m:r>
      </m:oMath>
      <w:r>
        <w:rPr/>
        <w:t xml:space="preserve">. On note imax le nombre de valeurs des abscisses comprises entre </w:t>
      </w:r>
      <m:oMath>
        <m:r>
          <m:rPr>
            <m:sty m:val="b"/>
          </m:rPr>
          <m:t>x</m:t>
        </m:r>
        <m:r>
          <m:rPr>
            <m:sty m:val="b"/>
          </m:rPr>
          <m:t>m</m:t>
        </m:r>
        <m:r>
          <m:rPr>
            <m:sty m:val="b"/>
          </m:rPr>
          <m:t>i</m:t>
        </m:r>
        <m:r>
          <m:rPr>
            <m:sty m:val="b"/>
          </m:rPr>
          <m:t>n</m:t>
        </m:r>
      </m:oMath>
      <w:r>
        <w:rPr/>
        <w:t xml:space="preserve"> et </w:t>
      </w:r>
      <m:oMath>
        <m:r>
          <m:rPr>
            <m:sty m:val="b"/>
          </m:rPr>
          <m:t>x</m:t>
        </m:r>
        <m:r>
          <m:rPr>
            <m:sty m:val="b"/>
          </m:rPr>
          <m:t>m</m:t>
        </m:r>
        <m:r>
          <m:rPr>
            <m:sty m:val="b"/>
          </m:rPr>
          <m:t>a</m:t>
        </m:r>
        <m:r>
          <m:rPr>
            <m:sty m:val="b"/>
          </m:rPr>
          <m:t>x</m:t>
        </m:r>
      </m:oMath>
      <w:r>
        <w:rPr/>
        <w:t xml:space="preserve"> et </w:t>
      </w:r>
      <m:oMath>
        <m:r>
          <m:rPr>
            <m:sty m:val="p"/>
          </m:rPr>
          <m:t>d</m:t>
        </m:r>
        <m:r>
          <m:rPr>
            <m:sty m:val="b"/>
          </m:rPr>
          <m:t>x</m:t>
        </m:r>
      </m:oMath>
      <w:r>
        <w:rPr>
          <w:rFonts w:eastAsia="Georgia" w:cs="Georgia" w:ascii="Georgia" w:hAnsi="Georgia"/>
        </w:rPr>
        <w:t xml:space="preserve"> le pas d'intégration </w:t>
      </w:r>
      <m:oMath>
        <m:r>
          <m:rPr>
            <m:sty m:val="p"/>
          </m:rPr>
          <m:t>Δ</m:t>
        </m:r>
        <m:r>
          <m:rPr>
            <m:sty m:val="i"/>
          </m:rPr>
          <m:t>x</m:t>
        </m:r>
      </m:oMath>
      <w:r>
        <w:rPr>
          <w:rFonts w:eastAsia="Georgia" w:cs="Georgia" w:ascii="Georgia" w:hAnsi="Georgia"/>
        </w:rPr>
        <w:t xml:space="preserve">. On souhaite diviser le segment en 100 intervalles de même longueur.</w:t>
      </w:r>
    </w:p>
    <w:p>
      <w:pPr>
        <w:spacing w:after="220" w:lineRule="auto"/>
      </w:pPr>
      <w:r>
        <w:rPr>
          <w:rFonts w:eastAsia="Georgia" w:cs="Georgia" w:ascii="Georgia" w:hAnsi="Georgia"/>
        </w:rPr>
        <w:t xml:space="preserve">Q19. Donner la valeur numérique de imax. Donner le code permettant de calculer le pas </w:t>
      </w:r>
      <m:oMath>
        <m:r>
          <m:rPr>
            <m:sty m:val="b"/>
          </m:rPr>
          <m:t>d</m:t>
        </m:r>
        <m:r>
          <m:rPr>
            <m:sty m:val="b"/>
          </m:rPr>
          <m:t>x</m:t>
        </m:r>
      </m:oMath>
      <w:r>
        <w:rPr/>
        <w:t xml:space="preserve"> en fonction de xmin, xmax et imax.</w:t>
      </w:r>
    </w:p>
    <w:p>
      <w:pPr>
        <w:spacing w:after="220" w:lineRule="auto"/>
      </w:pPr>
      <w:r>
        <w:rPr>
          <w:rFonts w:eastAsia="Georgia" w:cs="Georgia" w:ascii="Georgia" w:hAnsi="Georgia"/>
        </w:rPr>
        <w:t xml:space="preserve">Q20. Donner le code permettant de calculer le vecteur xmesh qui contient les valeurs des abscisses réduites </w:t>
      </w:r>
      <m:oMath>
        <m:sSub>
          <m:sSubPr/>
          <m:e>
            <m:r>
              <m:rPr>
                <m:sty m:val="i"/>
              </m:rPr>
              <m:t>x</m:t>
            </m:r>
          </m:e>
          <m:sub>
            <m:r>
              <m:rPr>
                <m:sty m:val="i"/>
              </m:rPr>
              <m:t>i</m:t>
            </m:r>
          </m:sub>
        </m:sSub>
      </m:oMath>
      <w:r>
        <w:rPr/>
        <w:t xml:space="preserve">. Donner le code du calcul du vecteur vpot qui contient les valeurs du potentiel </w:t>
      </w:r>
      <m:oMath>
        <m:sSub>
          <m:sSubPr/>
          <m:e>
            <m:r>
              <m:rPr>
                <m:sty m:val="i"/>
              </m:rPr>
              <m:t>V</m:t>
            </m:r>
          </m:e>
          <m:sub>
            <m:r>
              <m:rPr>
                <m:sty m:val="i"/>
              </m:rPr>
              <m:t>i</m:t>
            </m:r>
          </m:sub>
        </m:sSub>
        <m:r>
          <m:rPr>
            <m:sty m:val="p"/>
          </m:rPr>
          <m:t>=</m:t>
        </m:r>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r>
          <m:rPr>
            <m:sty m:val="p"/>
          </m:rPr>
          <m:t>,</m:t>
        </m:r>
        <m:r>
          <m:rPr>
            <m:sty m:val="p"/>
          </m:rPr>
          <m:t>5</m:t>
        </m:r>
        <m:sSubSup>
          <m:sSubSupPr/>
          <m:e>
            <m:r>
              <m:rPr>
                <m:sty m:val="i"/>
              </m:rPr>
              <m:t>x</m:t>
            </m:r>
          </m:e>
          <m:sub>
            <m:r>
              <m:rPr>
                <m:sty m:val="i"/>
              </m:rPr>
              <m:t>i</m:t>
            </m:r>
          </m:sub>
          <m:sup>
            <m:r>
              <m:rPr>
                <m:sty m:val="p"/>
              </m:rPr>
              <m:t>2</m:t>
            </m:r>
          </m:sup>
        </m:sSubSup>
      </m:oMath>
      <w:r>
        <w:rPr>
          <w:rFonts w:eastAsia="Georgia" w:cs="Georgia" w:ascii="Georgia" w:hAnsi="Georgia"/>
        </w:rPr>
        <w:t xml:space="preserve"> pour chaque abscisse réduite </w:t>
      </w:r>
      <m:oMath>
        <m:sSub>
          <m:sSubPr/>
          <m:e>
            <m:r>
              <m:rPr>
                <m:sty m:val="i"/>
              </m:rPr>
              <m:t>x</m:t>
            </m:r>
          </m:e>
          <m:sub>
            <m:r>
              <m:rPr>
                <m:sty m:val="i"/>
              </m:rPr>
              <m:t>i</m:t>
            </m:r>
          </m:sub>
        </m:sSub>
      </m:oMath>
      <w:r>
        <w:rPr/>
        <w:t xml:space="preserve">.</w:t>
      </w:r>
    </w:p>
    <w:p>
      <w:pPr>
        <w:spacing w:after="220" w:lineRule="auto"/>
      </w:pPr>
      <w:r>
        <w:rPr>
          <w:rFonts w:eastAsia="Georgia" w:cs="Georgia" w:ascii="Georgia" w:hAnsi="Georgia"/>
        </w:rPr>
        <w:t xml:space="preserve">L'intégration numérique de l'équation de Schrödinger se fait en utilisant la relation de récurrence (11).</w:t>
      </w:r>
      <w:r>
        <w:rPr/>
        <w:br w:type="textWrapping"/>
      </w:r>
      <w:r>
        <w:rPr>
          <w:rFonts w:eastAsia="Georgia" w:cs="Georgia" w:ascii="Georgia" w:hAnsi="Georgia"/>
        </w:rPr>
        <w:t xml:space="preserve">L'initialisation des 2 premiers termes de la série, </w:t>
      </w:r>
      <m:oMath>
        <m:sSub>
          <m:sSubPr/>
          <m:e>
            <m:r>
              <m:rPr>
                <m:sty m:val="i"/>
              </m:rPr>
              <m:t>y</m:t>
            </m:r>
          </m:e>
          <m:sub>
            <m:r>
              <m:rPr>
                <m:sty m:val="p"/>
              </m:rPr>
              <m:t>0</m:t>
            </m:r>
          </m:sub>
        </m:sSub>
      </m:oMath>
      <w:r>
        <w:rPr/>
        <w:t xml:space="preserve"> et </w:t>
      </w:r>
      <m:oMath>
        <m:sSub>
          <m:sSubPr/>
          <m:e>
            <m:r>
              <m:rPr>
                <m:sty m:val="i"/>
              </m:rPr>
              <m:t>y</m:t>
            </m:r>
          </m:e>
          <m:sub>
            <m:r>
              <m:rPr>
                <m:sty m:val="p"/>
              </m:rPr>
              <m:t>1</m:t>
            </m:r>
          </m:sub>
        </m:sSub>
      </m:oMath>
      <w:r>
        <w:rPr>
          <w:rFonts w:eastAsia="Georgia" w:cs="Georgia" w:ascii="Georgia" w:hAnsi="Georgia"/>
        </w:rPr>
        <w:t xml:space="preserve"> dépend de la parité de la fonction d'onde </w:t>
      </w:r>
      <m:oMath>
        <m:sSub>
          <m:sSubPr/>
          <m:e>
            <m:r>
              <m:rPr>
                <m:sty m:val="p"/>
              </m:rPr>
              <m:t>Ψ</m:t>
            </m:r>
          </m:e>
          <m:sub>
            <m:r>
              <m:rPr>
                <m:sty m:val="i"/>
              </m:rPr>
              <m:t>n</m:t>
            </m:r>
          </m:sub>
        </m:sSub>
      </m:oMath>
      <w:r>
        <w:rPr/>
        <w:t xml:space="preserve"> :</w:t>
      </w:r>
    </w:p>
    <w:p>
      <w:pPr>
        <w:numPr>
          <w:ilvl w:val="0"/>
          <w:numId w:val="5"/>
        </w:numPr>
        <w:spacing w:lineRule="auto"/>
      </w:pPr>
      <w:r>
        <w:rPr/>
        <w:t xml:space="preserve">si </w:t>
      </w:r>
      <m:oMath>
        <m:r>
          <m:rPr>
            <m:sty m:val="i"/>
          </m:rPr>
          <m:t>n</m:t>
        </m:r>
      </m:oMath>
      <w:r>
        <w:rPr/>
        <w:t xml:space="preserve"> est pair, on choisit </w:t>
      </w:r>
      <m:oMath>
        <m:sSub>
          <m:sSubPr/>
          <m:e>
            <m:r>
              <m:rPr>
                <m:sty m:val="i"/>
              </m:rPr>
              <m:t>y</m:t>
            </m:r>
          </m:e>
          <m:sub>
            <m:r>
              <m:rPr>
                <m:sty m:val="p"/>
              </m:rPr>
              <m:t>0</m:t>
            </m:r>
          </m:sub>
        </m:sSub>
        <m:r>
          <m:rPr>
            <m:sty m:val="p"/>
          </m:rPr>
          <m:t>=</m:t>
        </m:r>
        <m:r>
          <m:rPr>
            <m:sty m:val="p"/>
          </m:rPr>
          <m:t>1</m:t>
        </m:r>
      </m:oMath>
      <w:r>
        <w:rPr/>
        <w:t xml:space="preserve"> et </w:t>
      </w:r>
      <m:oMath>
        <m:sSub>
          <m:sSubPr/>
          <m:e>
            <m:r>
              <m:rPr>
                <m:sty m:val="i"/>
              </m:rPr>
              <m:t>y</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p"/>
                      </m:rPr>
                      <m:t>0</m:t>
                    </m:r>
                  </m:sub>
                </m:sSub>
              </m:e>
            </m:d>
            <m:sSub>
              <m:sSubPr/>
              <m:e>
                <m:r>
                  <m:rPr>
                    <m:sty m:val="i"/>
                  </m:rPr>
                  <m:t>y</m:t>
                </m:r>
              </m:e>
              <m:sub>
                <m:r>
                  <m:rPr>
                    <m:sty m:val="p"/>
                  </m:rPr>
                  <m:t>0</m:t>
                </m:r>
              </m:sub>
            </m:sSub>
          </m:num>
          <m:den>
            <m:r>
              <m:rPr>
                <m:sty m:val="p"/>
              </m:rPr>
              <m:t>2</m:t>
            </m:r>
            <m:sSub>
              <m:sSubPr/>
              <m:e>
                <m:r>
                  <m:rPr>
                    <m:sty m:val="i"/>
                  </m:rPr>
                  <m:t>f</m:t>
                </m:r>
              </m:e>
              <m:sub>
                <m:r>
                  <m:rPr>
                    <m:sty m:val="p"/>
                  </m:rPr>
                  <m:t>1</m:t>
                </m:r>
              </m:sub>
            </m:sSub>
          </m:den>
        </m:f>
      </m:oMath>
      <w:r>
        <w:rPr/>
        <w:t xml:space="preserve">;</w:t>
      </w:r>
    </w:p>
    <w:p>
      <w:pPr>
        <w:numPr>
          <w:ilvl w:val="0"/>
          <w:numId w:val="5"/>
        </w:numPr>
        <w:spacing w:lineRule="auto"/>
      </w:pPr>
      <w:r>
        <w:rPr/>
        <w:t xml:space="preserve">si </w:t>
      </w:r>
      <m:oMath>
        <m:r>
          <m:rPr>
            <m:sty m:val="i"/>
          </m:rPr>
          <m:t>n</m:t>
        </m:r>
      </m:oMath>
      <w:r>
        <w:rPr/>
        <w:t xml:space="preserve"> est impair, on choisit </w:t>
      </w:r>
      <m:oMath>
        <m:sSub>
          <m:sSubPr/>
          <m:e>
            <m:r>
              <m:rPr>
                <m:sty m:val="i"/>
              </m:rPr>
              <m:t>y</m:t>
            </m:r>
          </m:e>
          <m:sub>
            <m:r>
              <m:rPr>
                <m:sty m:val="p"/>
              </m:rPr>
              <m:t>0</m:t>
            </m:r>
          </m:sub>
        </m:sSub>
        <m:r>
          <m:rPr>
            <m:sty m:val="p"/>
          </m:rPr>
          <m:t>=</m:t>
        </m:r>
        <m:r>
          <m:rPr>
            <m:sty m:val="p"/>
          </m:rPr>
          <m:t>0</m:t>
        </m:r>
      </m:oMath>
      <w:r>
        <w:rPr/>
        <w:t xml:space="preserve"> et </w:t>
      </w:r>
      <m:oMath>
        <m:sSub>
          <m:sSubPr/>
          <m:e>
            <m:r>
              <m:rPr>
                <m:sty m:val="i"/>
              </m:rPr>
              <m:t>y</m:t>
            </m:r>
          </m:e>
          <m:sub>
            <m:r>
              <m:rPr>
                <m:sty m:val="p"/>
              </m:rPr>
              <m:t>1</m:t>
            </m:r>
          </m:sub>
        </m:sSub>
        <m:r>
          <m:rPr>
            <m:sty m:val="p"/>
          </m:rPr>
          <m:t>=</m:t>
        </m:r>
        <m:r>
          <m:rPr>
            <m:sty m:val="p"/>
          </m:rPr>
          <m:t>1</m:t>
        </m:r>
      </m:oMath>
      <w:r>
        <w:rPr/>
        <w:t xml:space="preserve">.</w:t>
      </w:r>
    </w:p>
    <w:p>
      <w:pPr>
        <w:spacing w:after="220" w:lineRule="auto"/>
      </w:pPr>
      <w:r>
        <w:rPr>
          <w:rFonts w:eastAsia="Georgia" w:cs="Georgia" w:ascii="Georgia" w:hAnsi="Georgia"/>
        </w:rPr>
        <w:t xml:space="preserve">Q21. En exploitant l'équation (11) et les propriétés de parité déduites de la question Q17, démontrer que dans le cas pair, </w:t>
      </w:r>
      <m:oMath>
        <m:sSub>
          <m:sSubPr/>
          <m:e>
            <m:r>
              <m:rPr>
                <m:sty m:val="i"/>
              </m:rPr>
              <m:t>y</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p"/>
                      </m:rPr>
                      <m:t>0</m:t>
                    </m:r>
                  </m:sub>
                </m:sSub>
              </m:e>
            </m:d>
            <m:sSub>
              <m:sSubPr/>
              <m:e>
                <m:r>
                  <m:rPr>
                    <m:sty m:val="i"/>
                  </m:rPr>
                  <m:t>y</m:t>
                </m:r>
              </m:e>
              <m:sub>
                <m:r>
                  <m:rPr>
                    <m:sty m:val="p"/>
                  </m:rPr>
                  <m:t>0</m:t>
                </m:r>
              </m:sub>
            </m:sSub>
          </m:num>
          <m:den>
            <m:r>
              <m:rPr>
                <m:sty m:val="p"/>
              </m:rPr>
              <m:t>2</m:t>
            </m:r>
            <m:sSub>
              <m:sSubPr/>
              <m:e>
                <m:r>
                  <m:rPr>
                    <m:sty m:val="i"/>
                  </m:rPr>
                  <m:t>f</m:t>
                </m:r>
              </m:e>
              <m:sub>
                <m:r>
                  <m:rPr>
                    <m:sty m:val="p"/>
                  </m:rPr>
                  <m:t>1</m:t>
                </m:r>
              </m:sub>
            </m:sSub>
          </m:den>
        </m:f>
      </m:oMath>
      <w:r>
        <w:rPr/>
        <w:t xml:space="preserve">.</w:t>
      </w:r>
    </w:p>
    <w:p>
      <w:pPr>
        <w:spacing w:after="220" w:lineRule="auto"/>
      </w:pPr>
      <w:r>
        <w:rPr>
          <w:rFonts w:eastAsia="Georgia" w:cs="Georgia" w:ascii="Georgia" w:hAnsi="Georgia"/>
        </w:rPr>
        <w:t xml:space="preserve">On appelle nodes la variable, que l'on suppose définie, correspondant au nombre quantique </w:t>
      </w:r>
      <m:oMath>
        <m:r>
          <m:rPr>
            <m:sty m:val="i"/>
          </m:rPr>
          <m:t>n</m:t>
        </m:r>
      </m:oMath>
      <w:r>
        <w:rPr>
          <w:rFonts w:eastAsia="Georgia" w:cs="Georgia" w:ascii="Georgia" w:hAnsi="Georgia"/>
        </w:rPr>
        <w:t xml:space="preserve">, qui est aussi le nombre de nœuds de la fonction d'onde. On définit enfin </w:t>
      </w:r>
      <m:oMath>
        <m:sSub>
          <m:sSubPr/>
          <m:e>
            <m:r>
              <m:rPr>
                <m:sty m:val="i"/>
              </m:rPr>
              <m:t>ε</m:t>
            </m:r>
          </m:e>
          <m:sub>
            <m:r>
              <m:rPr>
                <m:sty m:val="p"/>
              </m:rPr>
              <m:t>min</m:t>
            </m:r>
          </m:sub>
        </m:sSub>
      </m:oMath>
      <w:r>
        <w:rPr>
          <w:rFonts w:eastAsia="Georgia" w:cs="Georgia" w:ascii="Georgia" w:hAnsi="Georgia"/>
        </w:rPr>
        <w:t xml:space="preserve">, notée emin, à la valeur 0 et </w:t>
      </w:r>
      <m:oMath>
        <m:sSub>
          <m:sSubPr/>
          <m:e>
            <m:r>
              <m:rPr>
                <m:sty m:val="i"/>
              </m:rPr>
              <m:t>ε</m:t>
            </m:r>
          </m:e>
          <m:sub>
            <m:r>
              <m:rPr>
                <m:sty m:val="p"/>
              </m:rPr>
              <m:t>max</m:t>
            </m:r>
          </m:sub>
        </m:sSub>
      </m:oMath>
      <w:r>
        <w:rPr>
          <w:rFonts w:eastAsia="Georgia" w:cs="Georgia" w:ascii="Georgia" w:hAnsi="Georgia"/>
        </w:rPr>
        <w:t xml:space="preserve">, notée emax, à la valeur maximale du vecteur vpot.</w:t>
      </w:r>
    </w:p>
    <w:p>
      <w:pPr>
        <w:spacing w:after="220" w:lineRule="auto"/>
      </w:pPr>
      <w:r>
        <w:rPr>
          <w:rFonts w:eastAsia="Georgia" w:cs="Georgia" w:ascii="Georgia" w:hAnsi="Georgia"/>
        </w:rPr>
        <w:t xml:space="preserve">Q22. On note e la variable correspondant à l'énergie réduite </w:t>
      </w:r>
      <m:oMath>
        <m:r>
          <m:rPr>
            <m:sty m:val="i"/>
          </m:rPr>
          <m:t>ε</m:t>
        </m:r>
      </m:oMath>
      <w:r>
        <w:rPr>
          <w:rFonts w:eastAsia="Georgia" w:cs="Georgia" w:ascii="Georgia" w:hAnsi="Georgia"/>
        </w:rPr>
        <w:t xml:space="preserve">. Écrire le code de la fonction calcul_f(e) qui calcule les valeurs </w:t>
      </w:r>
      <m:oMath>
        <m:sSub>
          <m:sSubPr/>
          <m:e>
            <m:r>
              <m:rPr>
                <m:sty m:val="i"/>
              </m:rPr>
              <m:t>f</m:t>
            </m:r>
          </m:e>
          <m:sub>
            <m:r>
              <m:rPr>
                <m:sty m:val="i"/>
              </m:rPr>
              <m:t>i</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oMath>
      <w:r>
        <w:rPr/>
        <w:t xml:space="preserve"> de la fonction </w:t>
      </w:r>
      <m:oMath>
        <m:r>
          <m:rPr>
            <m:sty m:val="i"/>
          </m:rPr>
          <m:t>f</m:t>
        </m:r>
      </m:oMath>
      <w:r>
        <w:rPr>
          <w:rFonts w:eastAsia="Georgia" w:cs="Georgia" w:ascii="Georgia" w:hAnsi="Georgia"/>
        </w:rPr>
        <w:t xml:space="preserve"> définie à la question Q15 pour chacun des </w:t>
      </w:r>
      <m:oMath>
        <m:sSub>
          <m:sSubPr/>
          <m:e>
            <m:r>
              <m:rPr>
                <m:sty m:val="i"/>
              </m:rPr>
              <m:t>x</m:t>
            </m:r>
          </m:e>
          <m:sub>
            <m:r>
              <m:rPr>
                <m:sty m:val="i"/>
              </m:rPr>
              <m:t>i</m:t>
            </m:r>
          </m:sub>
        </m:sSub>
      </m:oMath>
      <w:r>
        <w:rPr/>
        <w:t xml:space="preserve"> contenu dans le vecteur xmesh et renvoie le vecteur f correspondant.</w:t>
      </w:r>
    </w:p>
    <w:p>
      <w:pPr>
        <w:spacing w:after="220" w:lineRule="auto"/>
      </w:pPr>
      <w:r>
        <w:rPr>
          <w:rFonts w:eastAsia="Georgia" w:cs="Georgia" w:ascii="Georgia" w:hAnsi="Georgia"/>
        </w:rPr>
        <w:t xml:space="preserve">On souhaite maintenant développer une fonction calcul_y_noeuds(nodes, </w:t>
      </w:r>
      <m:oMath>
        <m:r>
          <m:rPr>
            <m:sty m:val="b"/>
          </m:rPr>
          <m:t>f</m:t>
        </m:r>
      </m:oMath>
      <w:r>
        <w:rPr>
          <w:rFonts w:eastAsia="Georgia" w:cs="Georgia" w:ascii="Georgia" w:hAnsi="Georgia"/>
        </w:rPr>
        <w:t xml:space="preserve"> ) qui renvoie y (le vecteur contenant les valeurs de la fonction d'onde) et ncross (le nombre de nœuds). Sa structure est fournie dans le listing 1 qui est incomplet et dont le remplissage fait l'objet des questions suivantes.</w:t>
      </w:r>
    </w:p>
    <w:p>
      <w:pPr>
        <w:pStyle w:val="SourceCode"/>
        <w:shd w:val="clear" w:fill="F8F8FA"/>
        <w:spacing w:lineRule="auto"/>
      </w:pPr>
      <w:r>
        <w:rPr>
          <w:rStyle w:val="VerbatimChar"/>
          <w:rFonts w:eastAsia="Consolas" w:cs="Consolas" w:ascii="Consolas" w:hAnsi="Consolas"/>
        </w:rPr>
        <w:t xml:space="preserve">def calcul_y_noeuds(nodes, f):</w:t>
        <w:br/>
        <w:t xml:space="preserve">    "Calcul des valeurs de la fonction d'onde et du nombre de nœuds"</w:t>
        <w:br/>
        <w:t xml:space="preserve">    # Calcul des valeurs initiales y0 et y1</w:t>
        <w:br/>
        <w:t xml:space="preserve">    # Initialisation de la variable y</w:t>
        <w:br/>
        <w:t xml:space="preserve">    y =</w:t>
        <w:br/>
        <w:t xml:space="preserve">    # Nombre pair de nœuds</w:t>
        <w:br/>
        <w:t xml:space="preserve">    if</w:t>
        <w:br/>
        <w:t xml:space="preserve">        y[0]</w:t>
        <w:br/>
        <w:t xml:space="preserve">        y[1] =</w:t>
        <w:br/>
        <w:t xml:space="preserve">    # Nombre impair de nœuds</w:t>
        <w:br/>
        <w:t xml:space="preserve">    else:</w:t>
        <w:br/>
        <w:t xml:space="preserve">        y[0] =</w:t>
        <w:br/>
        <w:t xml:space="preserve">        y[1] =</w:t>
        <w:br/>
        <w:t xml:space="preserve">    # Intégration et comptage du nombre de nœuds</w:t>
        <w:br/>
        <w:t xml:space="preserve">    # Initialisation de la valeur de ncross</w:t>
        <w:br/>
        <w:t xml:space="preserve">    ncross =</w:t>
        <w:br/>
        <w:t xml:space="preserve">    # Boucle de calcul des valeurs de y et du nombre de nœuds</w:t>
        <w:br/>
        <w:t xml:space="preserve">    for i in range(___________):</w:t>
        <w:br/>
        <w:t xml:space="preserve">        # Calcul la valeur de y[i]</w:t>
        <w:br/>
        <w:t xml:space="preserve">        y[i] =</w:t>
        <w:br/>
        <w:t xml:space="preserve">        # Calcul du nombre de nœuds</w:t>
        <w:br/>
        <w:t xml:space="preserve">        ------------</w:t>
        <w:br/>
        <w:t xml:space="preserve">    # Arguments de sortie de la fonction calcul_y_noeuds</w:t>
        <w:br/>
        <w:t xml:space="preserve">    return</w:t>
        <w:br/>
        <w:t xml:space="preserve"/>
      </w:r>
    </w:p>
    <w:p>
      <w:pPr>
        <w:spacing w:after="220" w:lineRule="auto"/>
      </w:pPr>
      <w:r>
        <w:rPr>
          <w:rFonts w:eastAsia="Georgia" w:cs="Georgia" w:ascii="Georgia" w:hAnsi="Georgia"/>
        </w:rPr>
        <w:t xml:space="preserve">Listing 1 - Code à compléter de la fonction calcul_y_noeuds(nodes, £)</w:t>
      </w:r>
    </w:p>
    <w:p>
      <w:pPr>
        <w:spacing w:after="220" w:lineRule="auto"/>
      </w:pPr>
      <w:r>
        <w:rPr>
          <w:rFonts w:eastAsia="Georgia" w:cs="Georgia" w:ascii="Georgia" w:hAnsi="Georgia"/>
        </w:rPr>
        <w:t xml:space="preserve">Q23. On souhaite que le comptage du nombre de nœuds, ncross, soit fait dans la boucle de calcul des valeurs de la fonction d'onde y (lignes 20 à 25 du listing 1). Donner une méthode simple permettant de réaliser le comptage (le code n'est pas demandé dans cette question).</w:t>
      </w:r>
    </w:p>
    <w:p>
      <w:pPr>
        <w:spacing w:after="220" w:lineRule="auto"/>
      </w:pPr>
      <w:r>
        <w:rPr>
          <w:rFonts w:eastAsia="Georgia" w:cs="Georgia" w:ascii="Georgia" w:hAnsi="Georgia"/>
        </w:rPr>
        <w:t xml:space="preserve">Q24. Recopier et compléter le code de la fonction calcul_y_noeuds(nodes, </w:t>
      </w:r>
      <m:oMath>
        <m:r>
          <m:rPr>
            <m:sty m:val="b"/>
          </m:rPr>
          <m:t>f</m:t>
        </m:r>
      </m:oMath>
      <w:r>
        <w:rPr/>
        <w:t xml:space="preserve"> ) fourni (voir listing 1). Les informations manquantes et attendues concernent:</w:t>
      </w:r>
    </w:p>
    <w:p>
      <w:pPr>
        <w:numPr>
          <w:ilvl w:val="0"/>
          <w:numId w:val="6"/>
        </w:numPr>
        <w:spacing w:lineRule="auto"/>
      </w:pPr>
      <w:r>
        <w:rPr/>
        <w:t xml:space="preserve">l'initialisation de la variable y comme un vecteur nul de taille imax;</w:t>
      </w:r>
    </w:p>
    <w:p>
      <w:pPr>
        <w:numPr>
          <w:ilvl w:val="0"/>
          <w:numId w:val="6"/>
        </w:numPr>
        <w:spacing w:lineRule="auto"/>
      </w:pPr>
      <w:r>
        <w:rPr>
          <w:rFonts w:eastAsia="Georgia" w:cs="Georgia" w:ascii="Georgia" w:hAnsi="Georgia"/>
        </w:rPr>
        <w:t xml:space="preserve">le test de la parité de la variable nodes;</w:t>
      </w:r>
    </w:p>
    <w:p>
      <w:pPr>
        <w:numPr>
          <w:ilvl w:val="0"/>
          <w:numId w:val="6"/>
        </w:numPr>
        <w:spacing w:lineRule="auto"/>
      </w:pPr>
      <w:r>
        <w:rPr/>
        <w:t xml:space="preserve">le calcul des valeurs initiales </w:t>
      </w:r>
      <m:oMath>
        <m:r>
          <m:rPr>
            <m:sty m:val="b"/>
          </m:rPr>
          <m:t>y</m:t>
        </m:r>
        <m:r>
          <m:rPr>
            <m:sty m:val="p"/>
          </m:rPr>
          <m:t>[</m:t>
        </m:r>
        <m:r>
          <m:rPr>
            <m:sty m:val="b"/>
          </m:rPr>
          <m:t>0</m:t>
        </m:r>
        <m:r>
          <m:rPr>
            <m:sty m:val="p"/>
          </m:rPr>
          <m:t>]</m:t>
        </m:r>
      </m:oMath>
      <w:r>
        <w:rPr/>
        <w:t xml:space="preserve"> et </w:t>
      </w:r>
      <m:oMath>
        <m:r>
          <m:rPr>
            <m:sty m:val="b"/>
          </m:rPr>
          <m:t>y</m:t>
        </m:r>
        <m:r>
          <m:rPr>
            <m:sty m:val="b"/>
          </m:rPr>
          <m:t>[</m:t>
        </m:r>
        <m:r>
          <m:rPr>
            <m:sty m:val="b"/>
          </m:rPr>
          <m:t>1</m:t>
        </m:r>
        <m:r>
          <m:rPr>
            <m:sty m:val="b"/>
          </m:rPr>
          <m:t>]</m:t>
        </m:r>
      </m:oMath>
      <w:r>
        <w:rPr/>
        <w:t xml:space="preserve">;</w:t>
      </w:r>
    </w:p>
    <w:p>
      <w:pPr>
        <w:numPr>
          <w:ilvl w:val="0"/>
          <w:numId w:val="6"/>
        </w:numPr>
        <w:spacing w:lineRule="auto"/>
      </w:pPr>
      <w:r>
        <w:rPr/>
        <w:t xml:space="preserve">l'initialisation de la variable ncross;</w:t>
      </w:r>
    </w:p>
    <w:p>
      <w:pPr>
        <w:numPr>
          <w:ilvl w:val="0"/>
          <w:numId w:val="6"/>
        </w:numPr>
        <w:spacing w:lineRule="auto"/>
      </w:pPr>
      <w:r>
        <w:rPr>
          <w:rFonts w:eastAsia="Georgia" w:cs="Georgia" w:ascii="Georgia" w:hAnsi="Georgia"/>
        </w:rPr>
        <w:t xml:space="preserve">les instructions de début et de fin de la boucle de calcul des valeurs de </w:t>
      </w:r>
      <m:oMath>
        <m:r>
          <m:rPr>
            <m:sty m:val="i"/>
          </m:rPr>
          <m:t>y</m:t>
        </m:r>
      </m:oMath>
      <w:r>
        <w:rPr>
          <w:rFonts w:eastAsia="Georgia" w:cs="Georgia" w:ascii="Georgia" w:hAnsi="Georgia"/>
        </w:rPr>
        <w:t xml:space="preserve"> et du nombre de nœuds;</w:t>
      </w:r>
    </w:p>
    <w:p>
      <w:pPr>
        <w:numPr>
          <w:ilvl w:val="0"/>
          <w:numId w:val="6"/>
        </w:numPr>
        <w:spacing w:lineRule="auto"/>
      </w:pPr>
      <w:r>
        <w:rPr/>
        <w:t xml:space="preserve">le calcul des valeurs y[i];</w:t>
      </w:r>
    </w:p>
    <w:p>
      <w:pPr>
        <w:numPr>
          <w:ilvl w:val="0"/>
          <w:numId w:val="6"/>
        </w:numPr>
        <w:spacing w:lineRule="auto"/>
      </w:pPr>
      <w:r>
        <w:rPr>
          <w:rFonts w:eastAsia="Georgia" w:cs="Georgia" w:ascii="Georgia" w:hAnsi="Georgia"/>
        </w:rPr>
        <w:t xml:space="preserve">le calcul du nombre de nœuds;</w:t>
      </w:r>
    </w:p>
    <w:p>
      <w:pPr>
        <w:numPr>
          <w:ilvl w:val="0"/>
          <w:numId w:val="6"/>
        </w:numPr>
        <w:spacing w:lineRule="auto"/>
      </w:pPr>
      <w:r>
        <w:rPr>
          <w:rFonts w:eastAsia="Georgia" w:cs="Georgia" w:ascii="Georgia" w:hAnsi="Georgia"/>
        </w:rPr>
        <w:t xml:space="preserve">les arguments de sortie de la fonction calcul_y_noeuds.</w:t>
      </w:r>
    </w:p>
    <w:p>
      <w:pPr>
        <w:spacing w:after="220" w:lineRule="auto"/>
      </w:pPr>
      <w:r>
        <w:rPr/>
        <w:t xml:space="preserve">Pour obtenir une valeur de </w:t>
      </w:r>
      <m:oMath>
        <m:sSub>
          <m:sSubPr/>
          <m:e>
            <m:r>
              <m:rPr>
                <m:sty m:val="i"/>
              </m:rPr>
              <m:t>ε</m:t>
            </m:r>
          </m:e>
          <m:sub>
            <m:r>
              <m:rPr>
                <m:sty m:val="i"/>
              </m:rPr>
              <m:t>n</m:t>
            </m:r>
          </m:sub>
        </m:sSub>
      </m:oMath>
      <w:r>
        <w:rPr>
          <w:rFonts w:eastAsia="Georgia" w:cs="Georgia" w:ascii="Georgia" w:hAnsi="Georgia"/>
        </w:rPr>
        <w:t xml:space="preserve"> suffisamment précise, on répète l'appel aux fonctions calcul_f(e) et calcul_y_noeuds(nodes, </w:t>
      </w:r>
      <m:oMath>
        <m:r>
          <m:rPr>
            <m:sty m:val="bi"/>
          </m:rPr>
          <m:t>f</m:t>
        </m:r>
      </m:oMath>
      <w:r>
        <w:rPr>
          <w:rFonts w:eastAsia="Georgia" w:cs="Georgia" w:ascii="Georgia" w:hAnsi="Georgia"/>
        </w:rPr>
        <w:t xml:space="preserve"> ) dans une boucle while avec une condition d'arrêt portant sur la différence </w:t>
      </w:r>
      <m:oMath>
        <m:sSub>
          <m:sSubPr/>
          <m:e>
            <m:r>
              <m:rPr>
                <m:sty m:val="i"/>
              </m:rPr>
              <m:t>ε</m:t>
            </m:r>
          </m:e>
          <m:sub>
            <m:r>
              <m:rPr>
                <m:nor/>
              </m:rPr>
              <m:t>max </m:t>
            </m:r>
          </m:sub>
        </m:sSub>
        <m:r>
          <m:rPr>
            <m:sty m:val="p"/>
          </m:rPr>
          <m:t>−</m:t>
        </m:r>
        <m:sSub>
          <m:sSubPr/>
          <m:e>
            <m:r>
              <m:rPr>
                <m:sty m:val="i"/>
              </m:rPr>
              <m:t>ε</m:t>
            </m:r>
          </m:e>
          <m:sub>
            <m:r>
              <m:rPr>
                <m:nor/>
              </m:rPr>
              <m:t>min </m:t>
            </m:r>
          </m:sub>
        </m:sSub>
      </m:oMath>
      <w:r>
        <w:rPr>
          <w:rFonts w:eastAsia="Georgia" w:cs="Georgia" w:ascii="Georgia" w:hAnsi="Georgia"/>
        </w:rPr>
        <w:t xml:space="preserve"> qui doit être inférieure à une valeur suffisamment petite (on prendra </w:t>
      </w:r>
      <m:oMath>
        <m:sSup>
          <m:sSupPr/>
          <m:e>
            <m:r>
              <m:rPr>
                <m:sty m:val="p"/>
              </m:rPr>
              <m:t>10</m:t>
            </m:r>
          </m:e>
          <m:sup>
            <m:r>
              <m:rPr>
                <m:sty m:val="p"/>
              </m:rPr>
              <m:t>−</m:t>
            </m:r>
            <m:r>
              <m:rPr>
                <m:sty m:val="p"/>
              </m:rPr>
              <m:t>10</m:t>
            </m:r>
          </m:sup>
        </m:sSup>
      </m:oMath>
      <w:r>
        <w:rPr/>
        <w:t xml:space="preserve"> dans le code) pour que l'on sorte de la boucle.</w:t>
      </w:r>
    </w:p>
    <w:p>
      <w:pPr>
        <w:spacing w:after="220" w:lineRule="auto"/>
      </w:pPr>
      <w:r>
        <w:rPr>
          <w:rFonts w:eastAsia="Georgia" w:cs="Georgia" w:ascii="Georgia" w:hAnsi="Georgia"/>
        </w:rPr>
        <w:t xml:space="preserve">Q25. On suppose que la valeur de ncross a été calculée dans les étapes précédentes du code. Donner l'algorithme (le code est demandé à la question suivante) permettant de calculer la valeur de </w:t>
      </w:r>
      <m:oMath>
        <m:r>
          <m:rPr>
            <m:sty m:val="i"/>
          </m:rPr>
          <m:t>ε</m:t>
        </m:r>
      </m:oMath>
      <w:r>
        <w:rPr>
          <w:rFonts w:eastAsia="Georgia" w:cs="Georgia" w:ascii="Georgia" w:hAnsi="Georgia"/>
        </w:rPr>
        <w:t xml:space="preserve">, notée e, pour l'itération suivante.</w:t>
      </w:r>
    </w:p>
    <w:p>
      <w:pPr>
        <w:spacing w:after="220" w:lineRule="auto"/>
      </w:pPr>
      <w:r>
        <w:rPr>
          <w:rFonts w:eastAsia="Georgia" w:cs="Georgia" w:ascii="Georgia" w:hAnsi="Georgia"/>
        </w:rPr>
        <w:t xml:space="preserve">Q26. En utilisant l'algorithme 1, donner le code correspondant à la boucle permettant d'obtenir la valeur de </w:t>
      </w:r>
      <m:oMath>
        <m:sSub>
          <m:sSubPr/>
          <m:e>
            <m:r>
              <m:rPr>
                <m:sty m:val="i"/>
              </m:rPr>
              <m:t>ε</m:t>
            </m:r>
          </m:e>
          <m:sub>
            <m:r>
              <m:rPr>
                <m:sty m:val="i"/>
              </m:rPr>
              <m:t>n</m:t>
            </m:r>
          </m:sub>
        </m:sSub>
      </m:oMath>
      <w:r>
        <w:rPr>
          <w:rFonts w:eastAsia="Georgia" w:cs="Georgia" w:ascii="Georgia" w:hAnsi="Georgia"/>
        </w:rPr>
        <w:t xml:space="preserve"> par dichotomie. Elle doit faire intervenir les deux fonctions calcul_f(e) et calcul_y_noeuds(nodes, f).</w:t>
      </w:r>
    </w:p>
    <w:p>
      <w:pPr>
        <w:spacing w:after="220" w:lineRule="auto"/>
      </w:pPr>
      <w:r>
        <w:rPr>
          <w:rFonts w:eastAsia="Georgia" w:cs="Georgia" w:ascii="Georgia" w:hAnsi="Georgia"/>
        </w:rPr>
        <w:t xml:space="preserve">La résolution numérique de l'équation de Schrödinger stationnaire pour l'oscillateur harmonique donne les valeurs suivantes pour les niveaux d'énergie (tableau 1)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bottom w:val="double" w:sz="8" w:space="0" w:color="000000"/>
            </w:tcBorders>
            <w:vAlign w:val="center"/>
          </w:tcPr>
          <w:p>
            <w:pPr>
              <w:spacing w:lineRule="auto"/>
              <w:jc w:val="center"/>
            </w:pPr>
            <w:r>
              <w:rPr/>
              <w:t xml:space="preserve">Niveau </w:t>
            </w:r>
            <m:oMath>
              <m:r>
                <m:rPr>
                  <m:sty m:val="i"/>
                </m:rPr>
                <m:t>n</m:t>
              </m:r>
            </m:oMath>
          </w:p>
        </w:tc>
        <w:tc>
          <w:tcPr>
            <w:tcBorders>
              <w:top w:val="single" w:sz="8" w:space="0" w:color="000000"/>
              <w:bottom w:val="double" w:sz="8" w:space="0" w:color="000000"/>
            </w:tcBorders>
            <w:vAlign w:val="center"/>
          </w:tcPr>
          <w:p>
            <w:pPr>
              <w:spacing w:lineRule="auto"/>
              <w:jc w:val="center"/>
            </w:pPr>
            <w:r>
              <w:rPr>
                <w:rFonts w:eastAsia="Georgia" w:cs="Georgia" w:ascii="Georgia" w:hAnsi="Georgia"/>
              </w:rPr>
              <w:t xml:space="preserve">Énergie </w:t>
            </w:r>
            <m:oMath>
              <m:sSub>
                <m:sSubPr/>
                <m:e>
                  <m:r>
                    <m:rPr>
                      <m:sty m:val="i"/>
                    </m:rPr>
                    <m:t>ε</m:t>
                  </m:r>
                </m:e>
                <m:sub>
                  <m:r>
                    <m:rPr>
                      <m:sty m:val="i"/>
                    </m:rPr>
                    <m:t>n</m:t>
                  </m:r>
                </m:sub>
              </m:sSub>
              <m:r>
                <m:rPr>
                  <m:sty m:val="p"/>
                </m:rPr>
                <m:t>(</m:t>
              </m:r>
              <m:r>
                <m:rPr>
                  <m:sty m:val="p"/>
                </m:rPr>
                <m:t>−</m:t>
              </m:r>
              <m:r>
                <m:rPr>
                  <m:sty m:val="p"/>
                </m:rPr>
                <m:t>)</m:t>
              </m:r>
            </m:oMath>
          </w:p>
        </w:tc>
      </w:tr>
      <w:tr>
        <w:trPr>
          <w:cantSplit/>
        </w:trPr>
        <w:tc>
          <w:tcPr>
            <w:tcBorders/>
            <w:vAlign w:val="center"/>
          </w:tcPr>
          <w:p>
            <w:pPr>
              <w:spacing w:lineRule="auto"/>
              <w:jc w:val="center"/>
            </w:pPr>
            <w:r>
              <w:rPr/>
              <w:t xml:space="preserve">0</w:t>
            </w:r>
          </w:p>
        </w:tc>
        <w:tc>
          <w:tcPr>
            <w:tcBorders/>
            <w:vAlign w:val="center"/>
          </w:tcPr>
          <w:p>
            <w:pPr>
              <w:spacing w:lineRule="auto"/>
              <w:jc w:val="center"/>
            </w:pPr>
            <w:r>
              <w:rPr/>
              <w:t xml:space="preserve">0,5</w:t>
            </w:r>
          </w:p>
        </w:tc>
      </w:tr>
      <w:tr>
        <w:trPr>
          <w:cantSplit/>
        </w:trPr>
        <w:tc>
          <w:tcPr>
            <w:tcBorders/>
            <w:vAlign w:val="center"/>
          </w:tcPr>
          <w:p>
            <w:pPr>
              <w:spacing w:lineRule="auto"/>
              <w:jc w:val="center"/>
            </w:pPr>
            <w:r>
              <w:rPr/>
              <w:t xml:space="preserve">1</w:t>
            </w:r>
          </w:p>
        </w:tc>
        <w:tc>
          <w:tcPr>
            <w:tcBorders/>
            <w:vAlign w:val="center"/>
          </w:tcPr>
          <w:p>
            <w:pPr>
              <w:spacing w:lineRule="auto"/>
              <w:jc w:val="center"/>
            </w:pPr>
            <w:r>
              <w:rPr/>
              <w:t xml:space="preserve">1,5</w:t>
            </w:r>
          </w:p>
        </w:tc>
      </w:tr>
      <w:tr>
        <w:trPr>
          <w:cantSplit/>
        </w:trPr>
        <w:tc>
          <w:tcPr>
            <w:tcBorders/>
            <w:vAlign w:val="center"/>
          </w:tcPr>
          <w:p>
            <w:pPr>
              <w:spacing w:lineRule="auto"/>
              <w:jc w:val="center"/>
            </w:pPr>
            <w:r>
              <w:rPr/>
              <w:t xml:space="preserve">2</w:t>
            </w:r>
          </w:p>
        </w:tc>
        <w:tc>
          <w:tcPr>
            <w:tcBorders/>
            <w:vAlign w:val="center"/>
          </w:tcPr>
          <w:p>
            <w:pPr>
              <w:spacing w:lineRule="auto"/>
              <w:jc w:val="center"/>
            </w:pPr>
            <w:r>
              <w:rPr/>
              <w:t xml:space="preserve">2,5</w:t>
            </w:r>
          </w:p>
        </w:tc>
      </w:tr>
      <w:tr>
        <w:trPr>
          <w:cantSplit/>
        </w:trPr>
        <w:tc>
          <w:tcPr>
            <w:tcBorders/>
            <w:vAlign w:val="center"/>
          </w:tcPr>
          <w:p>
            <w:pPr>
              <w:spacing w:lineRule="auto"/>
              <w:jc w:val="center"/>
            </w:pPr>
            <w:r>
              <w:rPr/>
              <w:t xml:space="preserve">3</w:t>
            </w:r>
          </w:p>
        </w:tc>
        <w:tc>
          <w:tcPr>
            <w:tcBorders/>
            <w:vAlign w:val="center"/>
          </w:tcPr>
          <w:p>
            <w:pPr>
              <w:spacing w:lineRule="auto"/>
              <w:jc w:val="center"/>
            </w:pPr>
            <w:r>
              <w:rPr/>
              <w:t xml:space="preserve">3,5</w:t>
            </w:r>
          </w:p>
        </w:tc>
      </w:tr>
      <w:tr>
        <w:trPr>
          <w:cantSplit/>
        </w:trPr>
        <w:tc>
          <w:tcPr>
            <w:tcBorders/>
            <w:vAlign w:val="center"/>
          </w:tcPr>
          <w:p>
            <w:pPr>
              <w:spacing w:lineRule="auto"/>
              <w:jc w:val="center"/>
            </w:pPr>
            <w:r>
              <w:rPr/>
              <w:t xml:space="preserve">4</w:t>
            </w:r>
          </w:p>
        </w:tc>
        <w:tc>
          <w:tcPr>
            <w:tcBorders/>
            <w:vAlign w:val="center"/>
          </w:tcPr>
          <w:p>
            <w:pPr>
              <w:spacing w:lineRule="auto"/>
              <w:jc w:val="center"/>
            </w:pPr>
            <w:r>
              <w:rPr/>
              <w:t xml:space="preserve">4,5</w:t>
            </w:r>
          </w:p>
        </w:tc>
      </w:tr>
      <w:tr>
        <w:trPr>
          <w:cantSplit/>
        </w:trPr>
        <w:tc>
          <w:tcPr>
            <w:tcBorders>
              <w:bottom w:val="single" w:sz="8" w:space="0" w:color="000000"/>
            </w:tcBorders>
            <w:vAlign w:val="center"/>
          </w:tcPr>
          <w:p>
            <w:pPr>
              <w:spacing w:lineRule="auto"/>
              <w:jc w:val="center"/>
            </w:pPr>
            <w:r>
              <w:rPr/>
              <w:t xml:space="preserve">5</w:t>
            </w:r>
          </w:p>
        </w:tc>
        <w:tc>
          <w:tcPr>
            <w:tcBorders>
              <w:bottom w:val="single" w:sz="8" w:space="0" w:color="000000"/>
            </w:tcBorders>
            <w:vAlign w:val="center"/>
          </w:tcPr>
          <w:p>
            <w:pPr>
              <w:spacing w:lineRule="auto"/>
              <w:jc w:val="center"/>
            </w:pPr>
            <w:r>
              <w:rPr/>
              <w:t xml:space="preserve">5,5</w:t>
            </w:r>
          </w:p>
        </w:tc>
      </w:tr>
    </w:tbl>
    <w:p>
      <w:pPr>
        <w:spacing w:lineRule="auto"/>
      </w:pPr>
    </w:p>
    <w:p>
      <w:pPr>
        <w:spacing w:lineRule="auto"/>
      </w:pPr>
      <w:r>
        <w:rPr>
          <w:rFonts w:eastAsia="Georgia" w:cs="Georgia" w:ascii="Georgia" w:hAnsi="Georgia"/>
        </w:rPr>
        <w:t xml:space="preserve">Tableau 1 - Évolution de l'énergie </w:t>
      </w:r>
      <m:oMath>
        <m:sSub>
          <m:sSubPr/>
          <m:e>
            <m:r>
              <m:rPr>
                <m:sty m:val="i"/>
              </m:rPr>
              <m:t>ε</m:t>
            </m:r>
          </m:e>
          <m:sub>
            <m:r>
              <m:rPr>
                <m:sty m:val="i"/>
              </m:rPr>
              <m:t>n</m:t>
            </m:r>
          </m:sub>
        </m:sSub>
      </m:oMath>
      <w:r>
        <w:rPr/>
        <w:t xml:space="preserve"> en fonction de </w:t>
      </w:r>
      <m:oMath>
        <m:r>
          <m:rPr>
            <m:sty m:val="i"/>
          </m:rPr>
          <m:t>n</m:t>
        </m:r>
      </m:oMath>
    </w:p>
    <w:p>
      <w:pPr>
        <w:spacing w:after="220" w:lineRule="auto"/>
      </w:pPr>
      <w:r>
        <w:rPr>
          <w:rFonts w:eastAsia="Georgia" w:cs="Georgia" w:ascii="Georgia" w:hAnsi="Georgia"/>
        </w:rPr>
        <w:t xml:space="preserve">Q27. À partir des données du tableau 1, proposer une expression de </w:t>
      </w:r>
      <m:oMath>
        <m:sSub>
          <m:sSubPr/>
          <m:e>
            <m:r>
              <m:rPr>
                <m:sty m:val="i"/>
              </m:rPr>
              <m:t>ε</m:t>
            </m:r>
          </m:e>
          <m:sub>
            <m:r>
              <m:rPr>
                <m:sty m:val="i"/>
              </m:rPr>
              <m:t>n</m:t>
            </m:r>
          </m:sub>
        </m:sSub>
      </m:oMath>
      <w:r>
        <w:rPr/>
        <w:t xml:space="preserve"> en fonction de </w:t>
      </w:r>
      <m:oMath>
        <m:r>
          <m:rPr>
            <m:sty m:val="i"/>
          </m:rPr>
          <m:t>n</m:t>
        </m:r>
      </m:oMath>
      <w:r>
        <w:rPr>
          <w:rFonts w:eastAsia="Georgia" w:cs="Georgia" w:ascii="Georgia" w:hAnsi="Georgia"/>
        </w:rPr>
        <w:t xml:space="preserve"> vérifiée pour tout </w:t>
      </w:r>
      <m:oMath>
        <m:r>
          <m:rPr>
            <m:sty m:val="i"/>
          </m:rPr>
          <m:t>n</m:t>
        </m:r>
      </m:oMath>
      <w:r>
        <w:rPr/>
        <w:t xml:space="preserve"> compris entre 0 et 5 .</w:t>
      </w:r>
    </w:p>
    <w:p>
      <w:pPr>
        <w:spacing w:after="220" w:lineRule="auto"/>
      </w:pPr>
      <w:r>
        <w:rPr>
          <w:rFonts w:eastAsia="Georgia" w:cs="Georgia" w:ascii="Georgia" w:hAnsi="Georgia"/>
        </w:rPr>
        <w:t xml:space="preserve">Le calcul de l'entropie à partir des énergies déterminées précédemment ne sera pas abordé ici. La contribution que l'on obtient à la température de </w:t>
      </w:r>
      <m:oMath>
        <m:r>
          <m:rPr>
            <m:sty m:val="p"/>
          </m:rPr>
          <m:t>298</m:t>
        </m:r>
        <m:r>
          <m:rPr>
            <m:sty m:val="p"/>
          </m:rPr>
          <m:t>,</m:t>
        </m:r>
        <m:r>
          <m:rPr>
            <m:sty m:val="p"/>
          </m:rPr>
          <m:t>15</m:t>
        </m:r>
        <m:r>
          <m:rPr>
            <m:nor/>
          </m:rPr>
          <m:t xml:space="preserve"> </m:t>
        </m:r>
        <m:r>
          <m:rPr>
            <m:sty m:val="p"/>
          </m:rPr>
          <m:t>K</m:t>
        </m:r>
      </m:oMath>
      <w:r>
        <w:rPr>
          <w:rFonts w:eastAsia="Georgia" w:cs="Georgia" w:ascii="Georgia" w:hAnsi="Georgia"/>
        </w:rPr>
        <w:t xml:space="preserve"> est égale à </w:t>
      </w:r>
      <m:oMath>
        <m:r>
          <m:rPr>
            <m:sty m:val="p"/>
          </m:rPr>
          <m:t>6</m:t>
        </m:r>
        <m:r>
          <m:rPr>
            <m:sty m:val="p"/>
          </m:rPr>
          <m:t>,</m:t>
        </m:r>
        <m:r>
          <m:rPr>
            <m:sty m:val="p"/>
          </m:rPr>
          <m:t>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3 - Comparaison des différents traitements de la rotation interne du groupe méthyle</w:t>
      </w:r>
    </w:p>
    <w:p>
      <w:pPr>
        <w:spacing w:after="220" w:lineRule="auto"/>
      </w:pPr>
      <w:r>
        <w:rPr>
          <w:rFonts w:eastAsia="Georgia" w:cs="Georgia" w:ascii="Georgia" w:hAnsi="Georgia"/>
        </w:rPr>
        <w:t xml:space="preserve">Le tableau 2 rassemble les valeurs de la contribution de la rotation du groupe méthyle à l'entropie de la molécule d'éthane (notée </w:t>
      </w:r>
      <m:oMath>
        <m:sSub>
          <m:sSubPr/>
          <m:e>
            <m:r>
              <m:rPr>
                <m:sty m:val="i"/>
              </m:rPr>
              <m:t>S</m:t>
            </m:r>
          </m:e>
          <m:sub>
            <m:r>
              <m:rPr>
                <m:sty m:val="p"/>
              </m:rPr>
              <m:t>ri</m:t>
            </m:r>
          </m:sub>
        </m:sSub>
      </m:oMath>
      <w:r>
        <w:rPr>
          <w:rFonts w:eastAsia="Georgia" w:cs="Georgia" w:ascii="Georgia" w:hAnsi="Georgia"/>
        </w:rPr>
        <w:t xml:space="preserve"> ) pour les différents modèles et pour plusieurs températures. Les modèles utilisés pour le calcul sont le modèle de la rotation libre, celui de l'oscillateur harmonique et celui de la rotation empêchée qui correspond à la résolution de l'équation de Schrödinger avec le potentiel de la partie I.</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bottom w:val="double" w:sz="8" w:space="0" w:color="000000"/>
            </w:tcBorders>
            <w:vAlign w:val="center"/>
          </w:tcPr>
          <w:p>
            <w:pPr>
              <w:spacing w:lineRule="auto"/>
              <w:jc w:val="left"/>
            </w:pPr>
            <w:r>
              <w:rPr>
                <w:rFonts w:eastAsia="Georgia" w:cs="Georgia" w:ascii="Georgia" w:hAnsi="Georgia"/>
              </w:rPr>
              <w:t xml:space="preserve">Température</w:t>
            </w:r>
          </w:p>
        </w:tc>
        <w:tc>
          <w:tcPr>
            <w:tcBorders>
              <w:top w:val="single" w:sz="8" w:space="0" w:color="000000"/>
              <w:bottom w:val="double" w:sz="8" w:space="0" w:color="000000"/>
            </w:tcBorders>
            <w:vAlign w:val="center"/>
          </w:tcPr>
          <w:p>
            <w:pPr>
              <w:spacing w:lineRule="auto"/>
              <w:jc w:val="center"/>
            </w:pPr>
            <w:r>
              <w:rPr/>
              <w:t xml:space="preserve">100 K</w:t>
            </w:r>
          </w:p>
        </w:tc>
        <w:tc>
          <w:tcPr>
            <w:tcBorders>
              <w:top w:val="single" w:sz="8" w:space="0" w:color="000000"/>
              <w:bottom w:val="double" w:sz="8" w:space="0" w:color="000000"/>
            </w:tcBorders>
            <w:vAlign w:val="center"/>
          </w:tcPr>
          <w:p>
            <w:pPr>
              <w:spacing w:lineRule="auto"/>
              <w:jc w:val="center"/>
            </w:pPr>
            <m:oMathPara>
              <m:oMathParaPr>
                <m:jc m:val="center"/>
              </m:oMathParaPr>
              <m:oMath>
                <m:r>
                  <m:rPr>
                    <m:sty m:val="p"/>
                  </m:rPr>
                  <m:t>298</m:t>
                </m:r>
                <m:r>
                  <m:rPr>
                    <m:sty m:val="p"/>
                  </m:rPr>
                  <m:t>,</m:t>
                </m:r>
                <m:r>
                  <m:rPr>
                    <m:sty m:val="p"/>
                  </m:rPr>
                  <m:t>15</m:t>
                </m:r>
                <m:r>
                  <m:rPr>
                    <m:nor/>
                  </m:rPr>
                  <m:t xml:space="preserve"> </m:t>
                </m:r>
                <m:r>
                  <m:rPr>
                    <m:sty m:val="p"/>
                  </m:rPr>
                  <m:t>K</m:t>
                </m:r>
              </m:oMath>
            </m:oMathPara>
          </w:p>
        </w:tc>
        <w:tc>
          <w:tcPr>
            <w:tcBorders>
              <w:top w:val="single" w:sz="8" w:space="0" w:color="000000"/>
              <w:bottom w:val="double" w:sz="8" w:space="0" w:color="000000"/>
            </w:tcBorders>
            <w:vAlign w:val="center"/>
          </w:tcPr>
          <w:p>
            <w:pPr>
              <w:spacing w:lineRule="auto"/>
              <w:jc w:val="center"/>
            </w:pPr>
            <w:r>
              <w:rPr/>
              <w:t xml:space="preserve">500 K</w:t>
            </w:r>
          </w:p>
        </w:tc>
        <w:tc>
          <w:tcPr>
            <w:tcBorders>
              <w:top w:val="single" w:sz="8" w:space="0" w:color="000000"/>
              <w:bottom w:val="double" w:sz="8" w:space="0" w:color="000000"/>
            </w:tcBorders>
            <w:vAlign w:val="center"/>
          </w:tcPr>
          <w:p>
            <w:pPr>
              <w:spacing w:lineRule="auto"/>
              <w:jc w:val="center"/>
            </w:pPr>
            <w:r>
              <w:rPr/>
              <w:t xml:space="preserve">1000 K</w:t>
            </w:r>
          </w:p>
        </w:tc>
      </w:tr>
      <w:tr>
        <w:trPr>
          <w:cantSplit/>
        </w:trPr>
        <w:tc>
          <w:tcPr>
            <w:tcBorders/>
            <w:vAlign w:val="center"/>
          </w:tcPr>
          <w:p>
            <w:pPr>
              <w:spacing w:lineRule="auto"/>
              <w:jc w:val="left"/>
            </w:pPr>
            <w:r>
              <w:rPr>
                <w:rFonts w:eastAsia="Georgia" w:cs="Georgia" w:ascii="Georgia" w:hAnsi="Georgia"/>
              </w:rPr>
              <w:t xml:space="preserve">Modèle de la rotation libre</w:t>
            </w:r>
          </w:p>
        </w:tc>
        <w:tc>
          <w:tcPr>
            <w:tcBorders/>
            <w:vAlign w:val="center"/>
          </w:tcPr>
          <w:p>
            <w:pPr>
              <w:spacing w:lineRule="auto"/>
              <w:jc w:val="center"/>
            </w:pPr>
            <w:r>
              <w:rPr/>
              <w:t xml:space="preserve">7,5</w:t>
            </w:r>
          </w:p>
        </w:tc>
        <w:tc>
          <w:tcPr>
            <w:tcBorders/>
            <w:vAlign w:val="center"/>
          </w:tcPr>
          <w:p>
            <w:pPr>
              <w:spacing w:lineRule="auto"/>
              <w:jc w:val="center"/>
            </w:pPr>
            <w:r>
              <w:rPr/>
              <w:t xml:space="preserve">12,0</w:t>
            </w:r>
          </w:p>
        </w:tc>
        <w:tc>
          <w:tcPr>
            <w:tcBorders/>
            <w:vAlign w:val="center"/>
          </w:tcPr>
          <w:p>
            <w:pPr>
              <w:spacing w:lineRule="auto"/>
              <w:jc w:val="center"/>
            </w:pPr>
            <w:r>
              <w:rPr/>
              <w:t xml:space="preserve">14,2</w:t>
            </w:r>
          </w:p>
        </w:tc>
        <w:tc>
          <w:tcPr>
            <w:tcBorders/>
            <w:vAlign w:val="center"/>
          </w:tcPr>
          <w:p>
            <w:pPr>
              <w:spacing w:lineRule="auto"/>
              <w:jc w:val="center"/>
            </w:pPr>
            <w:r>
              <w:rPr/>
              <w:t xml:space="preserve">17,1</w:t>
            </w:r>
          </w:p>
        </w:tc>
      </w:tr>
      <w:tr>
        <w:trPr>
          <w:cantSplit/>
        </w:trPr>
        <w:tc>
          <w:tcPr>
            <w:tcBorders/>
            <w:vAlign w:val="center"/>
          </w:tcPr>
          <w:p>
            <w:pPr>
              <w:spacing w:lineRule="auto"/>
              <w:jc w:val="left"/>
            </w:pPr>
            <w:r>
              <w:rPr>
                <w:rFonts w:eastAsia="Georgia" w:cs="Georgia" w:ascii="Georgia" w:hAnsi="Georgia"/>
              </w:rPr>
              <w:t xml:space="preserve">Modèle de l'oscillateur harmonique</w:t>
            </w:r>
          </w:p>
        </w:tc>
        <w:tc>
          <w:tcPr>
            <w:tcBorders/>
            <w:vAlign w:val="center"/>
          </w:tcPr>
          <w:p>
            <w:pPr>
              <w:spacing w:lineRule="auto"/>
              <w:jc w:val="center"/>
            </w:pPr>
            <w:r>
              <w:rPr/>
              <w:t xml:space="preserve">0,7</w:t>
            </w:r>
          </w:p>
        </w:tc>
        <w:tc>
          <w:tcPr>
            <w:tcBorders/>
            <w:vAlign w:val="center"/>
          </w:tcPr>
          <w:p>
            <w:pPr>
              <w:spacing w:lineRule="auto"/>
              <w:jc w:val="center"/>
            </w:pPr>
            <w:r>
              <w:rPr/>
              <w:t xml:space="preserve">6,1</w:t>
            </w:r>
          </w:p>
        </w:tc>
        <w:tc>
          <w:tcPr>
            <w:tcBorders/>
            <w:vAlign w:val="center"/>
          </w:tcPr>
          <w:p>
            <w:pPr>
              <w:spacing w:lineRule="auto"/>
              <w:jc w:val="center"/>
            </w:pPr>
            <w:r>
              <w:rPr/>
              <w:t xml:space="preserve">10,0</w:t>
            </w:r>
          </w:p>
        </w:tc>
        <w:tc>
          <w:tcPr>
            <w:tcBorders/>
            <w:vAlign w:val="center"/>
          </w:tcPr>
          <w:p>
            <w:pPr>
              <w:spacing w:lineRule="auto"/>
              <w:jc w:val="center"/>
            </w:pPr>
            <w:r>
              <w:rPr/>
              <w:t xml:space="preserve">15,6</w:t>
            </w:r>
          </w:p>
        </w:tc>
      </w:tr>
      <w:tr>
        <w:trPr>
          <w:cantSplit/>
        </w:trPr>
        <w:tc>
          <w:tcPr>
            <w:tcBorders>
              <w:bottom w:val="single" w:sz="8" w:space="0" w:color="000000"/>
            </w:tcBorders>
            <w:vAlign w:val="center"/>
          </w:tcPr>
          <w:p>
            <w:pPr>
              <w:spacing w:lineRule="auto"/>
              <w:jc w:val="left"/>
            </w:pPr>
            <w:r>
              <w:rPr>
                <w:rFonts w:eastAsia="Georgia" w:cs="Georgia" w:ascii="Georgia" w:hAnsi="Georgia"/>
              </w:rPr>
              <w:t xml:space="preserve">Modèle de la rotation empêchée</w:t>
            </w:r>
          </w:p>
        </w:tc>
        <w:tc>
          <w:tcPr>
            <w:tcBorders>
              <w:bottom w:val="single" w:sz="8" w:space="0" w:color="000000"/>
            </w:tcBorders>
            <w:vAlign w:val="center"/>
          </w:tcPr>
          <w:p>
            <w:pPr>
              <w:spacing w:lineRule="auto"/>
              <w:jc w:val="center"/>
            </w:pPr>
            <w:r>
              <w:rPr/>
              <w:t xml:space="preserve">0,7</w:t>
            </w:r>
          </w:p>
        </w:tc>
        <w:tc>
          <w:tcPr>
            <w:tcBorders>
              <w:bottom w:val="single" w:sz="8" w:space="0" w:color="000000"/>
            </w:tcBorders>
            <w:vAlign w:val="center"/>
          </w:tcPr>
          <w:p>
            <w:pPr>
              <w:spacing w:lineRule="auto"/>
              <w:jc w:val="center"/>
            </w:pPr>
            <w:r>
              <w:rPr/>
              <w:t xml:space="preserve">6,8</w:t>
            </w:r>
          </w:p>
        </w:tc>
        <w:tc>
          <w:tcPr>
            <w:tcBorders>
              <w:bottom w:val="single" w:sz="8" w:space="0" w:color="000000"/>
            </w:tcBorders>
            <w:vAlign w:val="center"/>
          </w:tcPr>
          <w:p>
            <w:pPr>
              <w:spacing w:lineRule="auto"/>
              <w:jc w:val="center"/>
            </w:pPr>
            <w:r>
              <w:rPr/>
              <w:t xml:space="preserve">11,2</w:t>
            </w:r>
          </w:p>
        </w:tc>
        <w:tc>
          <w:tcPr>
            <w:tcBorders>
              <w:bottom w:val="single" w:sz="8" w:space="0" w:color="000000"/>
            </w:tcBorders>
            <w:vAlign w:val="center"/>
          </w:tcPr>
          <w:p>
            <w:pPr>
              <w:spacing w:lineRule="auto"/>
              <w:jc w:val="center"/>
            </w:pPr>
            <w:r>
              <w:rPr/>
              <w:t xml:space="preserve">16,1</w:t>
            </w:r>
          </w:p>
        </w:tc>
      </w:tr>
    </w:tbl>
    <w:p>
      <w:pPr>
        <w:spacing w:lineRule="auto"/>
      </w:pPr>
    </w:p>
    <w:p>
      <w:pPr>
        <w:spacing w:lineRule="auto"/>
      </w:pPr>
      <w:r>
        <w:rPr>
          <w:rFonts w:eastAsia="Georgia" w:cs="Georgia" w:ascii="Georgia" w:hAnsi="Georgia"/>
        </w:rPr>
        <w:t xml:space="preserve">Tableau 2 - Valeurs de la contribution de la rotation du groupe méthyle à l'entropie de la molécule d'éthane ( </w:t>
      </w:r>
      <m:oMath>
        <m:sSub>
          <m:sSubPr/>
          <m:e>
            <m:r>
              <m:rPr>
                <m:sty m:val="i"/>
              </m:rPr>
              <m:t>S</m:t>
            </m:r>
          </m:e>
          <m:sub>
            <m:r>
              <m:rPr>
                <m:nor/>
              </m:rPr>
              <m:t>ri </m:t>
            </m:r>
          </m:sub>
        </m:sSub>
      </m:oMath>
      <w:r>
        <w:rPr/>
        <w:t xml:space="preserve">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w:t>
      </w:r>
    </w:p>
    <w:p>
      <w:pPr>
        <w:spacing w:after="220" w:lineRule="auto"/>
      </w:pPr>
      <w:r>
        <w:rPr>
          <w:rFonts w:eastAsia="Georgia" w:cs="Georgia" w:ascii="Georgia" w:hAnsi="Georgia"/>
        </w:rPr>
        <w:t xml:space="preserve">Q28. Commenter l'évolution globale avec la température de la contribution de la rotation du groupe méthyle à l'entropie de la molécule d'éthane. Justifier de manière qualitative la tendance observée.</w:t>
      </w:r>
    </w:p>
    <w:p>
      <w:pPr>
        <w:spacing w:after="220" w:lineRule="auto"/>
      </w:pPr>
      <w:r>
        <w:rPr>
          <w:rFonts w:eastAsia="Georgia" w:cs="Georgia" w:ascii="Georgia" w:hAnsi="Georgia"/>
        </w:rPr>
        <w:t xml:space="preserve">Q29. En admettant que le modèle de la rotation empêchée fournit la meilleure estimation de la valeur de </w:t>
      </w:r>
      <m:oMath>
        <m:sSub>
          <m:sSubPr/>
          <m:e>
            <m:r>
              <m:rPr>
                <m:sty m:val="i"/>
              </m:rPr>
              <m:t>S</m:t>
            </m:r>
          </m:e>
          <m:sub>
            <m:r>
              <m:rPr>
                <m:nor/>
              </m:rPr>
              <m:t>ri </m:t>
            </m:r>
          </m:sub>
        </m:sSub>
      </m:oMath>
      <w:r>
        <w:rPr>
          <w:rFonts w:eastAsia="Georgia" w:cs="Georgia" w:ascii="Georgia" w:hAnsi="Georgia"/>
        </w:rPr>
        <w:t xml:space="preserve"> à toute température, préciser l'utilisation possible des deux autres modèles en fonction de la température.</w:t>
      </w:r>
    </w:p>
    <w:p>
      <w:pPr>
        <w:spacing w:after="220" w:lineRule="auto"/>
      </w:pPr>
      <w:r>
        <w:rPr>
          <w:rFonts w:eastAsia="Georgia" w:cs="Georgia" w:ascii="Georgia" w:hAnsi="Georgia"/>
        </w:rPr>
        <w:t xml:space="preserve">Q30. Justifier qualitativement l'ordre des valeurs de la contribution de la rotation du groupe méthyle à l'entropie de la molécule d'éthane obtenue pour les trois modèles,</w:t>
      </w:r>
    </w:p>
    <w:p>
      <w:pPr>
        <w:spacing w:after="220" w:lineRule="auto"/>
      </w:pPr>
      <m:oMathPara>
        <m:oMath>
          <m:sSub>
            <m:sSubPr/>
            <m:e>
              <m:r>
                <m:rPr>
                  <m:sty m:val="i"/>
                </m:rPr>
                <m:t>S</m:t>
              </m:r>
            </m:e>
            <m:sub>
              <m:r>
                <m:rPr>
                  <m:sty m:val="p"/>
                </m:rPr>
                <m:t>ri</m:t>
              </m:r>
            </m:sub>
          </m:sSub>
          <m:r>
            <m:rPr>
              <m:sty m:val="p"/>
            </m:rPr>
            <m:t>(</m:t>
          </m:r>
          <m:r>
            <m:rPr>
              <m:nor/>
            </m:rPr>
            <m:t> rotation libre </m:t>
          </m:r>
          <m:r>
            <m:rPr>
              <m:sty m:val="p"/>
            </m:rPr>
            <m:t>)</m:t>
          </m:r>
          <m:r>
            <m:rPr>
              <m:sty m:val="p"/>
            </m:rPr>
            <m:t>≥</m:t>
          </m:r>
          <m:sSub>
            <m:sSubPr/>
            <m:e>
              <m:r>
                <m:rPr>
                  <m:sty m:val="i"/>
                </m:rPr>
                <m:t>S</m:t>
              </m:r>
            </m:e>
            <m:sub>
              <m:r>
                <m:rPr>
                  <m:sty m:val="p"/>
                </m:rPr>
                <m:t>ri</m:t>
              </m:r>
            </m:sub>
          </m:sSub>
          <m:r>
            <m:rPr>
              <m:sty m:val="p"/>
            </m:rPr>
            <m:t>(</m:t>
          </m:r>
          <m:r>
            <m:rPr>
              <m:nor/>
            </m:rPr>
            <m:t> rotation empêchée </m:t>
          </m:r>
          <m:r>
            <m:rPr>
              <m:sty m:val="p"/>
            </m:rPr>
            <m:t>)</m:t>
          </m:r>
          <m:r>
            <m:rPr>
              <m:sty m:val="p"/>
            </m:rPr>
            <m:t>≥</m:t>
          </m:r>
          <m:sSub>
            <m:sSubPr/>
            <m:e>
              <m:r>
                <m:rPr>
                  <m:sty m:val="i"/>
                </m:rPr>
                <m:t>S</m:t>
              </m:r>
            </m:e>
            <m:sub>
              <m:r>
                <m:rPr>
                  <m:sty m:val="p"/>
                </m:rPr>
                <m:t>ri</m:t>
              </m:r>
            </m:sub>
          </m:sSub>
          <m:r>
            <m:rPr>
              <m:sty m:val="p"/>
            </m:rPr>
            <m:t>(</m:t>
          </m:r>
          <m:r>
            <m:rPr>
              <m:nor/>
            </m:rPr>
            <m:t> oscillateur harmonique </m:t>
          </m:r>
          <m:r>
            <m:rPr>
              <m:sty m:val="p"/>
            </m:rPr>
            <m:t>)</m:t>
          </m:r>
          <m:r>
            <m:rPr>
              <m:sty m:val="p"/>
            </m:rPr>
            <m:t>.</m:t>
          </m:r>
        </m:oMath>
      </m:oMathPara>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Bibliothèque numpy de Python</w:t>
      </w:r>
    </w:p>
    <w:p>
      <w:pPr>
        <w:spacing w:after="220" w:lineRule="auto"/>
      </w:pPr>
      <w:r>
        <w:rPr>
          <w:rFonts w:eastAsia="Georgia" w:cs="Georgia" w:ascii="Georgia" w:hAnsi="Georgia"/>
        </w:rPr>
        <w:t xml:space="preserve">La bibliothèque numpy est importée de la façon suivante :</w:t>
      </w:r>
    </w:p>
    <w:p>
      <w:pPr>
        <w:pStyle w:val="SourceCode"/>
        <w:shd w:val="clear" w:fill="F8F8FA"/>
        <w:spacing w:lineRule="auto"/>
      </w:pPr>
      <w:r>
        <w:rPr>
          <w:rStyle w:val="VerbatimChar"/>
          <w:rFonts w:eastAsia="Consolas" w:cs="Consolas" w:ascii="Consolas" w:hAnsi="Consolas"/>
        </w:rPr>
        <w:t xml:space="preserve">&gt;&gt;&gt; import numpy as np</w:t>
        <w:br/>
        <w:t xml:space="preserve"/>
      </w:r>
    </w:p>
    <w:p>
      <w:pPr>
        <w:spacing w:after="220" w:lineRule="auto"/>
      </w:pPr>
      <w:r>
        <w:rPr>
          <w:rFonts w:eastAsia="Georgia" w:cs="Georgia" w:ascii="Georgia" w:hAnsi="Georgia"/>
        </w:rPr>
        <w:t xml:space="preserve">La création d'un tableau numpy à une dimension, appelé tab, possédant </w:t>
      </w:r>
      <m:oMath>
        <m:r>
          <m:rPr>
            <m:sty m:val="b"/>
          </m:rPr>
          <m:t>n</m:t>
        </m:r>
      </m:oMath>
      <w:r>
        <w:rPr>
          <w:rFonts w:eastAsia="Georgia" w:cs="Georgia" w:ascii="Georgia" w:hAnsi="Georgia"/>
        </w:rPr>
        <w:t xml:space="preserve"> éléments tous initialisés à 0 , est réalisée ainsi :</w:t>
      </w:r>
    </w:p>
    <w:p>
      <w:pPr>
        <w:pStyle w:val="SourceCode"/>
        <w:shd w:val="clear" w:fill="F8F8FA"/>
        <w:spacing w:lineRule="auto"/>
      </w:pPr>
      <w:r>
        <w:rPr>
          <w:rStyle w:val="VerbatimChar"/>
          <w:rFonts w:eastAsia="Consolas" w:cs="Consolas" w:ascii="Consolas" w:hAnsi="Consolas"/>
        </w:rPr>
        <w:t xml:space="preserve">&gt;&gt;&gt; n = 4</w:t>
        <w:br/>
        <w:t xml:space="preserve">&gt;&gt;&gt; tab = np.zeros(n)</w:t>
        <w:br/>
        <w:t xml:space="preserve">&gt;&gt;&gt; print(tab)</w:t>
        <w:br/>
        <w:t xml:space="preserve">[0.0.0.0.]</w:t>
        <w:br/>
        <w:t xml:space="preserve"/>
      </w:r>
    </w:p>
    <w:p>
      <w:pPr>
        <w:spacing w:after="220" w:lineRule="auto"/>
      </w:pPr>
      <w:r>
        <w:rPr>
          <w:rFonts w:eastAsia="Georgia" w:cs="Georgia" w:ascii="Georgia" w:hAnsi="Georgia"/>
        </w:rPr>
        <w:t xml:space="preserve">L'accès à un élément du tableau tab, en lecture ou en écriture, se fait à l'aide de la commande tab[i], la numérotation des indices démarrant à partir de 0 :</w:t>
      </w:r>
    </w:p>
    <w:p>
      <w:pPr>
        <w:pStyle w:val="SourceCode"/>
        <w:shd w:val="clear" w:fill="F8F8FA"/>
        <w:spacing w:lineRule="auto"/>
      </w:pPr>
      <w:r>
        <w:rPr>
          <w:rStyle w:val="VerbatimChar"/>
          <w:rFonts w:eastAsia="Consolas" w:cs="Consolas" w:ascii="Consolas" w:hAnsi="Consolas"/>
        </w:rPr>
        <w:t xml:space="preserve">&gt;&gt;&gt; tab = np.zeros(4)</w:t>
        <w:br/>
        <w:t xml:space="preserve">&gt;&gt;&gt; print(tab)</w:t>
        <w:br/>
        <w:t xml:space="preserve">[0. 0. 0. 0.]</w:t>
        <w:br/>
        <w:t xml:space="preserve">&gt;&gt;&gt; tab[1] = 2</w:t>
        <w:br/>
        <w:t xml:space="preserve">&gt;&gt;&gt; print(tab)</w:t>
        <w:br/>
        <w:t xml:space="preserve">[0. 2. 0. 0.]</w:t>
        <w:br/>
        <w:t xml:space="preserve"/>
      </w:r>
    </w:p>
    <w:p>
      <w:pPr>
        <w:spacing w:after="220" w:lineRule="auto"/>
      </w:pPr>
      <w:r>
        <w:rPr>
          <w:rFonts w:eastAsia="Georgia" w:cs="Georgia" w:ascii="Georgia" w:hAnsi="Georgia"/>
        </w:rPr>
        <w:t xml:space="preserve">La création d'un tableau numpy à une dimension, appelé tab, possédant </w:t>
      </w:r>
      <m:oMath>
        <m:r>
          <m:rPr>
            <m:sty m:val="b"/>
          </m:rPr>
          <m:t>n</m:t>
        </m:r>
      </m:oMath>
      <w:r>
        <w:rPr>
          <w:rFonts w:eastAsia="Georgia" w:cs="Georgia" w:ascii="Georgia" w:hAnsi="Georgia"/>
        </w:rPr>
        <w:t xml:space="preserve"> éléments uniformément répartis entre deux valeurs debut et fin, se fait avec :</w:t>
      </w:r>
    </w:p>
    <w:p>
      <w:pPr>
        <w:pStyle w:val="SourceCode"/>
        <w:shd w:val="clear" w:fill="F8F8FA"/>
        <w:spacing w:lineRule="auto"/>
      </w:pPr>
      <w:r>
        <w:rPr>
          <w:rStyle w:val="VerbatimChar"/>
          <w:rFonts w:eastAsia="Consolas" w:cs="Consolas" w:ascii="Consolas" w:hAnsi="Consolas"/>
        </w:rPr>
        <w:t xml:space="preserve">&gt;&gt;&gt; debut, fin = 0, 10</w:t>
        <w:br/>
        <w:t xml:space="preserve">&gt;&gt;&gt; n = 5</w:t>
        <w:br/>
        <w:t xml:space="preserve">&gt;&gt;&gt; tab = np.linspace(debut, fin, n)</w:t>
        <w:br/>
        <w:t xml:space="preserve">&gt;&gt;&gt; print(tab)</w:t>
        <w:br/>
        <w:t xml:space="preserve">[0. 2.5 5. 7.5 10.]</w:t>
        <w:br/>
        <w:t xml:space="preserve"/>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c7dab0fbae71858ae7d774380c5ef18d4371030.jpg" TargetMode="Internal"/><Relationship Id="rId6" Type="http://schemas.openxmlformats.org/officeDocument/2006/relationships/image" Target="media/image-db577b0aff5e03cb658329b5c1d7f5f899b60ad8.jpg" TargetMode="Internal"/><Relationship Id="rId7" Type="http://schemas.openxmlformats.org/officeDocument/2006/relationships/image" Target="media/image-867af2f05fb3e6ea4097d176cfb2392444e83561.jpg" TargetMode="Internal"/><Relationship Id="rId8" Type="http://schemas.openxmlformats.org/officeDocument/2006/relationships/image" Target="media/image-f9780499bb3fd20756b12a3313d36cc3b946f132.jpg" TargetMode="Internal"/><Relationship Id="rId9" Type="http://schemas.openxmlformats.org/officeDocument/2006/relationships/image" Target="media/image-7da1f77a2240d663aab7d2ea90211f31051fd03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