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line="271" w:before="330" w:lineRule="auto"/>
      </w:pPr>
      <w:r>
        <w:rPr>
          <w:b/>
          <w:sz w:val="42"/>
        </w:rPr>
        <w:t xml:space="preserve">EPREUVE SPECIFIQUE - FILIERE PC</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Les deux problèmes sont indépendants. On fera l'application numérique chaque fois que cela est possible, en veillant à l'unité et aux chiffres significatifs du résultat.</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rFonts w:eastAsia="Georgia" w:cs="Georgia" w:ascii="Georgia" w:hAnsi="Georgia"/>
          <w:b/>
          <w:sz w:val="42"/>
        </w:rPr>
        <w:t xml:space="preserve">Problème I</w:t>
      </w:r>
      <w:r>
        <w:rPr>
          <w:b/>
          <w:sz w:val="42"/>
        </w:rPr>
        <w:br w:type="textWrapping"/>
      </w:r>
      <w:r>
        <w:rPr>
          <w:rFonts w:eastAsia="Georgia" w:cs="Georgia" w:ascii="Georgia" w:hAnsi="Georgia"/>
          <w:b/>
          <w:sz w:val="42"/>
        </w:rPr>
        <w:t xml:space="preserve"> Un modèle d’écrantage</w:t>
      </w:r>
    </w:p>
    <w:p>
      <w:pPr>
        <w:spacing w:after="220" w:lineRule="auto"/>
      </w:pPr>
      <w:r>
        <w:rPr>
          <w:rFonts w:eastAsia="Georgia" w:cs="Georgia" w:ascii="Georgia" w:hAnsi="Georgia"/>
        </w:rPr>
        <w:t xml:space="preserve">Ce problème traite, de manière simplifiée, le phénomène d'écrantage dans un électrolyte faiblement concentré.</w:t>
      </w:r>
      <w:r>
        <w:rPr/>
        <w:br w:type="textWrapping"/>
      </w:r>
      <w:r>
        <w:rPr>
          <w:rFonts w:eastAsia="Georgia" w:cs="Georgia" w:ascii="Georgia" w:hAnsi="Georgia"/>
        </w:rPr>
        <w:t xml:space="preserve">Données :</w:t>
      </w:r>
    </w:p>
    <w:p>
      <w:pPr>
        <w:numPr>
          <w:ilvl w:val="0"/>
          <w:numId w:val="1"/>
        </w:numPr>
        <w:spacing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charge électrique élémentaire : </w:t>
      </w:r>
      <m:oMath>
        <m:r>
          <m:rPr>
            <m:sty m:val="i"/>
          </m:rPr>
          <m:t>q</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p>
    <w:p>
      <w:pPr>
        <w:numPr>
          <w:ilvl w:val="0"/>
          <w:numId w:val="1"/>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numPr>
          <w:ilvl w:val="0"/>
          <w:numId w:val="1"/>
        </w:numPr>
        <w:spacing w:lineRule="auto"/>
      </w:pPr>
      <w:r>
        <w:rPr/>
        <w:t xml:space="preserve">nombre d'Avogadro: </w:t>
      </w: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charge élémentaire molaire (Faraday) : </w:t>
      </w:r>
      <m:oMath>
        <m:r>
          <m:rPr>
            <m:scr m:val="script"/>
          </m:rPr>
          <m:t>F</m:t>
        </m:r>
        <m:r>
          <m:rPr>
            <m:sty m:val="p"/>
          </m:rPr>
          <m:t>=</m:t>
        </m:r>
        <m:sSub>
          <m:sSubPr/>
          <m:e>
            <m:r>
              <m:rPr>
                <m:scr m:val="script"/>
              </m:rPr>
              <m:t>N</m:t>
            </m:r>
          </m:e>
          <m:sub>
            <m:r>
              <m:rPr>
                <m:sty m:val="i"/>
              </m:rPr>
              <m:t>A</m:t>
            </m:r>
          </m:sub>
        </m:sSub>
        <m:r>
          <m:rPr>
            <m:sty m:val="i"/>
          </m:rPr>
          <m:t>q</m:t>
        </m:r>
        <m:r>
          <m:rPr>
            <m:sty m:val="p"/>
          </m:rPr>
          <m:t>=</m:t>
        </m:r>
        <m:r>
          <m:rPr>
            <m:sty m:val="p"/>
          </m:rPr>
          <m:t>96500</m:t>
        </m:r>
      </m:oMath>
      <w:r>
        <w:rPr/>
        <w:t xml:space="preserve"> C.mol </w:t>
      </w:r>
      <m:oMath>
        <m:sSup>
          <m:sSupPr/>
          <m:e>
            <m:r>
              <m:t xml:space="preserve"> </m:t>
            </m:r>
          </m:e>
          <m:sup>
            <m:r>
              <m:rPr>
                <m:sty m:val="p"/>
              </m:rPr>
              <m:t>−</m:t>
            </m:r>
            <m:r>
              <m:rPr>
                <m:sty m:val="p"/>
              </m:rPr>
              <m:t>1</m:t>
            </m:r>
          </m:sup>
        </m:sSup>
      </m:oMath>
      <w:r>
        <w:rPr/>
        <w:t xml:space="preserve">.</w:t>
      </w:r>
    </w:p>
    <w:p>
      <w:pPr>
        <w:spacing w:after="220" w:lineRule="auto"/>
      </w:pPr>
      <w:r>
        <w:rPr>
          <w:rFonts w:eastAsia="Georgia" w:cs="Georgia" w:ascii="Georgia" w:hAnsi="Georgia"/>
        </w:rPr>
        <w:t xml:space="preserve">L'espace est repéré au moyen de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et d'un repère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associé.</w:t>
      </w:r>
    </w:p>
    <w:p>
      <w:pPr>
        <w:spacing w:after="220" w:lineRule="auto"/>
      </w:pPr>
      <w:r>
        <w:rPr>
          <w:rFonts w:eastAsia="Georgia" w:cs="Georgia" w:ascii="Georgia" w:hAnsi="Georgia"/>
        </w:rPr>
        <w:t xml:space="preserve">On rappelle l'énoncé du théorème de Gauss pour l'électrostatique : le flux sortant du champ électrique à travers une surface </w:t>
      </w:r>
      <m:oMath>
        <m:r>
          <m:rPr>
            <m:sty m:val="i"/>
          </m:rPr>
          <m:t>S</m:t>
        </m:r>
      </m:oMath>
      <w:r>
        <w:rPr>
          <w:rFonts w:eastAsia="Georgia" w:cs="Georgia" w:ascii="Georgia" w:hAnsi="Georgia"/>
        </w:rPr>
        <w:t xml:space="preserve"> fermée est égal à la charge électrique </w:t>
      </w:r>
      <m:oMath>
        <m:r>
          <m:rPr>
            <m:sty m:val="i"/>
          </m:rPr>
          <m:t>Q</m:t>
        </m:r>
      </m:oMath>
      <w:r>
        <w:rPr>
          <w:rFonts w:eastAsia="Georgia" w:cs="Georgia" w:ascii="Georgia" w:hAnsi="Georgia"/>
        </w:rPr>
        <w:t xml:space="preserve"> contenue dans le volume délimité par la surface </w:t>
      </w:r>
      <m:oMath>
        <m:r>
          <m:rPr>
            <m:sty m:val="i"/>
          </m:rPr>
          <m:t>S</m:t>
        </m:r>
      </m:oMath>
      <w:r>
        <w:rPr>
          <w:rFonts w:eastAsia="Georgia" w:cs="Georgia" w:ascii="Georgia" w:hAnsi="Georgia"/>
        </w:rPr>
        <w:t xml:space="preserve">, divisé par </w:t>
      </w:r>
      <m:oMath>
        <m:sSub>
          <m:sSubPr/>
          <m:e>
            <m:r>
              <m:rPr>
                <m:sty m:val="i"/>
              </m:rPr>
              <m:t>ε</m:t>
            </m:r>
          </m:e>
          <m:sub>
            <m:r>
              <m:rPr>
                <m:sty m:val="p"/>
              </m:rPr>
              <m:t>0</m:t>
            </m:r>
          </m:sub>
        </m:sSub>
      </m:oMath>
      <w:r>
        <w:rPr/>
        <w:t xml:space="preserve">.</w:t>
      </w:r>
    </w:p>
    <w:p>
      <w:pPr>
        <w:spacing w:lineRule="auto"/>
        <w:jc w:val="center"/>
      </w:pPr>
      <w:r>
        <w:rPr/>
        <w:drawing>
          <wp:inline distB="0" distL="0" distR="0" distT="0">
            <wp:extent cx="5486400" cy="3477718"/>
            <wp:effectExtent b="0" l="0" r="0" t="0"/>
            <wp:docPr id="1" name="image-8bca255f39a9fa6031c2fab1a043c83f175c17a8.jpg"/>
            <a:graphic>
              <a:graphicData uri="http://schemas.openxmlformats.org/drawingml/2006/picture">
                <pic:pic>
                  <pic:nvPicPr>
                    <pic:cNvPr id="1" name="image-8bca255f39a9fa6031c2fab1a043c83f175c17a8.jpg" descr=""/>
                    <pic:cNvPicPr/>
                  </pic:nvPicPr>
                  <pic:blipFill>
                    <a:blip r:embed="rId5" cstate="print"/>
                    <a:srcRect b="0" l="0" r="0" t="0"/>
                    <a:stretch>
                      <a:fillRect/>
                    </a:stretch>
                  </pic:blipFill>
                  <pic:spPr>
                    <a:xfrm>
                      <a:off x="0" y="0"/>
                      <a:ext cx="5486400" cy="3477718"/>
                    </a:xfrm>
                    <a:prstGeom prst="rect"/>
                  </pic:spPr>
                </pic:pic>
              </a:graphicData>
            </a:graphic>
          </wp:inline>
        </w:drawing>
      </w:r>
    </w:p>
    <w:p>
      <w:pPr>
        <w:spacing w:lineRule="auto"/>
      </w:pPr>
      <w:r>
        <w:rPr/>
        <w:t xml:space="preserve">Figure I. 1</w:t>
      </w:r>
    </w:p>
    <w:p>
      <w:pPr>
        <w:spacing w:line="271" w:before="330" w:lineRule="auto"/>
      </w:pPr>
      <w:r>
        <w:rPr>
          <w:rFonts w:eastAsia="Georgia" w:cs="Georgia" w:ascii="Georgia" w:hAnsi="Georgia"/>
          <w:b/>
          <w:sz w:val="42"/>
        </w:rPr>
        <w:t xml:space="preserve">I. 1 Champ électrique créé par la surface chargée d'un conducteur métallique</w:t>
      </w:r>
    </w:p>
    <w:p>
      <w:pPr>
        <w:spacing w:line="271" w:before="330" w:lineRule="auto"/>
      </w:pPr>
      <w:r>
        <w:rPr>
          <w:b/>
          <w:sz w:val="42"/>
        </w:rPr>
        <w:t xml:space="preserve">- I.1.1</w:t>
      </w:r>
    </w:p>
    <w:p>
      <w:pPr>
        <w:spacing w:after="220" w:lineRule="auto"/>
      </w:pPr>
      <w:r>
        <w:rPr>
          <w:rFonts w:eastAsia="Georgia" w:cs="Georgia" w:ascii="Georgia" w:hAnsi="Georgia"/>
        </w:rPr>
        <w:t xml:space="preserve">On assimile le volume d'un conducteur au demi-espace défini par </w:t>
      </w:r>
      <m:oMath>
        <m:r>
          <m:rPr>
            <m:sty m:val="i"/>
          </m:rPr>
          <m:t>x</m:t>
        </m:r>
        <m:r>
          <m:rPr>
            <m:sty m:val="p"/>
          </m:rPr>
          <m:t>&lt;</m:t>
        </m:r>
        <m:r>
          <m:rPr>
            <m:sty m:val="p"/>
          </m:rPr>
          <m:t>0</m:t>
        </m:r>
      </m:oMath>
      <w:r>
        <w:rPr>
          <w:rFonts w:eastAsia="Georgia" w:cs="Georgia" w:ascii="Georgia" w:hAnsi="Georgia"/>
        </w:rPr>
        <w:t xml:space="preserve">, et la surface de ce conducteur au plan infini défini par </w:t>
      </w:r>
      <m:oMath>
        <m:r>
          <m:rPr>
            <m:sty m:val="i"/>
          </m:rPr>
          <m:t>x</m:t>
        </m:r>
        <m:r>
          <m:rPr>
            <m:sty m:val="p"/>
          </m:rPr>
          <m:t>=</m:t>
        </m:r>
        <m:r>
          <m:rPr>
            <m:sty m:val="p"/>
          </m:rPr>
          <m:t>0</m:t>
        </m:r>
      </m:oMath>
      <w:r>
        <w:rPr/>
        <w:t xml:space="preserve">. Le demi-espace </w:t>
      </w:r>
      <m:oMath>
        <m:r>
          <m:rPr>
            <m:sty m:val="i"/>
          </m:rPr>
          <m:t>x</m:t>
        </m:r>
        <m:r>
          <m:rPr>
            <m:sty m:val="p"/>
          </m:rPr>
          <m:t>&gt;</m:t>
        </m:r>
        <m:r>
          <m:rPr>
            <m:sty m:val="p"/>
          </m:rPr>
          <m:t>0</m:t>
        </m:r>
      </m:oMath>
      <w:r>
        <w:rPr>
          <w:rFonts w:eastAsia="Georgia" w:cs="Georgia" w:ascii="Georgia" w:hAnsi="Georgia"/>
        </w:rPr>
        <w:t xml:space="preserve"> est vide. La surface du conducteur métallique parfait porte une charge surfacique uniforme positive égale à </w:t>
      </w:r>
      <m:oMath>
        <m:r>
          <m:rPr>
            <m:sty m:val="i"/>
          </m:rPr>
          <m:t>σ</m:t>
        </m:r>
      </m:oMath>
      <w:r>
        <w:rPr>
          <w:rFonts w:eastAsia="Georgia" w:cs="Georgia" w:ascii="Georgia" w:hAnsi="Georgia"/>
        </w:rPr>
        <w:t xml:space="preserve"> (figure I.1). Le champ électrique régnant à l'intérieur du volume du conducteur est nul.</w:t>
      </w:r>
      <w:r>
        <w:rPr/>
        <w:br w:type="textWrapping"/>
      </w:r>
      <w:r>
        <w:rPr>
          <w:rFonts w:eastAsia="Georgia" w:cs="Georgia" w:ascii="Georgia" w:hAnsi="Georgia"/>
        </w:rPr>
        <w:t xml:space="preserve">Déterminer, par des arguments de symétrie, la direction du champ </w:t>
      </w:r>
      <m:oMath>
        <m:sSub>
          <m:sSubPr/>
          <m:e>
            <m:acc>
              <m:accPr>
                <m:chr m:val="⃗"/>
              </m:accPr>
              <m:e>
                <m:r>
                  <m:rPr>
                    <m:sty m:val="i"/>
                  </m:rPr>
                  <m:t>E</m:t>
                </m:r>
              </m:e>
            </m:acc>
          </m:e>
          <m:sub>
            <m:r>
              <m:rPr>
                <m:sty m:val="p"/>
              </m:rPr>
              <m:t>0</m:t>
            </m:r>
          </m:sub>
        </m:sSub>
      </m:oMath>
      <w:r>
        <w:rPr>
          <w:rFonts w:eastAsia="Georgia" w:cs="Georgia" w:ascii="Georgia" w:hAnsi="Georgia"/>
        </w:rPr>
        <w:t xml:space="preserve"> régnant en dehors du conducteur.</w:t>
      </w:r>
      <w:r>
        <w:rPr/>
        <w:br w:type="textWrapping"/>
      </w:r>
      <w:r>
        <w:rPr>
          <w:rFonts w:eastAsia="Georgia" w:cs="Georgia" w:ascii="Georgia" w:hAnsi="Georgia"/>
        </w:rPr>
        <w:t xml:space="preserve">À l'aide du théorème de Gauss, déterminer la valeur du champ </w:t>
      </w:r>
      <m:oMath>
        <m:sSub>
          <m:sSubPr/>
          <m:e>
            <m:acc>
              <m:accPr>
                <m:chr m:val="⃗"/>
              </m:accPr>
              <m:e>
                <m:r>
                  <m:rPr>
                    <m:sty m:val="i"/>
                  </m:rPr>
                  <m:t>E</m:t>
                </m:r>
              </m:e>
            </m:acc>
          </m:e>
          <m:sub>
            <m:r>
              <m:rPr>
                <m:sty m:val="p"/>
              </m:rPr>
              <m:t>0</m:t>
            </m:r>
          </m:sub>
        </m:sSub>
      </m:oMath>
      <w:r>
        <w:rPr/>
        <w:t xml:space="preserve"> en tout point du demi-espace vide </w:t>
      </w:r>
      <m:oMath>
        <m:r>
          <m:rPr>
            <m:sty m:val="i"/>
          </m:rPr>
          <m:t>x</m:t>
        </m:r>
        <m:r>
          <m:rPr>
            <m:sty m:val="p"/>
          </m:rPr>
          <m:t>&gt;</m:t>
        </m:r>
        <m:r>
          <m:rPr>
            <m:sty m:val="p"/>
          </m:rPr>
          <m:t>0</m:t>
        </m:r>
      </m:oMath>
      <w:r>
        <w:rPr>
          <w:rFonts w:eastAsia="Georgia" w:cs="Georgia" w:ascii="Georgia" w:hAnsi="Georgia"/>
        </w:rPr>
        <w:t xml:space="preserve">, et exprimer le résultat en fonction de la charge surfacique </w:t>
      </w:r>
      <m:oMath>
        <m:r>
          <m:rPr>
            <m:sty m:val="i"/>
          </m:rPr>
          <m:t>σ</m:t>
        </m:r>
      </m:oMath>
      <w:r>
        <w:rPr>
          <w:rFonts w:eastAsia="Georgia" w:cs="Georgia" w:ascii="Georgia" w:hAnsi="Georgia"/>
        </w:rPr>
        <w:t xml:space="preserve"> et d'une constante fondamentale de l'électrostatique.</w:t>
      </w:r>
    </w:p>
    <w:p>
      <w:pPr>
        <w:spacing w:line="271" w:before="330" w:lineRule="auto"/>
      </w:pPr>
      <w:r>
        <w:rPr>
          <w:b/>
          <w:sz w:val="42"/>
        </w:rPr>
        <w:t xml:space="preserve">- I.1.2</w:t>
      </w:r>
    </w:p>
    <w:p>
      <w:pPr>
        <w:spacing w:after="220" w:lineRule="auto"/>
      </w:pPr>
      <w:r>
        <w:rPr>
          <w:rFonts w:eastAsia="Georgia" w:cs="Georgia" w:ascii="Georgia" w:hAnsi="Georgia"/>
        </w:rPr>
        <w:t xml:space="preserve">Énoncer la relation existant entre le potentiel électrostatique </w:t>
      </w:r>
      <m:oMath>
        <m:sSub>
          <m:sSubPr/>
          <m:e>
            <m:r>
              <m:rPr>
                <m:sty m:val="i"/>
              </m:rPr>
              <m:t>V</m:t>
            </m:r>
          </m:e>
          <m:sub>
            <m:r>
              <m:rPr>
                <m:sty m:val="p"/>
              </m:rPr>
              <m:t>0</m:t>
            </m:r>
          </m:sub>
        </m:sSub>
        <m:r>
          <m:rPr>
            <m:sty m:val="p"/>
          </m:rPr>
          <m:t>(</m:t>
        </m:r>
        <m:r>
          <m:rPr>
            <m:sty m:val="i"/>
          </m:rPr>
          <m:t>x</m:t>
        </m:r>
        <m:r>
          <m:rPr>
            <m:sty m:val="p"/>
          </m:rPr>
          <m:t>)</m:t>
        </m:r>
      </m:oMath>
      <w:r>
        <w:rPr>
          <w:rFonts w:eastAsia="Georgia" w:cs="Georgia" w:ascii="Georgia" w:hAnsi="Georgia"/>
        </w:rPr>
        <w:t xml:space="preserve"> et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trouvé à la question précédente. Déterminer, à une constante près, l'expression de </w:t>
      </w:r>
      <m:oMath>
        <m:sSub>
          <m:sSubPr/>
          <m:e>
            <m:r>
              <m:rPr>
                <m:sty m:val="i"/>
              </m:rPr>
              <m:t>V</m:t>
            </m:r>
          </m:e>
          <m:sub>
            <m:r>
              <m:rPr>
                <m:sty m:val="p"/>
              </m:rPr>
              <m:t>0</m:t>
            </m:r>
          </m:sub>
        </m:sSub>
        <m:r>
          <m:rPr>
            <m:sty m:val="p"/>
          </m:rPr>
          <m:t>(</m:t>
        </m:r>
        <m:r>
          <m:rPr>
            <m:sty m:val="i"/>
          </m:rPr>
          <m:t>x</m:t>
        </m:r>
        <m:r>
          <m:rPr>
            <m:sty m:val="p"/>
          </m:rPr>
          <m:t>)</m:t>
        </m:r>
      </m:oMath>
      <w:r>
        <w:rPr/>
        <w:t xml:space="preserve"> en tout point du demi-espace </w:t>
      </w:r>
      <m:oMath>
        <m:r>
          <m:rPr>
            <m:sty m:val="i"/>
          </m:rPr>
          <m:t>x</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I. 2 Écrantage par une densité volumique de charge uniforme</w:t>
      </w:r>
    </w:p>
    <w:p>
      <w:pPr>
        <w:spacing w:lineRule="auto"/>
        <w:jc w:val="center"/>
      </w:pPr>
      <w:r>
        <w:rPr/>
        <w:drawing>
          <wp:inline distB="0" distL="0" distR="0" distT="0">
            <wp:extent cx="5486400" cy="3477718"/>
            <wp:effectExtent b="0" l="0" r="0" t="0"/>
            <wp:docPr id="2" name="image-f7b10890dad56b82820e179730e22ea71a2ba329.jpg"/>
            <a:graphic>
              <a:graphicData uri="http://schemas.openxmlformats.org/drawingml/2006/picture">
                <pic:pic>
                  <pic:nvPicPr>
                    <pic:cNvPr id="2" name="image-f7b10890dad56b82820e179730e22ea71a2ba329.jpg" descr=""/>
                    <pic:cNvPicPr/>
                  </pic:nvPicPr>
                  <pic:blipFill>
                    <a:blip r:embed="rId6" cstate="print"/>
                    <a:srcRect b="0" l="0" r="0" t="0"/>
                    <a:stretch>
                      <a:fillRect/>
                    </a:stretch>
                  </pic:blipFill>
                  <pic:spPr>
                    <a:xfrm>
                      <a:off x="0" y="0"/>
                      <a:ext cx="5486400" cy="3477718"/>
                    </a:xfrm>
                    <a:prstGeom prst="rect"/>
                  </pic:spPr>
                </pic:pic>
              </a:graphicData>
            </a:graphic>
          </wp:inline>
        </w:drawing>
      </w:r>
    </w:p>
    <w:p>
      <w:pPr>
        <w:spacing w:lineRule="auto"/>
      </w:pPr>
      <w:r>
        <w:rPr/>
        <w:t xml:space="preserve">Figure I. 2</w:t>
      </w:r>
    </w:p>
    <w:p>
      <w:pPr>
        <w:spacing w:after="220" w:lineRule="auto"/>
      </w:pPr>
      <w:r>
        <w:rPr>
          <w:rFonts w:eastAsia="Georgia" w:cs="Georgia" w:ascii="Georgia" w:hAnsi="Georgia"/>
        </w:rPr>
        <w:t xml:space="preserve">Au voisinage du conducteur métallique se trouve une distribution volumique uniforme de charge, dont la densité volumique de charge est notée </w:t>
      </w:r>
      <m:oMath>
        <m:r>
          <m:rPr>
            <m:sty m:val="i"/>
          </m:rPr>
          <m:t>ρ</m:t>
        </m:r>
      </m:oMath>
      <w:r>
        <w:rPr>
          <w:rFonts w:eastAsia="Georgia" w:cs="Georgia" w:ascii="Georgia" w:hAnsi="Georgia"/>
        </w:rPr>
        <w:t xml:space="preserve">. La distribution volumique de charge est répartie dans</w:t>
      </w:r>
      <w:r>
        <w:rPr/>
        <w:br w:type="textWrapping"/>
      </w:r>
      <w:r>
        <w:rPr/>
        <w:t xml:space="preserve">la tranche comprise entre les valeurs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où </w:t>
      </w:r>
      <m:oMath>
        <m:r>
          <m:rPr>
            <m:sty m:val="i"/>
          </m:rPr>
          <m:t>L</m:t>
        </m:r>
      </m:oMath>
      <w:r>
        <w:rPr>
          <w:rFonts w:eastAsia="Georgia" w:cs="Georgia" w:ascii="Georgia" w:hAnsi="Georgia"/>
        </w:rPr>
        <w:t xml:space="preserve"> est une épaisseur caractéristique que l'on se propose de déterminer ultérieurement. La charge volumique </w:t>
      </w:r>
      <m:oMath>
        <m:r>
          <m:rPr>
            <m:sty m:val="i"/>
          </m:rPr>
          <m:t>ρ</m:t>
        </m:r>
      </m:oMath>
      <w:r>
        <w:rPr>
          <w:rFonts w:eastAsia="Georgia" w:cs="Georgia" w:ascii="Georgia" w:hAnsi="Georgia"/>
        </w:rPr>
        <w:t xml:space="preserve"> est de signe opposé à la charge surfacique </w:t>
      </w:r>
      <m:oMath>
        <m:r>
          <m:rPr>
            <m:sty m:val="i"/>
          </m:rPr>
          <m:t>σ</m:t>
        </m:r>
      </m:oMath>
      <w:r>
        <w:rPr/>
        <w:t xml:space="preserve"> et ne perturbe pas celle-ci. La charge volumique est nulle pour toute valeur </w:t>
      </w:r>
      <m:oMath>
        <m:r>
          <m:rPr>
            <m:sty m:val="i"/>
          </m:rPr>
          <m:t>x</m:t>
        </m:r>
        <m:r>
          <m:rPr>
            <m:sty m:val="p"/>
          </m:rPr>
          <m:t>&gt;</m:t>
        </m:r>
        <m:r>
          <m:rPr>
            <m:sty m:val="i"/>
          </m:rPr>
          <m:t>L</m:t>
        </m:r>
      </m:oMath>
      <w:r>
        <w:rPr/>
        <w:t xml:space="preserve"> (figure I.2).</w:t>
      </w:r>
    </w:p>
    <w:p>
      <w:pPr>
        <w:spacing w:line="271" w:before="330" w:lineRule="auto"/>
      </w:pPr>
      <w:r>
        <w:rPr>
          <w:b/>
          <w:sz w:val="42"/>
        </w:rPr>
        <w:t xml:space="preserve">- I.2.1</w:t>
      </w:r>
    </w:p>
    <w:p>
      <w:pPr>
        <w:spacing w:after="220" w:lineRule="auto"/>
      </w:pPr>
      <w:r>
        <w:rPr>
          <w:rFonts w:eastAsia="Georgia" w:cs="Georgia" w:ascii="Georgia" w:hAnsi="Georgia"/>
        </w:rPr>
        <w:t xml:space="preserve">Comme dans la partie précédente, déterminer, par des arguments de symétrie, la direction du champ électrique </w:t>
      </w:r>
      <m:oMath>
        <m:sSub>
          <m:sSubPr/>
          <m:e>
            <m:acc>
              <m:accPr>
                <m:chr m:val="⃗"/>
              </m:accPr>
              <m:e>
                <m:r>
                  <m:rPr>
                    <m:sty m:val="i"/>
                  </m:rPr>
                  <m:t>E</m:t>
                </m:r>
              </m:e>
            </m:acc>
          </m:e>
          <m:sub>
            <m:r>
              <m:rPr>
                <m:sty m:val="i"/>
              </m:rPr>
              <m:t>t</m:t>
            </m:r>
            <m:r>
              <m:rPr>
                <m:sty m:val="i"/>
              </m:rPr>
              <m:t>o</m:t>
            </m:r>
            <m:r>
              <m:rPr>
                <m:sty m:val="i"/>
              </m:rPr>
              <m:t>t</m:t>
            </m:r>
          </m:sub>
        </m:sSub>
      </m:oMath>
      <w:r>
        <w:rPr>
          <w:rFonts w:eastAsia="Georgia" w:cs="Georgia" w:ascii="Georgia" w:hAnsi="Georgia"/>
        </w:rPr>
        <w:t xml:space="preserve"> en considérant à la fois les distributions de charge surfacique </w:t>
      </w:r>
      <m:oMath>
        <m:r>
          <m:rPr>
            <m:sty m:val="i"/>
          </m:rPr>
          <m:t>σ</m:t>
        </m:r>
      </m:oMath>
      <w:r>
        <w:rPr/>
        <w:t xml:space="preserve"> et volumique </w:t>
      </w:r>
      <m:oMath>
        <m:r>
          <m:rPr>
            <m:sty m:val="i"/>
          </m:rPr>
          <m:t>ρ</m:t>
        </m:r>
      </m:oMath>
      <w:r>
        <w:rPr/>
        <w:t xml:space="preserve">.</w:t>
      </w:r>
      <w:r>
        <w:rPr/>
        <w:br w:type="textWrapping"/>
      </w:r>
      <w:r>
        <w:rPr>
          <w:rFonts w:eastAsia="Georgia" w:cs="Georgia" w:ascii="Georgia" w:hAnsi="Georgia"/>
        </w:rPr>
        <w:t xml:space="preserve">Par application du théorème de Gauss, déterminer la valeur du champ électrique </w:t>
      </w:r>
      <m:oMath>
        <m:sSub>
          <m:sSubPr/>
          <m:e>
            <m:acc>
              <m:accPr>
                <m:chr m:val="⃗"/>
              </m:accPr>
              <m:e>
                <m:r>
                  <m:rPr>
                    <m:sty m:val="i"/>
                  </m:rPr>
                  <m:t>E</m:t>
                </m:r>
              </m:e>
            </m:acc>
          </m:e>
          <m:sub>
            <m:r>
              <m:rPr>
                <m:sty m:val="i"/>
              </m:rPr>
              <m:t>t</m:t>
            </m:r>
            <m:r>
              <m:rPr>
                <m:sty m:val="i"/>
              </m:rPr>
              <m:t>o</m:t>
            </m:r>
            <m:r>
              <m:rPr>
                <m:sty m:val="i"/>
              </m:rPr>
              <m:t>t</m:t>
            </m:r>
          </m:sub>
        </m:sSub>
        <m:r>
          <m:rPr>
            <m:sty m:val="p"/>
          </m:rPr>
          <m:t>(</m:t>
        </m:r>
        <m:r>
          <m:rPr>
            <m:sty m:val="i"/>
          </m:rPr>
          <m:t>x</m:t>
        </m:r>
        <m:r>
          <m:rPr>
            <m:sty m:val="p"/>
          </m:rPr>
          <m:t>)</m:t>
        </m:r>
      </m:oMath>
      <w:r>
        <w:rPr/>
        <w:t xml:space="preserve"> en tout point </w:t>
      </w:r>
      <m:oMath>
        <m:r>
          <m:rPr>
            <m:sty m:val="i"/>
          </m:rPr>
          <m:t>x</m:t>
        </m:r>
      </m:oMath>
      <w:r>
        <w:rPr>
          <w:rFonts w:eastAsia="Georgia" w:cs="Georgia" w:ascii="Georgia" w:hAnsi="Georgia"/>
        </w:rPr>
        <w:t xml:space="preserve"> appartenant à l'intervalle </w:t>
      </w:r>
      <m:oMath>
        <m:r>
          <m:rPr>
            <m:sty m:val="p"/>
          </m:rPr>
          <m:t>[</m:t>
        </m:r>
        <m:r>
          <m:rPr>
            <m:sty m:val="p"/>
          </m:rPr>
          <m:t>0</m:t>
        </m:r>
        <m:r>
          <m:rPr>
            <m:sty m:val="p"/>
          </m:rPr>
          <m:t>,</m:t>
        </m:r>
        <m:r>
          <m:rPr>
            <m:sty m:val="i"/>
          </m:rPr>
          <m:t>L</m:t>
        </m:r>
        <m:r>
          <m:rPr>
            <m:sty m:val="p"/>
          </m:rPr>
          <m:t>]</m:t>
        </m:r>
      </m:oMath>
      <w:r>
        <w:rPr/>
        <w:t xml:space="preserve">.</w:t>
      </w:r>
      <w:r>
        <w:rPr/>
        <w:br w:type="textWrapping"/>
      </w:r>
      <w:r>
        <w:rPr/>
        <w:t xml:space="preserve">Montrer que </w:t>
      </w:r>
      <m:oMath>
        <m:sSub>
          <m:sSubPr/>
          <m:e>
            <m:acc>
              <m:accPr>
                <m:chr m:val="⃗"/>
              </m:accPr>
              <m:e>
                <m:r>
                  <m:rPr>
                    <m:sty m:val="i"/>
                  </m:rPr>
                  <m:t>E</m:t>
                </m:r>
              </m:e>
            </m:acc>
          </m:e>
          <m:sub>
            <m:r>
              <m:rPr>
                <m:sty m:val="i"/>
              </m:rPr>
              <m:t>t</m:t>
            </m:r>
            <m:r>
              <m:rPr>
                <m:sty m:val="i"/>
              </m:rPr>
              <m:t>o</m:t>
            </m:r>
            <m:r>
              <m:rPr>
                <m:sty m:val="i"/>
              </m:rPr>
              <m:t>t</m:t>
            </m:r>
          </m:sub>
        </m:sSub>
        <m:r>
          <m:rPr>
            <m:sty m:val="p"/>
          </m:rPr>
          <m:t>(</m:t>
        </m:r>
        <m:r>
          <m:rPr>
            <m:sty m:val="i"/>
          </m:rPr>
          <m:t>x</m:t>
        </m:r>
        <m:r>
          <m:rPr>
            <m:sty m:val="p"/>
          </m:rPr>
          <m:t>)</m:t>
        </m:r>
      </m:oMath>
      <w:r>
        <w:rPr/>
        <w:t xml:space="preserve"> est uniforme pour toute valeur </w:t>
      </w:r>
      <m:oMath>
        <m:r>
          <m:rPr>
            <m:sty m:val="i"/>
          </m:rPr>
          <m:t>x</m:t>
        </m:r>
        <m:r>
          <m:rPr>
            <m:sty m:val="p"/>
          </m:rPr>
          <m:t>&gt;</m:t>
        </m:r>
        <m:r>
          <m:rPr>
            <m:sty m:val="i"/>
          </m:rPr>
          <m:t>L</m:t>
        </m:r>
      </m:oMath>
      <w:r>
        <w:rPr/>
        <w:t xml:space="preserve">.</w:t>
      </w:r>
    </w:p>
    <w:p>
      <w:pPr>
        <w:spacing w:line="271" w:before="330" w:lineRule="auto"/>
      </w:pPr>
      <w:r>
        <w:rPr>
          <w:b/>
          <w:sz w:val="42"/>
        </w:rPr>
        <w:t xml:space="preserve">- I.2.2</w:t>
      </w:r>
    </w:p>
    <w:p>
      <w:pPr>
        <w:spacing w:after="220" w:lineRule="auto"/>
      </w:pPr>
      <w:r>
        <w:rPr>
          <w:rFonts w:eastAsia="Georgia" w:cs="Georgia" w:ascii="Georgia" w:hAnsi="Georgia"/>
        </w:rPr>
        <w:t xml:space="preserve">On dit que la distribution de charge volumique écrante la distribution surfacique de charge lorsque le champ </w:t>
      </w:r>
      <m:oMath>
        <m:sSub>
          <m:sSubPr/>
          <m:e>
            <m:acc>
              <m:accPr>
                <m:chr m:val="⃗"/>
              </m:accPr>
              <m:e>
                <m:r>
                  <m:rPr>
                    <m:sty m:val="i"/>
                  </m:rPr>
                  <m:t>E</m:t>
                </m:r>
              </m:e>
            </m:acc>
          </m:e>
          <m:sub>
            <m:r>
              <m:rPr>
                <m:nor/>
              </m:rPr>
              <m:t>tot </m:t>
            </m:r>
          </m:sub>
        </m:sSub>
        <m:r>
          <m:rPr>
            <m:sty m:val="p"/>
          </m:rPr>
          <m:t>(</m:t>
        </m:r>
        <m:r>
          <m:rPr>
            <m:sty m:val="i"/>
          </m:rPr>
          <m:t>x</m:t>
        </m:r>
        <m:r>
          <m:rPr>
            <m:sty m:val="p"/>
          </m:rPr>
          <m:t>)</m:t>
        </m:r>
      </m:oMath>
      <w:r>
        <w:rPr/>
        <w:t xml:space="preserve"> s'annule pour tout </w:t>
      </w:r>
      <m:oMath>
        <m:r>
          <m:rPr>
            <m:sty m:val="i"/>
          </m:rPr>
          <m:t>x</m:t>
        </m:r>
        <m:r>
          <m:rPr>
            <m:sty m:val="p"/>
          </m:rPr>
          <m:t>&gt;</m:t>
        </m:r>
        <m:r>
          <m:rPr>
            <m:sty m:val="i"/>
          </m:rPr>
          <m:t>L</m:t>
        </m:r>
      </m:oMath>
      <w:r>
        <w:rPr>
          <w:rFonts w:eastAsia="Georgia" w:cs="Georgia" w:ascii="Georgia" w:hAnsi="Georgia"/>
        </w:rPr>
        <w:t xml:space="preserve">. Cela signifie que pour tout observateur situé à une distance supérieure à </w:t>
      </w:r>
      <m:oMath>
        <m:r>
          <m:rPr>
            <m:sty m:val="i"/>
          </m:rPr>
          <m:t>L</m:t>
        </m:r>
      </m:oMath>
      <w:r>
        <w:rPr>
          <w:rFonts w:eastAsia="Georgia" w:cs="Georgia" w:ascii="Georgia" w:hAnsi="Georgia"/>
        </w:rPr>
        <w:t xml:space="preserve">, la surface métallique apparaît non chargée.</w:t>
      </w:r>
      <w:r>
        <w:rPr/>
        <w:br w:type="textWrapping"/>
      </w:r>
      <w:r>
        <w:rPr/>
        <w:t xml:space="preserve">Donner la relation, portant sur </w:t>
      </w:r>
      <m:oMath>
        <m:r>
          <m:rPr>
            <m:sty m:val="i"/>
          </m:rPr>
          <m:t>σ</m:t>
        </m:r>
        <m:r>
          <m:rPr>
            <m:sty m:val="p"/>
          </m:rPr>
          <m:t>,</m:t>
        </m:r>
        <m:r>
          <m:rPr>
            <m:sty m:val="i"/>
          </m:rPr>
          <m:t>ρ</m:t>
        </m:r>
      </m:oMath>
      <w:r>
        <w:rPr/>
        <w:t xml:space="preserve"> et </w:t>
      </w:r>
      <m:oMath>
        <m:r>
          <m:rPr>
            <m:sty m:val="i"/>
          </m:rPr>
          <m:t>L</m:t>
        </m:r>
      </m:oMath>
      <w:r>
        <w:rPr>
          <w:rFonts w:eastAsia="Georgia" w:cs="Georgia" w:ascii="Georgia" w:hAnsi="Georgia"/>
        </w:rPr>
        <w:t xml:space="preserve">, pour laquelle la condition d'écrantage, ou d'électroneutralité, est satisfaite.</w:t>
      </w:r>
    </w:p>
    <w:p>
      <w:pPr>
        <w:spacing w:line="271" w:before="330" w:lineRule="auto"/>
      </w:pPr>
      <w:r>
        <w:rPr>
          <w:rFonts w:eastAsia="Georgia" w:cs="Georgia" w:ascii="Georgia" w:hAnsi="Georgia"/>
          <w:b/>
          <w:sz w:val="42"/>
        </w:rPr>
        <w:t xml:space="preserve">Dans toute la suite du problème, on supposera la condition d'écrantage, ou d'électroneutralité, satisfaite.</w:t>
      </w:r>
    </w:p>
    <w:p>
      <w:pPr>
        <w:spacing w:line="271" w:before="330" w:lineRule="auto"/>
      </w:pPr>
      <w:r>
        <w:rPr>
          <w:b/>
          <w:sz w:val="42"/>
        </w:rPr>
        <w:t xml:space="preserve">- I.2.3</w:t>
      </w:r>
    </w:p>
    <w:p>
      <w:pPr>
        <w:spacing w:after="220" w:lineRule="auto"/>
      </w:pPr>
      <w:r>
        <w:rPr>
          <w:rFonts w:eastAsia="Georgia" w:cs="Georgia" w:ascii="Georgia" w:hAnsi="Georgia"/>
        </w:rPr>
        <w:t xml:space="preserve">On suppose la condition d'électroneutralité satisfaite, le champ </w:t>
      </w:r>
      <m:oMath>
        <m:sSub>
          <m:sSubPr/>
          <m:e>
            <m:acc>
              <m:accPr>
                <m:chr m:val="⃗"/>
              </m:accPr>
              <m:e>
                <m:r>
                  <m:rPr>
                    <m:sty m:val="i"/>
                  </m:rPr>
                  <m:t>E</m:t>
                </m:r>
              </m:e>
            </m:acc>
          </m:e>
          <m:sub>
            <m:r>
              <m:rPr>
                <m:sty m:val="i"/>
              </m:rPr>
              <m:t>t</m:t>
            </m:r>
            <m:r>
              <m:rPr>
                <m:sty m:val="i"/>
              </m:rPr>
              <m:t>o</m:t>
            </m:r>
            <m:r>
              <m:rPr>
                <m:sty m:val="i"/>
              </m:rPr>
              <m:t>t</m:t>
            </m:r>
          </m:sub>
        </m:sSub>
      </m:oMath>
      <w:r>
        <w:rPr/>
        <w:t xml:space="preserve"> est donc nul pour toute valeur </w:t>
      </w:r>
      <m:oMath>
        <m:r>
          <m:rPr>
            <m:sty m:val="i"/>
          </m:rPr>
          <m:t>x</m:t>
        </m:r>
        <m:r>
          <m:rPr>
            <m:sty m:val="p"/>
          </m:rPr>
          <m:t>&gt;</m:t>
        </m:r>
        <m:r>
          <m:rPr>
            <m:sty m:val="i"/>
          </m:rPr>
          <m:t>L</m:t>
        </m:r>
      </m:oMath>
      <w:r>
        <w:rPr>
          <w:rFonts w:eastAsia="Georgia" w:cs="Georgia" w:ascii="Georgia" w:hAnsi="Georgia"/>
        </w:rPr>
        <w:t xml:space="preserve">. Donner l'expression du potentiel électrostatique </w:t>
      </w:r>
      <m:oMath>
        <m:sSub>
          <m:sSubPr/>
          <m:e>
            <m:r>
              <m:rPr>
                <m:sty m:val="i"/>
              </m:rPr>
              <m:t>V</m:t>
            </m:r>
          </m:e>
          <m:sub>
            <m:r>
              <m:rPr>
                <m:nor/>
              </m:rPr>
              <m:t>tot </m:t>
            </m:r>
          </m:sub>
        </m:sSub>
        <m:r>
          <m:rPr>
            <m:sty m:val="p"/>
          </m:rPr>
          <m:t>(</m:t>
        </m:r>
        <m:r>
          <m:rPr>
            <m:sty m:val="i"/>
          </m:rPr>
          <m:t>x</m:t>
        </m:r>
        <m:r>
          <m:rPr>
            <m:sty m:val="p"/>
          </m:rPr>
          <m:t>)</m:t>
        </m:r>
      </m:oMath>
      <w:r>
        <w:rPr/>
        <w:t xml:space="preserve"> en tout point du demiespace </w:t>
      </w:r>
      <m:oMath>
        <m:r>
          <m:rPr>
            <m:sty m:val="i"/>
          </m:rPr>
          <m:t>x</m:t>
        </m:r>
        <m:r>
          <m:rPr>
            <m:sty m:val="p"/>
          </m:rPr>
          <m:t>&gt;</m:t>
        </m:r>
        <m:r>
          <m:rPr>
            <m:sty m:val="p"/>
          </m:rPr>
          <m:t>0</m:t>
        </m:r>
      </m:oMath>
      <w:r>
        <w:rPr/>
        <w:t xml:space="preserve">. On distinguera les intervalles </w:t>
      </w:r>
      <m:oMath>
        <m:r>
          <m:rPr>
            <m:sty m:val="p"/>
          </m:rPr>
          <m:t>0</m:t>
        </m:r>
        <m:r>
          <m:rPr>
            <m:sty m:val="p"/>
          </m:rPr>
          <m:t>&lt;</m:t>
        </m:r>
        <m:r>
          <m:rPr>
            <m:sty m:val="i"/>
          </m:rPr>
          <m:t>x</m:t>
        </m:r>
        <m:r>
          <m:rPr>
            <m:sty m:val="p"/>
          </m:rPr>
          <m:t>≤</m:t>
        </m:r>
        <m:r>
          <m:rPr>
            <m:sty m:val="i"/>
          </m:rPr>
          <m:t>L</m:t>
        </m:r>
      </m:oMath>
      <w:r>
        <w:rPr/>
        <w:t xml:space="preserve"> et </w:t>
      </w:r>
      <m:oMath>
        <m:r>
          <m:rPr>
            <m:sty m:val="i"/>
          </m:rPr>
          <m:t>x</m:t>
        </m:r>
        <m:r>
          <m:rPr>
            <m:sty m:val="p"/>
          </m:rPr>
          <m:t>&gt;</m:t>
        </m:r>
        <m:r>
          <m:rPr>
            <m:sty m:val="i"/>
          </m:rPr>
          <m:t>L</m:t>
        </m:r>
      </m:oMath>
      <w:r>
        <w:rPr/>
        <w:t xml:space="preserve">, et on choisira conventionnellement </w:t>
      </w:r>
      <m:oMath>
        <m:sSub>
          <m:sSubPr/>
          <m:e>
            <m:r>
              <m:rPr>
                <m:sty m:val="i"/>
              </m:rPr>
              <m:t>V</m:t>
            </m:r>
          </m:e>
          <m:sub>
            <m:r>
              <m:rPr>
                <m:nor/>
              </m:rPr>
              <m:t>tot </m:t>
            </m:r>
          </m:sub>
        </m:sSub>
        <m:r>
          <m:rPr>
            <m:sty m:val="p"/>
          </m:rPr>
          <m:t>(</m:t>
        </m:r>
        <m:r>
          <m:rPr>
            <m:sty m:val="i"/>
          </m:rPr>
          <m:t>L</m:t>
        </m:r>
        <m:r>
          <m:rPr>
            <m:sty m:val="p"/>
          </m:rPr>
          <m:t>)</m:t>
        </m:r>
        <m:r>
          <m:rPr>
            <m:sty m:val="p"/>
          </m:rPr>
          <m:t>=</m:t>
        </m:r>
        <m:r>
          <m:rPr>
            <m:sty m:val="p"/>
          </m:rPr>
          <m:t>0</m:t>
        </m:r>
      </m:oMath>
      <w:r>
        <w:rPr/>
        <w:t xml:space="preserve">.</w:t>
      </w:r>
    </w:p>
    <w:p>
      <w:pPr>
        <w:spacing w:line="271" w:before="330" w:lineRule="auto"/>
      </w:pPr>
      <w:r>
        <w:rPr>
          <w:b/>
          <w:sz w:val="42"/>
        </w:rPr>
        <w:t xml:space="preserve">- I.2.4</w:t>
      </w:r>
    </w:p>
    <w:p>
      <w:pPr>
        <w:spacing w:after="220" w:lineRule="auto"/>
      </w:pPr>
      <w:r>
        <w:rPr>
          <w:rFonts w:eastAsia="Georgia" w:cs="Georgia" w:ascii="Georgia" w:hAnsi="Georgia"/>
        </w:rPr>
        <w:t xml:space="preserve">Représenter graphiquement l'allure de l'amplitude </w:t>
      </w:r>
      <m:oMath>
        <m:d>
          <m:dPr>
            <m:begChr m:val="‖"/>
            <m:endChr m:val="‖"/>
            <m:ctrlPr>
              <w:rPr>
                <w:rFonts w:ascii="Cambria Math" w:hAnsi="Cambria Math"/>
              </w:rPr>
            </m:ctrlPr>
          </m:dPr>
          <m:e>
            <m:sSub>
              <m:sSubPr/>
              <m:e>
                <m:acc>
                  <m:accPr>
                    <m:chr m:val="⃗"/>
                  </m:accPr>
                  <m:e>
                    <m:r>
                      <m:rPr>
                        <m:sty m:val="i"/>
                      </m:rPr>
                      <m:t>E</m:t>
                    </m:r>
                  </m:e>
                </m:acc>
              </m:e>
              <m:sub>
                <m:r>
                  <m:rPr>
                    <m:sty m:val="i"/>
                  </m:rPr>
                  <m:t>t</m:t>
                </m:r>
                <m:r>
                  <m:rPr>
                    <m:sty m:val="i"/>
                  </m:rPr>
                  <m:t>o</m:t>
                </m:r>
                <m:r>
                  <m:rPr>
                    <m:sty m:val="i"/>
                  </m:rPr>
                  <m:t>t</m:t>
                </m:r>
              </m:sub>
            </m:sSub>
            <m:r>
              <m:rPr>
                <m:sty m:val="p"/>
              </m:rPr>
              <m:t>(</m:t>
            </m:r>
            <m:r>
              <m:rPr>
                <m:sty m:val="i"/>
              </m:rPr>
              <m:t>x</m:t>
            </m:r>
            <m:r>
              <m:rPr>
                <m:sty m:val="p"/>
              </m:rPr>
              <m:t>)</m:t>
            </m:r>
          </m:e>
        </m:d>
      </m:oMath>
      <w:r>
        <w:rPr/>
        <w:t xml:space="preserve"> en fonction de </w:t>
      </w:r>
      <m:oMath>
        <m:r>
          <m:rPr>
            <m:sty m:val="i"/>
          </m:rPr>
          <m:t>x</m:t>
        </m:r>
      </m:oMath>
      <w:r>
        <w:rPr/>
        <w:t xml:space="preserve">, pour </w:t>
      </w:r>
      <m:oMath>
        <m:r>
          <m:rPr>
            <m:sty m:val="i"/>
          </m:rPr>
          <m:t>x</m:t>
        </m:r>
        <m:r>
          <m:rPr>
            <m:sty m:val="p"/>
          </m:rPr>
          <m:t>&gt;</m:t>
        </m:r>
        <m:r>
          <m:rPr>
            <m:sty m:val="p"/>
          </m:rPr>
          <m:t>0</m:t>
        </m:r>
      </m:oMath>
      <w:r>
        <w:rPr>
          <w:rFonts w:eastAsia="Georgia" w:cs="Georgia" w:ascii="Georgia" w:hAnsi="Georgia"/>
        </w:rPr>
        <w:t xml:space="preserve">. Tracer également l'allure du carré du champ </w:t>
      </w:r>
      <m:oMath>
        <m:sSubSup>
          <m:sSubSupPr/>
          <m:e>
            <m:r>
              <m:rPr>
                <m:sty m:val="i"/>
              </m:rPr>
              <m:t>E</m:t>
            </m:r>
          </m:e>
          <m:sub>
            <m:r>
              <m:rPr>
                <m:nor/>
              </m:rPr>
              <m:t>tot </m:t>
            </m:r>
          </m:sub>
          <m:sup>
            <m:r>
              <m:rPr>
                <m:sty m:val="p"/>
              </m:rPr>
              <m:t>2</m:t>
            </m:r>
          </m:sup>
        </m:sSubSup>
        <m:r>
          <m:rPr>
            <m:sty m:val="p"/>
          </m:rPr>
          <m:t>(</m:t>
        </m:r>
        <m:r>
          <m:rPr>
            <m:sty m:val="i"/>
          </m:rPr>
          <m:t>x</m:t>
        </m:r>
        <m:r>
          <m:rPr>
            <m:sty m:val="p"/>
          </m:rPr>
          <m:t>)</m:t>
        </m:r>
      </m:oMath>
      <w:r>
        <w:rPr/>
        <w:t xml:space="preserve">.</w:t>
      </w:r>
    </w:p>
    <w:p>
      <w:pPr>
        <w:spacing w:line="271" w:before="330" w:lineRule="auto"/>
      </w:pPr>
      <w:r>
        <w:rPr>
          <w:b/>
          <w:sz w:val="42"/>
        </w:rPr>
        <w:t xml:space="preserve">- I.2.5</w:t>
      </w:r>
    </w:p>
    <w:p>
      <w:pPr>
        <w:spacing w:after="220" w:lineRule="auto"/>
      </w:pPr>
      <w:r>
        <w:rPr>
          <w:rFonts w:eastAsia="Georgia" w:cs="Georgia" w:ascii="Georgia" w:hAnsi="Georgia"/>
        </w:rPr>
        <w:t xml:space="preserve">La théorie de l'électromagnétisme permet d'établir l'expression de la densité volumique d'énergie électrostatique, égale à </w:t>
      </w:r>
      <m:oMath>
        <m:sSub>
          <m:sSubPr/>
          <m:e>
            <m:r>
              <m:rPr>
                <m:sty m:val="i"/>
              </m:rPr>
              <m:t>ε</m:t>
            </m:r>
          </m:e>
          <m:sub>
            <m:r>
              <m:rPr>
                <m:sty m:val="p"/>
              </m:rPr>
              <m:t>0</m:t>
            </m:r>
          </m:sub>
        </m:sSub>
        <m:sSup>
          <m:sSupPr/>
          <m:e>
            <m:r>
              <m:rPr>
                <m:sty m:val="i"/>
              </m:rPr>
              <m:t>E</m:t>
            </m:r>
          </m:e>
          <m:sup>
            <m:r>
              <m:rPr>
                <m:sty m:val="p"/>
              </m:rPr>
              <m:t>2</m:t>
            </m:r>
          </m:sup>
        </m:sSup>
        <m:r>
          <m:rPr>
            <m:sty m:val="p"/>
          </m:rPr>
          <m:t>/</m:t>
        </m:r>
        <m:r>
          <m:rPr>
            <m:sty m:val="p"/>
          </m:rPr>
          <m:t>2</m:t>
        </m:r>
      </m:oMath>
      <w:r>
        <w:rPr>
          <w:rFonts w:eastAsia="Georgia" w:cs="Georgia" w:ascii="Georgia" w:hAnsi="Georgia"/>
        </w:rPr>
        <w:t xml:space="preserve">, où </w:t>
      </w:r>
      <m:oMath>
        <m:acc>
          <m:accPr>
            <m:chr m:val="⃗"/>
          </m:accPr>
          <m:e>
            <m:r>
              <m:rPr>
                <m:sty m:val="i"/>
              </m:rPr>
              <m:t>E</m:t>
            </m:r>
          </m:e>
        </m:acc>
      </m:oMath>
      <w:r>
        <w:rPr>
          <w:rFonts w:eastAsia="Georgia" w:cs="Georgia" w:ascii="Georgia" w:hAnsi="Georgia"/>
        </w:rPr>
        <w:t xml:space="preserve"> désigne le champ électrique.</w:t>
      </w:r>
      <w:r>
        <w:rPr/>
        <w:br w:type="textWrapping"/>
      </w:r>
      <w:r>
        <w:rPr>
          <w:rFonts w:eastAsia="Georgia" w:cs="Georgia" w:ascii="Georgia" w:hAnsi="Georgia"/>
        </w:rPr>
        <w:t xml:space="preserve">Afin de déterminer l'énergie électrostatique associée à la distribution de charge, représentée sur la figure I.2, on définit :</w:t>
      </w:r>
    </w:p>
    <w:p>
      <w:pPr>
        <w:spacing w:after="220" w:lineRule="auto"/>
      </w:pPr>
      <m:oMathPara>
        <m:oMath>
          <m:r>
            <m:rPr>
              <m:sty m:val="i"/>
            </m:rPr>
            <m:t>u</m:t>
          </m:r>
          <m:r>
            <m:rPr>
              <m:sty m:val="p"/>
            </m:rPr>
            <m:t>=</m:t>
          </m:r>
          <m:nary>
            <m:naryPr>
              <m:chr m:val="∫"/>
              <m:limLoc m:val="subSup"/>
              <m:grow m:val="1"/>
            </m:naryPr>
            <m:sub>
              <m:r>
                <m:rPr>
                  <m:sty m:val="p"/>
                </m:rPr>
                <m:t>0</m:t>
              </m:r>
            </m:sub>
            <m:sup>
              <m:r>
                <m:rPr>
                  <m:sty m:val="p"/>
                </m:rPr>
                <m:t>∞</m:t>
              </m:r>
            </m:sup>
            <m:e>
              <m:r>
                <m:rPr>
                  <m:sty m:val="p"/>
                </m:rPr>
                <m:t xml:space="preserve"> </m:t>
              </m:r>
            </m:e>
          </m:nary>
          <m:f>
            <m:fPr>
              <m:ctrlPr>
                <w:rPr>
                  <w:rFonts w:ascii="Cambria Math" w:hAnsi="Cambria Math"/>
                </w:rPr>
              </m:ctrlPr>
            </m:fPr>
            <m:num>
              <m:sSub>
                <m:sSubPr/>
                <m:e>
                  <m:r>
                    <m:rPr>
                      <m:sty m:val="i"/>
                    </m:rPr>
                    <m:t>ε</m:t>
                  </m:r>
                </m:e>
                <m:sub>
                  <m:r>
                    <m:rPr>
                      <m:sty m:val="p"/>
                    </m:rPr>
                    <m:t>0</m:t>
                  </m:r>
                </m:sub>
              </m:sSub>
              <m:sSubSup>
                <m:sSubSupPr/>
                <m:e>
                  <m:acc>
                    <m:accPr>
                      <m:chr m:val="⃗"/>
                    </m:accPr>
                    <m:e>
                      <m:r>
                        <m:rPr>
                          <m:sty m:val="i"/>
                        </m:rPr>
                        <m:t>E</m:t>
                      </m:r>
                    </m:e>
                  </m:acc>
                </m:e>
                <m:sub>
                  <m:r>
                    <m:rPr>
                      <m:sty m:val="i"/>
                    </m:rPr>
                    <m:t>t</m:t>
                  </m:r>
                  <m:r>
                    <m:rPr>
                      <m:sty m:val="i"/>
                    </m:rPr>
                    <m:t>o</m:t>
                  </m:r>
                  <m:r>
                    <m:rPr>
                      <m:sty m:val="i"/>
                    </m:rPr>
                    <m:t>t</m:t>
                  </m:r>
                </m:sub>
                <m:sup>
                  <m:r>
                    <m:rPr>
                      <m:sty m:val="p"/>
                    </m:rPr>
                    <m:t>2</m:t>
                  </m:r>
                </m:sup>
              </m:sSubSup>
              <m:r>
                <m:rPr>
                  <m:sty m:val="p"/>
                </m:rPr>
                <m:t>(</m:t>
              </m:r>
              <m:r>
                <m:rPr>
                  <m:sty m:val="i"/>
                </m:rPr>
                <m:t>x</m:t>
              </m:r>
              <m:r>
                <m:rPr>
                  <m:sty m:val="p"/>
                </m:rPr>
                <m:t>)</m:t>
              </m:r>
            </m:num>
            <m:den>
              <m:r>
                <m:rPr>
                  <m:sty m:val="p"/>
                </m:rPr>
                <m:t>2</m:t>
              </m:r>
            </m:den>
          </m:f>
          <m:r>
            <m:rPr>
              <m:nor/>
            </m:rPr>
            <m:t xml:space="preserve"> </m:t>
          </m:r>
          <m:r>
            <m:rPr>
              <m:sty m:val="p"/>
            </m:rPr>
            <m:t>d</m:t>
          </m:r>
          <m:r>
            <m:rPr>
              <m:sty m:val="i"/>
            </m:rPr>
            <m:t>x</m:t>
          </m:r>
        </m:oMath>
      </m:oMathPara>
    </w:p>
    <w:p>
      <w:pPr>
        <w:spacing w:after="220" w:lineRule="auto"/>
      </w:pPr>
      <m:oMath>
        <m:r>
          <m:rPr>
            <m:sty m:val="i"/>
          </m:rPr>
          <m:t>u</m:t>
        </m:r>
      </m:oMath>
      <w:r>
        <w:rPr>
          <w:rFonts w:eastAsia="Georgia" w:cs="Georgia" w:ascii="Georgia" w:hAnsi="Georgia"/>
        </w:rPr>
        <w:t xml:space="preserve"> est assimilée à l'énergie électrostatique par unité de surface du conducteur.</w:t>
      </w:r>
      <w:r>
        <w:rPr/>
        <w:br w:type="textWrapping"/>
      </w:r>
      <w:r>
        <w:rPr>
          <w:rFonts w:eastAsia="Georgia" w:cs="Georgia" w:ascii="Georgia" w:hAnsi="Georgia"/>
        </w:rPr>
        <w:t xml:space="preserve">Déterminer </w:t>
      </w:r>
      <m:oMath>
        <m:r>
          <m:rPr>
            <m:sty m:val="i"/>
          </m:rPr>
          <m:t>u</m:t>
        </m:r>
      </m:oMath>
      <w:r>
        <w:rPr>
          <w:rFonts w:eastAsia="Georgia" w:cs="Georgia" w:ascii="Georgia" w:hAnsi="Georgia"/>
        </w:rPr>
        <w:t xml:space="preserve"> et exprimer le résultat en fonction de </w:t>
      </w:r>
      <m:oMath>
        <m:r>
          <m:rPr>
            <m:sty m:val="i"/>
          </m:rPr>
          <m:t>σ</m:t>
        </m:r>
        <m:r>
          <m:rPr>
            <m:sty m:val="p"/>
          </m:rPr>
          <m:t>,</m:t>
        </m:r>
        <m:r>
          <m:rPr>
            <m:sty m:val="i"/>
          </m:rPr>
          <m:t>L</m:t>
        </m:r>
      </m:oMath>
      <w:r>
        <w:rPr/>
        <w:t xml:space="preserve"> et </w:t>
      </w:r>
      <m:oMath>
        <m:sSub>
          <m:sSubPr/>
          <m:e>
            <m:r>
              <m:rPr>
                <m:sty m:val="i"/>
              </m:rPr>
              <m:t>ε</m:t>
            </m:r>
          </m:e>
          <m:sub>
            <m:r>
              <m:rPr>
                <m:sty m:val="p"/>
              </m:rPr>
              <m:t>0</m:t>
            </m:r>
          </m:sub>
        </m:sSub>
      </m:oMath>
      <w:r>
        <w:rPr/>
        <w:t xml:space="preserve">.</w:t>
      </w:r>
    </w:p>
    <w:p>
      <w:pPr>
        <w:spacing w:line="271" w:before="330" w:lineRule="auto"/>
      </w:pPr>
      <w:r>
        <w:rPr>
          <w:b/>
          <w:sz w:val="42"/>
        </w:rPr>
        <w:t xml:space="preserve">I. 3 Entropie d'un gaz parfait</w:t>
      </w:r>
    </w:p>
    <w:p>
      <w:pPr>
        <w:spacing w:after="220" w:lineRule="auto"/>
      </w:pPr>
      <w:r>
        <w:rPr>
          <w:rFonts w:eastAsia="Georgia" w:cs="Georgia" w:ascii="Georgia" w:hAnsi="Georgia"/>
        </w:rPr>
        <w:t xml:space="preserve">L'aspect thermodynamique de la distribution de charges précédente peut être traitée par analogie avec un système de gaz parfait monoatomique, qui fait l'objet de cette partie. On rappelle les relations de thermodynamique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m:t>
                </m:r>
                <m:r>
                  <m:rPr>
                    <m:sty m:val="i"/>
                  </m:rPr>
                  <m:t>U</m:t>
                </m:r>
              </m:e>
              <m:e>
                <m:r>
                  <m:rPr>
                    <m:sty m:val="i"/>
                  </m:rPr>
                  <m:t xml:space="preserve"> </m:t>
                </m:r>
                <m:r>
                  <m:rPr>
                    <m:sty m:val="p"/>
                  </m:rPr>
                  <m:t>=</m:t>
                </m:r>
                <m:r>
                  <m:rPr>
                    <m:sty m:val="i"/>
                  </m:rPr>
                  <m:t>T</m:t>
                </m:r>
                <m:r>
                  <m:rPr>
                    <m:nor/>
                  </m:rPr>
                  <m:t xml:space="preserve"> </m:t>
                </m:r>
                <m:r>
                  <m:rPr>
                    <m:sty m:val="p"/>
                  </m:rPr>
                  <m:t>d</m:t>
                </m:r>
                <m:r>
                  <m:rPr>
                    <m:sty m:val="i"/>
                  </m:rPr>
                  <m:t>S</m:t>
                </m:r>
                <m:r>
                  <m:rPr>
                    <m:sty m:val="p"/>
                  </m:rPr>
                  <m:t>−</m:t>
                </m:r>
                <m:r>
                  <m:rPr>
                    <m:sty m:val="i"/>
                  </m:rPr>
                  <m:t>P</m:t>
                </m:r>
                <m:r>
                  <m:rPr>
                    <m:nor/>
                  </m:rPr>
                  <m:t xml:space="preserve"> </m:t>
                </m:r>
                <m:r>
                  <m:rPr>
                    <m:sty m:val="p"/>
                  </m:rPr>
                  <m:t>d</m:t>
                </m:r>
                <m:r>
                  <m:rPr>
                    <m:sty m:val="i"/>
                  </m:rPr>
                  <m:t>V</m:t>
                </m:r>
              </m:e>
            </m:mr>
            <m:mr>
              <m:e>
                <m:r>
                  <m:rPr>
                    <m:nor/>
                  </m:rPr>
                  <m:t xml:space="preserve"> </m:t>
                </m:r>
                <m:r>
                  <m:rPr>
                    <m:sty m:val="p"/>
                  </m:rPr>
                  <m:t>d</m:t>
                </m:r>
                <m:r>
                  <m:rPr>
                    <m:sty m:val="i"/>
                  </m:rPr>
                  <m:t>U</m:t>
                </m:r>
              </m:e>
              <m:e>
                <m:r>
                  <m:rPr>
                    <m:sty m:val="i"/>
                  </m:rPr>
                  <m:t xml:space="preserve"> </m:t>
                </m:r>
                <m:r>
                  <m:rPr>
                    <m:sty m:val="p"/>
                  </m:rPr>
                  <m:t>=</m:t>
                </m:r>
                <m:sSub>
                  <m:sSubPr/>
                  <m:e>
                    <m:r>
                      <m:rPr>
                        <m:sty m:val="i"/>
                      </m:rPr>
                      <m:t>C</m:t>
                    </m:r>
                  </m:e>
                  <m:sub>
                    <m:r>
                      <m:rPr>
                        <m:sty m:val="i"/>
                      </m:rPr>
                      <m:t>v</m:t>
                    </m:r>
                  </m:sub>
                </m:sSub>
                <m:r>
                  <m:rPr>
                    <m:nor/>
                  </m:rPr>
                  <m:t xml:space="preserve"> </m:t>
                </m:r>
                <m:r>
                  <m:rPr>
                    <m:sty m:val="p"/>
                  </m:rPr>
                  <m:t>d</m:t>
                </m:r>
                <m:r>
                  <m:rPr>
                    <m:sty m:val="i"/>
                  </m:rPr>
                  <m:t>T</m:t>
                </m:r>
              </m:e>
            </m:mr>
            <m:mr>
              <m:e>
                <m:sSub>
                  <m:sSubPr/>
                  <m:e>
                    <m:r>
                      <m:rPr>
                        <m:sty m:val="i"/>
                      </m:rPr>
                      <m:t>C</m:t>
                    </m:r>
                  </m:e>
                  <m:sub>
                    <m:r>
                      <m:rPr>
                        <m:sty m:val="i"/>
                      </m:rPr>
                      <m:t>v</m:t>
                    </m:r>
                  </m:sub>
                </m:sSub>
              </m:e>
              <m:e>
                <m:r>
                  <m:rPr>
                    <m:sty m:val="i"/>
                  </m:rPr>
                  <m:t xml:space="preserve"> </m:t>
                </m:r>
                <m:r>
                  <m:rPr>
                    <m:sty m:val="p"/>
                  </m:rPr>
                  <m:t>=</m:t>
                </m:r>
                <m:f>
                  <m:fPr>
                    <m:ctrlPr>
                      <w:rPr>
                        <w:rFonts w:ascii="Cambria Math" w:hAnsi="Cambria Math"/>
                      </w:rPr>
                    </m:ctrlPr>
                  </m:fPr>
                  <m:num>
                    <m:r>
                      <m:rPr>
                        <m:sty m:val="i"/>
                      </m:rPr>
                      <m:t>n</m:t>
                    </m:r>
                    <m:r>
                      <m:rPr>
                        <m:sty m:val="i"/>
                      </m:rPr>
                      <m:t>R</m:t>
                    </m:r>
                  </m:num>
                  <m:den>
                    <m:r>
                      <m:rPr>
                        <m:sty m:val="i"/>
                      </m:rPr>
                      <m:t>γ</m:t>
                    </m:r>
                    <m:r>
                      <m:rPr>
                        <m:sty m:val="p"/>
                      </m:rPr>
                      <m:t>−</m:t>
                    </m:r>
                    <m:r>
                      <m:rPr>
                        <m:sty m:val="p"/>
                      </m:rPr>
                      <m:t>1</m:t>
                    </m:r>
                  </m:den>
                </m:f>
              </m:e>
            </m:mr>
          </m:m>
        </m:oMath>
      </m:oMathPara>
    </w:p>
    <w:p>
      <w:pPr>
        <w:spacing w:after="220" w:lineRule="auto"/>
      </w:pPr>
      <w:r>
        <w:rPr>
          <w:rFonts w:eastAsia="Georgia" w:cs="Georgia" w:ascii="Georgia" w:hAnsi="Georgia"/>
        </w:rPr>
        <w:t xml:space="preserve">où </w:t>
      </w:r>
      <m:oMath>
        <m:r>
          <m:rPr>
            <m:sty m:val="i"/>
          </m:rPr>
          <m:t>U</m:t>
        </m:r>
      </m:oMath>
      <w:r>
        <w:rPr>
          <w:rFonts w:eastAsia="Georgia" w:cs="Georgia" w:ascii="Georgia" w:hAnsi="Georgia"/>
        </w:rPr>
        <w:t xml:space="preserve"> représente l'énergie interne, </w:t>
      </w:r>
      <m:oMath>
        <m:r>
          <m:rPr>
            <m:sty m:val="i"/>
          </m:rPr>
          <m:t>S</m:t>
        </m:r>
      </m:oMath>
      <w:r>
        <w:rPr/>
        <w:t xml:space="preserve"> l'entropie, </w:t>
      </w:r>
      <m:oMath>
        <m:r>
          <m:rPr>
            <m:sty m:val="i"/>
          </m:rPr>
          <m:t>T</m:t>
        </m:r>
      </m:oMath>
      <w:r>
        <w:rPr>
          <w:rFonts w:eastAsia="Georgia" w:cs="Georgia" w:ascii="Georgia" w:hAnsi="Georgia"/>
        </w:rPr>
        <w:t xml:space="preserve"> la température, </w:t>
      </w:r>
      <m:oMath>
        <m:r>
          <m:rPr>
            <m:sty m:val="i"/>
          </m:rPr>
          <m:t>P</m:t>
        </m:r>
      </m:oMath>
      <w:r>
        <w:rPr/>
        <w:t xml:space="preserve"> la pression, </w:t>
      </w:r>
      <m:oMath>
        <m:r>
          <m:rPr>
            <m:sty m:val="i"/>
          </m:rPr>
          <m:t>V</m:t>
        </m:r>
      </m:oMath>
      <w:r>
        <w:rPr/>
        <w:t xml:space="preserve"> le volume, </w:t>
      </w:r>
      <m:oMath>
        <m:r>
          <m:rPr>
            <m:sty m:val="i"/>
          </m:rPr>
          <m:t>n</m:t>
        </m:r>
      </m:oMath>
      <w:r>
        <w:rPr/>
        <w:t xml:space="preserve"> le nombre de moles, </w:t>
      </w:r>
      <m:oMath>
        <m:sSub>
          <m:sSubPr/>
          <m:e>
            <m:r>
              <m:rPr>
                <m:sty m:val="i"/>
              </m:rPr>
              <m:t>C</m:t>
            </m:r>
          </m:e>
          <m:sub>
            <m:r>
              <m:rPr>
                <m:sty m:val="i"/>
              </m:rPr>
              <m:t>v</m:t>
            </m:r>
          </m:sub>
        </m:sSub>
      </m:oMath>
      <w:r>
        <w:rPr>
          <w:rFonts w:eastAsia="Georgia" w:cs="Georgia" w:ascii="Georgia" w:hAnsi="Georgia"/>
        </w:rPr>
        <w:t xml:space="preserve"> la capacité calorifique totale à volume constant, </w:t>
      </w:r>
      <m:oMath>
        <m:r>
          <m:rPr>
            <m:sty m:val="i"/>
          </m:rPr>
          <m:t>R</m:t>
        </m:r>
      </m:oMath>
      <w:r>
        <w:rPr/>
        <w:t xml:space="preserve"> la constante des gaz parfaits, et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le rapport des capacités calorifiques à pression et volume constants. La première relation donne la différentielle de l'énergie interne et s'applique à tout système thermodynamique fermé. Les deux relations suivantes ne concernent que les gaz parfaits.</w:t>
      </w:r>
    </w:p>
    <w:p>
      <w:pPr>
        <w:spacing w:line="271" w:before="330" w:lineRule="auto"/>
      </w:pPr>
      <w:r>
        <w:rPr>
          <w:b/>
          <w:sz w:val="42"/>
        </w:rPr>
        <w:t xml:space="preserve">- I.3.1</w:t>
      </w:r>
    </w:p>
    <w:p>
      <w:pPr>
        <w:spacing w:after="220" w:lineRule="auto"/>
      </w:pPr>
      <w:r>
        <w:rPr>
          <w:rFonts w:eastAsia="Georgia" w:cs="Georgia" w:ascii="Georgia" w:hAnsi="Georgia"/>
        </w:rPr>
        <w:t xml:space="preserve">À l'aide des expressions ci-dessus, exprimer la différentielle de l'entropie </w:t>
      </w:r>
      <m:oMath>
        <m:r>
          <m:rPr>
            <m:sty m:val="p"/>
          </m:rPr>
          <m:t>d</m:t>
        </m:r>
        <m:r>
          <m:rPr>
            <m:sty m:val="i"/>
          </m:rPr>
          <m:t>S</m:t>
        </m:r>
      </m:oMath>
      <w:r>
        <w:rPr/>
        <w:t xml:space="preserve"> en fonction de </w:t>
      </w:r>
      <m:oMath>
        <m:r>
          <m:rPr>
            <m:sty m:val="p"/>
          </m:rPr>
          <m:t>d</m:t>
        </m:r>
        <m:r>
          <m:rPr>
            <m:sty m:val="i"/>
          </m:rPr>
          <m:t>T</m:t>
        </m:r>
      </m:oMath>
      <w:r>
        <w:rPr/>
        <w:t xml:space="preserve"> et </w:t>
      </w:r>
      <m:oMath>
        <m:r>
          <m:rPr>
            <m:sty m:val="p"/>
          </m:rPr>
          <m:t>d</m:t>
        </m:r>
        <m:r>
          <m:rPr>
            <m:sty m:val="i"/>
          </m:rPr>
          <m:t>V</m:t>
        </m:r>
      </m:oMath>
      <w:r>
        <w:rPr/>
        <w:t xml:space="preserve"> pour un gaz parfait.</w:t>
      </w:r>
    </w:p>
    <w:p>
      <w:pPr>
        <w:spacing w:line="271" w:before="330" w:lineRule="auto"/>
      </w:pPr>
      <w:r>
        <w:rPr>
          <w:b/>
          <w:sz w:val="42"/>
        </w:rPr>
        <w:t xml:space="preserve">- I.3.2</w:t>
      </w:r>
    </w:p>
    <w:p>
      <w:pPr>
        <w:spacing w:after="220" w:lineRule="auto"/>
      </w:pPr>
      <w:r>
        <w:rPr>
          <w:rFonts w:eastAsia="Georgia" w:cs="Georgia" w:ascii="Georgia" w:hAnsi="Georgia"/>
        </w:rPr>
        <w:t xml:space="preserve">Un système constitué d'un gaz parfait n'échangeant pas de matière avec l'extérieur, subit une transformation isotherme entre un volume initial </w:t>
      </w:r>
      <m:oMath>
        <m:sSub>
          <m:sSubPr/>
          <m:e>
            <m:r>
              <m:rPr>
                <m:sty m:val="i"/>
              </m:rPr>
              <m:t>V</m:t>
            </m:r>
          </m:e>
          <m:sub>
            <m:r>
              <m:rPr>
                <m:sty m:val="i"/>
              </m:rPr>
              <m:t>i</m:t>
            </m:r>
          </m:sub>
        </m:sSub>
      </m:oMath>
      <w:r>
        <w:rPr/>
        <w:t xml:space="preserve"> et un volume final </w:t>
      </w:r>
      <m:oMath>
        <m:sSub>
          <m:sSubPr/>
          <m:e>
            <m:r>
              <m:rPr>
                <m:sty m:val="i"/>
              </m:rPr>
              <m:t>V</m:t>
            </m:r>
          </m:e>
          <m:sub>
            <m:r>
              <m:rPr>
                <m:sty m:val="i"/>
              </m:rPr>
              <m:t>f</m:t>
            </m:r>
          </m:sub>
        </m:sSub>
      </m:oMath>
      <w:r>
        <w:rPr/>
        <w:t xml:space="preserve">.</w:t>
      </w:r>
      <w:r>
        <w:rPr/>
        <w:br w:type="textWrapping"/>
      </w:r>
      <w:r>
        <w:rPr/>
        <w:t xml:space="preserve">Donner la variation d'entropie </w:t>
      </w:r>
      <m:oMath>
        <m:r>
          <m:rPr>
            <m:sty m:val="p"/>
          </m:rPr>
          <m:t>Δ</m:t>
        </m:r>
        <m:r>
          <m:rPr>
            <m:sty m:val="i"/>
          </m:rPr>
          <m:t>S</m:t>
        </m:r>
      </m:oMath>
      <w:r>
        <w:rPr>
          <w:rFonts w:eastAsia="Georgia" w:cs="Georgia" w:ascii="Georgia" w:hAnsi="Georgia"/>
        </w:rPr>
        <w:t xml:space="preserve"> associée à cette transformation en fonction de </w:t>
      </w:r>
      <m:oMath>
        <m:r>
          <m:rPr>
            <m:sty m:val="i"/>
          </m:rPr>
          <m:t>n</m:t>
        </m:r>
        <m:r>
          <m:rPr>
            <m:sty m:val="p"/>
          </m:rPr>
          <m:t>,</m:t>
        </m:r>
        <m:r>
          <m:rPr>
            <m:sty m:val="i"/>
          </m:rPr>
          <m:t>R</m:t>
        </m:r>
        <m:r>
          <m:rPr>
            <m:sty m:val="p"/>
          </m:rPr>
          <m:t>,</m:t>
        </m:r>
        <m:sSub>
          <m:sSubPr/>
          <m:e>
            <m:r>
              <m:rPr>
                <m:sty m:val="i"/>
              </m:rPr>
              <m:t>V</m:t>
            </m:r>
          </m:e>
          <m:sub>
            <m:r>
              <m:rPr>
                <m:sty m:val="i"/>
              </m:rPr>
              <m:t>i</m:t>
            </m:r>
          </m:sub>
        </m:sSub>
      </m:oMath>
      <w:r>
        <w:rPr/>
        <w:t xml:space="preserve"> et </w:t>
      </w:r>
      <m:oMath>
        <m:sSub>
          <m:sSubPr/>
          <m:e>
            <m:r>
              <m:rPr>
                <m:sty m:val="i"/>
              </m:rPr>
              <m:t>V</m:t>
            </m:r>
          </m:e>
          <m:sub>
            <m:r>
              <m:rPr>
                <m:sty m:val="i"/>
              </m:rPr>
              <m:t>f</m:t>
            </m:r>
          </m:sub>
        </m:sSub>
      </m:oMath>
      <w:r>
        <w:rPr/>
        <w:t xml:space="preserve">.</w:t>
      </w:r>
    </w:p>
    <w:p>
      <w:pPr>
        <w:spacing w:line="271" w:before="330" w:lineRule="auto"/>
      </w:pPr>
      <w:r>
        <w:rPr>
          <w:b/>
          <w:sz w:val="42"/>
        </w:rPr>
        <w:t xml:space="preserve">- I.3.3</w:t>
      </w:r>
    </w:p>
    <w:p>
      <w:pPr>
        <w:spacing w:after="220" w:lineRule="auto"/>
      </w:pPr>
      <w:r>
        <w:rPr>
          <w:rFonts w:eastAsia="Georgia" w:cs="Georgia" w:ascii="Georgia" w:hAnsi="Georgia"/>
        </w:rPr>
        <w:t xml:space="preserve">Le système étant fermé, on définit la concentration molaire </w:t>
      </w:r>
      <m:oMath>
        <m:r>
          <m:rPr>
            <m:sty m:val="i"/>
          </m:rPr>
          <m:t>c</m:t>
        </m:r>
      </m:oMath>
      <w:r>
        <w:rPr>
          <w:rFonts w:eastAsia="Georgia" w:cs="Georgia" w:ascii="Georgia" w:hAnsi="Georgia"/>
        </w:rPr>
        <w:t xml:space="preserve"> (mole par unité de volume) comme le rapport entre le nombre de moles </w:t>
      </w:r>
      <m:oMath>
        <m:r>
          <m:rPr>
            <m:sty m:val="i"/>
          </m:rPr>
          <m:t>n</m:t>
        </m:r>
      </m:oMath>
      <w:r>
        <w:rPr/>
        <w:t xml:space="preserve"> et le volume </w:t>
      </w:r>
      <m:oMath>
        <m:r>
          <m:rPr>
            <m:sty m:val="i"/>
          </m:rPr>
          <m:t>V</m:t>
        </m:r>
      </m:oMath>
      <w:r>
        <w:rPr>
          <w:rFonts w:eastAsia="Georgia" w:cs="Georgia" w:ascii="Georgia" w:hAnsi="Georgia"/>
        </w:rPr>
        <w:t xml:space="preserve"> du gaz. La transformation se fait donc entre un état de concentration </w:t>
      </w:r>
      <m:oMath>
        <m:sSub>
          <m:sSubPr/>
          <m:e>
            <m:r>
              <m:rPr>
                <m:sty m:val="i"/>
              </m:rPr>
              <m:t>c</m:t>
            </m:r>
          </m:e>
          <m:sub>
            <m:r>
              <m:rPr>
                <m:sty m:val="i"/>
              </m:rPr>
              <m:t>i</m:t>
            </m:r>
          </m:sub>
        </m:sSub>
        <m:r>
          <m:rPr>
            <m:sty m:val="p"/>
          </m:rPr>
          <m:t>=</m:t>
        </m:r>
        <m:r>
          <m:rPr>
            <m:sty m:val="i"/>
          </m:rPr>
          <m:t>n</m:t>
        </m:r>
        <m:r>
          <m:rPr>
            <m:sty m:val="p"/>
          </m:rPr>
          <m:t>/</m:t>
        </m:r>
        <m:sSub>
          <m:sSubPr/>
          <m:e>
            <m:r>
              <m:rPr>
                <m:sty m:val="i"/>
              </m:rPr>
              <m:t>V</m:t>
            </m:r>
          </m:e>
          <m:sub>
            <m:r>
              <m:rPr>
                <m:sty m:val="i"/>
              </m:rPr>
              <m:t>i</m:t>
            </m:r>
          </m:sub>
        </m:sSub>
      </m:oMath>
      <w:r>
        <w:rPr>
          <w:rFonts w:eastAsia="Georgia" w:cs="Georgia" w:ascii="Georgia" w:hAnsi="Georgia"/>
        </w:rPr>
        <w:t xml:space="preserve"> et un état de concentration </w:t>
      </w:r>
      <m:oMath>
        <m:sSub>
          <m:sSubPr/>
          <m:e>
            <m:r>
              <m:rPr>
                <m:sty m:val="i"/>
              </m:rPr>
              <m:t>c</m:t>
            </m:r>
          </m:e>
          <m:sub>
            <m:r>
              <m:rPr>
                <m:sty m:val="i"/>
              </m:rPr>
              <m:t>f</m:t>
            </m:r>
          </m:sub>
        </m:sSub>
        <m:r>
          <m:rPr>
            <m:sty m:val="p"/>
          </m:rPr>
          <m:t>=</m:t>
        </m:r>
        <m:r>
          <m:rPr>
            <m:sty m:val="i"/>
          </m:rPr>
          <m:t>n</m:t>
        </m:r>
        <m:r>
          <m:rPr>
            <m:sty m:val="p"/>
          </m:rPr>
          <m:t>/</m:t>
        </m:r>
        <m:sSub>
          <m:sSubPr/>
          <m:e>
            <m:r>
              <m:rPr>
                <m:sty m:val="i"/>
              </m:rPr>
              <m:t>V</m:t>
            </m:r>
          </m:e>
          <m:sub>
            <m:r>
              <m:rPr>
                <m:sty m:val="i"/>
              </m:rPr>
              <m:t>f</m:t>
            </m:r>
          </m:sub>
        </m:sSub>
      </m:oMath>
      <w:r>
        <w:rPr>
          <w:rFonts w:eastAsia="Georgia" w:cs="Georgia" w:ascii="Georgia" w:hAnsi="Georgia"/>
        </w:rPr>
        <w:t xml:space="preserve">. Donner l'expression de la différentielle </w:t>
      </w:r>
      <m:oMath>
        <m:r>
          <m:rPr>
            <m:sty m:val="p"/>
          </m:rPr>
          <m:t>d</m:t>
        </m:r>
        <m:r>
          <m:rPr>
            <m:sty m:val="i"/>
          </m:rPr>
          <m:t>S</m:t>
        </m:r>
      </m:oMath>
      <w:r>
        <w:rPr/>
        <w:t xml:space="preserve"> en fonction de </w:t>
      </w:r>
      <m:oMath>
        <m:r>
          <m:rPr>
            <m:sty m:val="p"/>
          </m:rPr>
          <m:t>d</m:t>
        </m:r>
        <m:r>
          <m:rPr>
            <m:sty m:val="i"/>
          </m:rPr>
          <m:t>T</m:t>
        </m:r>
      </m:oMath>
      <w:r>
        <w:rPr/>
        <w:t xml:space="preserve"> et </w:t>
      </w:r>
      <m:oMath>
        <m:r>
          <m:rPr>
            <m:sty m:val="p"/>
          </m:rPr>
          <m:t>d</m:t>
        </m:r>
        <m:r>
          <m:rPr>
            <m:sty m:val="i"/>
          </m:rPr>
          <m:t>c</m:t>
        </m:r>
      </m:oMath>
      <w:r>
        <w:rPr/>
        <w:t xml:space="preserve">.</w:t>
      </w:r>
      <w:r>
        <w:rPr/>
        <w:br w:type="textWrapping"/>
      </w:r>
      <w:r>
        <w:rPr/>
        <w:t xml:space="preserve">Donner l'expression de la variation d'entropie </w:t>
      </w:r>
      <m:oMath>
        <m:r>
          <m:rPr>
            <m:sty m:val="p"/>
          </m:rPr>
          <m:t>Δ</m:t>
        </m:r>
        <m:r>
          <m:rPr>
            <m:sty m:val="i"/>
          </m:rPr>
          <m:t>S</m:t>
        </m:r>
      </m:oMath>
      <w:r>
        <w:rPr>
          <w:rFonts w:eastAsia="Georgia" w:cs="Georgia" w:ascii="Georgia" w:hAnsi="Georgia"/>
        </w:rPr>
        <w:t xml:space="preserve"> entre les états ( </w:t>
      </w:r>
      <m:oMath>
        <m:r>
          <m:rPr>
            <m:sty m:val="i"/>
          </m:rPr>
          <m:t>T</m:t>
        </m:r>
        <m:r>
          <m:rPr>
            <m:sty m:val="p"/>
          </m:rPr>
          <m:t>,</m:t>
        </m:r>
        <m:sSub>
          <m:sSubPr/>
          <m:e>
            <m:r>
              <m:rPr>
                <m:sty m:val="i"/>
              </m:rPr>
              <m:t>c</m:t>
            </m:r>
          </m:e>
          <m:sub>
            <m:r>
              <m:rPr>
                <m:sty m:val="i"/>
              </m:rPr>
              <m:t>i</m:t>
            </m:r>
          </m:sub>
        </m:sSub>
      </m:oMath>
      <w:r>
        <w:rPr/>
        <w:t xml:space="preserve"> ) et ( </w:t>
      </w:r>
      <m:oMath>
        <m:r>
          <m:rPr>
            <m:sty m:val="i"/>
          </m:rPr>
          <m:t>T</m:t>
        </m:r>
        <m:r>
          <m:rPr>
            <m:sty m:val="p"/>
          </m:rPr>
          <m:t>,</m:t>
        </m:r>
        <m:sSub>
          <m:sSubPr/>
          <m:e>
            <m:r>
              <m:rPr>
                <m:sty m:val="i"/>
              </m:rPr>
              <m:t>c</m:t>
            </m:r>
          </m:e>
          <m:sub>
            <m:r>
              <m:rPr>
                <m:sty m:val="i"/>
              </m:rPr>
              <m:t>f</m:t>
            </m:r>
          </m:sub>
        </m:sSub>
      </m:oMath>
      <w:r>
        <w:rPr>
          <w:rFonts w:eastAsia="Georgia" w:cs="Georgia" w:ascii="Georgia" w:hAnsi="Georgia"/>
        </w:rPr>
        <w:t xml:space="preserve"> ). Vérifier la cohérence du résultat obtenu et de celui de la question précédente.</w:t>
      </w:r>
    </w:p>
    <w:p>
      <w:pPr>
        <w:spacing w:line="271" w:before="330" w:lineRule="auto"/>
      </w:pPr>
      <w:r>
        <w:rPr>
          <w:rFonts w:eastAsia="Georgia" w:cs="Georgia" w:ascii="Georgia" w:hAnsi="Georgia"/>
          <w:b/>
          <w:sz w:val="42"/>
        </w:rPr>
        <w:t xml:space="preserve">I. 4 Entropie et énergie libre d'un gaz parfait inhomogène</w:t>
      </w:r>
    </w:p>
    <w:p>
      <w:pPr>
        <w:spacing w:lineRule="auto"/>
        <w:jc w:val="center"/>
      </w:pPr>
      <w:r>
        <w:rPr/>
        <w:drawing>
          <wp:inline distB="0" distL="0" distR="0" distT="0">
            <wp:extent cx="5486400" cy="3578492"/>
            <wp:effectExtent b="0" l="0" r="0" t="0"/>
            <wp:docPr id="3" name="image-60d6a0a949c436d8edfa574e7fbd3e717ff65357.jpg"/>
            <a:graphic>
              <a:graphicData uri="http://schemas.openxmlformats.org/drawingml/2006/picture">
                <pic:pic>
                  <pic:nvPicPr>
                    <pic:cNvPr id="3" name="image-60d6a0a949c436d8edfa574e7fbd3e717ff65357.jpg" descr=""/>
                    <pic:cNvPicPr/>
                  </pic:nvPicPr>
                  <pic:blipFill>
                    <a:blip r:embed="rId7" cstate="print"/>
                    <a:srcRect b="0" l="0" r="0" t="0"/>
                    <a:stretch>
                      <a:fillRect/>
                    </a:stretch>
                  </pic:blipFill>
                  <pic:spPr>
                    <a:xfrm>
                      <a:off x="0" y="0"/>
                      <a:ext cx="5486400" cy="3578492"/>
                    </a:xfrm>
                    <a:prstGeom prst="rect"/>
                  </pic:spPr>
                </pic:pic>
              </a:graphicData>
            </a:graphic>
          </wp:inline>
        </w:drawing>
      </w:r>
    </w:p>
    <w:p>
      <w:pPr>
        <w:spacing w:lineRule="auto"/>
      </w:pPr>
      <w:r>
        <w:rPr/>
        <w:t xml:space="preserve">Figure I. 3</w:t>
      </w:r>
    </w:p>
    <w:p>
      <w:pPr>
        <w:spacing w:after="220" w:lineRule="auto"/>
      </w:pPr>
      <w:r>
        <w:rPr>
          <w:rFonts w:eastAsia="Georgia" w:cs="Georgia" w:ascii="Georgia" w:hAnsi="Georgia"/>
        </w:rPr>
        <w:t xml:space="preserve">On considère un gaz parfait occupant deux volumes séparés par une cloison, perméable aux échanges d'énergie, mais imperméable aux échanges de matière. Chacun des deux volumes est en contact avec un même thermostat qui maintient constante et égale leur température </w:t>
      </w:r>
      <m:oMath>
        <m:r>
          <m:rPr>
            <m:sty m:val="i"/>
          </m:rPr>
          <m:t>T</m:t>
        </m:r>
      </m:oMath>
      <w:r>
        <w:rPr/>
        <w:t xml:space="preserve"> (figure I.3).</w:t>
      </w:r>
      <w:r>
        <w:rPr/>
        <w:br w:type="textWrapping"/>
      </w:r>
      <w:r>
        <w:rPr/>
        <w:t xml:space="preserve">Le volume de gauche contient </w:t>
      </w:r>
      <m:oMath>
        <m:sSub>
          <m:sSubPr/>
          <m:e>
            <m:r>
              <m:rPr>
                <m:sty m:val="i"/>
              </m:rPr>
              <m:t>n</m:t>
            </m:r>
          </m:e>
          <m:sub>
            <m:r>
              <m:rPr>
                <m:sty m:val="p"/>
              </m:rPr>
              <m:t>1</m:t>
            </m:r>
          </m:sub>
        </m:sSub>
      </m:oMath>
      <w:r>
        <w:rPr/>
        <w:t xml:space="preserve"> moles dans un volume </w:t>
      </w:r>
      <m:oMath>
        <m:sSub>
          <m:sSubPr/>
          <m:e>
            <m:r>
              <m:rPr>
                <m:sty m:val="i"/>
              </m:rPr>
              <m:t>V</m:t>
            </m:r>
          </m:e>
          <m:sub>
            <m:r>
              <m:rPr>
                <m:sty m:val="p"/>
              </m:rPr>
              <m:t>1</m:t>
            </m:r>
          </m:sub>
        </m:sSub>
      </m:oMath>
      <w:r>
        <w:rPr/>
        <w:t xml:space="preserve">, celui de droite </w:t>
      </w:r>
      <m:oMath>
        <m:sSub>
          <m:sSubPr/>
          <m:e>
            <m:r>
              <m:rPr>
                <m:sty m:val="i"/>
              </m:rPr>
              <m:t>n</m:t>
            </m:r>
          </m:e>
          <m:sub>
            <m:r>
              <m:rPr>
                <m:sty m:val="p"/>
              </m:rPr>
              <m:t>2</m:t>
            </m:r>
          </m:sub>
        </m:sSub>
      </m:oMath>
      <w:r>
        <w:rPr/>
        <w:t xml:space="preserve"> moles dans un volume </w:t>
      </w:r>
      <m:oMath>
        <m:sSub>
          <m:sSubPr/>
          <m:e>
            <m:r>
              <m:rPr>
                <m:sty m:val="i"/>
              </m:rPr>
              <m:t>V</m:t>
            </m:r>
          </m:e>
          <m:sub>
            <m:r>
              <m:rPr>
                <m:sty m:val="p"/>
              </m:rPr>
              <m:t>2</m:t>
            </m:r>
          </m:sub>
        </m:sSub>
      </m:oMath>
      <w:r>
        <w:rPr>
          <w:rFonts w:eastAsia="Georgia" w:cs="Georgia" w:ascii="Georgia" w:hAnsi="Georgia"/>
        </w:rPr>
        <w:t xml:space="preserve">. Les volumes sont de forme parallélipipédique et la cloison mobile peut être déplacée le long de l'axe </w:t>
      </w:r>
      <m:oMath>
        <m:r>
          <m:rPr>
            <m:sty m:val="i"/>
          </m:rPr>
          <m:t>x</m:t>
        </m:r>
      </m:oMath>
      <w:r>
        <w:rPr>
          <w:rFonts w:eastAsia="Georgia" w:cs="Georgia" w:ascii="Georgia" w:hAnsi="Georgia"/>
        </w:rPr>
        <w:t xml:space="preserve">. La section verticale de la boite contenant le fluide possède une aire </w:t>
      </w:r>
      <m:oMath>
        <m:r>
          <m:rPr>
            <m:sty m:val="p"/>
          </m:rPr>
          <m:t>Σ</m:t>
        </m:r>
      </m:oMath>
      <w:r>
        <w:rPr/>
        <w:t xml:space="preserve">, si bien que le volume </w:t>
      </w:r>
      <m:oMath>
        <m:sSub>
          <m:sSubPr/>
          <m:e>
            <m:r>
              <m:rPr>
                <m:sty m:val="i"/>
              </m:rPr>
              <m:t>V</m:t>
            </m:r>
          </m:e>
          <m:sub>
            <m:r>
              <m:rPr>
                <m:sty m:val="p"/>
              </m:rPr>
              <m:t>1</m:t>
            </m:r>
          </m:sub>
        </m:sSub>
      </m:oMath>
      <w:r>
        <w:rPr>
          <w:rFonts w:eastAsia="Georgia" w:cs="Georgia" w:ascii="Georgia" w:hAnsi="Georgia"/>
        </w:rPr>
        <w:t xml:space="preserve"> de la figure I. 3 à gauche est égal au produit </w:t>
      </w:r>
      <m:oMath>
        <m:r>
          <m:rPr>
            <m:sty m:val="p"/>
          </m:rPr>
          <m:t>Σ</m:t>
        </m:r>
        <m:r>
          <m:rPr>
            <m:sty m:val="p"/>
          </m:rPr>
          <m:t>×</m:t>
        </m:r>
        <m:r>
          <m:rPr>
            <m:sty m:val="i"/>
          </m:rPr>
          <m:t>x</m:t>
        </m:r>
      </m:oMath>
      <w:r>
        <w:rPr/>
        <w:t xml:space="preserve">, tandis que </w:t>
      </w:r>
      <m:oMath>
        <m:sSub>
          <m:sSubPr/>
          <m:e>
            <m:r>
              <m:rPr>
                <m:sty m:val="i"/>
              </m:rPr>
              <m:t>V</m:t>
            </m:r>
          </m:e>
          <m:sub>
            <m:r>
              <m:rPr>
                <m:sty m:val="p"/>
              </m:rPr>
              <m:t>2</m:t>
            </m:r>
          </m:sub>
        </m:sSub>
        <m:r>
          <m:rPr>
            <m:sty m:val="p"/>
          </m:rPr>
          <m:t>=</m:t>
        </m:r>
        <m:r>
          <m:rPr>
            <m:sty m:val="p"/>
          </m:rPr>
          <m:t>Σ</m:t>
        </m:r>
        <m:r>
          <m:rPr>
            <m:sty m:val="p"/>
          </m:rPr>
          <m:t>×</m:t>
        </m:r>
        <m:r>
          <m:rPr>
            <m:sty m:val="p"/>
          </m:rPr>
          <m:t>(</m:t>
        </m:r>
        <m:r>
          <m:rPr>
            <m:sty m:val="i"/>
          </m:rPr>
          <m:t>X</m:t>
        </m:r>
        <m:r>
          <m:rPr>
            <m:sty m:val="p"/>
          </m:rPr>
          <m:t>−</m:t>
        </m:r>
        <m:r>
          <m:rPr>
            <m:sty m:val="i"/>
          </m:rPr>
          <m:t>x</m:t>
        </m:r>
        <m:r>
          <m:rPr>
            <m:sty m:val="p"/>
          </m:rPr>
          <m:t>)</m:t>
        </m:r>
      </m:oMath>
      <w:r>
        <w:rPr>
          <w:rFonts w:eastAsia="Georgia" w:cs="Georgia" w:ascii="Georgia" w:hAnsi="Georgia"/>
        </w:rPr>
        <w:t xml:space="preserve">. La quantité de matière présente dans chacun des deux volumes reste constante au cours du déplacement de la cloison mobile.</w:t>
      </w:r>
    </w:p>
    <w:p>
      <w:pPr>
        <w:spacing w:line="271" w:before="330" w:lineRule="auto"/>
      </w:pPr>
      <w:r>
        <w:rPr>
          <w:b/>
          <w:sz w:val="42"/>
        </w:rPr>
        <w:t xml:space="preserve">- I.4.1</w:t>
      </w:r>
    </w:p>
    <w:p>
      <w:pPr>
        <w:spacing w:after="220" w:lineRule="auto"/>
      </w:pPr>
      <w:r>
        <w:rPr/>
        <w:t xml:space="preserve">Exprimer, pour une position </w:t>
      </w:r>
      <m:oMath>
        <m:r>
          <m:rPr>
            <m:sty m:val="i"/>
          </m:rPr>
          <m:t>x</m:t>
        </m:r>
      </m:oMath>
      <w:r>
        <w:rPr/>
        <w:t xml:space="preserve"> quelconque de la cloison, les concentrations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régnant dans chacun des deux compartiments en fonction de </w:t>
      </w:r>
      <m:oMath>
        <m:r>
          <m:rPr>
            <m:sty m:val="i"/>
          </m:rPr>
          <m:t>x</m:t>
        </m:r>
        <m:r>
          <m:rPr>
            <m:sty m:val="p"/>
          </m:rPr>
          <m:t>,</m:t>
        </m:r>
        <m:r>
          <m:rPr>
            <m:sty m:val="i"/>
          </m:rPr>
          <m:t>X</m:t>
        </m:r>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et </w:t>
      </w:r>
      <m:oMath>
        <m:r>
          <m:rPr>
            <m:sty m:val="p"/>
          </m:rPr>
          <m:t>Σ</m:t>
        </m:r>
      </m:oMath>
      <w:r>
        <w:rPr/>
        <w:t xml:space="preserve">.</w:t>
      </w:r>
    </w:p>
    <w:p>
      <w:pPr>
        <w:spacing w:line="271" w:before="330" w:lineRule="auto"/>
      </w:pPr>
      <w:r>
        <w:rPr>
          <w:b/>
          <w:sz w:val="42"/>
        </w:rPr>
        <w:t xml:space="preserve">- I.4.2</w:t>
      </w:r>
    </w:p>
    <w:p>
      <w:pPr>
        <w:spacing w:after="220" w:lineRule="auto"/>
      </w:pPr>
      <w:r>
        <w:rPr>
          <w:rFonts w:eastAsia="Georgia" w:cs="Georgia" w:ascii="Georgia" w:hAnsi="Georgia"/>
        </w:rPr>
        <w:t xml:space="preserve">Déterminer, en fonction de </w:t>
      </w:r>
      <m:oMath>
        <m:r>
          <m:rPr>
            <m:sty m:val="i"/>
          </m:rPr>
          <m:t>X</m:t>
        </m:r>
        <m:r>
          <m:rPr>
            <m:sty m:val="p"/>
          </m:rPr>
          <m:t>,</m:t>
        </m:r>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l'unique position </w:t>
      </w:r>
      <m:oMath>
        <m:r>
          <m:rPr>
            <m:sty m:val="i"/>
          </m:rPr>
          <m:t>y</m:t>
        </m:r>
      </m:oMath>
      <w:r>
        <w:rPr>
          <w:rFonts w:eastAsia="Georgia" w:cs="Georgia" w:ascii="Georgia" w:hAnsi="Georgia"/>
        </w:rPr>
        <w:t xml:space="preserve"> de la cloison pour laquelle les concentrations de part et d'autre de la cloison sont égales, et donner l'expression de la concentration </w:t>
      </w:r>
      <m:oMath>
        <m:sSub>
          <m:sSubPr/>
          <m:e>
            <m:r>
              <m:rPr>
                <m:sty m:val="i"/>
              </m:rPr>
              <m:t>c</m:t>
            </m:r>
          </m:e>
          <m:sub>
            <m:r>
              <m:rPr>
                <m:sty m:val="p"/>
              </m:rPr>
              <m:t>0</m:t>
            </m:r>
          </m:sub>
        </m:sSub>
      </m:oMath>
      <w:r>
        <w:rPr/>
        <w:t xml:space="preserve"> correspondante.</w:t>
      </w:r>
    </w:p>
    <w:p>
      <w:pPr>
        <w:spacing w:line="271" w:before="330" w:lineRule="auto"/>
      </w:pPr>
      <w:r>
        <w:rPr>
          <w:b/>
          <w:sz w:val="42"/>
        </w:rPr>
        <w:t xml:space="preserve">- I.4.3</w:t>
      </w:r>
    </w:p>
    <w:p>
      <w:pPr>
        <w:spacing w:after="220" w:lineRule="auto"/>
      </w:pPr>
      <w:r>
        <w:rPr>
          <w:rFonts w:eastAsia="Georgia" w:cs="Georgia" w:ascii="Georgia" w:hAnsi="Georgia"/>
        </w:rPr>
        <w:t xml:space="preserve">On déplace au cours d'une transformation isotherme la cloison de la position de référence </w:t>
      </w:r>
      <m:oMath>
        <m:r>
          <m:rPr>
            <m:sty m:val="i"/>
          </m:rPr>
          <m:t>y</m:t>
        </m:r>
      </m:oMath>
      <w:r>
        <w:rPr/>
        <w:t xml:space="preserve"> vers une position quelconque </w:t>
      </w:r>
      <m:oMath>
        <m:r>
          <m:rPr>
            <m:sty m:val="i"/>
          </m:rPr>
          <m:t>x</m:t>
        </m:r>
      </m:oMath>
      <w:r>
        <w:rPr>
          <w:rFonts w:eastAsia="Georgia" w:cs="Georgia" w:ascii="Georgia" w:hAnsi="Georgia"/>
        </w:rPr>
        <w:t xml:space="preserve">. Déterminer la variation d'entropie </w:t>
      </w:r>
      <m:oMath>
        <m:r>
          <m:rPr>
            <m:sty m:val="p"/>
          </m:rPr>
          <m:t>Δ</m:t>
        </m:r>
        <m:r>
          <m:rPr>
            <m:sty m:val="i"/>
          </m:rPr>
          <m:t>S</m:t>
        </m:r>
      </m:oMath>
      <w:r>
        <w:rPr>
          <w:rFonts w:eastAsia="Georgia" w:cs="Georgia" w:ascii="Georgia" w:hAnsi="Georgia"/>
        </w:rPr>
        <w:t xml:space="preserve"> associée, en fonction de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0</m:t>
            </m:r>
          </m:sub>
        </m:sSub>
      </m:oMath>
      <w:r>
        <w:rPr/>
        <w:t xml:space="preserve"> et </w:t>
      </w:r>
      <m:oMath>
        <m:r>
          <m:rPr>
            <m:sty m:val="i"/>
          </m:rPr>
          <m:t>R</m:t>
        </m:r>
      </m:oMath>
      <w:r>
        <w:rPr/>
        <w:t xml:space="preserve">.</w:t>
      </w:r>
    </w:p>
    <w:p>
      <w:pPr>
        <w:spacing w:line="271" w:before="330" w:lineRule="auto"/>
      </w:pPr>
      <w:r>
        <w:rPr>
          <w:b/>
          <w:sz w:val="42"/>
        </w:rPr>
        <w:t xml:space="preserve">- I.4.4</w:t>
      </w:r>
    </w:p>
    <w:p>
      <w:pPr>
        <w:spacing w:after="220" w:lineRule="auto"/>
      </w:pPr>
      <w:r>
        <w:rPr>
          <w:rFonts w:eastAsia="Georgia" w:cs="Georgia" w:ascii="Georgia" w:hAnsi="Georgia"/>
        </w:rPr>
        <w:t xml:space="preserve">Étudier le sens de variation de </w:t>
      </w:r>
      <m:oMath>
        <m:r>
          <m:rPr>
            <m:sty m:val="p"/>
          </m:rPr>
          <m:t>Δ</m:t>
        </m:r>
        <m:r>
          <m:rPr>
            <m:sty m:val="i"/>
          </m:rPr>
          <m:t>S</m:t>
        </m:r>
      </m:oMath>
      <w:r>
        <w:rPr/>
        <w:t xml:space="preserve"> en fonction de </w:t>
      </w:r>
      <m:oMath>
        <m:r>
          <m:rPr>
            <m:sty m:val="i"/>
          </m:rPr>
          <m:t>x</m:t>
        </m:r>
      </m:oMath>
      <w:r>
        <w:rPr>
          <w:rFonts w:eastAsia="Georgia" w:cs="Georgia" w:ascii="Georgia" w:hAnsi="Georgia"/>
        </w:rPr>
        <w:t xml:space="preserve">. En déduire que </w:t>
      </w:r>
      <m:oMath>
        <m:r>
          <m:rPr>
            <m:sty m:val="p"/>
          </m:rPr>
          <m:t>Δ</m:t>
        </m:r>
        <m:r>
          <m:rPr>
            <m:sty m:val="i"/>
          </m:rPr>
          <m:t>S</m:t>
        </m:r>
      </m:oMath>
      <w:r>
        <w:rPr>
          <w:rFonts w:eastAsia="Georgia" w:cs="Georgia" w:ascii="Georgia" w:hAnsi="Georgia"/>
        </w:rPr>
        <w:t xml:space="preserve"> est toujours négative ou nulle, et prend sa valeur maximale lorsque </w:t>
      </w:r>
      <m:oMath>
        <m:r>
          <m:rPr>
            <m:sty m:val="i"/>
          </m:rPr>
          <m:t>x</m:t>
        </m:r>
        <m:r>
          <m:rPr>
            <m:sty m:val="p"/>
          </m:rPr>
          <m:t>=</m:t>
        </m:r>
        <m:r>
          <m:rPr>
            <m:sty m:val="i"/>
          </m:rPr>
          <m:t>y</m:t>
        </m:r>
      </m:oMath>
      <w:r>
        <w:rPr/>
        <w:t xml:space="preserve">.</w:t>
      </w:r>
    </w:p>
    <w:p>
      <w:pPr>
        <w:spacing w:line="271" w:before="330" w:lineRule="auto"/>
      </w:pPr>
      <w:r>
        <w:rPr>
          <w:b/>
          <w:sz w:val="42"/>
        </w:rPr>
        <w:t xml:space="preserve">- I.4.5</w:t>
      </w:r>
    </w:p>
    <w:p>
      <w:pPr>
        <w:spacing w:after="220" w:lineRule="auto"/>
      </w:pPr>
      <w:r>
        <w:rPr>
          <w:rFonts w:eastAsia="Georgia" w:cs="Georgia" w:ascii="Georgia" w:hAnsi="Georgia"/>
        </w:rPr>
        <w:t xml:space="preserve">Définir l'énergie libre </w:t>
      </w:r>
      <m:oMath>
        <m:r>
          <m:rPr>
            <m:sty m:val="i"/>
          </m:rPr>
          <m:t>F</m:t>
        </m:r>
      </m:oMath>
      <w:r>
        <w:rPr>
          <w:rFonts w:eastAsia="Georgia" w:cs="Georgia" w:ascii="Georgia" w:hAnsi="Georgia"/>
        </w:rPr>
        <w:t xml:space="preserve"> de ce système. Déduire de la question précédente la position de</w:t>
      </w:r>
      <w:r>
        <w:rPr/>
        <w:br w:type="textWrapping"/>
      </w:r>
      <w:r>
        <w:rPr>
          <w:rFonts w:eastAsia="Georgia" w:cs="Georgia" w:ascii="Georgia" w:hAnsi="Georgia"/>
        </w:rPr>
        <w:t xml:space="preserve">la cloison qui rend l'énergie libre du système minimale, lorsque le système est maintenu à température constante </w:t>
      </w:r>
      <m:oMath>
        <m:r>
          <m:rPr>
            <m:sty m:val="i"/>
          </m:rPr>
          <m:t>T</m:t>
        </m:r>
      </m:oMath>
      <w:r>
        <w:rPr>
          <w:rFonts w:eastAsia="Georgia" w:cs="Georgia" w:ascii="Georgia" w:hAnsi="Georgia"/>
        </w:rPr>
        <w:t xml:space="preserve">. Cette position est-elle une position d'équilibre stable de la cloison?</w:t>
      </w:r>
    </w:p>
    <w:p>
      <w:pPr>
        <w:spacing w:line="271" w:before="330" w:lineRule="auto"/>
      </w:pPr>
      <w:r>
        <w:rPr>
          <w:rFonts w:eastAsia="Georgia" w:cs="Georgia" w:ascii="Georgia" w:hAnsi="Georgia"/>
          <w:b/>
          <w:sz w:val="42"/>
        </w:rPr>
        <w:t xml:space="preserve">I. 5 Longueur d'écran de Debye et Hückel</w:t>
      </w:r>
    </w:p>
    <w:p>
      <w:pPr>
        <w:spacing w:lineRule="auto"/>
        <w:jc w:val="center"/>
      </w:pPr>
      <w:r>
        <w:rPr/>
        <w:drawing>
          <wp:inline distB="0" distL="0" distR="0" distT="0">
            <wp:extent cx="5486400" cy="3627718"/>
            <wp:effectExtent b="0" l="0" r="0" t="0"/>
            <wp:docPr id="4" name="image-e22f550a24c2f835d1190078f0e320104680fa27.jpg"/>
            <a:graphic>
              <a:graphicData uri="http://schemas.openxmlformats.org/drawingml/2006/picture">
                <pic:pic>
                  <pic:nvPicPr>
                    <pic:cNvPr id="4" name="image-e22f550a24c2f835d1190078f0e320104680fa27.jpg" descr=""/>
                    <pic:cNvPicPr/>
                  </pic:nvPicPr>
                  <pic:blipFill>
                    <a:blip r:embed="rId8" cstate="print"/>
                    <a:srcRect b="0" l="0" r="0" t="0"/>
                    <a:stretch>
                      <a:fillRect/>
                    </a:stretch>
                  </pic:blipFill>
                  <pic:spPr>
                    <a:xfrm>
                      <a:off x="0" y="0"/>
                      <a:ext cx="5486400" cy="3627718"/>
                    </a:xfrm>
                    <a:prstGeom prst="rect"/>
                  </pic:spPr>
                </pic:pic>
              </a:graphicData>
            </a:graphic>
          </wp:inline>
        </w:drawing>
      </w:r>
    </w:p>
    <w:p>
      <w:pPr>
        <w:spacing w:lineRule="auto"/>
      </w:pPr>
      <w:r>
        <w:rPr/>
        <w:t xml:space="preserve">Figure I. 4</w:t>
      </w:r>
    </w:p>
    <w:p>
      <w:pPr>
        <w:spacing w:after="220" w:lineRule="auto"/>
      </w:pPr>
      <w:r>
        <w:rPr>
          <w:rFonts w:eastAsia="Georgia" w:cs="Georgia" w:ascii="Georgia" w:hAnsi="Georgia"/>
        </w:rPr>
        <w:t xml:space="preserve">Un conducteur métallique est plongé dans une solution électrolytique d'ions monovalents (par exemple du chlorure de sodium). Les cations et anions ont chacun une concentration égale à </w:t>
      </w:r>
      <m:oMath>
        <m:sSub>
          <m:sSubPr/>
          <m:e>
            <m:r>
              <m:rPr>
                <m:sty m:val="i"/>
              </m:rPr>
              <m:t>c</m:t>
            </m:r>
          </m:e>
          <m:sub>
            <m:r>
              <m:rPr>
                <m:sty m:val="p"/>
              </m:rPr>
              <m:t>0</m:t>
            </m:r>
          </m:sub>
        </m:sSub>
      </m:oMath>
      <w:r>
        <w:rPr/>
        <w:t xml:space="preserve">. La surface acquiert une charge surfacique </w:t>
      </w:r>
      <m:oMath>
        <m:r>
          <m:rPr>
            <m:sty m:val="i"/>
          </m:rPr>
          <m:t>σ</m:t>
        </m:r>
      </m:oMath>
      <w:r>
        <w:rPr>
          <w:rFonts w:eastAsia="Georgia" w:cs="Georgia" w:ascii="Georgia" w:hAnsi="Georgia"/>
        </w:rPr>
        <w:t xml:space="preserve"> supposée positive parce que des charges négatives monovalentes quittent la surface pour passer en solution. On ne distingue pas les charges négatives apportées par l'électrolyte de celles ayant appartenu au conducteur métallique. Les ions positifs, subissant la répulsion des charges surfaciques, s'éloignent légèrement de la surface, tandis que les ions négatifs sont attirés par celle-ci, créant un excès de charges négatives au voisinage de la surface. Pour modéliser le phénomène, on assimile le profil de concentration des espèces ioniques à une fonction constante par morceaux. Les anions sont en excès </w:t>
      </w:r>
      <m:oMath>
        <m:sSub>
          <m:sSubPr/>
          <m:e>
            <m:r>
              <m:rPr>
                <m:sty m:val="i"/>
              </m:rPr>
              <m:t>c</m:t>
            </m:r>
          </m:e>
          <m:sub>
            <m:r>
              <m:rPr>
                <m:sty m:val="p"/>
              </m:rPr>
              <m:t>0</m:t>
            </m:r>
          </m:sub>
        </m:sSub>
        <m:r>
          <m:rPr>
            <m:sty m:val="p"/>
          </m:rPr>
          <m:t>+</m:t>
        </m:r>
        <m:r>
          <m:rPr>
            <m:sty m:val="i"/>
          </m:rPr>
          <m:t>δ</m:t>
        </m:r>
        <m:r>
          <m:rPr>
            <m:sty m:val="i"/>
          </m:rPr>
          <m:t>c</m:t>
        </m:r>
      </m:oMath>
      <w:r>
        <w:rPr/>
        <w:t xml:space="preserve"> au voisinage de la surface sur un intervalle de longueur </w:t>
      </w:r>
      <m:oMath>
        <m:r>
          <m:rPr>
            <m:sty m:val="i"/>
          </m:rPr>
          <m:t>L</m:t>
        </m:r>
      </m:oMath>
      <w:r>
        <w:rPr>
          <w:rFonts w:eastAsia="Georgia" w:cs="Georgia" w:ascii="Georgia" w:hAnsi="Georgia"/>
        </w:rPr>
        <w:t xml:space="preserve">, tandis que les cations sont en défaut </w:t>
      </w:r>
      <m:oMath>
        <m:sSub>
          <m:sSubPr/>
          <m:e>
            <m:r>
              <m:rPr>
                <m:sty m:val="i"/>
              </m:rPr>
              <m:t>c</m:t>
            </m:r>
          </m:e>
          <m:sub>
            <m:r>
              <m:rPr>
                <m:sty m:val="p"/>
              </m:rPr>
              <m:t>0</m:t>
            </m:r>
          </m:sub>
        </m:sSub>
        <m:r>
          <m:rPr>
            <m:sty m:val="p"/>
          </m:rPr>
          <m:t>−</m:t>
        </m:r>
        <m:r>
          <m:rPr>
            <m:sty m:val="i"/>
          </m:rPr>
          <m:t>δ</m:t>
        </m:r>
        <m:r>
          <m:rPr>
            <m:sty m:val="i"/>
          </m:rPr>
          <m:t>c</m:t>
        </m:r>
      </m:oMath>
      <w:r>
        <w:rPr>
          <w:rFonts w:eastAsia="Georgia" w:cs="Georgia" w:ascii="Georgia" w:hAnsi="Georgia"/>
        </w:rPr>
        <w:t xml:space="preserve"> sur ce même intervalle (figure I.4). La concentration des deux espèces est égale à </w:t>
      </w:r>
      <m:oMath>
        <m:sSub>
          <m:sSubPr/>
          <m:e>
            <m:r>
              <m:rPr>
                <m:sty m:val="i"/>
              </m:rPr>
              <m:t>c</m:t>
            </m:r>
          </m:e>
          <m:sub>
            <m:r>
              <m:rPr>
                <m:sty m:val="p"/>
              </m:rPr>
              <m:t>0</m:t>
            </m:r>
          </m:sub>
        </m:sSub>
      </m:oMath>
      <w:r>
        <w:rPr/>
        <w:t xml:space="preserve"> aux distances </w:t>
      </w:r>
      <m:oMath>
        <m:r>
          <m:rPr>
            <m:sty m:val="i"/>
          </m:rPr>
          <m:t>x</m:t>
        </m:r>
        <m:r>
          <m:rPr>
            <m:sty m:val="p"/>
          </m:rPr>
          <m:t>&gt;</m:t>
        </m:r>
        <m:r>
          <m:rPr>
            <m:sty m:val="i"/>
          </m:rPr>
          <m:t>L</m:t>
        </m:r>
      </m:oMath>
      <w:r>
        <w:rPr>
          <w:rFonts w:eastAsia="Georgia" w:cs="Georgia" w:ascii="Georgia" w:hAnsi="Georgia"/>
        </w:rPr>
        <w:t xml:space="preserve">. La distribution de charges se ramène donc à celle étudiée dans la partie I. 2 et représentée sur la figure I.2. Le but de cette partie est de déterminer l'ordre de grandeur de l'épaisseur </w:t>
      </w:r>
      <m:oMath>
        <m:r>
          <m:rPr>
            <m:sty m:val="i"/>
          </m:rPr>
          <m:t>L</m:t>
        </m:r>
      </m:oMath>
      <w:r>
        <w:rPr>
          <w:rFonts w:eastAsia="Georgia" w:cs="Georgia" w:ascii="Georgia" w:hAnsi="Georgia"/>
        </w:rPr>
        <w:t xml:space="preserve"> nécessaire aux ions de la solution pour écranter la charge de surface </w:t>
      </w:r>
      <m:oMath>
        <m:r>
          <m:rPr>
            <m:sty m:val="i"/>
          </m:rPr>
          <m:t>σ</m:t>
        </m:r>
      </m:oMath>
      <w:r>
        <w:rPr>
          <w:rFonts w:eastAsia="Georgia" w:cs="Georgia" w:ascii="Georgia" w:hAnsi="Georgia"/>
        </w:rPr>
        <w:t xml:space="preserve">. Pour cela on va estimer l'entropie des anions et des cations, puis minimiser une énergie libre </w:t>
      </w:r>
      <m:oMath>
        <m:r>
          <m:rPr>
            <m:sty m:val="b"/>
          </m:rPr>
          <m:t>F</m:t>
        </m:r>
      </m:oMath>
      <w:r>
        <w:rPr>
          <w:rFonts w:eastAsia="Georgia" w:cs="Georgia" w:ascii="Georgia" w:hAnsi="Georgia"/>
        </w:rPr>
        <w:t xml:space="preserve"> appropriée.</w:t>
      </w:r>
    </w:p>
    <w:p>
      <w:pPr>
        <w:spacing w:line="271" w:before="330" w:lineRule="auto"/>
      </w:pPr>
      <w:r>
        <w:rPr>
          <w:b/>
          <w:sz w:val="42"/>
        </w:rPr>
        <w:t xml:space="preserve">- I.5.1</w:t>
      </w:r>
    </w:p>
    <w:p>
      <w:pPr>
        <w:spacing w:after="220" w:lineRule="auto"/>
      </w:pPr>
      <w:r>
        <w:rPr>
          <w:rFonts w:eastAsia="Georgia" w:cs="Georgia" w:ascii="Georgia" w:hAnsi="Georgia"/>
        </w:rPr>
        <w:t xml:space="preserve">Montrer qu'il résulte, de la distribution spatiale de charge ci-dessus, une densité volumique de charge </w:t>
      </w:r>
      <m:oMath>
        <m:r>
          <m:rPr>
            <m:sty m:val="i"/>
          </m:rPr>
          <m:t>ρ</m:t>
        </m:r>
        <m:r>
          <m:rPr>
            <m:sty m:val="p"/>
          </m:rPr>
          <m:t>=</m:t>
        </m:r>
        <m:r>
          <m:rPr>
            <m:sty m:val="p"/>
          </m:rPr>
          <m:t>−</m:t>
        </m:r>
        <m:r>
          <m:rPr>
            <m:sty m:val="p"/>
          </m:rPr>
          <m:t>2</m:t>
        </m:r>
        <m:r>
          <m:rPr>
            <m:scr m:val="script"/>
          </m:rPr>
          <m:t>F</m:t>
        </m:r>
        <m:r>
          <m:rPr>
            <m:sty m:val="i"/>
          </m:rPr>
          <m:t>δ</m:t>
        </m:r>
        <m:r>
          <m:rPr>
            <m:sty m:val="i"/>
          </m:rPr>
          <m:t>c</m:t>
        </m:r>
      </m:oMath>
      <w:r>
        <w:rPr>
          <w:rFonts w:eastAsia="Georgia" w:cs="Georgia" w:ascii="Georgia" w:hAnsi="Georgia"/>
        </w:rPr>
        <w:t xml:space="preserve">, où </w:t>
      </w:r>
      <m:oMath>
        <m:r>
          <m:rPr>
            <m:scr m:val="script"/>
          </m:rPr>
          <m:t>F</m:t>
        </m:r>
      </m:oMath>
      <w:r>
        <w:rPr/>
        <w:t xml:space="preserve"> est le Faraday.</w:t>
      </w:r>
      <w:r>
        <w:rPr/>
        <w:br w:type="textWrapping"/>
      </w:r>
      <w:r>
        <w:rPr/>
        <w:t xml:space="preserve">A quelle condition portant sur </w:t>
      </w:r>
      <m:oMath>
        <m:r>
          <m:rPr>
            <m:sty m:val="i"/>
          </m:rPr>
          <m:t>δ</m:t>
        </m:r>
        <m:r>
          <m:rPr>
            <m:sty m:val="i"/>
          </m:rPr>
          <m:t>c</m:t>
        </m:r>
        <m:r>
          <m:rPr>
            <m:sty m:val="p"/>
          </m:rPr>
          <m:t>,</m:t>
        </m:r>
        <m:r>
          <m:rPr>
            <m:scr m:val="script"/>
          </m:rPr>
          <m:t>F</m:t>
        </m:r>
        <m:r>
          <m:rPr>
            <m:sty m:val="p"/>
          </m:rPr>
          <m:t>,</m:t>
        </m:r>
        <m:r>
          <m:rPr>
            <m:sty m:val="i"/>
          </m:rPr>
          <m:t>L</m:t>
        </m:r>
      </m:oMath>
      <w:r>
        <w:rPr/>
        <w:t xml:space="preserve"> et </w:t>
      </w:r>
      <m:oMath>
        <m:r>
          <m:rPr>
            <m:sty m:val="i"/>
          </m:rPr>
          <m:t>σ</m:t>
        </m:r>
      </m:oMath>
      <w:r>
        <w:rPr>
          <w:rFonts w:eastAsia="Georgia" w:cs="Georgia" w:ascii="Georgia" w:hAnsi="Georgia"/>
        </w:rPr>
        <w:t xml:space="preserve"> les charges surfaciques de la surface métallique sont-elles écrantées?</w:t>
      </w:r>
    </w:p>
    <w:p>
      <w:pPr>
        <w:spacing w:line="271" w:before="330" w:lineRule="auto"/>
      </w:pPr>
      <w:r>
        <w:rPr>
          <w:b/>
          <w:sz w:val="42"/>
        </w:rPr>
        <w:t xml:space="preserve">- I.5.2</w:t>
      </w:r>
    </w:p>
    <w:p>
      <w:pPr>
        <w:spacing w:after="220" w:lineRule="auto"/>
      </w:pPr>
      <w:r>
        <w:rPr>
          <w:rFonts w:eastAsia="Georgia" w:cs="Georgia" w:ascii="Georgia" w:hAnsi="Georgia"/>
        </w:rPr>
        <w:t xml:space="preserve">Montrer que le nombre de moles de cations situés entre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et correspondant à une section de surface </w:t>
      </w:r>
      <m:oMath>
        <m:r>
          <m:rPr>
            <m:sty m:val="p"/>
          </m:rPr>
          <m:t>Σ</m:t>
        </m:r>
      </m:oMath>
      <w:r>
        <w:rPr>
          <w:rFonts w:eastAsia="Georgia" w:cs="Georgia" w:ascii="Georgia" w:hAnsi="Georgia"/>
        </w:rPr>
        <w:t xml:space="preserve"> est égal à </w:t>
      </w:r>
      <m:oMath>
        <m:sSub>
          <m:sSubPr/>
          <m:e>
            <m:r>
              <m:rPr>
                <m:sty m:val="i"/>
              </m:rPr>
              <m:t>n</m:t>
            </m:r>
          </m:e>
          <m:sub>
            <m:r>
              <m:rPr>
                <m:sty m:val="p"/>
              </m:rPr>
              <m:t>1</m:t>
            </m:r>
          </m:sub>
        </m:sSub>
        <m:r>
          <m:rPr>
            <m:sty m:val="p"/>
          </m:rPr>
          <m:t>=</m:t>
        </m:r>
        <m:r>
          <m:rPr>
            <m:sty m:val="i"/>
          </m:rPr>
          <m:t>L</m:t>
        </m:r>
        <m:r>
          <m:rPr>
            <m:sty m:val="p"/>
          </m:rPr>
          <m:t>Σ</m:t>
        </m:r>
        <m:d>
          <m:dPr>
            <m:begChr m:val="("/>
            <m:endChr m:val=")"/>
            <m:ctrlPr>
              <w:rPr>
                <w:rFonts w:ascii="Cambria Math" w:hAnsi="Cambria Math"/>
              </w:rPr>
            </m:ctrlPr>
          </m:dPr>
          <m:e>
            <m:sSub>
              <m:sSubPr/>
              <m:e>
                <m:r>
                  <m:rPr>
                    <m:sty m:val="i"/>
                  </m:rPr>
                  <m:t>c</m:t>
                </m:r>
              </m:e>
              <m:sub>
                <m:r>
                  <m:rPr>
                    <m:sty m:val="p"/>
                  </m:rPr>
                  <m:t>0</m:t>
                </m:r>
              </m:sub>
            </m:sSub>
            <m:r>
              <m:rPr>
                <m:sty m:val="p"/>
              </m:rPr>
              <m:t>−</m:t>
            </m:r>
            <m:r>
              <m:rPr>
                <m:sty m:val="i"/>
              </m:rPr>
              <m:t>δ</m:t>
            </m:r>
            <m:r>
              <m:rPr>
                <m:sty m:val="i"/>
              </m:rPr>
              <m:t>c</m:t>
            </m:r>
          </m:e>
        </m:d>
      </m:oMath>
      <w:r>
        <w:rPr>
          <w:rFonts w:eastAsia="Georgia" w:cs="Georgia" w:ascii="Georgia" w:hAnsi="Georgia"/>
        </w:rPr>
        <w:t xml:space="preserve">. En déduire le nombre de moles d'anions </w:t>
      </w:r>
      <m:oMath>
        <m:sSubSup>
          <m:sSubSupPr/>
          <m:e>
            <m:r>
              <m:rPr>
                <m:sty m:val="i"/>
              </m:rPr>
              <m:t>n</m:t>
            </m:r>
          </m:e>
          <m:sub>
            <m:r>
              <m:rPr>
                <m:sty m:val="p"/>
              </m:rPr>
              <m:t>1</m:t>
            </m:r>
          </m:sub>
          <m:sup>
            <m:r>
              <m:rPr>
                <m:sty m:val="i"/>
              </m:rPr>
              <m:t>′</m:t>
            </m:r>
          </m:sup>
        </m:sSubSup>
      </m:oMath>
      <w:r>
        <w:rPr>
          <w:rFonts w:eastAsia="Georgia" w:cs="Georgia" w:ascii="Georgia" w:hAnsi="Georgia"/>
        </w:rPr>
        <w:t xml:space="preserve"> situés dans le même volume.</w:t>
      </w:r>
    </w:p>
    <w:p>
      <w:pPr>
        <w:spacing w:line="271" w:before="330" w:lineRule="auto"/>
      </w:pPr>
      <w:r>
        <w:rPr>
          <w:b/>
          <w:sz w:val="42"/>
        </w:rPr>
        <w:t xml:space="preserve">- I.5.3</w:t>
      </w:r>
    </w:p>
    <w:p>
      <w:pPr>
        <w:spacing w:after="220" w:lineRule="auto"/>
      </w:pPr>
      <w:r>
        <w:rPr>
          <w:rFonts w:eastAsia="Georgia" w:cs="Georgia" w:ascii="Georgia" w:hAnsi="Georgia"/>
        </w:rPr>
        <w:t xml:space="preserve">On considère l'expression de </w:t>
      </w:r>
      <m:oMath>
        <m:r>
          <m:rPr>
            <m:sty m:val="p"/>
          </m:rPr>
          <m:t>Δ</m:t>
        </m:r>
        <m:r>
          <m:rPr>
            <m:sty m:val="i"/>
          </m:rPr>
          <m:t>S</m:t>
        </m:r>
      </m:oMath>
      <w:r>
        <w:rPr>
          <w:rFonts w:eastAsia="Georgia" w:cs="Georgia" w:ascii="Georgia" w:hAnsi="Georgia"/>
        </w:rPr>
        <w:t xml:space="preserve"> obtenue à la question I.4.3, dans la limite où </w:t>
      </w:r>
      <m:oMath>
        <m:sSub>
          <m:sSubPr/>
          <m:e>
            <m:r>
              <m:rPr>
                <m:sty m:val="i"/>
              </m:rPr>
              <m:t>c</m:t>
            </m:r>
          </m:e>
          <m:sub>
            <m:r>
              <m:rPr>
                <m:sty m:val="p"/>
              </m:rPr>
              <m:t>2</m:t>
            </m:r>
          </m:sub>
        </m:sSub>
        <m:r>
          <m:rPr>
            <m:sty m:val="p"/>
          </m:rPr>
          <m:t>−</m:t>
        </m:r>
        <m:sSub>
          <m:sSubPr/>
          <m:e>
            <m:r>
              <m:rPr>
                <m:sty m:val="i"/>
              </m:rPr>
              <m:t>c</m:t>
            </m:r>
          </m:e>
          <m:sub>
            <m:r>
              <m:rPr>
                <m:sty m:val="p"/>
              </m:rPr>
              <m:t>0</m:t>
            </m:r>
          </m:sub>
        </m:sSub>
        <m:r>
          <m:rPr>
            <m:sty m:val="p"/>
          </m:rPr>
          <m:t>≪</m:t>
        </m:r>
        <m:sSub>
          <m:sSubPr/>
          <m:e>
            <m:r>
              <m:rPr>
                <m:sty m:val="i"/>
              </m:rPr>
              <m:t>c</m:t>
            </m:r>
          </m:e>
          <m:sub>
            <m:r>
              <m:rPr>
                <m:sty m:val="p"/>
              </m:rPr>
              <m:t>0</m:t>
            </m:r>
          </m:sub>
        </m:sSub>
      </m:oMath>
      <w:r>
        <w:rPr/>
        <w:t xml:space="preserve"> et </w:t>
      </w:r>
      <m:oMath>
        <m:sSub>
          <m:sSubPr/>
          <m:e>
            <m:r>
              <m:rPr>
                <m:sty m:val="i"/>
              </m:rPr>
              <m:t>c</m:t>
            </m:r>
          </m:e>
          <m:sub>
            <m:r>
              <m:rPr>
                <m:sty m:val="p"/>
              </m:rPr>
              <m:t>1</m:t>
            </m:r>
          </m:sub>
        </m:sSub>
        <m:r>
          <m:rPr>
            <m:sty m:val="p"/>
          </m:rPr>
          <m:t>−</m:t>
        </m:r>
        <m:sSub>
          <m:sSubPr/>
          <m:e>
            <m:r>
              <m:rPr>
                <m:sty m:val="i"/>
              </m:rPr>
              <m:t>c</m:t>
            </m:r>
          </m:e>
          <m:sub>
            <m:r>
              <m:rPr>
                <m:sty m:val="p"/>
              </m:rPr>
              <m:t>0</m:t>
            </m:r>
          </m:sub>
        </m:sSub>
        <m:r>
          <m:rPr>
            <m:sty m:val="p"/>
          </m:rPr>
          <m:t>≪</m:t>
        </m:r>
        <m:sSub>
          <m:sSubPr/>
          <m:e>
            <m:r>
              <m:rPr>
                <m:sty m:val="i"/>
              </m:rPr>
              <m:t>c</m:t>
            </m:r>
          </m:e>
          <m:sub>
            <m:r>
              <m:rPr>
                <m:sty m:val="p"/>
              </m:rPr>
              <m:t>0</m:t>
            </m:r>
          </m:sub>
        </m:sSub>
      </m:oMath>
      <w:r>
        <w:rPr/>
        <w:t xml:space="preserve">. Montrer alors que :</w:t>
      </w:r>
    </w:p>
    <w:p>
      <w:pPr>
        <w:spacing w:after="220" w:lineRule="auto"/>
      </w:pPr>
      <m:oMathPara>
        <m:oMath>
          <m:r>
            <m:rPr>
              <m:sty m:val="p"/>
            </m:rPr>
            <m:t>Δ</m:t>
          </m:r>
          <m:r>
            <m:rPr>
              <m:sty m:val="i"/>
            </m:rPr>
            <m:t>S</m:t>
          </m:r>
          <m:r>
            <m:rPr>
              <m:sty m:val="p"/>
            </m:rPr>
            <m:t>≃</m:t>
          </m:r>
          <m:sSub>
            <m:sSubPr/>
            <m:e>
              <m:r>
                <m:rPr>
                  <m:sty m:val="i"/>
                </m:rPr>
                <m:t>n</m:t>
              </m:r>
            </m:e>
            <m:sub>
              <m:r>
                <m:rPr>
                  <m:sty m:val="p"/>
                </m:rPr>
                <m:t>1</m:t>
              </m:r>
            </m:sub>
          </m:sSub>
          <m:r>
            <m:rPr>
              <m:sty m:val="i"/>
            </m:rPr>
            <m:t>R</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c</m:t>
                      </m:r>
                    </m:e>
                    <m:sub>
                      <m:r>
                        <m:rPr>
                          <m:sty m:val="p"/>
                        </m:rPr>
                        <m:t>1</m:t>
                      </m:r>
                    </m:sub>
                  </m:sSub>
                  <m:r>
                    <m:rPr>
                      <m:sty m:val="p"/>
                    </m:rPr>
                    <m:t>−</m:t>
                  </m:r>
                  <m:sSub>
                    <m:sSubPr/>
                    <m:e>
                      <m:r>
                        <m:rPr>
                          <m:sty m:val="i"/>
                        </m:rPr>
                        <m:t>c</m:t>
                      </m:r>
                    </m:e>
                    <m:sub>
                      <m:r>
                        <m:rPr>
                          <m:sty m:val="p"/>
                        </m:rPr>
                        <m:t>0</m:t>
                      </m:r>
                    </m:sub>
                  </m:sSub>
                </m:num>
                <m:den>
                  <m:sSub>
                    <m:sSubPr/>
                    <m:e>
                      <m:r>
                        <m:rPr>
                          <m:sty m:val="i"/>
                        </m:rPr>
                        <m:t>c</m:t>
                      </m:r>
                    </m:e>
                    <m:sub>
                      <m:r>
                        <m:rPr>
                          <m:sty m:val="p"/>
                        </m:rPr>
                        <m:t>0</m:t>
                      </m:r>
                    </m:sub>
                  </m:sSub>
                </m:den>
              </m:f>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0</m:t>
                              </m:r>
                            </m:sub>
                          </m:sSub>
                        </m:e>
                      </m:d>
                    </m:e>
                    <m:sup>
                      <m:r>
                        <m:rPr>
                          <m:sty m:val="p"/>
                        </m:rPr>
                        <m:t>2</m:t>
                      </m:r>
                    </m:sup>
                  </m:sSup>
                </m:num>
                <m:den>
                  <m:r>
                    <m:rPr>
                      <m:sty m:val="p"/>
                    </m:rPr>
                    <m:t>2</m:t>
                  </m:r>
                  <m:sSubSup>
                    <m:sSubSupPr/>
                    <m:e>
                      <m:r>
                        <m:rPr>
                          <m:sty m:val="i"/>
                        </m:rPr>
                        <m:t>c</m:t>
                      </m:r>
                    </m:e>
                    <m:sub>
                      <m:r>
                        <m:rPr>
                          <m:sty m:val="p"/>
                        </m:rPr>
                        <m:t>0</m:t>
                      </m:r>
                    </m:sub>
                    <m:sup>
                      <m:r>
                        <m:rPr>
                          <m:sty m:val="p"/>
                        </m:rPr>
                        <m:t>2</m:t>
                      </m:r>
                    </m:sup>
                  </m:sSubSup>
                </m:den>
              </m:f>
            </m:e>
          </m:d>
          <m:r>
            <m:rPr>
              <m:sty m:val="p"/>
            </m:rPr>
            <m:t>+</m:t>
          </m:r>
          <m:sSub>
            <m:sSubPr/>
            <m:e>
              <m:r>
                <m:rPr>
                  <m:sty m:val="i"/>
                </m:rPr>
                <m:t>n</m:t>
              </m:r>
            </m:e>
            <m:sub>
              <m:r>
                <m:rPr>
                  <m:sty m:val="p"/>
                </m:rPr>
                <m:t>2</m:t>
              </m:r>
            </m:sub>
          </m:sSub>
          <m:r>
            <m:rPr>
              <m:sty m:val="i"/>
            </m:rPr>
            <m:t>R</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c</m:t>
                      </m:r>
                    </m:e>
                    <m:sub>
                      <m:r>
                        <m:rPr>
                          <m:sty m:val="p"/>
                        </m:rPr>
                        <m:t>2</m:t>
                      </m:r>
                    </m:sub>
                  </m:sSub>
                  <m:r>
                    <m:rPr>
                      <m:sty m:val="p"/>
                    </m:rPr>
                    <m:t>−</m:t>
                  </m:r>
                  <m:sSub>
                    <m:sSubPr/>
                    <m:e>
                      <m:r>
                        <m:rPr>
                          <m:sty m:val="i"/>
                        </m:rPr>
                        <m:t>c</m:t>
                      </m:r>
                    </m:e>
                    <m:sub>
                      <m:r>
                        <m:rPr>
                          <m:sty m:val="p"/>
                        </m:rPr>
                        <m:t>0</m:t>
                      </m:r>
                    </m:sub>
                  </m:sSub>
                </m:num>
                <m:den>
                  <m:sSub>
                    <m:sSubPr/>
                    <m:e>
                      <m:r>
                        <m:rPr>
                          <m:sty m:val="i"/>
                        </m:rPr>
                        <m:t>c</m:t>
                      </m:r>
                    </m:e>
                    <m:sub>
                      <m:r>
                        <m:rPr>
                          <m:sty m:val="p"/>
                        </m:rPr>
                        <m:t>0</m:t>
                      </m:r>
                    </m:sub>
                  </m:sSub>
                </m:den>
              </m:f>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c</m:t>
                              </m:r>
                            </m:e>
                            <m:sub>
                              <m:r>
                                <m:rPr>
                                  <m:sty m:val="p"/>
                                </m:rPr>
                                <m:t>2</m:t>
                              </m:r>
                            </m:sub>
                          </m:sSub>
                          <m:r>
                            <m:rPr>
                              <m:sty m:val="p"/>
                            </m:rPr>
                            <m:t>−</m:t>
                          </m:r>
                          <m:sSub>
                            <m:sSubPr/>
                            <m:e>
                              <m:r>
                                <m:rPr>
                                  <m:sty m:val="i"/>
                                </m:rPr>
                                <m:t>c</m:t>
                              </m:r>
                            </m:e>
                            <m:sub>
                              <m:r>
                                <m:rPr>
                                  <m:sty m:val="p"/>
                                </m:rPr>
                                <m:t>0</m:t>
                              </m:r>
                            </m:sub>
                          </m:sSub>
                        </m:e>
                      </m:d>
                    </m:e>
                    <m:sup>
                      <m:r>
                        <m:rPr>
                          <m:sty m:val="p"/>
                        </m:rPr>
                        <m:t>2</m:t>
                      </m:r>
                    </m:sup>
                  </m:sSup>
                </m:num>
                <m:den>
                  <m:r>
                    <m:rPr>
                      <m:sty m:val="p"/>
                    </m:rPr>
                    <m:t>2</m:t>
                  </m:r>
                  <m:sSubSup>
                    <m:sSubSupPr/>
                    <m:e>
                      <m:r>
                        <m:rPr>
                          <m:sty m:val="i"/>
                        </m:rPr>
                        <m:t>c</m:t>
                      </m:r>
                    </m:e>
                    <m:sub>
                      <m:r>
                        <m:rPr>
                          <m:sty m:val="p"/>
                        </m:rPr>
                        <m:t>0</m:t>
                      </m:r>
                    </m:sub>
                    <m:sup>
                      <m:r>
                        <m:rPr>
                          <m:sty m:val="p"/>
                        </m:rPr>
                        <m:t>2</m:t>
                      </m:r>
                    </m:sup>
                  </m:sSubSup>
                </m:den>
              </m:f>
            </m:e>
          </m:d>
        </m:oMath>
      </m:oMathPara>
    </w:p>
    <w:p>
      <w:pPr>
        <w:spacing w:after="220" w:lineRule="auto"/>
      </w:pPr>
      <w:r>
        <w:rPr>
          <w:rFonts w:eastAsia="Georgia" w:cs="Georgia" w:ascii="Georgia" w:hAnsi="Georgia"/>
        </w:rPr>
        <w:t xml:space="preserve">Indication : le développement limité à l'ordre 2 de </w:t>
      </w:r>
      <m:oMath>
        <m:r>
          <m:rPr>
            <m:sty m:val="p"/>
          </m:rPr>
          <m:t>ln</m:t>
        </m:r>
        <m:r>
          <m:rPr>
            <m:sty m:val="p"/>
          </m:rPr>
          <m:t>⁡</m:t>
        </m:r>
        <m:r>
          <m:rPr>
            <m:sty m:val="p"/>
          </m:rPr>
          <m:t>(</m:t>
        </m:r>
        <m:r>
          <m:rPr>
            <m:sty m:val="p"/>
          </m:rPr>
          <m:t>1</m:t>
        </m:r>
        <m:r>
          <m:rPr>
            <m:sty m:val="p"/>
          </m:rPr>
          <m:t>+</m:t>
        </m:r>
        <m:r>
          <m:rPr>
            <m:sty m:val="i"/>
          </m:rPr>
          <m:t>x</m:t>
        </m:r>
        <m:r>
          <m:rPr>
            <m:sty m:val="p"/>
          </m:rPr>
          <m:t>)</m:t>
        </m:r>
      </m:oMath>
      <w:r>
        <w:rPr/>
        <w:t xml:space="preserve"> est </w:t>
      </w:r>
      <m:oMath>
        <m:r>
          <m:rPr>
            <m:sty m:val="i"/>
          </m:rPr>
          <m:t>x</m:t>
        </m:r>
        <m:r>
          <m:rPr>
            <m:sty m:val="p"/>
          </m:rPr>
          <m:t>−</m:t>
        </m:r>
        <m:sSup>
          <m:sSupPr/>
          <m:e>
            <m:r>
              <m:rPr>
                <m:sty m:val="i"/>
              </m:rPr>
              <m:t>x</m:t>
            </m:r>
          </m:e>
          <m:sup>
            <m:r>
              <m:rPr>
                <m:sty m:val="p"/>
              </m:rPr>
              <m:t>2</m:t>
            </m:r>
          </m:sup>
        </m:sSup>
        <m:r>
          <m:rPr>
            <m:sty m:val="p"/>
          </m:rPr>
          <m:t>/</m:t>
        </m:r>
        <m:r>
          <m:rPr>
            <m:sty m:val="p"/>
          </m:rPr>
          <m:t>2</m:t>
        </m:r>
      </m:oMath>
      <w:r>
        <w:rPr/>
        <w:t xml:space="preserve">.</w:t>
      </w:r>
      <w:r>
        <w:rPr/>
        <w:br w:type="textWrapping"/>
      </w:r>
      <w:r>
        <w:rPr>
          <w:rFonts w:eastAsia="Georgia" w:cs="Georgia" w:ascii="Georgia" w:hAnsi="Georgia"/>
        </w:rPr>
        <w:t xml:space="preserve">L'épaisseur </w:t>
      </w:r>
      <m:oMath>
        <m:r>
          <m:rPr>
            <m:sty m:val="i"/>
          </m:rPr>
          <m:t>L</m:t>
        </m:r>
      </m:oMath>
      <w:r>
        <w:rPr>
          <w:rFonts w:eastAsia="Georgia" w:cs="Georgia" w:ascii="Georgia" w:hAnsi="Georgia"/>
        </w:rPr>
        <w:t xml:space="preserve"> étant petite devant l'extension de la solution d'électrolyte, il est possible de montrer que la concentration </w:t>
      </w:r>
      <m:oMath>
        <m:sSub>
          <m:sSubPr/>
          <m:e>
            <m:r>
              <m:rPr>
                <m:sty m:val="i"/>
              </m:rPr>
              <m:t>c</m:t>
            </m:r>
          </m:e>
          <m:sub>
            <m:r>
              <m:rPr>
                <m:sty m:val="p"/>
              </m:rPr>
              <m:t>2</m:t>
            </m:r>
          </m:sub>
        </m:sSub>
      </m:oMath>
      <w:r>
        <w:rPr>
          <w:rFonts w:eastAsia="Georgia" w:cs="Georgia" w:ascii="Georgia" w:hAnsi="Georgia"/>
        </w:rPr>
        <w:t xml:space="preserve"> est très proche de </w:t>
      </w:r>
      <m:oMath>
        <m:sSub>
          <m:sSubPr/>
          <m:e>
            <m:r>
              <m:rPr>
                <m:sty m:val="i"/>
              </m:rPr>
              <m:t>c</m:t>
            </m:r>
          </m:e>
          <m:sub>
            <m:r>
              <m:rPr>
                <m:sty m:val="p"/>
              </m:rPr>
              <m:t>0</m:t>
            </m:r>
          </m:sub>
        </m:sSub>
      </m:oMath>
      <w:r>
        <w:rPr>
          <w:rFonts w:eastAsia="Georgia" w:cs="Georgia" w:ascii="Georgia" w:hAnsi="Georgia"/>
        </w:rPr>
        <w:t xml:space="preserve">, et il est donc légitime de poser </w:t>
      </w:r>
      <m:oMath>
        <m:sSub>
          <m:sSubPr/>
          <m:e>
            <m:r>
              <m:rPr>
                <m:sty m:val="i"/>
              </m:rPr>
              <m:t>c</m:t>
            </m:r>
          </m:e>
          <m:sub>
            <m:r>
              <m:rPr>
                <m:sty m:val="p"/>
              </m:rPr>
              <m:t>2</m:t>
            </m:r>
          </m:sub>
        </m:sSub>
        <m:r>
          <m:rPr>
            <m:sty m:val="p"/>
          </m:rPr>
          <m:t>=</m:t>
        </m:r>
        <m:sSub>
          <m:sSubPr/>
          <m:e>
            <m:r>
              <m:rPr>
                <m:sty m:val="i"/>
              </m:rPr>
              <m:t>c</m:t>
            </m:r>
          </m:e>
          <m:sub>
            <m:r>
              <m:rPr>
                <m:sty m:val="p"/>
              </m:rPr>
              <m:t>0</m:t>
            </m:r>
          </m:sub>
        </m:sSub>
      </m:oMath>
      <w:r>
        <w:rPr>
          <w:rFonts w:eastAsia="Georgia" w:cs="Georgia" w:ascii="Georgia" w:hAnsi="Georgia"/>
        </w:rPr>
        <w:t xml:space="preserve"> dans l'expression ci-dessus. En admettant que le calcul d'entropie effectué pour un gaz parfait monoatomique s'applique également aux ions en solution, calculer la variation d'entropie totale </w:t>
      </w:r>
      <m:oMath>
        <m:r>
          <m:rPr>
            <m:sty m:val="p"/>
          </m:rPr>
          <m:t>(</m:t>
        </m:r>
        <m:r>
          <m:rPr>
            <m:sty m:val="p"/>
          </m:rPr>
          <m:t>Δ</m:t>
        </m:r>
        <m:r>
          <m:rPr>
            <m:sty m:val="i"/>
          </m:rPr>
          <m:t>S</m:t>
        </m:r>
        <m:sSub>
          <m:sSubPr/>
          <m:e>
            <m:r>
              <m:rPr>
                <m:sty m:val="p"/>
              </m:rPr>
              <m:t>)</m:t>
            </m:r>
          </m:e>
          <m:sub>
            <m:r>
              <m:rPr>
                <m:nor/>
              </m:rPr>
              <m:t>anions </m:t>
            </m:r>
          </m:sub>
        </m:sSub>
        <m:r>
          <m:rPr>
            <m:sty m:val="p"/>
          </m:rPr>
          <m:t>+</m:t>
        </m:r>
        <m:r>
          <m:rPr>
            <m:sty m:val="p"/>
          </m:rPr>
          <m:t>(</m:t>
        </m:r>
        <m:r>
          <m:rPr>
            <m:sty m:val="p"/>
          </m:rPr>
          <m:t>Δ</m:t>
        </m:r>
        <m:r>
          <m:rPr>
            <m:sty m:val="i"/>
          </m:rPr>
          <m:t>S</m:t>
        </m:r>
        <m:sSub>
          <m:sSubPr/>
          <m:e>
            <m:r>
              <m:rPr>
                <m:sty m:val="p"/>
              </m:rPr>
              <m:t>)</m:t>
            </m:r>
          </m:e>
          <m:sub>
            <m:r>
              <m:rPr>
                <m:nor/>
              </m:rPr>
              <m:t>cations </m:t>
            </m:r>
          </m:sub>
        </m:sSub>
      </m:oMath>
      <w:r>
        <w:rPr>
          <w:rFonts w:eastAsia="Georgia" w:cs="Georgia" w:ascii="Georgia" w:hAnsi="Georgia"/>
        </w:rPr>
        <w:t xml:space="preserve"> associée au profil de concentration inhomogène représenté sur la figure I.4. Exprimer le résultat au deuxième ordre en </w:t>
      </w:r>
      <m:oMath>
        <m:r>
          <m:rPr>
            <m:sty m:val="i"/>
          </m:rPr>
          <m:t>δ</m:t>
        </m:r>
        <m:r>
          <m:rPr>
            <m:sty m:val="i"/>
          </m:rPr>
          <m:t>c</m:t>
        </m:r>
      </m:oMath>
      <w:r>
        <w:rPr/>
        <w:t xml:space="preserve">.</w:t>
      </w:r>
    </w:p>
    <w:p>
      <w:pPr>
        <w:spacing w:line="271" w:before="330" w:lineRule="auto"/>
      </w:pPr>
      <w:r>
        <w:rPr>
          <w:b/>
          <w:sz w:val="42"/>
        </w:rPr>
        <w:t xml:space="preserve">- I.5.4</w:t>
      </w:r>
    </w:p>
    <w:p>
      <w:pPr>
        <w:spacing w:after="220" w:lineRule="auto"/>
      </w:pPr>
      <w:r>
        <w:rPr>
          <w:rFonts w:eastAsia="Georgia" w:cs="Georgia" w:ascii="Georgia" w:hAnsi="Georgia"/>
        </w:rPr>
        <w:t xml:space="preserve">On forme l'énergie libre </w:t>
      </w:r>
      <m:oMath>
        <m:r>
          <m:rPr>
            <m:sty m:val="b"/>
          </m:rPr>
          <m:t>F</m:t>
        </m:r>
      </m:oMath>
      <w:r>
        <w:rPr>
          <w:rFonts w:eastAsia="Georgia" w:cs="Georgia" w:ascii="Georgia" w:hAnsi="Georgia"/>
        </w:rPr>
        <w:t xml:space="preserve"> du système de charges en associant l'énergie électrostatique obtenue à la partie I. 2 et l'entropie obtenue à la question précédente. Montrer que le résultat est :</w:t>
      </w:r>
    </w:p>
    <w:p>
      <w:pPr>
        <w:spacing w:after="220" w:lineRule="auto"/>
      </w:pPr>
      <m:oMathPara>
        <m:oMath>
          <m:r>
            <m:rPr>
              <m:sty m:val="b"/>
            </m:rPr>
            <m:t>F</m:t>
          </m:r>
          <m:r>
            <m:rPr>
              <m:sty m:val="p"/>
            </m:rPr>
            <m:t>=</m:t>
          </m:r>
          <m:sSup>
            <m:sSupPr/>
            <m:e>
              <m:r>
                <m:rPr>
                  <m:sty m:val="i"/>
                </m:rPr>
                <m:t>σ</m:t>
              </m:r>
            </m:e>
            <m:sup>
              <m:r>
                <m:rPr>
                  <m:sty m:val="p"/>
                </m:rPr>
                <m:t>2</m:t>
              </m:r>
            </m:sup>
          </m:sSup>
          <m:r>
            <m:rPr>
              <m:sty m:val="p"/>
            </m:rPr>
            <m:t>Σ</m:t>
          </m:r>
          <m:d>
            <m:dPr>
              <m:begChr m:val="["/>
              <m:endChr m:val="]"/>
              <m:ctrlPr>
                <w:rPr>
                  <w:rFonts w:ascii="Cambria Math" w:hAnsi="Cambria Math"/>
                </w:rPr>
              </m:ctrlPr>
            </m:dPr>
            <m:e>
              <m:f>
                <m:fPr>
                  <m:ctrlPr>
                    <w:rPr>
                      <w:rFonts w:ascii="Cambria Math" w:hAnsi="Cambria Math"/>
                    </w:rPr>
                  </m:ctrlPr>
                </m:fPr>
                <m:num>
                  <m:r>
                    <m:rPr>
                      <m:sty m:val="i"/>
                    </m:rPr>
                    <m:t>L</m:t>
                  </m:r>
                </m:num>
                <m:den>
                  <m:r>
                    <m:rPr>
                      <m:sty m:val="p"/>
                    </m:rPr>
                    <m:t>6</m:t>
                  </m:r>
                  <m:sSub>
                    <m:sSubPr/>
                    <m:e>
                      <m:r>
                        <m:rPr>
                          <m:sty m:val="i"/>
                        </m:rPr>
                        <m:t>ε</m:t>
                      </m:r>
                    </m:e>
                    <m:sub>
                      <m:r>
                        <m:rPr>
                          <m:sty m:val="p"/>
                        </m:rPr>
                        <m:t>0</m:t>
                      </m:r>
                    </m:sub>
                  </m:sSub>
                </m:den>
              </m:f>
              <m:r>
                <m:rPr>
                  <m:sty m:val="p"/>
                </m:rPr>
                <m:t>+</m:t>
              </m:r>
              <m:f>
                <m:fPr>
                  <m:ctrlPr>
                    <w:rPr>
                      <w:rFonts w:ascii="Cambria Math" w:hAnsi="Cambria Math"/>
                    </w:rPr>
                  </m:ctrlPr>
                </m:fPr>
                <m:num>
                  <m:r>
                    <m:rPr>
                      <m:sty m:val="i"/>
                    </m:rPr>
                    <m:t>R</m:t>
                  </m:r>
                  <m:r>
                    <m:rPr>
                      <m:sty m:val="i"/>
                    </m:rPr>
                    <m:t>T</m:t>
                  </m:r>
                </m:num>
                <m:den>
                  <m:r>
                    <m:rPr>
                      <m:sty m:val="p"/>
                    </m:rPr>
                    <m:t>4</m:t>
                  </m:r>
                  <m:sSup>
                    <m:sSupPr/>
                    <m:e>
                      <m:r>
                        <m:rPr>
                          <m:scr m:val="script"/>
                        </m:rPr>
                        <m:t>F</m:t>
                      </m:r>
                    </m:e>
                    <m:sup>
                      <m:r>
                        <m:rPr>
                          <m:sty m:val="p"/>
                        </m:rPr>
                        <m:t>2</m:t>
                      </m:r>
                    </m:sup>
                  </m:sSup>
                  <m:sSub>
                    <m:sSubPr/>
                    <m:e>
                      <m:r>
                        <m:rPr>
                          <m:sty m:val="i"/>
                        </m:rPr>
                        <m:t>c</m:t>
                      </m:r>
                    </m:e>
                    <m:sub>
                      <m:r>
                        <m:rPr>
                          <m:sty m:val="p"/>
                        </m:rPr>
                        <m:t>0</m:t>
                      </m:r>
                    </m:sub>
                  </m:sSub>
                  <m:r>
                    <m:rPr>
                      <m:sty m:val="i"/>
                    </m:rPr>
                    <m:t>L</m:t>
                  </m:r>
                </m:den>
              </m:f>
            </m:e>
          </m:d>
        </m:oMath>
      </m:oMathPara>
    </w:p>
    <w:p>
      <w:pPr>
        <w:spacing w:after="220" w:lineRule="auto"/>
      </w:pPr>
      <w:r>
        <w:rPr>
          <w:rFonts w:eastAsia="Georgia" w:cs="Georgia" w:ascii="Georgia" w:hAnsi="Georgia"/>
        </w:rPr>
        <w:t xml:space="preserve">Représenter l'allure de </w:t>
      </w:r>
      <m:oMath>
        <m:r>
          <m:rPr>
            <m:sty m:val="b"/>
          </m:rPr>
          <m:t>F</m:t>
        </m:r>
      </m:oMath>
      <w:r>
        <w:rPr/>
        <w:t xml:space="preserve"> en fonction de la longueur </w:t>
      </w:r>
      <m:oMath>
        <m:r>
          <m:rPr>
            <m:sty m:val="i"/>
          </m:rPr>
          <m:t>L</m:t>
        </m:r>
      </m:oMath>
      <w:r>
        <w:rPr>
          <w:rFonts w:eastAsia="Georgia" w:cs="Georgia" w:ascii="Georgia" w:hAnsi="Georgia"/>
        </w:rPr>
        <w:t xml:space="preserve">, puis déterminer la valeur d'équilibre </w:t>
      </w:r>
      <m:oMath>
        <m:sSub>
          <m:sSubPr/>
          <m:e>
            <m:r>
              <m:rPr>
                <m:sty m:val="i"/>
              </m:rPr>
              <m:t>L</m:t>
            </m:r>
          </m:e>
          <m:sub>
            <m:r>
              <m:rPr>
                <m:sty m:val="i"/>
              </m:rPr>
              <m:t>D</m:t>
            </m:r>
            <m:r>
              <m:rPr>
                <m:sty m:val="i"/>
              </m:rPr>
              <m:t>H</m:t>
            </m:r>
          </m:sub>
        </m:sSub>
      </m:oMath>
      <w:r>
        <w:rPr/>
        <w:t xml:space="preserve"> de </w:t>
      </w:r>
      <m:oMath>
        <m:r>
          <m:rPr>
            <m:sty m:val="i"/>
          </m:rPr>
          <m:t>L</m:t>
        </m:r>
      </m:oMath>
      <w:r>
        <w:rPr>
          <w:rFonts w:eastAsia="Georgia" w:cs="Georgia" w:ascii="Georgia" w:hAnsi="Georgia"/>
        </w:rPr>
        <w:t xml:space="preserve">, les autres paramètres étant maintenus constants.</w:t>
      </w:r>
    </w:p>
    <w:p>
      <w:pPr>
        <w:spacing w:line="271" w:before="330" w:lineRule="auto"/>
      </w:pPr>
      <w:r>
        <w:rPr>
          <w:b/>
          <w:sz w:val="42"/>
        </w:rPr>
        <w:t xml:space="preserve">- I.5.5</w:t>
      </w:r>
    </w:p>
    <w:p>
      <w:pPr>
        <w:spacing w:after="220" w:lineRule="auto"/>
      </w:pPr>
      <w:r>
        <w:rPr>
          <w:rFonts w:eastAsia="Georgia" w:cs="Georgia" w:ascii="Georgia" w:hAnsi="Georgia"/>
        </w:rPr>
        <w:t xml:space="preserve">Application numérique : calculer la longueur d'écran </w:t>
      </w:r>
      <m:oMath>
        <m:sSub>
          <m:sSubPr/>
          <m:e>
            <m:r>
              <m:rPr>
                <m:sty m:val="i"/>
              </m:rPr>
              <m:t>L</m:t>
            </m:r>
          </m:e>
          <m:sub>
            <m:r>
              <m:rPr>
                <m:sty m:val="i"/>
              </m:rPr>
              <m:t>D</m:t>
            </m:r>
            <m:r>
              <m:rPr>
                <m:sty m:val="i"/>
              </m:rPr>
              <m:t>H</m:t>
            </m:r>
          </m:sub>
        </m:sSub>
      </m:oMath>
      <w:r>
        <w:rPr/>
        <w:t xml:space="preserve"> pour une concentration </w:t>
      </w:r>
      <m:oMath>
        <m:sSub>
          <m:sSubPr/>
          <m:e>
            <m:r>
              <m:rPr>
                <m:sty m:val="i"/>
              </m:rPr>
              <m:t>c</m:t>
            </m:r>
          </m:e>
          <m:sub>
            <m:r>
              <m:rPr>
                <m:sty m:val="p"/>
              </m:rPr>
              <m:t>0</m:t>
            </m:r>
          </m:sub>
        </m:sSub>
        <m:r>
          <m:rPr>
            <m:sty m:val="p"/>
          </m:rPr>
          <m:t>=</m:t>
        </m:r>
        <m:r>
          <m:rPr>
            <m:sty m:val="p"/>
          </m:rPr>
          <m:t>0</m:t>
        </m:r>
        <m:r>
          <m:rPr>
            <m:sty m:val="p"/>
          </m:rPr>
          <m:t>,</m:t>
        </m:r>
        <m:r>
          <m:rPr>
            <m:sty m:val="p"/>
          </m:rPr>
          <m:t>15</m:t>
        </m:r>
        <m:r>
          <m:rPr>
            <m:nor/>
          </m:rPr>
          <m:t xml:space="preserve"> </m:t>
        </m:r>
        <m:r>
          <m:rPr>
            <m:sty m:val="p"/>
          </m:rPr>
          <m:t>mol</m:t>
        </m:r>
        <m:r>
          <m:rPr>
            <m:sty m:val="p"/>
          </m:rPr>
          <m:t>.</m:t>
        </m:r>
        <m:sSup>
          <m:sSupPr/>
          <m:e>
            <m:r>
              <m:rPr>
                <m:sty m:val="p"/>
              </m:rPr>
              <m:t>L</m:t>
            </m:r>
          </m:e>
          <m:sup>
            <m:r>
              <m:rPr>
                <m:sty m:val="p"/>
              </m:rPr>
              <m:t>−</m:t>
            </m:r>
            <m:r>
              <m:rPr>
                <m:sty m:val="p"/>
              </m:rPr>
              <m:t>1</m:t>
            </m:r>
          </m:sup>
        </m:sSup>
        <m:r>
          <m:rPr>
            <m:sty m:val="p"/>
          </m:rPr>
          <m:t>=</m:t>
        </m:r>
        <m:r>
          <m:rPr>
            <m:sty m:val="p"/>
          </m:rPr>
          <m:t>150</m:t>
        </m:r>
        <m:r>
          <m:rPr>
            <m:nor/>
          </m:rPr>
          <m:t xml:space="preserve"> </m:t>
        </m:r>
        <m:r>
          <m:rPr>
            <m:sty m:val="p"/>
          </m:rPr>
          <m:t>mol</m:t>
        </m:r>
        <m:r>
          <m:rPr>
            <m:sty m:val="p"/>
          </m:rPr>
          <m:t>.</m:t>
        </m:r>
        <m:sSup>
          <m:sSupPr/>
          <m:e>
            <m:r>
              <m:rPr>
                <m:sty m:val="p"/>
              </m:rPr>
              <m:t>m</m:t>
            </m:r>
          </m:e>
          <m:sup>
            <m:r>
              <m:rPr>
                <m:sty m:val="p"/>
              </m:rPr>
              <m:t>−</m:t>
            </m:r>
            <m:r>
              <m:rPr>
                <m:sty m:val="p"/>
              </m:rPr>
              <m:t>3</m:t>
            </m:r>
          </m:sup>
        </m:sSup>
      </m:oMath>
      <w:r>
        <w:rPr>
          <w:rFonts w:eastAsia="Georgia" w:cs="Georgia" w:ascii="Georgia" w:hAnsi="Georgia"/>
        </w:rPr>
        <w:t xml:space="preserve"> à </w:t>
      </w:r>
      <m:oMath>
        <m:sSup>
          <m:sSupPr/>
          <m:e>
            <m:r>
              <m:rPr>
                <m:sty m:val="p"/>
              </m:rPr>
              <m:t>20</m:t>
            </m:r>
          </m:e>
          <m:sup>
            <m:r>
              <m:rPr>
                <m:sty m:val="p"/>
              </m:rPr>
              <m:t>∘</m:t>
            </m:r>
          </m:sup>
        </m:sSup>
        <m:r>
          <m:rPr>
            <m:sty m:val="p"/>
          </m:rPr>
          <m:t>C</m:t>
        </m:r>
      </m:oMath>
      <w:r>
        <w:rPr/>
        <w:t xml:space="preserve">.</w:t>
      </w:r>
      <w:r>
        <w:rPr/>
        <w:br w:type="textWrapping"/>
      </w:r>
      <w:r>
        <w:rPr>
          <w:rFonts w:eastAsia="Georgia" w:cs="Georgia" w:ascii="Georgia" w:hAnsi="Georgia"/>
        </w:rPr>
        <w:t xml:space="preserve">Que devient l'expression numérique de la longueur d'écran lorsque l'on remplace la permittivité diélectrique du vide </w:t>
      </w:r>
      <m:oMath>
        <m:sSub>
          <m:sSubPr/>
          <m:e>
            <m:r>
              <m:rPr>
                <m:sty m:val="i"/>
              </m:rPr>
              <m:t>ε</m:t>
            </m:r>
          </m:e>
          <m:sub>
            <m:r>
              <m:rPr>
                <m:sty m:val="p"/>
              </m:rPr>
              <m:t>0</m:t>
            </m:r>
          </m:sub>
        </m:sSub>
      </m:oMath>
      <w:r>
        <w:rPr>
          <w:rFonts w:eastAsia="Georgia" w:cs="Georgia" w:ascii="Georgia" w:hAnsi="Georgia"/>
        </w:rPr>
        <w:t xml:space="preserve"> par celle de l'eau, égale au produit </w:t>
      </w:r>
      <m:oMath>
        <m:sSub>
          <m:sSubPr/>
          <m:e>
            <m:r>
              <m:rPr>
                <m:sty m:val="i"/>
              </m:rPr>
              <m:t>ε</m:t>
            </m:r>
          </m:e>
          <m:sub>
            <m:r>
              <m:rPr>
                <m:sty m:val="p"/>
              </m:rPr>
              <m:t>0</m:t>
            </m:r>
          </m:sub>
        </m:sSub>
        <m:sSub>
          <m:sSubPr/>
          <m:e>
            <m:r>
              <m:rPr>
                <m:sty m:val="i"/>
              </m:rPr>
              <m:t>ε</m:t>
            </m:r>
          </m:e>
          <m:sub>
            <m:r>
              <m:rPr>
                <m:sty m:val="i"/>
              </m:rPr>
              <m:t>r</m:t>
            </m:r>
          </m:sub>
        </m:sSub>
      </m:oMath>
      <w:r>
        <w:rPr/>
        <w:t xml:space="preserve"> ? Calculer la valeur correspondante </w:t>
      </w:r>
      <m:oMath>
        <m:sSubSup>
          <m:sSubSupPr/>
          <m:e>
            <m:r>
              <m:rPr>
                <m:sty m:val="i"/>
              </m:rPr>
              <m:t>L</m:t>
            </m:r>
          </m:e>
          <m:sub>
            <m:r>
              <m:rPr>
                <m:sty m:val="i"/>
              </m:rPr>
              <m:t>D</m:t>
            </m:r>
            <m:r>
              <m:rPr>
                <m:sty m:val="i"/>
              </m:rPr>
              <m:t>H</m:t>
            </m:r>
          </m:sub>
          <m:sup>
            <m:r>
              <m:rPr>
                <m:sty m:val="i"/>
              </m:rPr>
              <m:t>′</m:t>
            </m:r>
          </m:sup>
        </m:sSubSup>
      </m:oMath>
      <w:r>
        <w:rPr>
          <w:rFonts w:eastAsia="Georgia" w:cs="Georgia" w:ascii="Georgia" w:hAnsi="Georgia"/>
        </w:rPr>
        <w:t xml:space="preserve"> de la longueur d'écran obtenue pour une constante diélectrique relative </w:t>
      </w:r>
      <m:oMath>
        <m:sSub>
          <m:sSubPr/>
          <m:e>
            <m:r>
              <m:rPr>
                <m:sty m:val="i"/>
              </m:rPr>
              <m:t>ε</m:t>
            </m:r>
          </m:e>
          <m:sub>
            <m:r>
              <m:rPr>
                <m:sty m:val="i"/>
              </m:rPr>
              <m:t>r</m:t>
            </m:r>
          </m:sub>
        </m:sSub>
        <m:r>
          <m:rPr>
            <m:sty m:val="p"/>
          </m:rPr>
          <m:t>=</m:t>
        </m:r>
        <m:r>
          <m:rPr>
            <m:sty m:val="p"/>
          </m:rPr>
          <m:t>70</m:t>
        </m:r>
      </m:oMath>
      <w:r>
        <w:rPr/>
        <w:t xml:space="preserve">.</w:t>
      </w:r>
    </w:p>
    <w:p>
      <w:pPr>
        <w:spacing w:after="220" w:lineRule="auto"/>
      </w:pPr>
      <w:r>
        <w:rPr>
          <w:rFonts w:eastAsia="Georgia" w:cs="Georgia" w:ascii="Georgia" w:hAnsi="Georgia"/>
        </w:rPr>
        <w:t xml:space="preserve">Cette approche permet de calculer la longueur d'écran électrostatique à un facteur numérique de l'ordre de l'unité près.</w:t>
      </w:r>
    </w:p>
    <w:p>
      <w:pPr>
        <w:spacing w:line="271" w:before="330" w:lineRule="auto"/>
      </w:pPr>
      <w:r>
        <w:rPr>
          <w:rFonts w:eastAsia="Georgia" w:cs="Georgia" w:ascii="Georgia" w:hAnsi="Georgia"/>
          <w:b/>
          <w:sz w:val="42"/>
        </w:rPr>
        <w:t xml:space="preserve">Problème II Le moment cinétique intrinsèque de la lumière</w:t>
      </w:r>
    </w:p>
    <w:p>
      <w:pPr>
        <w:spacing w:after="220" w:lineRule="auto"/>
      </w:pPr>
      <w:r>
        <w:rPr>
          <w:rFonts w:eastAsia="Georgia" w:cs="Georgia" w:ascii="Georgia" w:hAnsi="Georgia"/>
        </w:rPr>
        <w:t xml:space="preserve">Données :</w:t>
      </w:r>
    </w:p>
    <w:p>
      <w:pPr>
        <w:numPr>
          <w:ilvl w:val="0"/>
          <w:numId w:val="2"/>
        </w:numPr>
        <w:spacing w:lineRule="auto"/>
      </w:pPr>
      <w:r>
        <w:rPr/>
        <w:t xml:space="preserve">constante de Planck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oMath>
      <w:r>
        <w:rPr/>
        <w:t xml:space="preserve"> J.s ;</w:t>
      </w:r>
    </w:p>
    <w:p>
      <w:pPr>
        <w:numPr>
          <w:ilvl w:val="0"/>
          <w:numId w:val="2"/>
        </w:numPr>
        <w:spacing w:lineRule="auto"/>
      </w:pPr>
      <w:r>
        <w:rPr>
          <w:rFonts w:eastAsia="Georgia" w:cs="Georgia" w:ascii="Georgia" w:hAnsi="Georgia"/>
        </w:rPr>
        <w:t xml:space="preserve">célérité de la lumière dans le vide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L'espace est repéré à l'aide de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et d'un repère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associé.</w:t>
      </w:r>
    </w:p>
    <w:p>
      <w:pPr>
        <w:spacing w:line="271" w:before="330" w:lineRule="auto"/>
      </w:pPr>
      <w:r>
        <w:rPr>
          <w:rFonts w:eastAsia="Georgia" w:cs="Georgia" w:ascii="Georgia" w:hAnsi="Georgia"/>
          <w:b/>
          <w:sz w:val="42"/>
        </w:rPr>
        <w:t xml:space="preserve">II. 1 Polarisation de la lumière</w:t>
      </w:r>
    </w:p>
    <w:p>
      <w:pPr>
        <w:numPr>
          <w:ilvl w:val="0"/>
          <w:numId w:val="3"/>
        </w:numPr>
        <w:spacing w:lineRule="auto"/>
      </w:pPr>
      <w:r>
        <w:rPr/>
        <w:t xml:space="preserve">II.1.1</w:t>
      </w:r>
    </w:p>
    <w:p>
      <w:pPr>
        <w:spacing w:after="220" w:lineRule="auto"/>
      </w:pPr>
      <w:r>
        <w:rPr/>
        <w:t xml:space="preserve">Une onde plane monochromatique se propage dans le sens des </w:t>
      </w:r>
      <m:oMath>
        <m:r>
          <m:rPr>
            <m:sty m:val="i"/>
          </m:rPr>
          <m:t>z</m:t>
        </m:r>
      </m:oMath>
      <w:r>
        <w:rPr/>
        <w:t xml:space="preserve"> croissants.</w:t>
      </w:r>
      <w:r>
        <w:rPr/>
        <w:br w:type="textWrapping"/>
      </w:r>
      <w:r>
        <w:rPr>
          <w:rFonts w:eastAsia="Georgia" w:cs="Georgia" w:ascii="Georgia" w:hAnsi="Georgia"/>
        </w:rPr>
        <w:t xml:space="preserve">Combien de polarisations rectilignes distinctes une telle onde peut-elle présenter?</w:t>
      </w:r>
      <w:r>
        <w:rPr/>
        <w:br w:type="textWrapping"/>
      </w:r>
      <w:r>
        <w:rPr>
          <w:rFonts w:eastAsia="Georgia" w:cs="Georgia" w:ascii="Georgia" w:hAnsi="Georgia"/>
        </w:rPr>
        <w:t xml:space="preserve">Comment obtenir expérimentalement une onde polarisée rectilignement?</w:t>
      </w:r>
    </w:p>
    <w:p>
      <w:pPr>
        <w:numPr>
          <w:ilvl w:val="0"/>
          <w:numId w:val="4"/>
        </w:numPr>
        <w:spacing w:lineRule="auto"/>
      </w:pPr>
      <w:r>
        <w:rPr/>
        <w:t xml:space="preserve">II.1.2</w:t>
      </w:r>
    </w:p>
    <w:p>
      <w:pPr>
        <w:spacing w:after="220" w:lineRule="auto"/>
      </w:pPr>
      <w:r>
        <w:rPr>
          <w:rFonts w:eastAsia="Georgia" w:cs="Georgia" w:ascii="Georgia" w:hAnsi="Georgia"/>
        </w:rPr>
        <w:t xml:space="preserve">Donner l'expression d'une onde électromagnétique monochromatique </w:t>
      </w:r>
      <m:oMath>
        <m:acc>
          <m:accPr>
            <m:chr m:val="⃗"/>
          </m:accPr>
          <m:e>
            <m:r>
              <m:rPr>
                <m:sty m:val="i"/>
              </m:rPr>
              <m:t>E</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polarisée rectilignement suivant la direction </w:t>
      </w:r>
      <m:oMath>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d>
          <m:dPr>
            <m:begChr m:val="("/>
            <m:endChr m:val=")"/>
            <m:ctrlPr>
              <w:rPr>
                <w:rFonts w:ascii="Cambria Math" w:hAnsi="Cambria Math"/>
              </w:rPr>
            </m:ctrlPr>
          </m:dPr>
          <m:e>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e>
        </m:d>
      </m:oMath>
      <w:r>
        <w:rPr/>
        <w:t xml:space="preserve"> et qui se propage dans le vide suivant la direction </w:t>
      </w:r>
      <m:oMath>
        <m:r>
          <m:rPr>
            <m:sty m:val="i"/>
          </m:rPr>
          <m:t>z</m:t>
        </m:r>
      </m:oMath>
      <w:r>
        <w:rPr/>
        <w:t xml:space="preserve">, dans le sens des </w:t>
      </w:r>
      <m:oMath>
        <m:r>
          <m:rPr>
            <m:sty m:val="i"/>
          </m:rPr>
          <m:t>z</m:t>
        </m:r>
      </m:oMath>
      <w:r>
        <w:rPr/>
        <w:t xml:space="preserve"> croissants. On notera </w:t>
      </w:r>
      <m:oMath>
        <m:r>
          <m:rPr>
            <m:sty m:val="i"/>
          </m:rPr>
          <m:t>k</m:t>
        </m:r>
      </m:oMath>
      <w:r>
        <w:rPr/>
        <w:t xml:space="preserve"> le module du vecteur d'onde, </w:t>
      </w:r>
      <m:oMath>
        <m:r>
          <m:rPr>
            <m:sty m:val="i"/>
          </m:rPr>
          <m:t>ω</m:t>
        </m:r>
      </m:oMath>
      <w:r>
        <w:rPr/>
        <w:t xml:space="preserve"> la pulsation et </w:t>
      </w:r>
      <m:oMath>
        <m:sSub>
          <m:sSubPr/>
          <m:e>
            <m:r>
              <m:rPr>
                <m:sty m:val="i"/>
              </m:rPr>
              <m:t>E</m:t>
            </m:r>
          </m:e>
          <m:sub>
            <m:r>
              <m:rPr>
                <m:sty m:val="p"/>
              </m:rPr>
              <m:t>0</m:t>
            </m:r>
          </m:sub>
        </m:sSub>
      </m:oMath>
      <w:r>
        <w:rPr>
          <w:rFonts w:eastAsia="Georgia" w:cs="Georgia" w:ascii="Georgia" w:hAnsi="Georgia"/>
        </w:rPr>
        <w:t xml:space="preserve"> la norme de l'amplitude du champ électrique.</w:t>
      </w:r>
    </w:p>
    <w:p>
      <w:pPr>
        <w:numPr>
          <w:ilvl w:val="0"/>
          <w:numId w:val="5"/>
        </w:numPr>
        <w:spacing w:lineRule="auto"/>
      </w:pPr>
      <w:r>
        <w:rPr/>
        <w:t xml:space="preserve">II.1.3</w:t>
      </w:r>
    </w:p>
    <w:p>
      <w:pPr>
        <w:spacing w:after="220" w:lineRule="auto"/>
      </w:pPr>
      <w:r>
        <w:rPr>
          <w:rFonts w:eastAsia="Georgia" w:cs="Georgia" w:ascii="Georgia" w:hAnsi="Georgia"/>
        </w:rPr>
        <w:t xml:space="preserve">Soit une onde électromagnétique polarisée circulairement, dont la notation complexe est :</w:t>
      </w:r>
    </w:p>
    <w:p>
      <w:pPr>
        <w:spacing w:after="220" w:lineRule="auto"/>
      </w:pPr>
      <m:oMathPara>
        <m:oMath>
          <m:bar>
            <m:barPr/>
            <m:e>
              <m:acc>
                <m:accPr>
                  <m:chr m:val="⃗"/>
                </m:accPr>
                <m:e>
                  <m:r>
                    <m:rPr>
                      <m:sty m:val="i"/>
                    </m:rPr>
                    <m:t>E</m:t>
                  </m:r>
                </m:e>
              </m:acc>
            </m:e>
          </m:ba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sSub>
                <m:sSubPr/>
                <m:e>
                  <m:r>
                    <m:rPr>
                      <m:sty m:val="i"/>
                    </m:rPr>
                    <m:t>E</m:t>
                  </m:r>
                </m:e>
                <m:sub>
                  <m:r>
                    <m:rPr>
                      <m:sty m:val="p"/>
                    </m:rPr>
                    <m:t>0</m:t>
                  </m:r>
                </m:sub>
              </m:sSub>
            </m:num>
            <m:den>
              <m:rad>
                <m:radPr>
                  <m:degHide m:val="1"/>
                  <m:ctrlPr>
                    <w:rPr>
                      <w:rFonts w:ascii="Cambria Math" w:hAnsi="Cambria Math"/>
                    </w:rPr>
                  </m:ctrlPr>
                </m:radPr>
                <m:deg/>
                <m:e>
                  <m:r>
                    <m:rPr>
                      <m:sty m:val="p"/>
                    </m:rPr>
                    <m:t>2</m:t>
                  </m:r>
                </m:e>
              </m:rad>
            </m:den>
          </m:f>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z</m:t>
              </m:r>
              <m:r>
                <m:rPr>
                  <m:sty m:val="p"/>
                </m:rPr>
                <m:t>)</m:t>
              </m:r>
            </m:sup>
          </m:sSup>
          <m:sSub>
            <m:sSubPr/>
            <m:e>
              <m:acc>
                <m:accPr>
                  <m:chr m:val="⃗"/>
                </m:accPr>
                <m:e>
                  <m:r>
                    <m:rPr>
                      <m:sty m:val="i"/>
                    </m:rPr>
                    <m:t>e</m:t>
                  </m:r>
                </m:e>
              </m:acc>
            </m:e>
            <m:sub>
              <m:r>
                <m:rPr>
                  <m:sty m:val="i"/>
                </m:rPr>
                <m:t>x</m:t>
              </m:r>
            </m:sub>
          </m:sSub>
          <m:r>
            <m:rPr>
              <m:sty m:val="p"/>
            </m:rPr>
            <m:t>+</m:t>
          </m:r>
          <m:f>
            <m:fPr>
              <m:ctrlPr>
                <w:rPr>
                  <w:rFonts w:ascii="Cambria Math" w:hAnsi="Cambria Math"/>
                </w:rPr>
              </m:ctrlPr>
            </m:fPr>
            <m:num>
              <m:sSub>
                <m:sSubPr/>
                <m:e>
                  <m:r>
                    <m:rPr>
                      <m:sty m:val="i"/>
                    </m:rPr>
                    <m:t>E</m:t>
                  </m:r>
                </m:e>
                <m:sub>
                  <m:r>
                    <m:rPr>
                      <m:sty m:val="p"/>
                    </m:rPr>
                    <m:t>0</m:t>
                  </m:r>
                </m:sub>
              </m:sSub>
            </m:num>
            <m:den>
              <m:rad>
                <m:radPr>
                  <m:degHide m:val="1"/>
                  <m:ctrlPr>
                    <w:rPr>
                      <w:rFonts w:ascii="Cambria Math" w:hAnsi="Cambria Math"/>
                    </w:rPr>
                  </m:ctrlPr>
                </m:radPr>
                <m:deg/>
                <m:e>
                  <m:r>
                    <m:rPr>
                      <m:sty m:val="p"/>
                    </m:rPr>
                    <m:t>2</m:t>
                  </m:r>
                </m:e>
              </m:rad>
            </m:den>
          </m:f>
          <m:sSup>
            <m:sSupPr/>
            <m:e>
              <m:r>
                <m:rPr>
                  <m:sty m:val="i"/>
                </m:rPr>
                <m:t>e</m:t>
              </m:r>
            </m:e>
            <m:sup>
              <m:r>
                <m:rPr>
                  <m:sty m:val="i"/>
                </m:rPr>
                <m:t>j</m:t>
              </m:r>
              <m:d>
                <m:dPr>
                  <m:begChr m:val="("/>
                  <m:endChr m:val=")"/>
                  <m:ctrlPr>
                    <w:rPr>
                      <w:rFonts w:ascii="Cambria Math" w:hAnsi="Cambria Math"/>
                    </w:rPr>
                  </m:ctrlPr>
                </m:dPr>
                <m:e>
                  <m:r>
                    <m:rPr>
                      <m:sty m:val="i"/>
                    </m:rPr>
                    <m:t>ω</m:t>
                  </m:r>
                  <m:r>
                    <m:rPr>
                      <m:sty m:val="i"/>
                    </m:rPr>
                    <m:t>t</m:t>
                  </m:r>
                  <m:r>
                    <m:rPr>
                      <m:sty m:val="p"/>
                    </m:rPr>
                    <m:t>−</m:t>
                  </m:r>
                  <m:r>
                    <m:rPr>
                      <m:sty m:val="i"/>
                    </m:rPr>
                    <m:t>k</m:t>
                  </m:r>
                  <m:r>
                    <m:rPr>
                      <m:sty m:val="i"/>
                    </m:rPr>
                    <m:t>z</m:t>
                  </m:r>
                  <m:r>
                    <m:rPr>
                      <m:sty m:val="p"/>
                    </m:rPr>
                    <m:t>−</m:t>
                  </m:r>
                  <m:f>
                    <m:fPr>
                      <m:ctrlPr>
                        <w:rPr>
                          <w:rFonts w:ascii="Cambria Math" w:hAnsi="Cambria Math"/>
                        </w:rPr>
                      </m:ctrlPr>
                    </m:fPr>
                    <m:num>
                      <m:r>
                        <m:rPr>
                          <m:sty m:val="i"/>
                        </m:rPr>
                        <m:t>π</m:t>
                      </m:r>
                    </m:num>
                    <m:den>
                      <m:r>
                        <m:rPr>
                          <m:sty m:val="p"/>
                        </m:rPr>
                        <m:t>2</m:t>
                      </m:r>
                    </m:den>
                  </m:f>
                </m:e>
              </m:d>
            </m:sup>
          </m:sSup>
          <m:sSub>
            <m:sSubPr/>
            <m:e>
              <m:acc>
                <m:accPr>
                  <m:chr m:val="⃗"/>
                </m:accPr>
                <m:e>
                  <m:r>
                    <m:rPr>
                      <m:sty m:val="i"/>
                    </m:rPr>
                    <m:t>e</m:t>
                  </m:r>
                </m:e>
              </m:acc>
            </m:e>
            <m:sub>
              <m:r>
                <m:rPr>
                  <m:sty m:val="i"/>
                </m:rPr>
                <m:t>y</m:t>
              </m:r>
            </m:sub>
          </m:sSub>
        </m:oMath>
      </m:oMathPara>
    </w:p>
    <w:p>
      <w:pPr>
        <w:spacing w:after="220" w:lineRule="auto"/>
      </w:pPr>
      <w:r>
        <w:rPr/>
        <w:t xml:space="preserve">Donner l'expression de </w:t>
      </w:r>
      <m:oMath>
        <m:acc>
          <m:accPr>
            <m:chr m:val="⃗"/>
          </m:accPr>
          <m:e>
            <m:r>
              <m:rPr>
                <m:sty m:val="i"/>
              </m:rPr>
              <m:t>E</m:t>
            </m:r>
          </m:e>
        </m:acc>
        <m:r>
          <m:rPr>
            <m:sty m:val="p"/>
          </m:rPr>
          <m:t>(</m:t>
        </m:r>
        <m:r>
          <m:rPr>
            <m:sty m:val="i"/>
          </m:rPr>
          <m:t>z</m:t>
        </m:r>
        <m:r>
          <m:rPr>
            <m:sty m:val="p"/>
          </m:rPr>
          <m:t>,</m:t>
        </m:r>
        <m:r>
          <m:rPr>
            <m:sty m:val="i"/>
          </m:rPr>
          <m:t>t</m:t>
        </m:r>
        <m:r>
          <m:rPr>
            <m:sty m:val="p"/>
          </m:rPr>
          <m:t>)</m:t>
        </m:r>
      </m:oMath>
      <w:r>
        <w:rPr>
          <w:rFonts w:eastAsia="Georgia" w:cs="Georgia" w:ascii="Georgia" w:hAnsi="Georgia"/>
        </w:rPr>
        <w:t xml:space="preserve">, partie réelle de </w:t>
      </w:r>
      <m:oMath>
        <m:bar>
          <m:barPr/>
          <m:e>
            <m:acc>
              <m:accPr>
                <m:chr m:val="⃗"/>
              </m:accPr>
              <m:e>
                <m:r>
                  <m:rPr>
                    <m:sty m:val="i"/>
                  </m:rPr>
                  <m:t>E</m:t>
                </m:r>
              </m:e>
            </m:acc>
          </m:e>
        </m:bar>
      </m:oMath>
      <w:r>
        <w:rPr/>
        <w:t xml:space="preserve">.</w:t>
      </w:r>
      <w:r>
        <w:rPr/>
        <w:br w:type="textWrapping"/>
      </w:r>
      <w:r>
        <w:rPr>
          <w:rFonts w:eastAsia="Georgia" w:cs="Georgia" w:ascii="Georgia" w:hAnsi="Georgia"/>
        </w:rPr>
        <w:t xml:space="preserve">Représenter la trajectoire temporelle de l'extrémité du vecteur </w:t>
      </w:r>
      <m:oMath>
        <m:acc>
          <m:accPr>
            <m:chr m:val="⃗"/>
          </m:accPr>
          <m:e>
            <m:r>
              <m:rPr>
                <m:sty m:val="i"/>
              </m:rPr>
              <m:t>E</m:t>
            </m:r>
          </m:e>
        </m:acc>
        <m:d>
          <m:dPr>
            <m:begChr m:val="("/>
            <m:endChr m:val=")"/>
            <m:ctrlPr>
              <w:rPr>
                <w:rFonts w:ascii="Cambria Math" w:hAnsi="Cambria Math"/>
              </w:rPr>
            </m:ctrlPr>
          </m:dPr>
          <m:e>
            <m:sSub>
              <m:sSubPr/>
              <m:e>
                <m:r>
                  <m:rPr>
                    <m:sty m:val="i"/>
                  </m:rPr>
                  <m:t>z</m:t>
                </m:r>
              </m:e>
              <m:sub>
                <m:r>
                  <m:rPr>
                    <m:sty m:val="p"/>
                  </m:rPr>
                  <m:t>0</m:t>
                </m:r>
              </m:sub>
            </m:sSub>
            <m:r>
              <m:rPr>
                <m:sty m:val="p"/>
              </m:rPr>
              <m:t>,</m:t>
            </m:r>
            <m:r>
              <m:rPr>
                <m:sty m:val="i"/>
              </m:rPr>
              <m:t>t</m:t>
            </m:r>
          </m:e>
        </m:d>
      </m:oMath>
      <w:r>
        <w:rPr/>
        <w:t xml:space="preserve"> dans le plan </w:t>
      </w:r>
      <m:oMath>
        <m:r>
          <m:rPr>
            <m:sty m:val="p"/>
          </m:rPr>
          <m:t>(</m:t>
        </m:r>
        <m:r>
          <m:rPr>
            <m:sty m:val="i"/>
          </m:rPr>
          <m:t>x</m:t>
        </m:r>
        <m:r>
          <m:rPr>
            <m:sty m:val="p"/>
          </m:rPr>
          <m:t>,</m:t>
        </m:r>
        <m:r>
          <m:rPr>
            <m:sty m:val="i"/>
          </m:rPr>
          <m:t>y</m:t>
        </m:r>
        <m:r>
          <m:rPr>
            <m:sty m:val="p"/>
          </m:rPr>
          <m:t>)</m:t>
        </m:r>
      </m:oMath>
      <w:r>
        <w:rPr/>
        <w:t xml:space="preserve"> lorsque la variable </w:t>
      </w:r>
      <m:oMath>
        <m:r>
          <m:rPr>
            <m:sty m:val="i"/>
          </m:rPr>
          <m:t>z</m:t>
        </m:r>
      </m:oMath>
      <w:r>
        <w:rPr>
          <w:rFonts w:eastAsia="Georgia" w:cs="Georgia" w:ascii="Georgia" w:hAnsi="Georgia"/>
        </w:rPr>
        <w:t xml:space="preserve"> est fixe et égale à </w:t>
      </w:r>
      <m:oMath>
        <m:sSub>
          <m:sSubPr/>
          <m:e>
            <m:r>
              <m:rPr>
                <m:sty m:val="i"/>
              </m:rPr>
              <m:t>z</m:t>
            </m:r>
          </m:e>
          <m:sub>
            <m:r>
              <m:rPr>
                <m:sty m:val="p"/>
              </m:rPr>
              <m:t>0</m:t>
            </m:r>
          </m:sub>
        </m:sSub>
      </m:oMath>
      <w:r>
        <w:rPr/>
        <w:t xml:space="preserve">.</w:t>
      </w:r>
    </w:p>
    <w:p>
      <w:pPr>
        <w:numPr>
          <w:ilvl w:val="0"/>
          <w:numId w:val="6"/>
        </w:numPr>
        <w:spacing w:lineRule="auto"/>
      </w:pPr>
      <w:r>
        <w:rPr/>
        <w:t xml:space="preserve">II.1.4</w:t>
      </w:r>
    </w:p>
    <w:p>
      <w:pPr>
        <w:spacing w:after="220" w:lineRule="auto"/>
      </w:pPr>
      <w:r>
        <w:rPr>
          <w:rFonts w:eastAsia="Georgia" w:cs="Georgia" w:ascii="Georgia" w:hAnsi="Georgia"/>
        </w:rPr>
        <w:t xml:space="preserve">Comment, dans une expérience d'optique, peut-on convertir l'onde de polarisation rectiligne introduite à la question II.1.2 en onde de polarisation circulaire introduite à la question II.1.3 ? Justifier votre réponse.</w:t>
      </w:r>
    </w:p>
    <w:p>
      <w:pPr>
        <w:spacing w:line="271" w:before="330" w:lineRule="auto"/>
      </w:pPr>
      <w:r>
        <w:rPr>
          <w:b/>
          <w:sz w:val="42"/>
        </w:rPr>
        <w:t xml:space="preserve">II. 2 Couple de polarisation</w:t>
      </w:r>
    </w:p>
    <w:p>
      <w:pPr>
        <w:spacing w:lineRule="auto"/>
        <w:jc w:val="center"/>
      </w:pPr>
      <w:r>
        <w:rPr/>
        <w:drawing>
          <wp:inline distB="0" distL="0" distR="0" distT="0">
            <wp:extent cx="4867275" cy="3067050"/>
            <wp:effectExtent b="0" l="0" r="0" t="0"/>
            <wp:docPr id="5" name="image-7d1ca93048c0ce13c0f09c709d9c106adcde9974.jpg"/>
            <a:graphic>
              <a:graphicData uri="http://schemas.openxmlformats.org/drawingml/2006/picture">
                <pic:pic>
                  <pic:nvPicPr>
                    <pic:cNvPr id="5" name="image-7d1ca93048c0ce13c0f09c709d9c106adcde9974.jpg" descr=""/>
                    <pic:cNvPicPr/>
                  </pic:nvPicPr>
                  <pic:blipFill>
                    <a:blip r:embed="rId9" cstate="print"/>
                    <a:srcRect b="0" l="0" r="0" t="0"/>
                    <a:stretch>
                      <a:fillRect/>
                    </a:stretch>
                  </pic:blipFill>
                  <pic:spPr>
                    <a:xfrm>
                      <a:off x="0" y="0"/>
                      <a:ext cx="4867275" cy="3067050"/>
                    </a:xfrm>
                    <a:prstGeom prst="rect"/>
                  </pic:spPr>
                </pic:pic>
              </a:graphicData>
            </a:graphic>
          </wp:inline>
        </w:drawing>
      </w:r>
    </w:p>
    <w:p>
      <w:pPr>
        <w:spacing w:lineRule="auto"/>
      </w:pPr>
      <w:r>
        <w:rPr/>
        <w:t xml:space="preserve">Figure II. 1</w:t>
      </w:r>
    </w:p>
    <w:p>
      <w:pPr>
        <w:spacing w:after="220" w:lineRule="auto"/>
      </w:pPr>
      <w:r>
        <w:rPr>
          <w:rFonts w:eastAsia="Georgia" w:cs="Georgia" w:ascii="Georgia" w:hAnsi="Georgia"/>
        </w:rPr>
        <w:t xml:space="preserve">La figure II. 1 représente une charge positive </w:t>
      </w:r>
      <m:oMath>
        <m:r>
          <m:rPr>
            <m:sty m:val="p"/>
          </m:rPr>
          <m:t>+</m:t>
        </m:r>
        <m:r>
          <m:rPr>
            <m:sty m:val="i"/>
          </m:rPr>
          <m:t>q</m:t>
        </m:r>
      </m:oMath>
      <w:r>
        <w:rPr>
          <w:rFonts w:eastAsia="Georgia" w:cs="Georgia" w:ascii="Georgia" w:hAnsi="Georgia"/>
        </w:rPr>
        <w:t xml:space="preserve"> située au point M et une charge négative opposée - </w:t>
      </w:r>
      <m:oMath>
        <m:r>
          <m:rPr>
            <m:sty m:val="i"/>
          </m:rPr>
          <m:t>q</m:t>
        </m:r>
      </m:oMath>
      <w:r>
        <w:rPr>
          <w:rFonts w:eastAsia="Georgia" w:cs="Georgia" w:ascii="Georgia" w:hAnsi="Georgia"/>
        </w:rPr>
        <w:t xml:space="preserve"> située au point </w:t>
      </w:r>
      <m:oMath>
        <m:r>
          <m:rPr>
            <m:sty m:val="i"/>
          </m:rPr>
          <m:t>N</m:t>
        </m:r>
      </m:oMath>
      <w:r>
        <w:rPr>
          <w:rFonts w:eastAsia="Georgia" w:cs="Georgia" w:ascii="Georgia" w:hAnsi="Georgia"/>
        </w:rPr>
        <w:t xml:space="preserve">, ainsi qu'un champ électrique </w:t>
      </w:r>
      <m:oMath>
        <m:acc>
          <m:accPr>
            <m:chr m:val="⃗"/>
          </m:accPr>
          <m:e>
            <m:r>
              <m:rPr>
                <m:sty m:val="i"/>
              </m:rPr>
              <m:t>E</m:t>
            </m:r>
          </m:e>
        </m:acc>
      </m:oMath>
      <w:r>
        <w:rPr>
          <w:rFonts w:eastAsia="Georgia" w:cs="Georgia" w:ascii="Georgia" w:hAnsi="Georgia"/>
        </w:rPr>
        <w:t xml:space="preserve"> uniforme dans la région de l'espace considéré.</w:t>
      </w:r>
    </w:p>
    <w:p>
      <w:pPr>
        <w:spacing w:line="271" w:before="330" w:lineRule="auto"/>
      </w:pPr>
      <w:r>
        <w:rPr>
          <w:b/>
          <w:sz w:val="42"/>
        </w:rPr>
        <w:t xml:space="preserve">- II.2.1</w:t>
      </w:r>
    </w:p>
    <w:p>
      <w:pPr>
        <w:spacing w:after="220" w:lineRule="auto"/>
      </w:pPr>
      <w:r>
        <w:rPr>
          <w:rFonts w:eastAsia="Georgia" w:cs="Georgia" w:ascii="Georgia" w:hAnsi="Georgia"/>
        </w:rPr>
        <w:t xml:space="preserve">Définir le moment dipolaire </w:t>
      </w:r>
      <m:oMath>
        <m:acc>
          <m:accPr>
            <m:chr m:val="⃗"/>
          </m:accPr>
          <m:e>
            <m:r>
              <m:rPr>
                <m:scr m:val="script"/>
              </m:rPr>
              <m:t>P</m:t>
            </m:r>
          </m:e>
        </m:acc>
      </m:oMath>
      <w:r>
        <w:rPr>
          <w:rFonts w:eastAsia="Georgia" w:cs="Georgia" w:ascii="Georgia" w:hAnsi="Georgia"/>
        </w:rPr>
        <w:t xml:space="preserve"> associé à une paire de charges opposées telles que représentées sur la figure II.1. Représenter schématiquement les forces exercées par le champ électrique </w:t>
      </w:r>
      <m:oMath>
        <m:acc>
          <m:accPr>
            <m:chr m:val="⃗"/>
          </m:accPr>
          <m:e>
            <m:r>
              <m:rPr>
                <m:sty m:val="i"/>
              </m:rPr>
              <m:t>E</m:t>
            </m:r>
          </m:e>
        </m:acc>
      </m:oMath>
      <w:r>
        <w:rPr/>
        <w:t xml:space="preserve">. Donner l'expression du couple (moment) </w:t>
      </w:r>
      <m:oMath>
        <m:acc>
          <m:accPr>
            <m:chr m:val="⃗"/>
          </m:accPr>
          <m:e>
            <m:r>
              <m:rPr>
                <m:sty m:val="i"/>
              </m:rPr>
              <m:t>σ</m:t>
            </m:r>
          </m:e>
        </m:acc>
      </m:oMath>
      <w:r>
        <w:rPr>
          <w:rFonts w:eastAsia="Georgia" w:cs="Georgia" w:ascii="Georgia" w:hAnsi="Georgia"/>
        </w:rPr>
        <w:t xml:space="preserve"> résultant des forces exercées sur le dipôle de charges par le champ électrique en fonction de </w:t>
      </w:r>
      <m:oMath>
        <m:acc>
          <m:accPr>
            <m:chr m:val="⃗"/>
          </m:accPr>
          <m:e>
            <m:r>
              <m:rPr>
                <m:scr m:val="script"/>
              </m:rPr>
              <m:t>P</m:t>
            </m:r>
          </m:e>
        </m:acc>
      </m:oMath>
      <w:r>
        <w:rPr/>
        <w:t xml:space="preserve"> et </w:t>
      </w:r>
      <m:oMath>
        <m:acc>
          <m:accPr>
            <m:chr m:val="⃗"/>
          </m:accPr>
          <m:e>
            <m:r>
              <m:rPr>
                <m:sty m:val="i"/>
              </m:rPr>
              <m:t>E</m:t>
            </m:r>
          </m:e>
        </m:acc>
      </m:oMath>
      <w:r>
        <w:rPr/>
        <w:t xml:space="preserve">.</w:t>
      </w:r>
    </w:p>
    <w:p>
      <w:pPr>
        <w:spacing w:line="271" w:before="330" w:lineRule="auto"/>
      </w:pPr>
      <w:r>
        <w:rPr>
          <w:b/>
          <w:sz w:val="42"/>
        </w:rPr>
        <w:t xml:space="preserve">- II.2.2</w:t>
      </w:r>
    </w:p>
    <w:p>
      <w:pPr>
        <w:spacing w:after="220" w:lineRule="auto"/>
      </w:pPr>
      <w:r>
        <w:rPr>
          <w:rFonts w:eastAsia="Georgia" w:cs="Georgia" w:ascii="Georgia" w:hAnsi="Georgia"/>
        </w:rPr>
        <w:t xml:space="preserve">Lorsqu'une onde électromagnétique, de pulsation </w:t>
      </w:r>
      <m:oMath>
        <m:r>
          <m:rPr>
            <m:sty m:val="i"/>
          </m:rPr>
          <m:t>ω</m:t>
        </m:r>
      </m:oMath>
      <w:r>
        <w:rPr>
          <w:rFonts w:eastAsia="Georgia" w:cs="Georgia" w:ascii="Georgia" w:hAnsi="Georgia"/>
        </w:rPr>
        <w:t xml:space="preserve">, traverse une substance de constante diélectrique </w:t>
      </w:r>
      <m:oMath>
        <m:r>
          <m:rPr>
            <m:sty m:val="i"/>
          </m:rPr>
          <m:t>ε</m:t>
        </m:r>
        <m:r>
          <m:rPr>
            <m:sty m:val="p"/>
          </m:rPr>
          <m:t>(</m:t>
        </m:r>
        <m:r>
          <m:rPr>
            <m:sty m:val="i"/>
          </m:rPr>
          <m:t>ω</m:t>
        </m:r>
        <m:r>
          <m:rPr>
            <m:sty m:val="p"/>
          </m:rPr>
          <m:t>)</m:t>
        </m:r>
      </m:oMath>
      <w:r>
        <w:rPr>
          <w:rFonts w:eastAsia="Georgia" w:cs="Georgia" w:ascii="Georgia" w:hAnsi="Georgia"/>
        </w:rPr>
        <w:t xml:space="preserve">, il apparaît une densité volumique de polarisation </w:t>
      </w:r>
      <m:oMath>
        <m:acc>
          <m:accPr>
            <m:chr m:val="⃗"/>
          </m:accPr>
          <m:e>
            <m:r>
              <m:rPr>
                <m:sty m:val="i"/>
              </m:rPr>
              <m:t>P</m:t>
            </m:r>
          </m:e>
        </m:acc>
        <m:r>
          <m:rPr>
            <m:sty m:val="p"/>
          </m:rPr>
          <m:t>=</m:t>
        </m:r>
        <m:sSub>
          <m:sSubPr/>
          <m:e>
            <m:r>
              <m:rPr>
                <m:sty m:val="i"/>
              </m:rPr>
              <m:t>ε</m:t>
            </m:r>
          </m:e>
          <m:sub>
            <m:r>
              <m:rPr>
                <m:sty m:val="p"/>
              </m:rPr>
              <m:t>0</m:t>
            </m:r>
          </m:sub>
        </m:sSub>
        <m:r>
          <m:rPr>
            <m:sty m:val="p"/>
          </m:rPr>
          <m:t>(</m:t>
        </m:r>
        <m:r>
          <m:rPr>
            <m:sty m:val="i"/>
          </m:rPr>
          <m:t>ε</m:t>
        </m:r>
        <m:r>
          <m:rPr>
            <m:sty m:val="p"/>
          </m:rPr>
          <m:t>(</m:t>
        </m:r>
        <m:r>
          <m:rPr>
            <m:sty m:val="i"/>
          </m:rPr>
          <m:t>ω</m:t>
        </m:r>
        <m:r>
          <m:rPr>
            <m:sty m:val="p"/>
          </m:rPr>
          <m:t>)</m:t>
        </m:r>
        <m:r>
          <m:rPr>
            <m:sty m:val="p"/>
          </m:rPr>
          <m:t>−</m:t>
        </m:r>
        <m:r>
          <m:rPr>
            <m:sty m:val="p"/>
          </m:rPr>
          <m:t>1</m:t>
        </m:r>
        <m:r>
          <m:rPr>
            <m:sty m:val="p"/>
          </m:rPr>
          <m:t>)</m:t>
        </m:r>
        <m:acc>
          <m:accPr>
            <m:chr m:val="⃗"/>
          </m:accPr>
          <m:e>
            <m:r>
              <m:rPr>
                <m:sty m:val="i"/>
              </m:rPr>
              <m:t>E</m:t>
            </m:r>
          </m:e>
        </m:acc>
      </m:oMath>
      <w:r>
        <w:rPr/>
        <w:t xml:space="preserve">.</w:t>
      </w:r>
      <w:r>
        <w:rPr/>
        <w:br w:type="textWrapping"/>
      </w:r>
      <w:r>
        <w:rPr>
          <w:rFonts w:eastAsia="Georgia" w:cs="Georgia" w:ascii="Georgia" w:hAnsi="Georgia"/>
        </w:rPr>
        <w:t xml:space="preserve">Si, de plus, le milieu est absorbant, la constante diélectrique est complexe et possède une partie imaginaire </w:t>
      </w:r>
      <m:oMath>
        <m:bar>
          <m:barPr/>
          <m:e>
            <m:r>
              <m:rPr>
                <m:sty m:val="i"/>
              </m:rPr>
              <m:t>ε</m:t>
            </m:r>
          </m:e>
        </m:bar>
        <m:r>
          <m:rPr>
            <m:sty m:val="p"/>
          </m:rPr>
          <m:t>(</m:t>
        </m:r>
        <m:r>
          <m:rPr>
            <m:sty m:val="i"/>
          </m:rPr>
          <m:t>ω</m:t>
        </m:r>
        <m:r>
          <m:rPr>
            <m:sty m:val="p"/>
          </m:rPr>
          <m:t>)</m:t>
        </m:r>
        <m:r>
          <m:rPr>
            <m:sty m:val="p"/>
          </m:rPr>
          <m:t>=</m:t>
        </m:r>
        <m:sSup>
          <m:sSupPr/>
          <m:e>
            <m:r>
              <m:rPr>
                <m:sty m:val="i"/>
              </m:rPr>
              <m:t>ε</m:t>
            </m:r>
          </m:e>
          <m:sup>
            <m:r>
              <m:rPr>
                <m:sty m:val="i"/>
              </m:rPr>
              <m:t>′</m:t>
            </m:r>
          </m:sup>
        </m:sSup>
        <m:r>
          <m:rPr>
            <m:sty m:val="p"/>
          </m:rPr>
          <m:t>(</m:t>
        </m:r>
        <m:r>
          <m:rPr>
            <m:sty m:val="i"/>
          </m:rPr>
          <m:t>ω</m:t>
        </m:r>
        <m:r>
          <m:rPr>
            <m:sty m:val="p"/>
          </m:rPr>
          <m:t>)</m:t>
        </m:r>
        <m:r>
          <m:rPr>
            <m:sty m:val="p"/>
          </m:rPr>
          <m:t>−</m:t>
        </m:r>
        <m:r>
          <m:rPr>
            <m:sty m:val="i"/>
          </m:rPr>
          <m:t>j</m:t>
        </m:r>
        <m:sSup>
          <m:sSupPr/>
          <m:e>
            <m:r>
              <m:rPr>
                <m:sty m:val="i"/>
              </m:rPr>
              <m:t>ε</m:t>
            </m:r>
          </m:e>
          <m:sup>
            <m:r>
              <m:rPr>
                <m:sty m:val="i"/>
              </m:rPr>
              <m:t>′</m:t>
            </m:r>
            <m:r>
              <m:rPr>
                <m:sty m:val="i"/>
              </m:rPr>
              <m:t>′</m:t>
            </m:r>
          </m:sup>
        </m:sSup>
        <m:r>
          <m:rPr>
            <m:sty m:val="p"/>
          </m:rPr>
          <m:t>(</m:t>
        </m:r>
        <m:r>
          <m:rPr>
            <m:sty m:val="i"/>
          </m:rPr>
          <m:t>ω</m:t>
        </m:r>
        <m:r>
          <m:rPr>
            <m:sty m:val="p"/>
          </m:rPr>
          <m:t>)</m:t>
        </m:r>
      </m:oMath>
      <w:r>
        <w:rPr/>
        <w:t xml:space="preserve">.</w:t>
      </w:r>
      <w:r>
        <w:rPr/>
        <w:br w:type="textWrapping"/>
      </w:r>
      <w:r>
        <w:rPr/>
        <w:t xml:space="preserve">Exprimer le nombre complexe </w:t>
      </w:r>
      <m:oMath>
        <m:bar>
          <m:barPr/>
          <m:e>
            <m:r>
              <m:rPr>
                <m:sty m:val="i"/>
              </m:rPr>
              <m:t>ε</m:t>
            </m:r>
          </m:e>
        </m:bar>
        <m:r>
          <m:rPr>
            <m:sty m:val="p"/>
          </m:rPr>
          <m:t>−</m:t>
        </m:r>
        <m:r>
          <m:rPr>
            <m:sty m:val="p"/>
          </m:rPr>
          <m:t>1</m:t>
        </m:r>
        <m:r>
          <m:rPr>
            <m:sty m:val="p"/>
          </m:rPr>
          <m:t>=</m:t>
        </m:r>
        <m:sSup>
          <m:sSupPr/>
          <m:e>
            <m:r>
              <m:rPr>
                <m:sty m:val="i"/>
              </m:rPr>
              <m:t>ε</m:t>
            </m:r>
          </m:e>
          <m:sup>
            <m:r>
              <m:rPr>
                <m:sty m:val="i"/>
              </m:rPr>
              <m:t>′</m:t>
            </m:r>
          </m:sup>
        </m:sSup>
        <m:r>
          <m:rPr>
            <m:sty m:val="p"/>
          </m:rPr>
          <m:t>−</m:t>
        </m:r>
        <m:r>
          <m:rPr>
            <m:sty m:val="i"/>
          </m:rPr>
          <m:t>j</m:t>
        </m:r>
        <m:sSup>
          <m:sSupPr/>
          <m:e>
            <m:r>
              <m:rPr>
                <m:sty m:val="i"/>
              </m:rPr>
              <m:t>ε</m:t>
            </m:r>
          </m:e>
          <m:sup>
            <m:r>
              <m:rPr>
                <m:sty m:val="i"/>
              </m:rPr>
              <m:t>′</m:t>
            </m:r>
            <m:r>
              <m:rPr>
                <m:sty m:val="i"/>
              </m:rPr>
              <m:t>′</m:t>
            </m:r>
          </m:sup>
        </m:sSup>
        <m:r>
          <m:rPr>
            <m:sty m:val="p"/>
          </m:rPr>
          <m:t>−</m:t>
        </m:r>
        <m:r>
          <m:rPr>
            <m:sty m:val="p"/>
          </m:rPr>
          <m:t>1</m:t>
        </m:r>
      </m:oMath>
      <w:r>
        <w:rPr/>
        <w:t xml:space="preserve"> sous la forme </w:t>
      </w:r>
      <m:oMath>
        <m:r>
          <m:rPr>
            <m:sty m:val="i"/>
          </m:rPr>
          <m:t>A</m:t>
        </m:r>
        <m:sSup>
          <m:sSupPr/>
          <m:e>
            <m:r>
              <m:rPr>
                <m:sty m:val="i"/>
              </m:rPr>
              <m:t>e</m:t>
            </m:r>
          </m:e>
          <m:sup>
            <m:r>
              <m:rPr>
                <m:sty m:val="i"/>
              </m:rPr>
              <m:t>j</m:t>
            </m:r>
            <m:r>
              <m:rPr>
                <m:sty m:val="i"/>
              </m:rPr>
              <m:t>ψ</m:t>
            </m:r>
          </m:sup>
        </m:sSup>
      </m:oMath>
      <w:r>
        <w:rPr>
          <w:rFonts w:eastAsia="Georgia" w:cs="Georgia" w:ascii="Georgia" w:hAnsi="Georgia"/>
        </w:rPr>
        <w:t xml:space="preserve">, où </w:t>
      </w:r>
      <m:oMath>
        <m:r>
          <m:rPr>
            <m:sty m:val="i"/>
          </m:rPr>
          <m:t>A</m:t>
        </m:r>
      </m:oMath>
      <w:r>
        <w:rPr/>
        <w:t xml:space="preserve"> est le module et </w:t>
      </w:r>
      <m:oMath>
        <m:r>
          <m:rPr>
            <m:sty m:val="i"/>
          </m:rPr>
          <m:t>ψ</m:t>
        </m:r>
      </m:oMath>
      <w:r>
        <w:rPr/>
        <w:t xml:space="preserve"> l'argument de </w:t>
      </w:r>
      <m:oMath>
        <m:r>
          <m:rPr>
            <m:sty m:val="i"/>
          </m:rPr>
          <m:t>ε</m:t>
        </m:r>
        <m:r>
          <m:rPr>
            <m:sty m:val="p"/>
          </m:rPr>
          <m:t>−</m:t>
        </m:r>
        <m:r>
          <m:rPr>
            <m:sty m:val="p"/>
          </m:rPr>
          <m:t>1</m:t>
        </m:r>
      </m:oMath>
      <w:r>
        <w:rPr>
          <w:rFonts w:eastAsia="Georgia" w:cs="Georgia" w:ascii="Georgia" w:hAnsi="Georgia"/>
        </w:rPr>
        <w:t xml:space="preserve">. Déterminer les expressions de </w:t>
      </w:r>
      <m:oMath>
        <m:r>
          <m:rPr>
            <m:sty m:val="i"/>
          </m:rPr>
          <m:t>A</m:t>
        </m:r>
      </m:oMath>
      <w:r>
        <w:rPr/>
        <w:t xml:space="preserve"> et </w:t>
      </w:r>
      <m:oMath>
        <m:r>
          <m:rPr>
            <m:sty m:val="i"/>
          </m:rPr>
          <m:t>ψ</m:t>
        </m:r>
      </m:oMath>
      <w:r>
        <w:rPr/>
        <w:t xml:space="preserve"> sachant que </w:t>
      </w:r>
      <m:oMath>
        <m:sSup>
          <m:sSupPr/>
          <m:e>
            <m:r>
              <m:rPr>
                <m:sty m:val="i"/>
              </m:rPr>
              <m:t>ε</m:t>
            </m:r>
          </m:e>
          <m:sup>
            <m:r>
              <m:rPr>
                <m:sty m:val="i"/>
              </m:rPr>
              <m:t>′</m:t>
            </m:r>
            <m:r>
              <m:rPr>
                <m:sty m:val="i"/>
              </m:rPr>
              <m:t>′</m:t>
            </m:r>
          </m:sup>
        </m:sSup>
      </m:oMath>
      <w:r>
        <w:rPr/>
        <w:t xml:space="preserve"> est strictement positive. Distinguer les trois cas : </w:t>
      </w:r>
      <m:oMath>
        <m:sSup>
          <m:sSupPr/>
          <m:e>
            <m:r>
              <m:rPr>
                <m:sty m:val="i"/>
              </m:rPr>
              <m:t>ε</m:t>
            </m:r>
          </m:e>
          <m:sup>
            <m:r>
              <m:rPr>
                <m:sty m:val="i"/>
              </m:rPr>
              <m:t>′</m:t>
            </m:r>
          </m:sup>
        </m:sSup>
        <m:r>
          <m:rPr>
            <m:sty m:val="p"/>
          </m:rPr>
          <m:t>−</m:t>
        </m:r>
        <m:r>
          <m:rPr>
            <m:sty m:val="p"/>
          </m:rPr>
          <m:t>1</m:t>
        </m:r>
        <m:r>
          <m:rPr>
            <m:sty m:val="p"/>
          </m:rPr>
          <m:t>&gt;</m:t>
        </m:r>
        <m:r>
          <m:rPr>
            <m:sty m:val="p"/>
          </m:rPr>
          <m:t>0</m:t>
        </m:r>
        <m:r>
          <m:rPr>
            <m:sty m:val="p"/>
          </m:rPr>
          <m:t>,</m:t>
        </m:r>
        <m:sSup>
          <m:sSupPr/>
          <m:e>
            <m:r>
              <m:rPr>
                <m:sty m:val="i"/>
              </m:rPr>
              <m:t>ε</m:t>
            </m:r>
          </m:e>
          <m:sup>
            <m:r>
              <m:rPr>
                <m:sty m:val="i"/>
              </m:rPr>
              <m:t>′</m:t>
            </m:r>
          </m:sup>
        </m:sSup>
        <m:r>
          <m:rPr>
            <m:sty m:val="p"/>
          </m:rPr>
          <m:t>−</m:t>
        </m:r>
        <m:r>
          <m:rPr>
            <m:sty m:val="p"/>
          </m:rPr>
          <m:t>1</m:t>
        </m:r>
        <m:r>
          <m:rPr>
            <m:sty m:val="p"/>
          </m:rPr>
          <m:t>=</m:t>
        </m:r>
        <m:r>
          <m:rPr>
            <m:sty m:val="p"/>
          </m:rPr>
          <m:t>0</m:t>
        </m:r>
      </m:oMath>
      <w:r>
        <w:rPr/>
        <w:t xml:space="preserve"> et </w:t>
      </w:r>
      <m:oMath>
        <m:sSup>
          <m:sSupPr/>
          <m:e>
            <m:r>
              <m:rPr>
                <m:sty m:val="i"/>
              </m:rPr>
              <m:t>ε</m:t>
            </m:r>
          </m:e>
          <m:sup>
            <m:r>
              <m:rPr>
                <m:sty m:val="i"/>
              </m:rPr>
              <m:t>′</m:t>
            </m:r>
          </m:sup>
        </m:sSup>
        <m:r>
          <m:rPr>
            <m:sty m:val="p"/>
          </m:rPr>
          <m:t>−</m:t>
        </m:r>
        <m:r>
          <m:rPr>
            <m:sty m:val="p"/>
          </m:rPr>
          <m:t>1</m:t>
        </m:r>
        <m:r>
          <m:rPr>
            <m:sty m:val="p"/>
          </m:rPr>
          <m:t>&lt;</m:t>
        </m:r>
        <m:r>
          <m:rPr>
            <m:sty m:val="p"/>
          </m:rPr>
          <m:t>0</m:t>
        </m:r>
      </m:oMath>
      <w:r>
        <w:rPr/>
        <w:t xml:space="preserve">.</w:t>
      </w:r>
    </w:p>
    <w:p>
      <w:pPr>
        <w:spacing w:line="271" w:before="330" w:lineRule="auto"/>
      </w:pPr>
      <w:r>
        <w:rPr>
          <w:b/>
          <w:sz w:val="42"/>
        </w:rPr>
        <w:t xml:space="preserve">- II.2.3</w:t>
      </w:r>
    </w:p>
    <w:p>
      <w:pPr>
        <w:spacing w:after="220" w:lineRule="auto"/>
      </w:pPr>
      <w:r>
        <w:rPr>
          <w:rFonts w:eastAsia="Georgia" w:cs="Georgia" w:ascii="Georgia" w:hAnsi="Georgia"/>
        </w:rPr>
        <w:t xml:space="preserve">Développer le produit :</w:t>
      </w:r>
    </w:p>
    <w:p>
      <w:pPr>
        <w:spacing w:after="220" w:lineRule="auto"/>
      </w:pPr>
      <m:oMathPara>
        <m:oMath>
          <m:bar>
            <m:barPr/>
            <m:e>
              <m:acc>
                <m:accPr>
                  <m:chr m:val="⃗"/>
                </m:accPr>
                <m:e>
                  <m:r>
                    <m:rPr>
                      <m:sty m:val="i"/>
                    </m:rPr>
                    <m:t>P</m:t>
                  </m:r>
                </m:e>
              </m:acc>
            </m:e>
          </m:bar>
          <m:r>
            <m:rPr>
              <m:sty m:val="p"/>
            </m:rPr>
            <m:t>=</m:t>
          </m:r>
          <m:sSub>
            <m:sSubPr/>
            <m:e>
              <m:r>
                <m:rPr>
                  <m:sty m:val="i"/>
                </m:rPr>
                <m:t>ε</m:t>
              </m:r>
            </m:e>
            <m:sub>
              <m:r>
                <m:rPr>
                  <m:sty m:val="p"/>
                </m:rPr>
                <m:t>0</m:t>
              </m:r>
            </m:sub>
          </m:sSub>
          <m:r>
            <m:rPr>
              <m:sty m:val="i"/>
            </m:rPr>
            <m:t>A</m:t>
          </m:r>
          <m:sSup>
            <m:sSupPr/>
            <m:e>
              <m:r>
                <m:rPr>
                  <m:sty m:val="i"/>
                </m:rPr>
                <m:t>e</m:t>
              </m:r>
            </m:e>
            <m:sup>
              <m:r>
                <m:rPr>
                  <m:sty m:val="i"/>
                </m:rPr>
                <m:t>j</m:t>
              </m:r>
              <m:r>
                <m:rPr>
                  <m:sty m:val="i"/>
                </m:rPr>
                <m:t>ψ</m:t>
              </m:r>
            </m:sup>
          </m:sSup>
          <m:bar>
            <m:barPr/>
            <m:e>
              <m:acc>
                <m:accPr>
                  <m:chr m:val="⃗"/>
                </m:accPr>
                <m:e>
                  <m:r>
                    <m:rPr>
                      <m:sty m:val="i"/>
                    </m:rPr>
                    <m:t>E</m:t>
                  </m:r>
                </m:e>
              </m:acc>
            </m:e>
          </m:bar>
        </m:oMath>
      </m:oMathPara>
    </w:p>
    <w:p>
      <w:pPr>
        <w:spacing w:after="220" w:lineRule="auto"/>
      </w:pPr>
      <w:r>
        <w:rPr>
          <w:rFonts w:eastAsia="Georgia" w:cs="Georgia" w:ascii="Georgia" w:hAnsi="Georgia"/>
        </w:rPr>
        <w:t xml:space="preserve">où </w:t>
      </w:r>
      <m:oMath>
        <m:bar>
          <m:barPr/>
          <m:e>
            <m:acc>
              <m:accPr>
                <m:chr m:val="⃗"/>
              </m:accPr>
              <m:e>
                <m:r>
                  <m:rPr>
                    <m:sty m:val="i"/>
                  </m:rPr>
                  <m:t>P</m:t>
                </m:r>
              </m:e>
            </m:acc>
          </m:e>
        </m:bar>
      </m:oMath>
      <w:r>
        <w:rPr>
          <w:rFonts w:eastAsia="Georgia" w:cs="Georgia" w:ascii="Georgia" w:hAnsi="Georgia"/>
        </w:rPr>
        <w:t xml:space="preserve"> désigne la polarisation complexe du milieu et </w:t>
      </w:r>
      <m:oMath>
        <m:bar>
          <m:barPr/>
          <m:e>
            <m:acc>
              <m:accPr>
                <m:chr m:val="⃗"/>
              </m:accPr>
              <m:e>
                <m:r>
                  <m:rPr>
                    <m:sty m:val="i"/>
                  </m:rPr>
                  <m:t>E</m:t>
                </m:r>
              </m:e>
            </m:acc>
          </m:e>
        </m:bar>
      </m:oMath>
      <w:r>
        <w:rPr>
          <w:rFonts w:eastAsia="Georgia" w:cs="Georgia" w:ascii="Georgia" w:hAnsi="Georgia"/>
        </w:rPr>
        <w:t xml:space="preserve"> le champ électrique de la question II.1.3. Déterminer ensuite la partie réelle </w:t>
      </w:r>
      <m:oMath>
        <m:acc>
          <m:accPr>
            <m:chr m:val="⃗"/>
          </m:accPr>
          <m:e>
            <m:r>
              <m:rPr>
                <m:sty m:val="i"/>
              </m:rPr>
              <m:t>P</m:t>
            </m:r>
          </m:e>
        </m:acc>
      </m:oMath>
      <w:r>
        <w:rPr/>
        <w:t xml:space="preserve"> de </w:t>
      </w:r>
      <m:oMath>
        <m:bar>
          <m:barPr/>
          <m:e>
            <m:acc>
              <m:accPr>
                <m:chr m:val="⃗"/>
              </m:accPr>
              <m:e>
                <m:r>
                  <m:rPr>
                    <m:sty m:val="i"/>
                  </m:rPr>
                  <m:t>P</m:t>
                </m:r>
              </m:e>
            </m:acc>
          </m:e>
        </m:bar>
      </m:oMath>
      <w:r>
        <w:rPr/>
        <w:t xml:space="preserve">.</w:t>
      </w:r>
    </w:p>
    <w:p>
      <w:pPr>
        <w:spacing w:line="271" w:before="330" w:lineRule="auto"/>
      </w:pPr>
      <w:r>
        <w:rPr>
          <w:b/>
          <w:sz w:val="42"/>
        </w:rPr>
        <w:t xml:space="preserve">- II.2.4</w:t>
      </w:r>
    </w:p>
    <w:p>
      <w:pPr>
        <w:spacing w:after="220" w:lineRule="auto"/>
      </w:pPr>
      <w:r>
        <w:rPr>
          <w:rFonts w:eastAsia="Georgia" w:cs="Georgia" w:ascii="Georgia" w:hAnsi="Georgia"/>
        </w:rPr>
        <w:t xml:space="preserve">Calculer, dans les conditions de la question précédente, la valeur moyenne temporelle du produit vectoriel </w:t>
      </w:r>
      <m:oMath>
        <m:acc>
          <m:accPr>
            <m:chr m:val="⃗"/>
          </m:accPr>
          <m:e>
            <m:r>
              <m:rPr>
                <m:sty m:val="i"/>
              </m:rPr>
              <m:t>P</m:t>
            </m:r>
          </m:e>
        </m:acc>
        <m:r>
          <m:rPr>
            <m:sty m:val="p"/>
          </m:rPr>
          <m:t>∧</m:t>
        </m:r>
        <m:acc>
          <m:accPr>
            <m:chr m:val="⃗"/>
          </m:accPr>
          <m:e>
            <m:r>
              <m:rPr>
                <m:sty m:val="i"/>
              </m:rPr>
              <m:t>E</m:t>
            </m:r>
          </m:e>
        </m:acc>
      </m:oMath>
      <w:r>
        <w:rPr>
          <w:rFonts w:eastAsia="Georgia" w:cs="Georgia" w:ascii="Georgia" w:hAnsi="Georgia"/>
        </w:rPr>
        <w:t xml:space="preserve">, où l'on considère </w:t>
      </w:r>
      <m:oMath>
        <m:acc>
          <m:accPr>
            <m:chr m:val="⃗"/>
          </m:accPr>
          <m:e>
            <m:r>
              <m:rPr>
                <m:sty m:val="i"/>
              </m:rPr>
              <m:t>P</m:t>
            </m:r>
          </m:e>
        </m:acc>
      </m:oMath>
      <w:r>
        <w:rPr>
          <w:rFonts w:eastAsia="Georgia" w:cs="Georgia" w:ascii="Georgia" w:hAnsi="Georgia"/>
        </w:rPr>
        <w:t xml:space="preserve"> partie réelle de </w:t>
      </w:r>
      <m:oMath>
        <m:bar>
          <m:barPr/>
          <m:e>
            <m:acc>
              <m:accPr>
                <m:chr m:val="⃗"/>
              </m:accPr>
              <m:e>
                <m:r>
                  <m:rPr>
                    <m:sty m:val="i"/>
                  </m:rPr>
                  <m:t>P</m:t>
                </m:r>
              </m:e>
            </m:acc>
          </m:e>
        </m:bar>
      </m:oMath>
      <w:r>
        <w:rPr/>
        <w:t xml:space="preserve"> et </w:t>
      </w:r>
      <m:oMath>
        <m:acc>
          <m:accPr>
            <m:chr m:val="⃗"/>
          </m:accPr>
          <m:e>
            <m:r>
              <m:rPr>
                <m:sty m:val="i"/>
              </m:rPr>
              <m:t>E</m:t>
            </m:r>
          </m:e>
        </m:acc>
      </m:oMath>
      <w:r>
        <w:rPr>
          <w:rFonts w:eastAsia="Georgia" w:cs="Georgia" w:ascii="Georgia" w:hAnsi="Georgia"/>
        </w:rPr>
        <w:t xml:space="preserve"> partie réelle de </w:t>
      </w:r>
      <m:oMath>
        <m:bar>
          <m:barPr/>
          <m:e>
            <m:acc>
              <m:accPr>
                <m:chr m:val="⃗"/>
              </m:accPr>
              <m:e>
                <m:r>
                  <m:rPr>
                    <m:sty m:val="i"/>
                  </m:rPr>
                  <m:t>E</m:t>
                </m:r>
              </m:e>
            </m:acc>
          </m:e>
        </m:bar>
      </m:oMath>
      <w:r>
        <w:rPr/>
        <w:t xml:space="preserve">.</w:t>
      </w:r>
      <w:r>
        <w:rPr/>
        <w:br w:type="textWrapping"/>
      </w:r>
      <w:r>
        <w:rPr>
          <w:rFonts w:eastAsia="Georgia" w:cs="Georgia" w:ascii="Georgia" w:hAnsi="Georgia"/>
        </w:rPr>
        <w:t xml:space="preserve">En déduire qu'une lumière polarisée circulairement, traversant un milieu légèrement absorbant, exerce sur ce milieu un couple volumique de force dont on donnera l'expression en fonction de </w:t>
      </w:r>
      <m:oMath>
        <m:sSub>
          <m:sSubPr/>
          <m:e>
            <m:r>
              <m:rPr>
                <m:sty m:val="i"/>
              </m:rPr>
              <m:t>ε</m:t>
            </m:r>
          </m:e>
          <m:sub>
            <m:r>
              <m:rPr>
                <m:sty m:val="p"/>
              </m:rPr>
              <m:t>0</m:t>
            </m:r>
          </m:sub>
        </m:sSub>
        <m:r>
          <m:rPr>
            <m:sty m:val="p"/>
          </m:rPr>
          <m:t>,</m:t>
        </m:r>
        <m:sSub>
          <m:sSubPr/>
          <m:e>
            <m:r>
              <m:rPr>
                <m:sty m:val="i"/>
              </m:rPr>
              <m:t>E</m:t>
            </m:r>
          </m:e>
          <m:sub>
            <m:r>
              <m:rPr>
                <m:sty m:val="p"/>
              </m:rPr>
              <m:t>0</m:t>
            </m:r>
          </m:sub>
        </m:sSub>
        <m:r>
          <m:rPr>
            <m:sty m:val="p"/>
          </m:rPr>
          <m:t>,</m:t>
        </m:r>
        <m:r>
          <m:rPr>
            <m:sty m:val="i"/>
          </m:rPr>
          <m:t>A</m:t>
        </m:r>
      </m:oMath>
      <w:r>
        <w:rPr/>
        <w:t xml:space="preserve"> et </w:t>
      </w:r>
      <m:oMath>
        <m:r>
          <m:rPr>
            <m:sty m:val="i"/>
          </m:rPr>
          <m:t>ψ</m:t>
        </m:r>
      </m:oMath>
      <w:r>
        <w:rPr/>
        <w:t xml:space="preserve">.</w:t>
      </w:r>
      <w:r>
        <w:rPr/>
        <w:br w:type="textWrapping"/>
      </w:r>
      <w:r>
        <w:rPr>
          <w:rFonts w:eastAsia="Georgia" w:cs="Georgia" w:ascii="Georgia" w:hAnsi="Georgia"/>
        </w:rPr>
        <w:t xml:space="preserve">Représenter, dans le plan </w:t>
      </w:r>
      <m:oMath>
        <m:r>
          <m:rPr>
            <m:sty m:val="p"/>
          </m:rPr>
          <m:t>(</m:t>
        </m:r>
        <m:r>
          <m:rPr>
            <m:sty m:val="i"/>
          </m:rPr>
          <m:t>x</m:t>
        </m:r>
        <m:r>
          <m:rPr>
            <m:sty m:val="p"/>
          </m:rPr>
          <m:t>,</m:t>
        </m:r>
        <m:r>
          <m:rPr>
            <m:sty m:val="i"/>
          </m:rPr>
          <m:t>y</m:t>
        </m:r>
        <m:r>
          <m:rPr>
            <m:sty m:val="p"/>
          </m:rPr>
          <m:t>)</m:t>
        </m:r>
      </m:oMath>
      <w:r>
        <w:rPr/>
        <w:t xml:space="preserve">, les positions relatives de </w:t>
      </w:r>
      <m:oMath>
        <m:acc>
          <m:accPr>
            <m:chr m:val="⃗"/>
          </m:accPr>
          <m:e>
            <m:r>
              <m:rPr>
                <m:sty m:val="i"/>
              </m:rPr>
              <m:t>P</m:t>
            </m:r>
          </m:e>
        </m:acc>
      </m:oMath>
      <w:r>
        <w:rPr/>
        <w:t xml:space="preserve"> et </w:t>
      </w:r>
      <m:oMath>
        <m:acc>
          <m:accPr>
            <m:chr m:val="⃗"/>
          </m:accPr>
          <m:e>
            <m:r>
              <m:rPr>
                <m:sty m:val="i"/>
              </m:rPr>
              <m:t>E</m:t>
            </m:r>
          </m:e>
        </m:acc>
      </m:oMath>
      <w:r>
        <w:rPr/>
        <w:t xml:space="preserve">.</w:t>
      </w:r>
      <w:r>
        <w:rPr/>
        <w:br w:type="textWrapping"/>
      </w:r>
      <w:r>
        <w:rPr>
          <w:rFonts w:eastAsia="Georgia" w:cs="Georgia" w:ascii="Georgia" w:hAnsi="Georgia"/>
        </w:rPr>
        <w:t xml:space="preserve">Si l'on considère une valeur de </w:t>
      </w:r>
      <m:oMath>
        <m:r>
          <m:rPr>
            <m:sty m:val="i"/>
          </m:rPr>
          <m:t>z</m:t>
        </m:r>
      </m:oMath>
      <w:r>
        <w:rPr>
          <w:rFonts w:eastAsia="Georgia" w:cs="Georgia" w:ascii="Georgia" w:hAnsi="Georgia"/>
        </w:rPr>
        <w:t xml:space="preserve"> constante et égale à </w:t>
      </w:r>
      <m:oMath>
        <m:sSub>
          <m:sSubPr/>
          <m:e>
            <m:r>
              <m:rPr>
                <m:sty m:val="i"/>
              </m:rPr>
              <m:t>z</m:t>
            </m:r>
          </m:e>
          <m:sub>
            <m:r>
              <m:rPr>
                <m:sty m:val="p"/>
              </m:rPr>
              <m:t>0</m:t>
            </m:r>
          </m:sub>
        </m:sSub>
      </m:oMath>
      <w:r>
        <w:rPr/>
        <w:t xml:space="preserve">, le vecteur </w:t>
      </w:r>
      <m:oMath>
        <m:acc>
          <m:accPr>
            <m:chr m:val="⃗"/>
          </m:accPr>
          <m:e>
            <m:r>
              <m:rPr>
                <m:sty m:val="i"/>
              </m:rPr>
              <m:t>P</m:t>
            </m:r>
          </m:e>
        </m:acc>
      </m:oMath>
      <w:r>
        <w:rPr/>
        <w:t xml:space="preserve"> est-il en avance ou en retard sur </w:t>
      </w:r>
      <m:oMath>
        <m:acc>
          <m:accPr>
            <m:chr m:val="⃗"/>
          </m:accPr>
          <m:e>
            <m:r>
              <m:rPr>
                <m:sty m:val="i"/>
              </m:rPr>
              <m:t>E</m:t>
            </m:r>
          </m:e>
        </m:acc>
      </m:oMath>
      <w:r>
        <w:rPr/>
        <w:t xml:space="preserve"> ?</w:t>
      </w:r>
      <w:r>
        <w:rPr/>
        <w:br w:type="textWrapping"/>
      </w:r>
      <w:r>
        <w:rPr/>
        <w:t xml:space="preserve">Indication : on pourra, pour calculer la valeur moyenne temporelle de </w:t>
      </w:r>
      <m:oMath>
        <m:acc>
          <m:accPr>
            <m:chr m:val="⃗"/>
          </m:accPr>
          <m:e>
            <m:r>
              <m:rPr>
                <m:sty m:val="i"/>
              </m:rPr>
              <m:t>P</m:t>
            </m:r>
          </m:e>
        </m:acc>
        <m:r>
          <m:rPr>
            <m:sty m:val="p"/>
          </m:rPr>
          <m:t>∧</m:t>
        </m:r>
        <m:acc>
          <m:accPr>
            <m:chr m:val="⃗"/>
          </m:accPr>
          <m:e>
            <m:r>
              <m:rPr>
                <m:sty m:val="i"/>
              </m:rPr>
              <m:t>E</m:t>
            </m:r>
          </m:e>
        </m:acc>
      </m:oMath>
      <w:r>
        <w:rPr>
          <w:rFonts w:eastAsia="Georgia" w:cs="Georgia" w:ascii="Georgia" w:hAnsi="Georgia"/>
        </w:rPr>
        <w:t xml:space="preserve">, utiliser l'une ou l'autre des formules trigonométriques ci-dessous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sin</m:t>
                </m:r>
                <m:r>
                  <m:rPr>
                    <m:sty m:val="p"/>
                  </m:rPr>
                  <m:t>⁡</m:t>
                </m:r>
                <m:r>
                  <m:rPr>
                    <m:sty m:val="p"/>
                  </m:rPr>
                  <m:t>(</m:t>
                </m:r>
                <m:r>
                  <m:rPr>
                    <m:sty m:val="i"/>
                  </m:rPr>
                  <m:t>x</m:t>
                </m:r>
                <m:r>
                  <m:rPr>
                    <m:sty m:val="p"/>
                  </m:rPr>
                  <m:t>−</m:t>
                </m:r>
                <m:r>
                  <m:rPr>
                    <m:sty m:val="i"/>
                  </m:rPr>
                  <m:t>y</m:t>
                </m:r>
                <m:r>
                  <m:rPr>
                    <m:sty m:val="p"/>
                  </m:rPr>
                  <m:t>)</m:t>
                </m:r>
              </m:e>
              <m:e>
                <m:r>
                  <m:rPr>
                    <m:sty m:val="i"/>
                  </m:rPr>
                  <m:t xml:space="preserve"> </m:t>
                </m:r>
                <m:r>
                  <m:rPr>
                    <m:sty m:val="p"/>
                  </m:rPr>
                  <m:t>=</m:t>
                </m:r>
                <m:r>
                  <m:rPr>
                    <m:sty m:val="p"/>
                  </m:rPr>
                  <m:t>sin</m:t>
                </m:r>
                <m:r>
                  <m:rPr>
                    <m:sty m:val="p"/>
                  </m:rPr>
                  <m:t>⁡</m:t>
                </m:r>
                <m:r>
                  <m:rPr>
                    <m:sty m:val="p"/>
                  </m:rPr>
                  <m:t>(</m:t>
                </m:r>
                <m:r>
                  <m:rPr>
                    <m:sty m:val="i"/>
                  </m:rPr>
                  <m:t>x</m:t>
                </m:r>
                <m:r>
                  <m:rPr>
                    <m:sty m:val="p"/>
                  </m:rPr>
                  <m:t>)</m:t>
                </m:r>
                <m:r>
                  <m:rPr>
                    <m:sty m:val="p"/>
                  </m:rPr>
                  <m:t>cos</m:t>
                </m:r>
                <m:r>
                  <m:rPr>
                    <m:sty m:val="p"/>
                  </m:rPr>
                  <m:t>⁡</m:t>
                </m:r>
                <m:r>
                  <m:rPr>
                    <m:sty m:val="p"/>
                  </m:rPr>
                  <m:t>(</m:t>
                </m:r>
                <m:r>
                  <m:rPr>
                    <m:sty m:val="i"/>
                  </m:rPr>
                  <m:t>y</m:t>
                </m:r>
                <m:r>
                  <m:rPr>
                    <m:sty m:val="p"/>
                  </m:rPr>
                  <m:t>)</m:t>
                </m:r>
                <m:r>
                  <m:rPr>
                    <m:sty m:val="p"/>
                  </m:rPr>
                  <m:t>−</m:t>
                </m:r>
                <m:r>
                  <m:rPr>
                    <m:sty m:val="p"/>
                  </m:rPr>
                  <m:t>sin</m:t>
                </m:r>
                <m:r>
                  <m:rPr>
                    <m:sty m:val="p"/>
                  </m:rPr>
                  <m:t>⁡</m:t>
                </m:r>
                <m:r>
                  <m:rPr>
                    <m:sty m:val="p"/>
                  </m:rPr>
                  <m:t>(</m:t>
                </m:r>
                <m:r>
                  <m:rPr>
                    <m:sty m:val="i"/>
                  </m:rPr>
                  <m:t>y</m:t>
                </m:r>
                <m:r>
                  <m:rPr>
                    <m:sty m:val="p"/>
                  </m:rPr>
                  <m:t>)</m:t>
                </m:r>
                <m:r>
                  <m:rPr>
                    <m:sty m:val="p"/>
                  </m:rPr>
                  <m:t>cos</m:t>
                </m:r>
                <m:r>
                  <m:rPr>
                    <m:sty m:val="p"/>
                  </m:rPr>
                  <m:t>⁡</m:t>
                </m:r>
                <m:r>
                  <m:rPr>
                    <m:sty m:val="p"/>
                  </m:rPr>
                  <m:t>(</m:t>
                </m:r>
                <m:r>
                  <m:rPr>
                    <m:sty m:val="i"/>
                  </m:rPr>
                  <m:t>x</m:t>
                </m:r>
                <m:r>
                  <m:rPr>
                    <m:sty m:val="p"/>
                  </m:rPr>
                  <m:t>)</m:t>
                </m:r>
              </m:e>
            </m:mr>
            <m:mr>
              <m:e>
                <m:r>
                  <m:rPr>
                    <m:sty m:val="p"/>
                  </m:rPr>
                  <m:t>sin</m:t>
                </m:r>
                <m:r>
                  <m:rPr>
                    <m:sty m:val="p"/>
                  </m:rPr>
                  <m:t>⁡</m:t>
                </m:r>
                <m:r>
                  <m:rPr>
                    <m:sty m:val="p"/>
                  </m:rPr>
                  <m:t>(</m:t>
                </m:r>
                <m:r>
                  <m:rPr>
                    <m:sty m:val="i"/>
                  </m:rPr>
                  <m:t>x</m:t>
                </m:r>
                <m:r>
                  <m:rPr>
                    <m:sty m:val="p"/>
                  </m:rPr>
                  <m:t>)</m:t>
                </m:r>
                <m:r>
                  <m:rPr>
                    <m:sty m:val="p"/>
                  </m:rPr>
                  <m:t>cos</m:t>
                </m:r>
                <m:r>
                  <m:rPr>
                    <m:sty m:val="p"/>
                  </m:rPr>
                  <m:t>⁡</m:t>
                </m:r>
                <m:r>
                  <m:rPr>
                    <m:sty m:val="p"/>
                  </m:rPr>
                  <m:t>(</m:t>
                </m:r>
                <m:r>
                  <m:rPr>
                    <m:sty m:val="i"/>
                  </m:rPr>
                  <m:t>y</m:t>
                </m:r>
                <m:r>
                  <m:rPr>
                    <m:sty m:val="p"/>
                  </m:rPr>
                  <m:t>)</m:t>
                </m:r>
              </m:e>
              <m:e>
                <m:r>
                  <m:rPr>
                    <m:sty m:val="i"/>
                  </m:rPr>
                  <m:t xml:space="preserve"> </m:t>
                </m:r>
                <m:r>
                  <m:rPr>
                    <m:sty m:val="p"/>
                  </m:rPr>
                  <m:t>=</m:t>
                </m:r>
                <m:f>
                  <m:fPr>
                    <m:ctrlPr>
                      <w:rPr>
                        <w:rFonts w:ascii="Cambria Math" w:hAnsi="Cambria Math"/>
                      </w:rPr>
                    </m:ctrlPr>
                  </m:fPr>
                  <m:num>
                    <m:r>
                      <m:rPr>
                        <m:sty m:val="p"/>
                      </m:rPr>
                      <m:t>1</m:t>
                    </m:r>
                  </m:num>
                  <m:den>
                    <m:r>
                      <m:rPr>
                        <m:sty m:val="p"/>
                      </m:rPr>
                      <m:t>2</m:t>
                    </m:r>
                  </m:den>
                </m:f>
                <m:r>
                  <m:rPr>
                    <m:sty m:val="p"/>
                  </m:rPr>
                  <m:t>[</m:t>
                </m:r>
                <m:r>
                  <m:rPr>
                    <m:sty m:val="p"/>
                  </m:rPr>
                  <m:t>sin</m:t>
                </m:r>
                <m:r>
                  <m:rPr>
                    <m:sty m:val="p"/>
                  </m:rPr>
                  <m:t>⁡</m:t>
                </m:r>
                <m:r>
                  <m:rPr>
                    <m:sty m:val="p"/>
                  </m:rPr>
                  <m:t>(</m:t>
                </m:r>
                <m:r>
                  <m:rPr>
                    <m:sty m:val="i"/>
                  </m:rPr>
                  <m:t>x</m:t>
                </m:r>
                <m:r>
                  <m:rPr>
                    <m:sty m:val="p"/>
                  </m:rPr>
                  <m:t>+</m:t>
                </m:r>
                <m:r>
                  <m:rPr>
                    <m:sty m:val="i"/>
                  </m:rPr>
                  <m:t>y</m:t>
                </m:r>
                <m:r>
                  <m:rPr>
                    <m:sty m:val="p"/>
                  </m:rPr>
                  <m:t>)</m:t>
                </m:r>
                <m:r>
                  <m:rPr>
                    <m:sty m:val="p"/>
                  </m:rPr>
                  <m:t>+</m:t>
                </m:r>
                <m:r>
                  <m:rPr>
                    <m:sty m:val="p"/>
                  </m:rPr>
                  <m:t>sin</m:t>
                </m:r>
                <m:r>
                  <m:rPr>
                    <m:sty m:val="p"/>
                  </m:rPr>
                  <m:t>⁡</m:t>
                </m:r>
                <m:r>
                  <m:rPr>
                    <m:sty m:val="p"/>
                  </m:rPr>
                  <m:t>(</m:t>
                </m:r>
                <m:r>
                  <m:rPr>
                    <m:sty m:val="i"/>
                  </m:rPr>
                  <m:t>x</m:t>
                </m:r>
                <m:r>
                  <m:rPr>
                    <m:sty m:val="p"/>
                  </m:rPr>
                  <m:t>−</m:t>
                </m:r>
                <m:r>
                  <m:rPr>
                    <m:sty m:val="i"/>
                  </m:rPr>
                  <m:t>y</m:t>
                </m:r>
                <m:r>
                  <m:rPr>
                    <m:sty m:val="p"/>
                  </m:rPr>
                  <m:t>)</m:t>
                </m:r>
                <m:r>
                  <m:rPr>
                    <m:sty m:val="p"/>
                  </m:rPr>
                  <m:t>]</m:t>
                </m:r>
              </m:e>
            </m:mr>
          </m:m>
        </m:oMath>
      </m:oMathPara>
    </w:p>
    <w:p>
      <w:pPr>
        <w:spacing w:line="271" w:before="330" w:lineRule="auto"/>
      </w:pPr>
      <w:r>
        <w:rPr>
          <w:rFonts w:eastAsia="Georgia" w:cs="Georgia" w:ascii="Georgia" w:hAnsi="Georgia"/>
          <w:b/>
          <w:sz w:val="42"/>
        </w:rPr>
        <w:t xml:space="preserve">II. 3 Couple exercé sur une bille</w:t>
      </w:r>
    </w:p>
    <w:p>
      <w:pPr>
        <w:spacing w:after="220" w:lineRule="auto"/>
      </w:pPr>
      <w:r>
        <w:rPr>
          <w:rFonts w:eastAsia="Georgia" w:cs="Georgia" w:ascii="Georgia" w:hAnsi="Georgia"/>
        </w:rPr>
        <w:t xml:space="preserve">La partie précédente a permis de montrer que le couple volumique de forces, engendré par la lumière polarisée circulairement, est proportionnel à la partie imaginaire </w:t>
      </w:r>
      <m:oMath>
        <m:sSup>
          <m:sSupPr/>
          <m:e>
            <m:r>
              <m:rPr>
                <m:sty m:val="i"/>
              </m:rPr>
              <m:t>ε</m:t>
            </m:r>
          </m:e>
          <m:sup>
            <m:r>
              <m:rPr>
                <m:sty m:val="i"/>
              </m:rPr>
              <m:t>′</m:t>
            </m:r>
            <m:r>
              <m:rPr>
                <m:sty m:val="i"/>
              </m:rPr>
              <m:t>′</m:t>
            </m:r>
          </m:sup>
        </m:sSup>
      </m:oMath>
      <w:r>
        <w:rPr>
          <w:rFonts w:eastAsia="Georgia" w:cs="Georgia" w:ascii="Georgia" w:hAnsi="Georgia"/>
        </w:rPr>
        <w:t xml:space="preserve"> de la constante diélectrique. Il en est de même de la puissance lumineuse absorbée par le milieu. Il est ainsi possible d'établir que chaque photon d'une lumière polarisée circulairement, comme à la question II.1.4, possède un moment cinétique </w:t>
      </w:r>
      <m:oMath>
        <m:acc>
          <m:accPr>
            <m:chr m:val="⃗"/>
          </m:accPr>
          <m:e>
            <m:r>
              <m:rPr>
                <m:sty m:val="i"/>
              </m:rPr>
              <m:t>l</m:t>
            </m:r>
          </m:e>
        </m:acc>
        <m:r>
          <m:rPr>
            <m:sty m:val="p"/>
          </m:rPr>
          <m:t>=</m:t>
        </m:r>
        <m:r>
          <m:rPr>
            <m:sty m:val="i"/>
          </m:rPr>
          <m:t>ℏ</m:t>
        </m:r>
        <m:sSub>
          <m:sSubPr/>
          <m:e>
            <m:acc>
              <m:accPr>
                <m:chr m:val="⃗"/>
              </m:accPr>
              <m:e>
                <m:r>
                  <m:rPr>
                    <m:sty m:val="i"/>
                  </m:rPr>
                  <m:t>e</m:t>
                </m:r>
              </m:e>
            </m:acc>
          </m:e>
          <m:sub>
            <m:r>
              <m:rPr>
                <m:sty m:val="i"/>
              </m:rPr>
              <m:t>z</m:t>
            </m:r>
          </m:sub>
        </m:sSub>
      </m:oMath>
      <w:r>
        <w:rPr>
          <w:rFonts w:eastAsia="Georgia" w:cs="Georgia" w:ascii="Georgia" w:hAnsi="Georgia"/>
        </w:rPr>
        <w:t xml:space="preserve">, qu'il cède au milieu lorsqu'il est absorbé par celui-ci. Une preuve expérimentale de ce phénomène fut apportée par Richard A. Beth en 1936 (Physical Review 50, p 115).</w:t>
      </w:r>
    </w:p>
    <w:p>
      <w:pPr>
        <w:spacing w:line="271" w:before="330" w:lineRule="auto"/>
      </w:pPr>
      <w:r>
        <w:rPr>
          <w:b/>
          <w:sz w:val="42"/>
        </w:rPr>
        <w:t xml:space="preserve">- II.3.1</w:t>
      </w:r>
    </w:p>
    <w:p>
      <w:pPr>
        <w:spacing w:after="220" w:lineRule="auto"/>
      </w:pPr>
      <w:r>
        <w:rPr>
          <w:rFonts w:eastAsia="Georgia" w:cs="Georgia" w:ascii="Georgia" w:hAnsi="Georgia"/>
        </w:rPr>
        <w:t xml:space="preserve">Énoncer le théorème du moment cinétique appliqué à un solide par rapport à un point fixe O .</w:t>
      </w:r>
    </w:p>
    <w:p>
      <w:pPr>
        <w:spacing w:after="220" w:lineRule="auto"/>
      </w:pPr>
      <w:r>
        <w:rPr>
          <w:rFonts w:eastAsia="Georgia" w:cs="Georgia" w:ascii="Georgia" w:hAnsi="Georgia"/>
        </w:rPr>
        <w:t xml:space="preserve">Quelles sont les unités, dans le cadre du Système International, d'un moment cinétique et du moment d'une force par rapport à un point?</w:t>
      </w:r>
    </w:p>
    <w:p>
      <w:pPr>
        <w:spacing w:line="271" w:before="330" w:lineRule="auto"/>
      </w:pPr>
      <w:r>
        <w:rPr>
          <w:b/>
          <w:sz w:val="42"/>
        </w:rPr>
        <w:t xml:space="preserve">- II.3.2</w:t>
      </w:r>
    </w:p>
    <w:p>
      <w:pPr>
        <w:spacing w:after="220" w:lineRule="auto"/>
      </w:pPr>
      <w:r>
        <w:rPr/>
        <w:t xml:space="preserve">Un laser, de puissance </w:t>
      </w:r>
      <m:oMath>
        <m:r>
          <m:rPr>
            <m:sty m:val="p"/>
          </m:rPr>
          <m:t>Π</m:t>
        </m:r>
        <m:r>
          <m:rPr>
            <m:sty m:val="p"/>
          </m:rPr>
          <m:t>=</m:t>
        </m:r>
        <m:r>
          <m:rPr>
            <m:sty m:val="p"/>
          </m:rPr>
          <m:t>100</m:t>
        </m:r>
        <m:r>
          <m:rPr>
            <m:nor/>
          </m:rPr>
          <m:t xml:space="preserve"> </m:t>
        </m:r>
        <m:r>
          <m:rPr>
            <m:sty m:val="p"/>
          </m:rPr>
          <m:t>mW</m:t>
        </m:r>
      </m:oMath>
      <w:r>
        <w:rPr>
          <w:rFonts w:eastAsia="Georgia" w:cs="Georgia" w:ascii="Georgia" w:hAnsi="Georgia"/>
        </w:rPr>
        <w:t xml:space="preserve">, est entièrement focalisé sur une bille de quelques micromètres de rayon. La lumière, polarisée circulairement, est entièrement absorbée par la bille. La longueur d'onde du laser est </w:t>
      </w:r>
      <m:oMath>
        <m:r>
          <m:rPr>
            <m:sty m:val="i"/>
          </m:rPr>
          <m:t>λ</m:t>
        </m:r>
        <m:r>
          <m:rPr>
            <m:sty m:val="p"/>
          </m:rPr>
          <m:t>=</m:t>
        </m:r>
        <m:r>
          <m:rPr>
            <m:sty m:val="p"/>
          </m:rPr>
          <m:t>0</m:t>
        </m:r>
        <m:r>
          <m:rPr>
            <m:sty m:val="p"/>
          </m:rPr>
          <m:t>,</m:t>
        </m:r>
        <m:r>
          <m:rPr>
            <m:sty m:val="p"/>
          </m:rPr>
          <m:t>8</m:t>
        </m:r>
        <m:r>
          <m:rPr>
            <m:sty m:val="i"/>
          </m:rPr>
          <m:t>μ</m:t>
        </m:r>
        <m:r>
          <m:rPr>
            <m:nor/>
          </m:rPr>
          <m:t xml:space="preserve"> </m:t>
        </m:r>
        <m:r>
          <m:rPr>
            <m:sty m:val="p"/>
          </m:rPr>
          <m:t>m</m:t>
        </m:r>
      </m:oMath>
      <w:r>
        <w:rPr>
          <w:rFonts w:eastAsia="Georgia" w:cs="Georgia" w:ascii="Georgia" w:hAnsi="Georgia"/>
        </w:rPr>
        <w:t xml:space="preserve">. Chaque photon possède une énergie </w:t>
      </w:r>
      <m:oMath>
        <m:r>
          <m:rPr>
            <m:sty m:val="i"/>
          </m:rPr>
          <m:t>ℏ</m:t>
        </m:r>
        <m:r>
          <m:rPr>
            <m:sty m:val="i"/>
          </m:rPr>
          <m:t>ω</m:t>
        </m:r>
      </m:oMath>
      <w:r>
        <w:rPr>
          <w:rFonts w:eastAsia="Georgia" w:cs="Georgia" w:ascii="Georgia" w:hAnsi="Georgia"/>
        </w:rPr>
        <w:t xml:space="preserve"> et un moment cinétique </w:t>
      </w:r>
      <m:oMath>
        <m:r>
          <m:rPr>
            <m:sty m:val="i"/>
          </m:rPr>
          <m:t>ℏ</m:t>
        </m:r>
      </m:oMath>
      <w:r>
        <w:rPr>
          <w:rFonts w:eastAsia="Georgia" w:cs="Georgia" w:ascii="Georgia" w:hAnsi="Georgia"/>
        </w:rPr>
        <w:t xml:space="preserve"> orienté suivant la direction de propagation </w:t>
      </w:r>
      <m:oMath>
        <m:r>
          <m:rPr>
            <m:sty m:val="i"/>
          </m:rPr>
          <m:t>z</m:t>
        </m:r>
      </m:oMath>
      <w:r>
        <w:rPr/>
        <w:t xml:space="preserve">.</w:t>
      </w:r>
      <w:r>
        <w:rPr/>
        <w:br w:type="textWrapping"/>
      </w:r>
      <w:r>
        <w:rPr>
          <w:rFonts w:eastAsia="Georgia" w:cs="Georgia" w:ascii="Georgia" w:hAnsi="Georgia"/>
        </w:rPr>
        <w:t xml:space="preserve">Calculer numériquement le couple exercé sur la bille par la lumière dans ces conditions.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bca255f39a9fa6031c2fab1a043c83f175c17a8.jpg" TargetMode="Internal"/><Relationship Id="rId6" Type="http://schemas.openxmlformats.org/officeDocument/2006/relationships/image" Target="media/image-f7b10890dad56b82820e179730e22ea71a2ba329.jpg" TargetMode="Internal"/><Relationship Id="rId7" Type="http://schemas.openxmlformats.org/officeDocument/2006/relationships/image" Target="media/image-60d6a0a949c436d8edfa574e7fbd3e717ff65357.jpg" TargetMode="Internal"/><Relationship Id="rId8" Type="http://schemas.openxmlformats.org/officeDocument/2006/relationships/image" Target="media/image-e22f550a24c2f835d1190078f0e320104680fa27.jpg" TargetMode="Internal"/><Relationship Id="rId9" Type="http://schemas.openxmlformats.org/officeDocument/2006/relationships/image" Target="media/image-7d1ca93048c0ce13c0f09c709d9c106adcde997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