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ÉPREUVE SPÉCIFIQUE - FILIÈRE MP</w:t>
      </w:r>
    </w:p>
    <w:p>
      <w:pPr>
        <w:spacing w:line="271" w:before="330" w:lineRule="auto"/>
      </w:pPr>
      <w:r>
        <w:rPr>
          <w:b/>
          <w:sz w:val="42"/>
        </w:rPr>
        <w:t xml:space="preserve">PHYSIQUE - CHIMIE</w:t>
      </w:r>
    </w:p>
    <w:p>
      <w:pPr>
        <w:spacing w:line="271" w:before="330" w:lineRule="auto"/>
      </w:pPr>
      <w:r>
        <w:rPr>
          <w:rFonts w:eastAsia="Georgia" w:cs="Georgia" w:ascii="Georgia" w:hAnsi="Georgia"/>
          <w:b/>
          <w:sz w:val="42"/>
        </w:rPr>
        <w:t xml:space="preserve">Durée : 4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rFonts w:eastAsia="Georgia" w:cs="Georgia" w:ascii="Georgia" w:hAnsi="Georgia"/>
          <w:b/>
          <w:sz w:val="42"/>
        </w:rPr>
        <w:t xml:space="preserve">Les calculatrices sont autorisées.</w:t>
      </w:r>
    </w:p>
    <w:p>
      <w:pPr>
        <w:spacing w:after="220" w:lineRule="auto"/>
      </w:pPr>
      <w:r>
        <w:rPr>
          <w:rFonts w:eastAsia="Georgia" w:cs="Georgia" w:ascii="Georgia" w:hAnsi="Georgia"/>
        </w:rPr>
        <w:t xml:space="preserve">Le sujet est composé de neuf parties, toutes indépendantes.</w:t>
      </w:r>
      <w:r>
        <w:rPr/>
        <w:br w:type="textWrapping"/>
      </w:r>
      <w:r>
        <w:rPr>
          <w:rFonts w:eastAsia="Georgia" w:cs="Georgia" w:ascii="Georgia" w:hAnsi="Georgia"/>
        </w:rPr>
        <w:t xml:space="preserve">Les données nécessaires à une partie sont regroupées en début de celle-ci.</w:t>
      </w:r>
    </w:p>
    <w:p>
      <w:pPr>
        <w:spacing w:line="271" w:before="330" w:lineRule="auto"/>
      </w:pPr>
      <w:r>
        <w:rPr>
          <w:rFonts w:eastAsia="Georgia" w:cs="Georgia" w:ascii="Georgia" w:hAnsi="Georgia"/>
          <w:b/>
          <w:sz w:val="42"/>
        </w:rPr>
        <w:t xml:space="preserve">18 mars 1965 : le premier piéton de l'espace</w:t>
      </w:r>
    </w:p>
    <w:p>
      <w:pPr>
        <w:spacing w:after="220" w:lineRule="auto"/>
      </w:pPr>
      <w:r>
        <w:rPr>
          <w:rFonts w:eastAsia="Georgia" w:cs="Georgia" w:ascii="Georgia" w:hAnsi="Georgia"/>
        </w:rPr>
        <w:t xml:space="preserve">Le sujet traite des " aventures " du premier piéton de l'espace Alexeï Arkhipovitch Leonov (19342019) qui réalisa la première sortie extravéhiculaire dans le vide spatial à partir d'un véhicule appelé Voskhod-2 (photo ci-dessous). Cette mission a lancé l'aventure des activités qui actuellement rendent possible la maintenance de la station spatiale internationale (ISS).</w:t>
      </w:r>
    </w:p>
    <w:p>
      <w:pPr>
        <w:spacing w:lineRule="auto"/>
        <w:jc w:val="center"/>
      </w:pPr>
      <w:r>
        <w:rPr/>
        <w:drawing>
          <wp:inline distB="0" distL="0" distR="0" distT="0">
            <wp:extent cx="5486400" cy="2699900"/>
            <wp:effectExtent b="0" l="0" r="0" t="0"/>
            <wp:docPr id="1" name="image-afab6892dd38a9fe06bd703b23d32dc148384987.jpg"/>
            <a:graphic>
              <a:graphicData uri="http://schemas.openxmlformats.org/drawingml/2006/picture">
                <pic:pic>
                  <pic:nvPicPr>
                    <pic:cNvPr id="1" name="image-afab6892dd38a9fe06bd703b23d32dc148384987.jpg" descr=""/>
                    <pic:cNvPicPr/>
                  </pic:nvPicPr>
                  <pic:blipFill>
                    <a:blip r:embed="rId5" cstate="print"/>
                    <a:srcRect b="0" l="0" r="0" t="0"/>
                    <a:stretch>
                      <a:fillRect/>
                    </a:stretch>
                  </pic:blipFill>
                  <pic:spPr>
                    <a:xfrm>
                      <a:off x="0" y="0"/>
                      <a:ext cx="5486400" cy="2699900"/>
                    </a:xfrm>
                    <a:prstGeom prst="rect"/>
                  </pic:spPr>
                </pic:pic>
              </a:graphicData>
            </a:graphic>
          </wp:inline>
        </w:drawing>
      </w:r>
    </w:p>
    <w:p>
      <w:pPr>
        <w:spacing w:lineRule="auto"/>
      </w:pPr>
      <w:r>
        <w:rPr/>
        <w:t xml:space="preserve">Photographie extraite du film "the spacewalker " (2017)</w:t>
      </w:r>
    </w:p>
    <w:p>
      <w:pPr>
        <w:spacing w:after="220" w:lineRule="auto"/>
      </w:pPr>
      <w:r>
        <w:rPr>
          <w:rFonts w:eastAsia="Georgia" w:cs="Georgia" w:ascii="Georgia" w:hAnsi="Georgia"/>
        </w:rPr>
        <w:t xml:space="preserve">Le sujet est inspiré du film " the spacewalker " (2017). Leonov a supervisé le scenario, rétablissant la vérité sur les difficultés de cet exploit et les grands dangers que son pilote et lui avaient encourus. La parole était libérée au moment du tournage puisque la guerre froide était révolue.</w:t>
      </w:r>
    </w:p>
    <w:p>
      <w:pPr>
        <w:spacing w:after="220" w:lineRule="auto"/>
      </w:pPr>
      <w:r>
        <w:rPr>
          <w:rFonts w:eastAsia="Georgia" w:cs="Georgia" w:ascii="Georgia" w:hAnsi="Georgia"/>
        </w:rPr>
        <w:t xml:space="preserve">La partie I s'intéresse à la préparation des cosmonautes avant leur mission (mécanique).</w:t>
      </w:r>
      <w:r>
        <w:rPr/>
        <w:br w:type="textWrapping"/>
      </w:r>
      <w:r>
        <w:rPr>
          <w:rFonts w:eastAsia="Georgia" w:cs="Georgia" w:ascii="Georgia" w:hAnsi="Georgia"/>
        </w:rPr>
        <w:t xml:space="preserve">La partie II s'intéresse à la mise sur orbite du vaisseau Voskhod-2 (mécanique).</w:t>
      </w:r>
      <w:r>
        <w:rPr/>
        <w:br w:type="textWrapping"/>
      </w:r>
      <w:r>
        <w:rPr>
          <w:rFonts w:eastAsia="Georgia" w:cs="Georgia" w:ascii="Georgia" w:hAnsi="Georgia"/>
        </w:rPr>
        <w:t xml:space="preserve">La partie III s'intéresse à la possibilité de rattraper le bouchon de caméra que Leonov a jeté dans l'espace (mécanique sous forme de problème).</w:t>
      </w:r>
    </w:p>
    <w:p>
      <w:pPr>
        <w:spacing w:after="220" w:lineRule="auto"/>
      </w:pPr>
      <w:r>
        <w:rPr>
          <w:rFonts w:eastAsia="Georgia" w:cs="Georgia" w:ascii="Georgia" w:hAnsi="Georgia"/>
        </w:rPr>
        <w:t xml:space="preserve">La partie IV s'intéresse aux énormes difficultés de son retour dans le Voskhod-2 à cause des limites du corps humain (thermodynamique, chimie).</w:t>
      </w:r>
    </w:p>
    <w:p>
      <w:pPr>
        <w:spacing w:after="220" w:lineRule="auto"/>
      </w:pPr>
      <w:r>
        <w:rPr>
          <w:rFonts w:eastAsia="Georgia" w:cs="Georgia" w:ascii="Georgia" w:hAnsi="Georgia"/>
        </w:rPr>
        <w:t xml:space="preserve">La partie V s'intéresse aux communications entre le vaisseau et le centre terrestre (électromagnétisme et optique).</w:t>
      </w:r>
    </w:p>
    <w:p>
      <w:pPr>
        <w:spacing w:after="220" w:lineRule="auto"/>
      </w:pPr>
      <w:r>
        <w:rPr>
          <w:rFonts w:eastAsia="Georgia" w:cs="Georgia" w:ascii="Georgia" w:hAnsi="Georgia"/>
        </w:rPr>
        <w:t xml:space="preserve">La partie VI s'intéresse aux difficultés de maintien de la température du corps des cosmonautes après l'atterrissage dans l'Oural (thermodynamique).</w:t>
      </w:r>
    </w:p>
    <w:p>
      <w:pPr>
        <w:spacing w:after="220" w:lineRule="auto"/>
      </w:pPr>
      <w:r>
        <w:rPr>
          <w:rFonts w:eastAsia="Georgia" w:cs="Georgia" w:ascii="Georgia" w:hAnsi="Georgia"/>
        </w:rPr>
        <w:t xml:space="preserve">La partie VII s'intéresse au pergélisol (thermodynamique).</w:t>
      </w:r>
      <w:r>
        <w:rPr/>
        <w:br w:type="textWrapping"/>
      </w:r>
      <w:r>
        <w:rPr>
          <w:rFonts w:eastAsia="Georgia" w:cs="Georgia" w:ascii="Georgia" w:hAnsi="Georgia"/>
        </w:rPr>
        <w:t xml:space="preserve">La partie VIII s'intéresse au thermokarst dû aux bulles de méthane (chimie).</w:t>
      </w:r>
      <w:r>
        <w:rPr/>
        <w:br w:type="textWrapping"/>
      </w:r>
      <w:r>
        <w:rPr>
          <w:rFonts w:eastAsia="Georgia" w:cs="Georgia" w:ascii="Georgia" w:hAnsi="Georgia"/>
        </w:rPr>
        <w:t xml:space="preserve">La partie IX s'intéresse aux richesses minières de la Sibérie et à leur exploitation (chimie). Les sousparties sont indépendantes.</w:t>
      </w:r>
    </w:p>
    <w:p>
      <w:pPr>
        <w:spacing w:after="220" w:lineRule="auto"/>
      </w:pPr>
      <w:r>
        <w:rPr>
          <w:rFonts w:eastAsia="Georgia" w:cs="Georgia" w:ascii="Georgia" w:hAnsi="Georgia"/>
        </w:rPr>
        <w:t xml:space="preserve">Par commodité de représentation, les figures ne sont jamais faites à l'échelle.</w:t>
      </w:r>
    </w:p>
    <w:p>
      <w:pPr>
        <w:spacing w:after="220" w:lineRule="auto"/>
      </w:pPr>
      <w:r>
        <w:rPr>
          <w:rFonts w:eastAsia="Georgia" w:cs="Georgia" w:ascii="Georgia" w:hAnsi="Georgia"/>
        </w:rPr>
        <w:t xml:space="preserve">Le récit du film, le "piéton" (l'aventure réelle des deux cosmonautes, Alexeï Leonov et son pilote Pavel Belaîetch, illustrations ci-après) est indiqué par une écriture en caractères italiques.</w:t>
      </w:r>
      <w:r>
        <w:rPr/>
        <w:br w:type="textWrapping"/>
      </w:r>
    </w:p>
    <w:p>
      <w:pPr>
        <w:spacing w:lineRule="auto"/>
        <w:jc w:val="center"/>
      </w:pPr>
      <w:r>
        <w:rPr/>
        <w:drawing>
          <wp:inline distB="0" distL="0" distR="0" distT="0">
            <wp:extent cx="5486400" cy="6522631"/>
            <wp:effectExtent b="0" l="0" r="0" t="0"/>
            <wp:docPr id="2" name="image-ec305d0dc3c91ed0efe1551a76b1c5cfbe28ec0f.jpg"/>
            <a:graphic>
              <a:graphicData uri="http://schemas.openxmlformats.org/drawingml/2006/picture">
                <pic:pic>
                  <pic:nvPicPr>
                    <pic:cNvPr id="2" name="image-ec305d0dc3c91ed0efe1551a76b1c5cfbe28ec0f.jpg" descr=""/>
                    <pic:cNvPicPr/>
                  </pic:nvPicPr>
                  <pic:blipFill>
                    <a:blip r:embed="rId6" cstate="print"/>
                    <a:srcRect b="0" l="0" r="0" t="0"/>
                    <a:stretch>
                      <a:fillRect/>
                    </a:stretch>
                  </pic:blipFill>
                  <pic:spPr>
                    <a:xfrm>
                      <a:off x="0" y="0"/>
                      <a:ext cx="5486400" cy="6522631"/>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4996883"/>
            <wp:effectExtent b="0" l="0" r="0" t="0"/>
            <wp:docPr id="3" name="image-d13283377ecb11158c3373e6f30b72b00cf5e0bc.jpg"/>
            <a:graphic>
              <a:graphicData uri="http://schemas.openxmlformats.org/drawingml/2006/picture">
                <pic:pic>
                  <pic:nvPicPr>
                    <pic:cNvPr id="3" name="image-d13283377ecb11158c3373e6f30b72b00cf5e0bc.jpg" descr=""/>
                    <pic:cNvPicPr/>
                  </pic:nvPicPr>
                  <pic:blipFill>
                    <a:blip r:embed="rId7" cstate="print"/>
                    <a:srcRect b="0" l="0" r="0" t="0"/>
                    <a:stretch>
                      <a:fillRect/>
                    </a:stretch>
                  </pic:blipFill>
                  <pic:spPr>
                    <a:xfrm>
                      <a:off x="0" y="0"/>
                      <a:ext cx="5486400" cy="4996883"/>
                    </a:xfrm>
                    <a:prstGeom prst="rect"/>
                  </pic:spPr>
                </pic:pic>
              </a:graphicData>
            </a:graphic>
          </wp:inline>
        </w:drawing>
      </w:r>
    </w:p>
    <w:p>
      <w:pPr>
        <w:spacing w:line="271" w:before="330" w:lineRule="auto"/>
      </w:pPr>
      <w:r>
        <w:rPr>
          <w:rFonts w:eastAsia="Georgia" w:cs="Georgia" w:ascii="Georgia" w:hAnsi="Georgia"/>
          <w:b/>
          <w:sz w:val="42"/>
        </w:rPr>
        <w:t xml:space="preserve">Partie I - Préparation des cosmonautes</w:t>
      </w:r>
    </w:p>
    <w:p>
      <w:pPr>
        <w:spacing w:line="271" w:before="330" w:lineRule="auto"/>
      </w:pPr>
      <w:r>
        <w:rPr>
          <w:rFonts w:eastAsia="Georgia" w:cs="Georgia" w:ascii="Georgia" w:hAnsi="Georgia"/>
          <w:b/>
          <w:sz w:val="42"/>
        </w:rPr>
        <w:t xml:space="preserve">Donnée de la partie I</w:t>
      </w:r>
    </w:p>
    <w:p>
      <w:pPr>
        <w:spacing w:after="220" w:lineRule="auto"/>
      </w:pPr>
      <w:r>
        <w:rPr>
          <w:rFonts w:eastAsia="Georgia" w:cs="Georgia" w:ascii="Georgia" w:hAnsi="Georgia"/>
        </w:rPr>
        <w:t xml:space="preserve">Accélération de la pesanteur à la surface de la Terre : </w:t>
      </w:r>
      <m:oMath>
        <m:sSub>
          <m:sSubPr/>
          <m:e>
            <m:r>
              <m:rPr>
                <m:sty m:val="i"/>
              </m:rPr>
              <m:t>g</m:t>
            </m:r>
          </m:e>
          <m:sub>
            <m:r>
              <m:rPr>
                <m:sty m:val="p"/>
              </m:rPr>
              <m:t>0</m:t>
            </m:r>
          </m:sub>
        </m:sSub>
        <m:r>
          <m:rPr>
            <m:sty m:val="p"/>
          </m:rPr>
          <m:t>=</m:t>
        </m:r>
        <m:r>
          <m:rPr>
            <m:sty m:val="p"/>
          </m:rPr>
          <m:t>9</m:t>
        </m:r>
        <m:r>
          <m:rPr>
            <m:sty m:val="p"/>
          </m:rPr>
          <m:t>,</m:t>
        </m:r>
        <m:r>
          <m:rPr>
            <m:sty m:val="p"/>
          </m:rPr>
          <m:t>81</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p>
    <w:p>
      <w:pPr>
        <w:spacing w:after="220" w:lineRule="auto"/>
      </w:pPr>
      <w:r>
        <w:rPr>
          <w:rFonts w:eastAsia="Georgia" w:cs="Georgia" w:ascii="Georgia" w:hAnsi="Georgia"/>
        </w:rPr>
        <w:t xml:space="preserve">Leonov, tête brulée mais bon pilote, se fait remarquer en " sauvant " un avion dans des conditions exceptionnelles. Il accepte les sollicitations de sa hiérarchie pour devenir le cosmonaute appelé à une sortie dans l'espace. Après les exploits, entre autres, des 108 minutes légendaires autour de la Terre de Youri Gagarine en avril 1961 et de Valentina Terechkova en 1963 (le premier homme et la première femme réalisant un vol spatial), les Soviétiques ne sont pas vraiment prêts. Ils veulent réaliser une sortie dans l'espace avant les Américains qui mettent de gros moyens pour détrôner les Russes. Au début du film, on voit quelques images de leur entrainement.</w:t>
      </w:r>
    </w:p>
    <w:p>
      <w:pPr>
        <w:spacing w:after="220" w:lineRule="auto"/>
      </w:pPr>
      <w:r>
        <w:rPr>
          <w:rFonts w:eastAsia="Georgia" w:cs="Georgia" w:ascii="Georgia" w:hAnsi="Georgia"/>
        </w:rPr>
        <w:t xml:space="preserve">Les pilotes doivent se préparer physiquement aussi bien aux effets de forte accélération qu'à celui de l'apesanteur. Dans la fusée, après le départ, ils subissent une accélération de </w:t>
      </w:r>
      <m:oMath>
        <m:r>
          <m:rPr>
            <m:sty m:val="p"/>
          </m:rPr>
          <m:t>4</m:t>
        </m:r>
        <m:sSub>
          <m:sSubPr/>
          <m:e>
            <m:r>
              <m:rPr>
                <m:sty m:val="i"/>
              </m:rPr>
              <m:t>g</m:t>
            </m:r>
          </m:e>
          <m:sub>
            <m:r>
              <m:rPr>
                <m:sty m:val="p"/>
              </m:rPr>
              <m:t>0</m:t>
            </m:r>
          </m:sub>
        </m:sSub>
      </m:oMath>
      <w:r>
        <w:rPr>
          <w:rFonts w:eastAsia="Georgia" w:cs="Georgia" w:ascii="Georgia" w:hAnsi="Georgia"/>
        </w:rPr>
        <w:t xml:space="preserve"> et dans la phase de retour dans l'atmosphère, une décélération de </w:t>
      </w:r>
      <m:oMath>
        <m:r>
          <m:rPr>
            <m:sty m:val="p"/>
          </m:rPr>
          <m:t>−</m:t>
        </m:r>
        <m:r>
          <m:rPr>
            <m:sty m:val="p"/>
          </m:rPr>
          <m:t>10</m:t>
        </m:r>
        <m:sSub>
          <m:sSubPr/>
          <m:e>
            <m:r>
              <m:rPr>
                <m:sty m:val="i"/>
              </m:rPr>
              <m:t>g</m:t>
            </m:r>
          </m:e>
          <m:sub>
            <m:r>
              <m:rPr>
                <m:sty m:val="p"/>
              </m:rPr>
              <m:t>0</m:t>
            </m:r>
          </m:sub>
        </m:sSub>
      </m:oMath>
      <w:r>
        <w:rPr/>
        <w:t xml:space="preserve">.</w:t>
      </w:r>
      <w:r>
        <w:rPr/>
        <w:br w:type="textWrapping"/>
      </w:r>
      <w:r>
        <w:rPr/>
        <w:t xml:space="preserve">Remarque : cela signifie que leur poids apparent vaut respectivement </w:t>
      </w:r>
      <m:oMath>
        <m:r>
          <m:rPr>
            <m:sty m:val="p"/>
          </m:rPr>
          <m:t>4</m:t>
        </m:r>
        <m:r>
          <m:rPr>
            <m:sty m:val="i"/>
          </m:rPr>
          <m:t>m</m:t>
        </m:r>
        <m:sSub>
          <m:sSubPr/>
          <m:e>
            <m:r>
              <m:rPr>
                <m:sty m:val="i"/>
              </m:rPr>
              <m:t>g</m:t>
            </m:r>
          </m:e>
          <m:sub>
            <m:r>
              <m:rPr>
                <m:sty m:val="p"/>
              </m:rPr>
              <m:t>0</m:t>
            </m:r>
          </m:sub>
        </m:sSub>
        <m:acc>
          <m:accPr>
            <m:chr m:val="⃗"/>
          </m:accPr>
          <m:e>
            <m:r>
              <m:rPr>
                <m:sty m:val="i"/>
              </m:rPr>
              <m:t>u</m:t>
            </m:r>
          </m:e>
        </m:acc>
      </m:oMath>
      <w:r>
        <w:rPr/>
        <w:t xml:space="preserve"> et </w:t>
      </w:r>
      <m:oMath>
        <m:r>
          <m:rPr>
            <m:sty m:val="p"/>
          </m:rPr>
          <m:t>−</m:t>
        </m:r>
        <m:r>
          <m:rPr>
            <m:sty m:val="p"/>
          </m:rPr>
          <m:t>10</m:t>
        </m:r>
        <m:r>
          <m:rPr>
            <m:sty m:val="i"/>
          </m:rPr>
          <m:t>m</m:t>
        </m:r>
        <m:sSub>
          <m:sSubPr/>
          <m:e>
            <m:r>
              <m:rPr>
                <m:sty m:val="i"/>
              </m:rPr>
              <m:t>g</m:t>
            </m:r>
          </m:e>
          <m:sub>
            <m:r>
              <m:rPr>
                <m:sty m:val="p"/>
              </m:rPr>
              <m:t>0</m:t>
            </m:r>
          </m:sub>
        </m:sSub>
        <m:acc>
          <m:accPr>
            <m:chr m:val="⃗"/>
          </m:accPr>
          <m:e>
            <m:r>
              <m:rPr>
                <m:sty m:val="i"/>
              </m:rPr>
              <m:t>u</m:t>
            </m:r>
          </m:e>
        </m:acc>
      </m:oMath>
      <w:r>
        <w:rPr/>
        <w:t xml:space="preserve"> si </w:t>
      </w:r>
      <m:oMath>
        <m:r>
          <m:rPr>
            <m:sty m:val="i"/>
          </m:rPr>
          <m:t>m</m:t>
        </m:r>
      </m:oMath>
      <w:r>
        <w:rPr/>
        <w:t xml:space="preserve"> est leur masse et </w:t>
      </w:r>
      <m:oMath>
        <m:acc>
          <m:accPr>
            <m:chr m:val="⃗"/>
          </m:accPr>
          <m:e>
            <m:r>
              <m:rPr>
                <m:sty m:val="i"/>
              </m:rPr>
              <m:t>u</m:t>
            </m:r>
          </m:e>
        </m:acc>
      </m:oMath>
      <w:r>
        <w:rPr>
          <w:rFonts w:eastAsia="Georgia" w:cs="Georgia" w:ascii="Georgia" w:hAnsi="Georgia"/>
        </w:rPr>
        <w:t xml:space="preserve"> le vecteur unitaire de la direction du poids apparent orienté dans le même sens que la projection du poids.</w:t>
      </w:r>
    </w:p>
    <w:p>
      <w:pPr>
        <w:spacing w:after="220" w:lineRule="auto"/>
      </w:pPr>
      <w:r>
        <w:rPr>
          <w:rFonts w:eastAsia="Georgia" w:cs="Georgia" w:ascii="Georgia" w:hAnsi="Georgia"/>
        </w:rPr>
        <w:t xml:space="preserve">Q1. Définir la force poids d'une masse </w:t>
      </w:r>
      <m:oMath>
        <m:r>
          <m:rPr>
            <m:sty m:val="i"/>
          </m:rPr>
          <m:t>m</m:t>
        </m:r>
      </m:oMath>
      <w:r>
        <w:rPr>
          <w:rFonts w:eastAsia="Georgia" w:cs="Georgia" w:ascii="Georgia" w:hAnsi="Georgia"/>
        </w:rPr>
        <w:t xml:space="preserve"> sur Terre en considérant le référentiel terrestre </w:t>
      </w:r>
      <m:oMath>
        <m:r>
          <m:rPr>
            <m:sty m:val="i"/>
          </m:rPr>
          <m:t>R</m:t>
        </m:r>
      </m:oMath>
      <w:r>
        <w:rPr>
          <w:rFonts w:eastAsia="Georgia" w:cs="Georgia" w:ascii="Georgia" w:hAnsi="Georgia"/>
        </w:rPr>
        <w:t xml:space="preserve"> galiléen. Définir la force d'inertie, puis le poids apparent dans un référentiel </w:t>
      </w:r>
      <m:oMath>
        <m:sSup>
          <m:sSupPr/>
          <m:e>
            <m:r>
              <m:rPr>
                <m:sty m:val="i"/>
              </m:rPr>
              <m:t>R</m:t>
            </m:r>
          </m:e>
          <m:sup>
            <m:r>
              <m:rPr>
                <m:sty m:val="i"/>
              </m:rPr>
              <m:t>′</m:t>
            </m:r>
          </m:sup>
        </m:sSup>
      </m:oMath>
      <w:r>
        <w:rPr>
          <w:rFonts w:eastAsia="Georgia" w:cs="Georgia" w:ascii="Georgia" w:hAnsi="Georgia"/>
        </w:rPr>
        <w:t xml:space="preserve"> en mouvement accéléré par rapport au référentiel terrestre (accélération notée </w:t>
      </w:r>
      <m:oMath>
        <m:bar>
          <m:barPr>
            <m:pos m:val="top"/>
          </m:barPr>
          <m:e>
            <m:sSub>
              <m:sSubPr/>
              <m:e>
                <m:r>
                  <m:rPr>
                    <m:sty m:val="p"/>
                  </m:rPr>
                  <m:t>Υ</m:t>
                </m:r>
              </m:e>
              <m:sub>
                <m:r>
                  <m:rPr>
                    <m:sty m:val="i"/>
                  </m:rPr>
                  <m:t>e</m:t>
                </m:r>
              </m:sub>
            </m:sSub>
          </m:e>
        </m:bar>
      </m:oMath>
      <w:r>
        <w:rPr/>
        <w:t xml:space="preserve"> ).</w:t>
      </w:r>
    </w:p>
    <w:p>
      <w:pPr>
        <w:spacing w:after="220" w:lineRule="auto"/>
      </w:pPr>
      <w:r>
        <w:rPr>
          <w:rFonts w:eastAsia="Georgia" w:cs="Georgia" w:ascii="Georgia" w:hAnsi="Georgia"/>
        </w:rPr>
        <w:t xml:space="preserve">Q2. L'entrainement utilise des " centrifugeuses " en rotation uniforme autour d'un axe fixe à la vitesse angulaire </w:t>
      </w:r>
      <m:oMath>
        <m:r>
          <m:rPr>
            <m:sty m:val="i"/>
          </m:rPr>
          <m:t>ω</m:t>
        </m:r>
      </m:oMath>
      <w:r>
        <w:rPr/>
        <w:t xml:space="preserve">.</w:t>
      </w:r>
      <w:r>
        <w:rPr/>
        <w:br w:type="textWrapping"/>
      </w:r>
      <w:r>
        <w:rPr>
          <w:rFonts w:eastAsia="Georgia" w:cs="Georgia" w:ascii="Georgia" w:hAnsi="Georgia"/>
        </w:rPr>
        <w:t xml:space="preserve">Définir ce qu'on appelle la force d'inertie centrifuge.</w:t>
      </w:r>
      <w:r>
        <w:rPr/>
        <w:br w:type="textWrapping"/>
      </w:r>
      <w:r>
        <w:rPr>
          <w:rFonts w:eastAsia="Georgia" w:cs="Georgia" w:ascii="Georgia" w:hAnsi="Georgia"/>
        </w:rPr>
        <w:t xml:space="preserve">Des cosmonautes font des mouvements de révolution sur des balançoires (figure 1) qui tournent à la vitesse angulaire </w:t>
      </w:r>
      <m:oMath>
        <m:r>
          <m:rPr>
            <m:sty m:val="i"/>
          </m:rPr>
          <m:t>ω</m:t>
        </m:r>
      </m:oMath>
      <w:r>
        <w:rPr/>
        <w:t xml:space="preserve"> autour d'un axe horizontal </w:t>
      </w:r>
      <m:oMath>
        <m:r>
          <m:rPr>
            <m:sty m:val="p"/>
          </m:rPr>
          <m:t>Δ</m:t>
        </m:r>
      </m:oMath>
      <w:r>
        <w:rPr/>
        <w:t xml:space="preserve">.</w:t>
      </w:r>
      <w:r>
        <w:rPr/>
        <w:br w:type="textWrapping"/>
      </w:r>
      <w:r>
        <w:rPr>
          <w:rFonts w:eastAsia="Georgia" w:cs="Georgia" w:ascii="Georgia" w:hAnsi="Georgia"/>
        </w:rPr>
        <w:t xml:space="preserve">À quels poids apparents extrêmes sont-ils soumis ?</w:t>
      </w:r>
    </w:p>
    <w:p>
      <w:pPr>
        <w:spacing w:after="220" w:lineRule="auto"/>
      </w:pPr>
      <w:r>
        <w:rPr>
          <w:rFonts w:eastAsia="Georgia" w:cs="Georgia" w:ascii="Georgia" w:hAnsi="Georgia"/>
        </w:rPr>
        <w:t xml:space="preserve">On suppose que sur ces balançoires, le centre de masse du gymnaste solidaire du siège est à une distance de </w:t>
      </w:r>
      <m:oMath>
        <m:r>
          <m:rPr>
            <m:sty m:val="i"/>
          </m:rPr>
          <m:t>r</m:t>
        </m:r>
        <m:r>
          <m:rPr>
            <m:sty m:val="p"/>
          </m:rPr>
          <m:t>=</m:t>
        </m:r>
        <m:r>
          <m:rPr>
            <m:sty m:val="p"/>
          </m:rPr>
          <m:t>2</m:t>
        </m:r>
        <m:r>
          <m:rPr>
            <m:nor/>
          </m:rPr>
          <m:t xml:space="preserve"> </m:t>
        </m:r>
        <m:r>
          <m:rPr>
            <m:sty m:val="p"/>
          </m:rPr>
          <m:t>m</m:t>
        </m:r>
      </m:oMath>
      <w:r>
        <w:rPr/>
        <w:t xml:space="preserve"> de l'axe de rotation horizontal.</w:t>
      </w:r>
      <w:r>
        <w:rPr/>
        <w:br w:type="textWrapping"/>
      </w:r>
      <w:r>
        <w:rPr>
          <w:rFonts w:eastAsia="Georgia" w:cs="Georgia" w:ascii="Georgia" w:hAnsi="Georgia"/>
        </w:rPr>
        <w:t xml:space="preserve">À quelle vitesse angulaire </w:t>
      </w:r>
      <m:oMath>
        <m:r>
          <m:rPr>
            <m:sty m:val="i"/>
          </m:rPr>
          <m:t>ω</m:t>
        </m:r>
      </m:oMath>
      <w:r>
        <w:rPr/>
        <w:t xml:space="preserve"> faut-il tourner pour obtenir un poids apparent de norme de </w:t>
      </w:r>
      <m:oMath>
        <m:r>
          <m:rPr>
            <m:sty m:val="p"/>
          </m:rPr>
          <m:t>4</m:t>
        </m:r>
        <m:r>
          <m:rPr>
            <m:sty m:val="i"/>
          </m:rPr>
          <m:t>m</m:t>
        </m:r>
        <m:sSub>
          <m:sSubPr/>
          <m:e>
            <m:r>
              <m:rPr>
                <m:sty m:val="i"/>
              </m:rPr>
              <m:t>g</m:t>
            </m:r>
          </m:e>
          <m:sub>
            <m:r>
              <m:rPr>
                <m:sty m:val="p"/>
              </m:rPr>
              <m:t>0</m:t>
            </m:r>
          </m:sub>
        </m:sSub>
      </m:oMath>
      <w:r>
        <w:rPr/>
        <w:t xml:space="preserve"> au maximum ?</w:t>
      </w:r>
    </w:p>
    <w:p>
      <w:pPr>
        <w:spacing w:lineRule="auto"/>
        <w:jc w:val="center"/>
      </w:pPr>
      <w:r>
        <w:rPr/>
        <w:drawing>
          <wp:inline distB="0" distL="0" distR="0" distT="0">
            <wp:extent cx="5486400" cy="3403372"/>
            <wp:effectExtent b="0" l="0" r="0" t="0"/>
            <wp:docPr id="4" name="image-f48506bb7ac8dc1b1a4578a2ecae9fac9eae0131.jpg"/>
            <a:graphic>
              <a:graphicData uri="http://schemas.openxmlformats.org/drawingml/2006/picture">
                <pic:pic>
                  <pic:nvPicPr>
                    <pic:cNvPr id="4" name="image-f48506bb7ac8dc1b1a4578a2ecae9fac9eae0131.jpg" descr=""/>
                    <pic:cNvPicPr/>
                  </pic:nvPicPr>
                  <pic:blipFill>
                    <a:blip r:embed="rId8" cstate="print"/>
                    <a:srcRect b="0" l="0" r="0" t="0"/>
                    <a:stretch>
                      <a:fillRect/>
                    </a:stretch>
                  </pic:blipFill>
                  <pic:spPr>
                    <a:xfrm>
                      <a:off x="0" y="0"/>
                      <a:ext cx="5486400" cy="3403372"/>
                    </a:xfrm>
                    <a:prstGeom prst="rect"/>
                  </pic:spPr>
                </pic:pic>
              </a:graphicData>
            </a:graphic>
          </wp:inline>
        </w:drawing>
      </w:r>
    </w:p>
    <w:p>
      <w:pPr>
        <w:spacing w:lineRule="auto"/>
      </w:pPr>
      <w:r>
        <w:rPr>
          <w:rFonts w:eastAsia="Georgia" w:cs="Georgia" w:ascii="Georgia" w:hAnsi="Georgia"/>
        </w:rPr>
        <w:t xml:space="preserve">Figure 1 - Balançoire</w:t>
      </w:r>
    </w:p>
    <w:p>
      <w:pPr>
        <w:spacing w:after="220" w:lineRule="auto"/>
      </w:pPr>
      <w:r>
        <w:rPr>
          <w:rFonts w:eastAsia="Georgia" w:cs="Georgia" w:ascii="Georgia" w:hAnsi="Georgia"/>
        </w:rPr>
        <w:t xml:space="preserve">L'entrainement à l'apesanteur se faisait pour les cosmonautes au cours d'un vol parabolique dans un avion Tupolev (figure 2). Leonov a participé 117 fois à cet entrainement.</w:t>
      </w:r>
    </w:p>
    <w:p>
      <w:pPr>
        <w:spacing w:lineRule="auto"/>
        <w:jc w:val="center"/>
      </w:pPr>
      <w:r>
        <w:rPr/>
        <w:drawing>
          <wp:inline distB="0" distL="0" distR="0" distT="0">
            <wp:extent cx="5486400" cy="3000169"/>
            <wp:effectExtent b="0" l="0" r="0" t="0"/>
            <wp:docPr id="5" name="image-2d34c99b4fb70761aa8ee349dce6f430167d029b.jpg"/>
            <a:graphic>
              <a:graphicData uri="http://schemas.openxmlformats.org/drawingml/2006/picture">
                <pic:pic>
                  <pic:nvPicPr>
                    <pic:cNvPr id="5" name="image-2d34c99b4fb70761aa8ee349dce6f430167d029b.jpg" descr=""/>
                    <pic:cNvPicPr/>
                  </pic:nvPicPr>
                  <pic:blipFill>
                    <a:blip r:embed="rId9" cstate="print"/>
                    <a:srcRect b="0" l="0" r="0" t="0"/>
                    <a:stretch>
                      <a:fillRect/>
                    </a:stretch>
                  </pic:blipFill>
                  <pic:spPr>
                    <a:xfrm>
                      <a:off x="0" y="0"/>
                      <a:ext cx="5486400" cy="3000169"/>
                    </a:xfrm>
                    <a:prstGeom prst="rect"/>
                  </pic:spPr>
                </pic:pic>
              </a:graphicData>
            </a:graphic>
          </wp:inline>
        </w:drawing>
      </w:r>
    </w:p>
    <w:p>
      <w:pPr>
        <w:spacing w:lineRule="auto"/>
      </w:pPr>
      <w:r>
        <w:rPr/>
        <w:t xml:space="preserve">Illustration extraite du site airzerog.com/fr/</w:t>
      </w:r>
    </w:p>
    <w:p>
      <w:pPr>
        <w:spacing w:after="220" w:lineRule="auto"/>
      </w:pPr>
      <w:r>
        <w:rPr>
          <w:rFonts w:eastAsia="Georgia" w:cs="Georgia" w:ascii="Georgia" w:hAnsi="Georgia"/>
        </w:rPr>
        <w:t xml:space="preserve">Figure 2 - Vol zéro-g</w:t>
      </w:r>
    </w:p>
    <w:p>
      <w:pPr>
        <w:spacing w:after="220" w:lineRule="auto"/>
      </w:pPr>
      <w:r>
        <w:rPr>
          <w:rFonts w:eastAsia="Georgia" w:cs="Georgia" w:ascii="Georgia" w:hAnsi="Georgia"/>
        </w:rPr>
        <w:t xml:space="preserve">Lors d'un vol parabolique, ou vol zéro-g, (figure 2) les pilotes de l'avion effectuent une trentaine de fois une manœuvre particulière dite "manœuvre parabolique " au cours de laquelle l'état d'apesanteur est recréé à bord pendant 30 secondes.</w:t>
      </w:r>
    </w:p>
    <w:p>
      <w:pPr>
        <w:spacing w:after="220" w:lineRule="auto"/>
      </w:pPr>
      <w:r>
        <w:rPr>
          <w:rFonts w:eastAsia="Georgia" w:cs="Georgia" w:ascii="Georgia" w:hAnsi="Georgia"/>
        </w:rPr>
        <w:t xml:space="preserve">Q3. La portion parabolique de la trajectoire de l'avion doit être confondue avec la parabole de chute libre de même sommet.</w:t>
      </w:r>
      <w:r>
        <w:rPr/>
        <w:br w:type="textWrapping"/>
      </w:r>
      <w:r>
        <w:rPr/>
        <w:t xml:space="preserve">a) Expliquer pourquoi il y a apesanteur dans cette partie de la trajectoire.</w:t>
      </w:r>
      <w:r>
        <w:rPr/>
        <w:br w:type="textWrapping"/>
      </w:r>
      <w:r>
        <w:rPr>
          <w:rFonts w:eastAsia="Georgia" w:cs="Georgia" w:ascii="Georgia" w:hAnsi="Georgia"/>
        </w:rPr>
        <w:t xml:space="preserve">b) Vérifier la valeur de la durée de l'apesanteur à partir des caractéristiques du début du mouvement parabolique ( </w:t>
      </w:r>
      <m:oMath>
        <m:sSub>
          <m:sSubPr/>
          <m:e>
            <m:r>
              <m:rPr>
                <m:sty m:val="i"/>
              </m:rPr>
              <m:t>V</m:t>
            </m:r>
          </m:e>
          <m:sub>
            <m:r>
              <m:rPr>
                <m:sty m:val="p"/>
              </m:rPr>
              <m:t>0</m:t>
            </m:r>
          </m:sub>
        </m:sSub>
        <m:r>
          <m:rPr>
            <m:sty m:val="p"/>
          </m:rPr>
          <m:t>=</m:t>
        </m:r>
        <m:r>
          <m:rPr>
            <m:sty m:val="p"/>
          </m:rPr>
          <m:t>685</m:t>
        </m:r>
        <m:r>
          <m:rPr>
            <m:nor/>
          </m:rPr>
          <m:t xml:space="preserve"> </m:t>
        </m:r>
        <m:r>
          <m:rPr>
            <m:sty m:val="p"/>
          </m:rPr>
          <m:t>km</m:t>
        </m:r>
        <m:r>
          <m:rPr>
            <m:sty m:val="p"/>
          </m:rPr>
          <m:t>⋅</m:t>
        </m:r>
        <m:sSup>
          <m:sSupPr/>
          <m:e>
            <m:r>
              <m:rPr>
                <m:nor/>
              </m:rPr>
              <m:t xml:space="preserve"> </m:t>
            </m:r>
            <m:r>
              <m:rPr>
                <m:sty m:val="p"/>
              </m:rPr>
              <m:t>h</m:t>
            </m:r>
          </m:e>
          <m:sup>
            <m:r>
              <m:rPr>
                <m:sty m:val="p"/>
              </m:rPr>
              <m:t>−</m:t>
            </m:r>
            <m:r>
              <m:rPr>
                <m:sty m:val="p"/>
              </m:rPr>
              <m:t>1</m:t>
            </m:r>
          </m:sup>
        </m:sSup>
      </m:oMath>
      <w:r>
        <w:rPr/>
        <w:t xml:space="preserve">, inclinaison par rapport au plan horizontal </w:t>
      </w:r>
      <m:oMath>
        <m:r>
          <m:rPr>
            <m:sty m:val="i"/>
          </m:rPr>
          <m:t>α</m:t>
        </m:r>
        <m:r>
          <m:rPr>
            <m:sty m:val="p"/>
          </m:rPr>
          <m:t>=</m:t>
        </m:r>
        <m:sSup>
          <m:sSupPr/>
          <m:e>
            <m:r>
              <m:rPr>
                <m:sty m:val="p"/>
              </m:rPr>
              <m:t>50</m:t>
            </m:r>
          </m:e>
          <m:sup>
            <m:r>
              <m:rPr>
                <m:sty m:val="p"/>
              </m:rPr>
              <m:t>∘</m:t>
            </m:r>
          </m:sup>
        </m:sSup>
      </m:oMath>
      <w:r>
        <w:rPr>
          <w:rFonts w:eastAsia="Georgia" w:cs="Georgia" w:ascii="Georgia" w:hAnsi="Georgia"/>
        </w:rPr>
        <w:t xml:space="preserve"> ) 。</w:t>
      </w:r>
    </w:p>
    <w:p>
      <w:pPr>
        <w:spacing w:line="271" w:before="330" w:lineRule="auto"/>
      </w:pPr>
      <w:r>
        <w:rPr>
          <w:b/>
          <w:sz w:val="42"/>
        </w:rPr>
        <w:t xml:space="preserve">Partie II - Mise en orbite de Voskhod-2</w:t>
      </w:r>
    </w:p>
    <w:p>
      <w:pPr>
        <w:spacing w:line="271" w:before="330" w:lineRule="auto"/>
      </w:pPr>
      <w:r>
        <w:rPr>
          <w:rFonts w:eastAsia="Georgia" w:cs="Georgia" w:ascii="Georgia" w:hAnsi="Georgia"/>
          <w:b/>
          <w:sz w:val="42"/>
        </w:rPr>
        <w:t xml:space="preserve">Données de la partie II</w:t>
      </w:r>
    </w:p>
    <w:p>
      <w:pPr>
        <w:spacing w:after="220" w:lineRule="auto"/>
      </w:pPr>
      <w:r>
        <w:rPr/>
        <w:t xml:space="preserve">Notations</w:t>
      </w:r>
      <w:r>
        <w:rPr/>
        <w:br w:type="textWrapping"/>
      </w:r>
      <w:r>
        <w:rPr/>
        <w:t xml:space="preserve">Constante de gravitation universelle : </w:t>
      </w:r>
      <m:oMath>
        <m:r>
          <m:rPr>
            <m:sty m:val="i"/>
          </m:rPr>
          <m:t>G</m:t>
        </m:r>
      </m:oMath>
      <w:r>
        <w:rPr/>
        <w:br w:type="textWrapping"/>
      </w:r>
      <w:r>
        <w:rPr/>
        <w:t xml:space="preserve">Masse de la Terre : </w:t>
      </w:r>
      <m:oMath>
        <m:sSub>
          <m:sSubPr/>
          <m:e>
            <m:r>
              <m:rPr>
                <m:sty m:val="i"/>
              </m:rPr>
              <m:t>M</m:t>
            </m:r>
          </m:e>
          <m:sub>
            <m:r>
              <m:rPr>
                <m:sty m:val="i"/>
              </m:rPr>
              <m:t>T</m:t>
            </m:r>
          </m:sub>
        </m:sSub>
      </m:oMath>
    </w:p>
    <w:p>
      <w:pPr>
        <w:spacing w:line="271" w:before="330" w:lineRule="auto"/>
      </w:pPr>
      <w:r>
        <w:rPr>
          <w:rFonts w:eastAsia="Georgia" w:cs="Georgia" w:ascii="Georgia" w:hAnsi="Georgia"/>
          <w:b/>
          <w:sz w:val="42"/>
        </w:rPr>
        <w:t xml:space="preserve">Valeurs numériques</w:t>
      </w:r>
    </w:p>
    <w:p>
      <w:pPr>
        <w:spacing w:after="220" w:lineRule="auto"/>
      </w:pPr>
      <w:r>
        <w:rPr/>
        <w:t xml:space="preserve">Rayon de la Terre : </w:t>
      </w:r>
      <m:oMath>
        <m:sSub>
          <m:sSubPr/>
          <m:e>
            <m:r>
              <m:rPr>
                <m:sty m:val="i"/>
              </m:rPr>
              <m:t>R</m:t>
            </m:r>
          </m:e>
          <m:sub>
            <m:r>
              <m:rPr>
                <m:sty m:val="i"/>
              </m:rPr>
              <m:t>T</m:t>
            </m:r>
          </m:sub>
        </m:sSub>
        <m:r>
          <m:rPr>
            <m:sty m:val="p"/>
          </m:rPr>
          <m:t>=</m:t>
        </m:r>
        <m:r>
          <m:rPr>
            <m:sty m:val="p"/>
          </m:rPr>
          <m:t>6370</m:t>
        </m:r>
        <m:r>
          <m:rPr>
            <m:nor/>
          </m:rPr>
          <m:t xml:space="preserve"> </m:t>
        </m:r>
        <m:r>
          <m:rPr>
            <m:sty m:val="p"/>
          </m:rPr>
          <m:t>km</m:t>
        </m:r>
      </m:oMath>
      <w:r>
        <w:rPr/>
        <w:br w:type="textWrapping"/>
      </w:r>
      <w:r>
        <w:rPr>
          <w:rFonts w:eastAsia="Georgia" w:cs="Georgia" w:ascii="Georgia" w:hAnsi="Georgia"/>
        </w:rPr>
        <w:t xml:space="preserve">Vitesse angulaire de rotation de la Terre sur elle-même : </w:t>
      </w:r>
      <m:oMath>
        <m:sSub>
          <m:sSubPr/>
          <m:e>
            <m:r>
              <m:rPr>
                <m:sty m:val="i"/>
              </m:rPr>
              <m:t>ω</m:t>
            </m:r>
          </m:e>
          <m:sub>
            <m:r>
              <m:rPr>
                <m:sty m:val="i"/>
              </m:rPr>
              <m:t>T</m:t>
            </m:r>
          </m:sub>
        </m:sSub>
        <m:r>
          <m:rPr>
            <m:sty m:val="p"/>
          </m:rPr>
          <m:t>=</m:t>
        </m:r>
        <m:r>
          <m:rPr>
            <m:sty m:val="p"/>
          </m:rPr>
          <m:t>7</m:t>
        </m:r>
        <m:r>
          <m:rPr>
            <m:sty m:val="p"/>
          </m:rPr>
          <m:t>,</m:t>
        </m:r>
        <m:r>
          <m:rPr>
            <m:sty m:val="p"/>
          </m:rPr>
          <m:t>29</m:t>
        </m:r>
        <m:r>
          <m:rPr>
            <m:sty m:val="p"/>
          </m:rPr>
          <m:t>⋅</m:t>
        </m:r>
        <m:sSup>
          <m:sSupPr/>
          <m:e>
            <m:r>
              <m:rPr>
                <m:sty m:val="p"/>
              </m:rPr>
              <m:t>10</m:t>
            </m:r>
          </m:e>
          <m:sup>
            <m:r>
              <m:rPr>
                <m:sty m:val="p"/>
              </m:rPr>
              <m:t>−</m:t>
            </m:r>
            <m:r>
              <m:rPr>
                <m:sty m:val="p"/>
              </m:rPr>
              <m:t>5</m:t>
            </m:r>
          </m:sup>
        </m:sSup>
        <m:r>
          <m:rPr>
            <m:sty m:val="p"/>
          </m:rPr>
          <m:t>rad</m:t>
        </m:r>
        <m:r>
          <m:rPr>
            <m:sty m:val="p"/>
          </m:rPr>
          <m:t>⋅</m:t>
        </m:r>
        <m:sSup>
          <m:sSupPr/>
          <m:e>
            <m:r>
              <m:rPr>
                <m:sty m:val="p"/>
              </m:rPr>
              <m:t>s</m:t>
            </m:r>
          </m:e>
          <m:sup>
            <m:r>
              <m:rPr>
                <m:sty m:val="p"/>
              </m:rPr>
              <m:t>−</m:t>
            </m:r>
            <m:r>
              <m:rPr>
                <m:sty m:val="p"/>
              </m:rPr>
              <m:t>1</m:t>
            </m:r>
          </m:sup>
        </m:sSup>
      </m:oMath>
      <w:r>
        <w:rPr/>
        <w:br w:type="textWrapping"/>
      </w:r>
      <w:r>
        <w:rPr>
          <w:rFonts w:eastAsia="Georgia" w:cs="Georgia" w:ascii="Georgia" w:hAnsi="Georgia"/>
        </w:rPr>
        <w:t xml:space="preserve">Accélération de pesanteur à la surface de la Terre : </w:t>
      </w:r>
      <m:oMath>
        <m:sSub>
          <m:sSubPr/>
          <m:e>
            <m:r>
              <m:rPr>
                <m:sty m:val="i"/>
              </m:rPr>
              <m:t>g</m:t>
            </m:r>
          </m:e>
          <m:sub>
            <m:r>
              <m:rPr>
                <m:sty m:val="p"/>
              </m:rPr>
              <m:t>0</m:t>
            </m:r>
          </m:sub>
        </m:sSub>
        <m:r>
          <m:rPr>
            <m:sty m:val="p"/>
          </m:rPr>
          <m:t>=</m:t>
        </m:r>
        <m:f>
          <m:fPr>
            <m:ctrlPr>
              <w:rPr>
                <w:rFonts w:ascii="Cambria Math" w:hAnsi="Cambria Math"/>
              </w:rPr>
            </m:ctrlPr>
          </m:fPr>
          <m:num>
            <m:r>
              <m:rPr>
                <m:sty m:val="i"/>
              </m:rPr>
              <m:t>G</m:t>
            </m:r>
            <m:sSub>
              <m:sSubPr/>
              <m:e>
                <m:r>
                  <m:rPr>
                    <m:sty m:val="i"/>
                  </m:rPr>
                  <m:t>M</m:t>
                </m:r>
              </m:e>
              <m:sub>
                <m:r>
                  <m:rPr>
                    <m:sty m:val="i"/>
                  </m:rPr>
                  <m:t>T</m:t>
                </m:r>
              </m:sub>
            </m:sSub>
          </m:num>
          <m:den>
            <m:sSubSup>
              <m:sSubSupPr/>
              <m:e>
                <m:r>
                  <m:rPr>
                    <m:sty m:val="i"/>
                  </m:rPr>
                  <m:t>R</m:t>
                </m:r>
              </m:e>
              <m:sub>
                <m:r>
                  <m:rPr>
                    <m:sty m:val="i"/>
                  </m:rPr>
                  <m:t>T</m:t>
                </m:r>
              </m:sub>
              <m:sup>
                <m:r>
                  <m:rPr>
                    <m:sty m:val="p"/>
                  </m:rPr>
                  <m:t>2</m:t>
                </m:r>
              </m:sup>
            </m:sSubSup>
          </m:den>
        </m:f>
        <m:r>
          <m:rPr>
            <m:sty m:val="p"/>
          </m:rPr>
          <m:t>=</m:t>
        </m:r>
        <m:r>
          <m:rPr>
            <m:sty m:val="p"/>
          </m:rPr>
          <m:t>9</m:t>
        </m:r>
        <m:r>
          <m:rPr>
            <m:sty m:val="p"/>
          </m:rPr>
          <m:t>,</m:t>
        </m:r>
        <m:r>
          <m:rPr>
            <m:sty m:val="p"/>
          </m:rPr>
          <m:t>81</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p>
    <w:p>
      <w:pPr>
        <w:spacing w:after="220" w:lineRule="auto"/>
      </w:pPr>
      <w:r>
        <w:rPr>
          <w:rFonts w:eastAsia="Georgia" w:cs="Georgia" w:ascii="Georgia" w:hAnsi="Georgia"/>
        </w:rPr>
        <w:t xml:space="preserve">On voit les deux cosmonautes, vêtus de leur combinaison, monter à bord du vaisseau spatial placé dans la fusée. Le lancement de la fusée qui transporte la cabine Voskhod-2 se fait depuis le cosmodrome de Baïkonour au Kazakhstan situé à la latitude </w:t>
      </w:r>
      <m:oMath>
        <m:sSup>
          <m:sSupPr/>
          <m:e>
            <m:r>
              <m:rPr>
                <m:sty m:val="p"/>
              </m:rPr>
              <m:t>45</m:t>
            </m:r>
          </m:e>
          <m:sup>
            <m:r>
              <m:rPr>
                <m:sty m:val="p"/>
              </m:rPr>
              <m:t>∘</m:t>
            </m:r>
          </m:sup>
        </m:sSup>
        <m:sSup>
          <m:sSupPr/>
          <m:e>
            <m:r>
              <m:rPr>
                <m:sty m:val="p"/>
              </m:rPr>
              <m:t>57</m:t>
            </m:r>
          </m:e>
          <m:sup>
            <m:r>
              <m:rPr>
                <m:sty m:val="i"/>
              </m:rPr>
              <m:t>′</m:t>
            </m:r>
          </m:sup>
        </m:sSup>
        <m:sSup>
          <m:sSupPr/>
          <m:e>
            <m:r>
              <m:rPr>
                <m:sty m:val="p"/>
              </m:rPr>
              <m:t>53</m:t>
            </m:r>
          </m:e>
          <m:sup>
            <m:r>
              <m:rPr>
                <m:sty m:val="i"/>
              </m:rPr>
              <m:t>′</m:t>
            </m:r>
            <m:r>
              <m:rPr>
                <m:sty m:val="i"/>
              </m:rPr>
              <m:t>′</m:t>
            </m:r>
          </m:sup>
        </m:sSup>
      </m:oMath>
      <w:r>
        <w:rPr>
          <w:rFonts w:eastAsia="Georgia" w:cs="Georgia" w:ascii="Georgia" w:hAnsi="Georgia"/>
        </w:rPr>
        <w:t xml:space="preserve"> Nord dans une zone désertique propice aux communications radio.</w:t>
      </w:r>
    </w:p>
    <w:p>
      <w:pPr>
        <w:spacing w:after="220" w:lineRule="auto"/>
      </w:pPr>
      <w:r>
        <w:rPr>
          <w:rFonts w:eastAsia="Georgia" w:cs="Georgia" w:ascii="Georgia" w:hAnsi="Georgia"/>
        </w:rPr>
        <w:t xml:space="preserve">Q4. Le vaisseau libéré par la fusée décrit dans le référentiel géocentrique une orbite elliptique dont la distance minimale au foyer est à l'altitude de 167 km et dont la distance maximale au foyer est à l'altitude de 475 km . Que vaut son demi-grand axe a?</w:t>
      </w:r>
      <w:r>
        <w:rPr/>
        <w:br w:type="textWrapping"/>
      </w:r>
      <w:r>
        <w:rPr>
          <w:rFonts w:eastAsia="Georgia" w:cs="Georgia" w:ascii="Georgia" w:hAnsi="Georgia"/>
        </w:rPr>
        <w:t xml:space="preserve">Par la suite, on assimile l'orbite à un cercle de rayon a: évaluer la vitesse du satellite en </w:t>
      </w:r>
      <m:oMath>
        <m:r>
          <m:rPr>
            <m:sty m:val="p"/>
          </m:rPr>
          <m:t>km</m:t>
        </m:r>
        <m:r>
          <m:rPr>
            <m:sty m:val="p"/>
          </m:rPr>
          <m:t>⋅</m:t>
        </m:r>
        <m:sSup>
          <m:sSupPr/>
          <m:e>
            <m:r>
              <m:rPr>
                <m:sty m:val="p"/>
              </m:rPr>
              <m:t>h</m:t>
            </m:r>
          </m:e>
          <m:sup>
            <m:r>
              <m:rPr>
                <m:sty m:val="p"/>
              </m:rPr>
              <m:t>−</m:t>
            </m:r>
            <m:r>
              <m:rPr>
                <m:sty m:val="p"/>
              </m:rPr>
              <m:t>1</m:t>
            </m:r>
          </m:sup>
        </m:sSup>
      </m:oMath>
      <w:r>
        <w:rPr>
          <w:rFonts w:eastAsia="Georgia" w:cs="Georgia" w:ascii="Georgia" w:hAnsi="Georgia"/>
        </w:rPr>
        <w:t xml:space="preserve"> et la période </w:t>
      </w:r>
      <m:oMath>
        <m:r>
          <m:rPr>
            <m:sty m:val="i"/>
          </m:rPr>
          <m:t>T</m:t>
        </m:r>
      </m:oMath>
      <w:r>
        <w:rPr/>
        <w:t xml:space="preserve"> du satellite en heure.</w:t>
      </w:r>
    </w:p>
    <w:p>
      <w:pPr>
        <w:spacing w:after="220" w:lineRule="auto"/>
      </w:pPr>
      <w:r>
        <w:rPr>
          <w:rFonts w:eastAsia="Georgia" w:cs="Georgia" w:ascii="Georgia" w:hAnsi="Georgia"/>
        </w:rPr>
        <w:t xml:space="preserve">Q5. a) Quelle énergie faut-il dans le référentiel géocentrique pour placer le satellite sur l'orbite circulaire de rayon a ? On l'exprimera avec le rayon de l'orbite </w:t>
      </w:r>
      <m:oMath>
        <m:r>
          <m:rPr>
            <m:sty m:val="i"/>
          </m:rPr>
          <m:t>a</m:t>
        </m:r>
      </m:oMath>
      <w:r>
        <w:rPr/>
        <w:t xml:space="preserve">, le rayon de la Terre </w:t>
      </w:r>
      <m:oMath>
        <m:sSub>
          <m:sSubPr/>
          <m:e>
            <m:r>
              <m:rPr>
                <m:sty m:val="i"/>
              </m:rPr>
              <m:t>R</m:t>
            </m:r>
          </m:e>
          <m:sub>
            <m:r>
              <m:rPr>
                <m:sty m:val="i"/>
              </m:rPr>
              <m:t>T</m:t>
            </m:r>
          </m:sub>
        </m:sSub>
      </m:oMath>
      <w:r>
        <w:rPr/>
        <w:t xml:space="preserve">, la masse du satellite </w:t>
      </w:r>
      <m:oMath>
        <m:r>
          <m:rPr>
            <m:sty m:val="i"/>
          </m:rPr>
          <m:t>m</m:t>
        </m:r>
      </m:oMath>
      <w:r>
        <w:rPr>
          <w:rFonts w:eastAsia="Georgia" w:cs="Georgia" w:ascii="Georgia" w:hAnsi="Georgia"/>
        </w:rPr>
        <w:t xml:space="preserve">, l'accélération de la pesanteur à la surface de la Terre </w:t>
      </w:r>
      <m:oMath>
        <m:sSub>
          <m:sSubPr/>
          <m:e>
            <m:r>
              <m:rPr>
                <m:sty m:val="i"/>
              </m:rPr>
              <m:t>g</m:t>
            </m:r>
          </m:e>
          <m:sub>
            <m:r>
              <m:rPr>
                <m:sty m:val="p"/>
              </m:rPr>
              <m:t>0</m:t>
            </m:r>
          </m:sub>
        </m:sSub>
      </m:oMath>
      <w:r>
        <w:rPr/>
        <w:t xml:space="preserve">, la vitesse angulaire de rotation de la Terre </w:t>
      </w:r>
      <m:oMath>
        <m:sSub>
          <m:sSubPr/>
          <m:e>
            <m:r>
              <m:rPr>
                <m:sty m:val="i"/>
              </m:rPr>
              <m:t>ω</m:t>
            </m:r>
          </m:e>
          <m:sub>
            <m:r>
              <m:rPr>
                <m:sty m:val="i"/>
              </m:rPr>
              <m:t>T</m:t>
            </m:r>
          </m:sub>
        </m:sSub>
      </m:oMath>
      <w:r>
        <w:rPr/>
        <w:t xml:space="preserve"> et la latitude </w:t>
      </w:r>
      <m:oMath>
        <m:r>
          <m:rPr>
            <m:sty m:val="i"/>
          </m:rPr>
          <m:t>λ</m:t>
        </m:r>
      </m:oMath>
      <w:r>
        <w:rPr>
          <w:rFonts w:eastAsia="Georgia" w:cs="Georgia" w:ascii="Georgia" w:hAnsi="Georgia"/>
        </w:rPr>
        <w:t xml:space="preserve"> de la base de lancement. Faire l'application numérique pour une masse </w:t>
      </w:r>
      <m:oMath>
        <m:r>
          <m:rPr>
            <m:sty m:val="i"/>
          </m:rPr>
          <m:t>m</m:t>
        </m:r>
        <m:r>
          <m:rPr>
            <m:sty m:val="p"/>
          </m:rPr>
          <m:t>=</m:t>
        </m:r>
        <m:r>
          <m:rPr>
            <m:sty m:val="p"/>
          </m:rPr>
          <m:t>1000</m:t>
        </m:r>
        <m:r>
          <m:rPr>
            <m:nor/>
          </m:rPr>
          <m:t xml:space="preserve"> </m:t>
        </m:r>
        <m:r>
          <m:rPr>
            <m:sty m:val="p"/>
          </m:rPr>
          <m:t>kg</m:t>
        </m:r>
      </m:oMath>
      <w:r>
        <w:rPr/>
        <w:t xml:space="preserve">.</w:t>
      </w:r>
      <w:r>
        <w:rPr/>
        <w:br w:type="textWrapping"/>
      </w:r>
      <w:r>
        <w:rPr>
          <w:rFonts w:eastAsia="Georgia" w:cs="Georgia" w:ascii="Georgia" w:hAnsi="Georgia"/>
        </w:rPr>
        <w:t xml:space="preserve">b) En réalité l'énergie à fournir à la fusée est beaucoup plus grande. Expliquer pour quelle(s) raison(s).</w:t>
      </w:r>
    </w:p>
    <w:p>
      <w:pPr>
        <w:spacing w:after="220" w:lineRule="auto"/>
      </w:pPr>
      <w:r>
        <w:rPr>
          <w:rFonts w:eastAsia="Georgia" w:cs="Georgia" w:ascii="Georgia" w:hAnsi="Georgia"/>
        </w:rPr>
        <w:t xml:space="preserve">Dans le centre technique de Baïkonour, on entend les scientifiques dirent que les deux pilotes vont quitter la zone de visibilité.</w:t>
      </w:r>
    </w:p>
    <w:p>
      <w:pPr>
        <w:spacing w:after="220" w:lineRule="auto"/>
      </w:pPr>
      <w:r>
        <w:rPr/>
        <w:t xml:space="preserve">Q6. Le satellite </w:t>
      </w:r>
      <m:oMath>
        <m:r>
          <m:rPr>
            <m:sty m:val="i"/>
          </m:rPr>
          <m:t>V</m:t>
        </m:r>
      </m:oMath>
      <w:r>
        <w:rPr>
          <w:rFonts w:eastAsia="Georgia" w:cs="Georgia" w:ascii="Georgia" w:hAnsi="Georgia"/>
        </w:rPr>
        <w:t xml:space="preserve"> (Voskhod), supposé ponctuel, a une orbite circulaire de rayon a autour de la Terre de centre </w:t>
      </w:r>
      <m:oMath>
        <m:r>
          <m:rPr>
            <m:sty m:val="i"/>
          </m:rPr>
          <m:t>C</m:t>
        </m:r>
      </m:oMath>
      <w:r>
        <w:rPr/>
        <w:t xml:space="preserve"> (figure 3). On appelle </w:t>
      </w:r>
      <m:oMath>
        <m:r>
          <m:rPr>
            <m:sty m:val="i"/>
          </m:rPr>
          <m:t>B</m:t>
        </m:r>
      </m:oMath>
      <w:r>
        <w:rPr>
          <w:rFonts w:eastAsia="Georgia" w:cs="Georgia" w:ascii="Georgia" w:hAnsi="Georgia"/>
        </w:rPr>
        <w:t xml:space="preserve"> le point qui se confond avec Baïkonour sur la surface de la Terre et </w:t>
      </w:r>
      <m:oMath>
        <m:r>
          <m:rPr>
            <m:sty m:val="i"/>
          </m:rPr>
          <m:t>Q</m:t>
        </m:r>
      </m:oMath>
      <w:r>
        <w:rPr/>
        <w:t xml:space="preserve"> la projection verticale de </w:t>
      </w:r>
      <m:oMath>
        <m:r>
          <m:rPr>
            <m:sty m:val="i"/>
          </m:rPr>
          <m:t>B</m:t>
        </m:r>
      </m:oMath>
      <w:r>
        <w:rPr/>
        <w:t xml:space="preserve"> sur l'orbite de </w:t>
      </w:r>
      <m:oMath>
        <m:r>
          <m:rPr>
            <m:sty m:val="i"/>
          </m:rPr>
          <m:t>V</m:t>
        </m:r>
      </m:oMath>
      <w:r>
        <w:rPr>
          <w:rFonts w:eastAsia="Georgia" w:cs="Georgia" w:ascii="Georgia" w:hAnsi="Georgia"/>
        </w:rPr>
        <w:t xml:space="preserve">. La durée de visibilité </w:t>
      </w:r>
      <m:oMath>
        <m:r>
          <m:rPr>
            <m:sty m:val="i"/>
          </m:rPr>
          <m:t>θ</m:t>
        </m:r>
      </m:oMath>
      <w:r>
        <w:rPr/>
        <w:t xml:space="preserve"> du vaisseau </w:t>
      </w:r>
      <m:oMath>
        <m:r>
          <m:rPr>
            <m:sty m:val="i"/>
          </m:rPr>
          <m:t>V</m:t>
        </m:r>
      </m:oMath>
      <w:r>
        <w:rPr/>
        <w:t xml:space="preserve"> par le centre technique </w:t>
      </w:r>
      <m:oMath>
        <m:r>
          <m:rPr>
            <m:sty m:val="i"/>
          </m:rPr>
          <m:t>B</m:t>
        </m:r>
      </m:oMath>
      <w:r>
        <w:rPr>
          <w:rFonts w:eastAsia="Georgia" w:cs="Georgia" w:ascii="Georgia" w:hAnsi="Georgia"/>
        </w:rPr>
        <w:t xml:space="preserve"> correspond à l'intervalle de temps entre son apparition en </w:t>
      </w:r>
      <m:oMath>
        <m:r>
          <m:rPr>
            <m:sty m:val="i"/>
          </m:rPr>
          <m:t>A</m:t>
        </m:r>
      </m:oMath>
      <w:r>
        <w:rPr>
          <w:rFonts w:eastAsia="Georgia" w:cs="Georgia" w:ascii="Georgia" w:hAnsi="Georgia"/>
        </w:rPr>
        <w:t xml:space="preserve"> à l'horizon de </w:t>
      </w:r>
      <m:oMath>
        <m:r>
          <m:rPr>
            <m:sty m:val="i"/>
          </m:rPr>
          <m:t>B</m:t>
        </m:r>
      </m:oMath>
      <w:r>
        <w:rPr/>
        <w:t xml:space="preserve"> et sa disparition en </w:t>
      </w:r>
      <m:oMath>
        <m:r>
          <m:rPr>
            <m:sty m:val="i"/>
          </m:rPr>
          <m:t>D</m:t>
        </m:r>
      </m:oMath>
      <w:r>
        <w:rPr>
          <w:rFonts w:eastAsia="Georgia" w:cs="Georgia" w:ascii="Georgia" w:hAnsi="Georgia"/>
        </w:rPr>
        <w:t xml:space="preserve"> à l'horizon de </w:t>
      </w:r>
      <m:oMath>
        <m:r>
          <m:rPr>
            <m:sty m:val="i"/>
          </m:rPr>
          <m:t>B</m:t>
        </m:r>
      </m:oMath>
      <w:r>
        <w:rPr/>
        <w:t xml:space="preserve">.</w:t>
      </w:r>
      <w:r>
        <w:rPr/>
        <w:br w:type="textWrapping"/>
      </w:r>
      <w:r>
        <w:rPr>
          <w:rFonts w:eastAsia="Georgia" w:cs="Georgia" w:ascii="Georgia" w:hAnsi="Georgia"/>
        </w:rPr>
        <w:t xml:space="preserve">Exprimer le rapport entre cette durée de visibilité </w:t>
      </w:r>
      <m:oMath>
        <m:r>
          <m:rPr>
            <m:sty m:val="i"/>
          </m:rPr>
          <m:t>θ</m:t>
        </m:r>
      </m:oMath>
      <w:r>
        <w:rPr>
          <w:rFonts w:eastAsia="Georgia" w:cs="Georgia" w:ascii="Georgia" w:hAnsi="Georgia"/>
        </w:rPr>
        <w:t xml:space="preserve"> et la période de révolution </w:t>
      </w:r>
      <m:oMath>
        <m:r>
          <m:rPr>
            <m:sty m:val="i"/>
          </m:rPr>
          <m:t>T</m:t>
        </m:r>
      </m:oMath>
      <w:r>
        <w:rPr/>
        <w:t xml:space="preserve">, en fonction de a et de </w:t>
      </w:r>
      <m:oMath>
        <m:sSub>
          <m:sSubPr/>
          <m:e>
            <m:r>
              <m:rPr>
                <m:sty m:val="i"/>
              </m:rPr>
              <m:t>R</m:t>
            </m:r>
          </m:e>
          <m:sub>
            <m:r>
              <m:rPr>
                <m:sty m:val="i"/>
              </m:rPr>
              <m:t>T</m:t>
            </m:r>
          </m:sub>
        </m:sSub>
      </m:oMath>
      <w:r>
        <w:rPr>
          <w:rFonts w:eastAsia="Georgia" w:cs="Georgia" w:ascii="Georgia" w:hAnsi="Georgia"/>
        </w:rPr>
        <w:t xml:space="preserve">, en " oubliant " la rotation de la Terre. Calculer la valeur numérique de </w:t>
      </w:r>
      <m:oMath>
        <m:f>
          <m:fPr>
            <m:ctrlPr>
              <w:rPr>
                <w:rFonts w:ascii="Cambria Math" w:hAnsi="Cambria Math"/>
              </w:rPr>
            </m:ctrlPr>
          </m:fPr>
          <m:num>
            <m:r>
              <m:rPr>
                <m:sty m:val="i"/>
              </m:rPr>
              <m:t>θ</m:t>
            </m:r>
          </m:num>
          <m:den>
            <m:r>
              <m:rPr>
                <m:sty m:val="i"/>
              </m:rPr>
              <m:t>T</m:t>
            </m:r>
          </m:den>
        </m:f>
      </m:oMath>
      <w:r>
        <w:rPr/>
        <w:t xml:space="preserve">.</w:t>
      </w:r>
    </w:p>
    <w:p>
      <w:pPr>
        <w:spacing w:lineRule="auto"/>
        <w:jc w:val="center"/>
      </w:pPr>
      <w:r>
        <w:rPr/>
        <w:drawing>
          <wp:inline distB="0" distL="0" distR="0" distT="0">
            <wp:extent cx="5486400" cy="3986485"/>
            <wp:effectExtent b="0" l="0" r="0" t="0"/>
            <wp:docPr id="6" name="image-948d58411860d4bb3a750a506b5b61fdd56c53d9.jpg"/>
            <a:graphic>
              <a:graphicData uri="http://schemas.openxmlformats.org/drawingml/2006/picture">
                <pic:pic>
                  <pic:nvPicPr>
                    <pic:cNvPr id="6" name="image-948d58411860d4bb3a750a506b5b61fdd56c53d9.jpg" descr=""/>
                    <pic:cNvPicPr/>
                  </pic:nvPicPr>
                  <pic:blipFill>
                    <a:blip r:embed="rId10" cstate="print"/>
                    <a:srcRect b="0" l="0" r="0" t="0"/>
                    <a:stretch>
                      <a:fillRect/>
                    </a:stretch>
                  </pic:blipFill>
                  <pic:spPr>
                    <a:xfrm>
                      <a:off x="0" y="0"/>
                      <a:ext cx="5486400" cy="3986485"/>
                    </a:xfrm>
                    <a:prstGeom prst="rect"/>
                  </pic:spPr>
                </pic:pic>
              </a:graphicData>
            </a:graphic>
          </wp:inline>
        </w:drawing>
      </w:r>
    </w:p>
    <w:p>
      <w:pPr>
        <w:spacing w:lineRule="auto"/>
      </w:pPr>
      <w:r>
        <w:rPr/>
        <w:t xml:space="preserve">Figure 3 - Orbite du satellite</w:t>
      </w:r>
    </w:p>
    <w:p>
      <w:pPr>
        <w:spacing w:after="220" w:lineRule="auto"/>
      </w:pPr>
      <w:r>
        <w:rPr>
          <w:rFonts w:eastAsia="Georgia" w:cs="Georgia" w:ascii="Georgia" w:hAnsi="Georgia"/>
        </w:rPr>
        <w:t xml:space="preserve">Hypothèse de travail en Q7 : le champ de pesanteur est uniforme dans la zone où Vo se déplace et a la valeur </w:t>
      </w:r>
      <m:oMath>
        <m:sSub>
          <m:sSubPr/>
          <m:e>
            <m:r>
              <m:rPr>
                <m:sty m:val="i"/>
              </m:rPr>
              <m:t>g</m:t>
            </m:r>
          </m:e>
          <m:sub>
            <m:r>
              <m:rPr>
                <m:sty m:val="p"/>
              </m:rPr>
              <m:t>0</m:t>
            </m:r>
          </m:sub>
        </m:sSub>
      </m:oMath>
      <w:r>
        <w:rPr/>
        <w:t xml:space="preserve">. L'instant </w:t>
      </w:r>
      <m:oMath>
        <m:r>
          <m:rPr>
            <m:sty m:val="i"/>
          </m:rPr>
          <m:t>t</m:t>
        </m:r>
        <m:r>
          <m:rPr>
            <m:sty m:val="p"/>
          </m:rPr>
          <m:t>=</m:t>
        </m:r>
        <m:r>
          <m:rPr>
            <m:sty m:val="p"/>
          </m:rPr>
          <m:t>0</m:t>
        </m:r>
      </m:oMath>
      <w:r>
        <w:rPr>
          <w:rFonts w:eastAsia="Georgia" w:cs="Georgia" w:ascii="Georgia" w:hAnsi="Georgia"/>
        </w:rPr>
        <w:t xml:space="preserve"> est l'instant de départ de la fusée.</w:t>
      </w:r>
    </w:p>
    <w:p>
      <w:pPr>
        <w:spacing w:lineRule="auto"/>
        <w:jc w:val="center"/>
      </w:pPr>
      <w:r>
        <w:rPr/>
        <w:drawing>
          <wp:inline distB="0" distL="0" distR="0" distT="0">
            <wp:extent cx="5486400" cy="2983301"/>
            <wp:effectExtent b="0" l="0" r="0" t="0"/>
            <wp:docPr id="7" name="image-8dc7ccd74099a92df63270f0a4b7562ec0865d0a.jpg"/>
            <a:graphic>
              <a:graphicData uri="http://schemas.openxmlformats.org/drawingml/2006/picture">
                <pic:pic>
                  <pic:nvPicPr>
                    <pic:cNvPr id="7" name="image-8dc7ccd74099a92df63270f0a4b7562ec0865d0a.jpg" descr=""/>
                    <pic:cNvPicPr/>
                  </pic:nvPicPr>
                  <pic:blipFill>
                    <a:blip r:embed="rId11" cstate="print"/>
                    <a:srcRect b="0" l="0" r="0" t="0"/>
                    <a:stretch>
                      <a:fillRect/>
                    </a:stretch>
                  </pic:blipFill>
                  <pic:spPr>
                    <a:xfrm>
                      <a:off x="0" y="0"/>
                      <a:ext cx="5486400" cy="2983301"/>
                    </a:xfrm>
                    <a:prstGeom prst="rect"/>
                  </pic:spPr>
                </pic:pic>
              </a:graphicData>
            </a:graphic>
          </wp:inline>
        </w:drawing>
      </w:r>
    </w:p>
    <w:p>
      <w:pPr>
        <w:spacing w:lineRule="auto"/>
      </w:pPr>
      <w:r>
        <w:rPr>
          <w:rFonts w:eastAsia="Georgia" w:cs="Georgia" w:ascii="Georgia" w:hAnsi="Georgia"/>
        </w:rPr>
        <w:t xml:space="preserve">Photographies extraites de forum-conquètespatiale.fr</w:t>
      </w:r>
    </w:p>
    <w:p>
      <w:pPr>
        <w:spacing w:after="220" w:lineRule="auto"/>
      </w:pPr>
      <w:r>
        <w:rPr>
          <w:rFonts w:eastAsia="Georgia" w:cs="Georgia" w:ascii="Georgia" w:hAnsi="Georgia"/>
        </w:rPr>
        <w:t xml:space="preserve">Q7. Le vaisseau est lançé par une fusée (photo ci-dessus) qui peut, à l'aide de tuyères, éjecter des gaz avec une vitesse de </w:t>
      </w:r>
      <m:oMath>
        <m:r>
          <m:rPr>
            <m:sty m:val="i"/>
          </m:rPr>
          <m:t>u</m:t>
        </m:r>
        <m:r>
          <m:rPr>
            <m:sty m:val="p"/>
          </m:rPr>
          <m:t>=</m:t>
        </m:r>
        <m:r>
          <m:rPr>
            <m:sty m:val="p"/>
          </m:rPr>
          <m:t>3</m:t>
        </m:r>
        <m:r>
          <m:rPr>
            <m:nor/>
          </m:rPr>
          <m:t xml:space="preserve"> </m:t>
        </m:r>
        <m:r>
          <m:rPr>
            <m:sty m:val="p"/>
          </m:rPr>
          <m:t>km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(par rapport à la tuyère). La trajectoire de la fusée est supposée rectiligne verticale. Quand on écrit le principe fondamental de la dynamique au système ouvert fusée, dans le référentiel géocentrique, on obtient l'équation différentielle suivante :</w:t>
      </w:r>
    </w:p>
    <w:p>
      <w:pPr>
        <w:spacing w:after="220" w:lineRule="auto"/>
      </w:pPr>
      <m:oMathPara>
        <m:oMath>
          <m:r>
            <m:rPr>
              <m:sty m:val="i"/>
            </m:rPr>
            <m:t>m</m:t>
          </m:r>
          <m:r>
            <m:rPr>
              <m:sty m:val="p"/>
            </m:rPr>
            <m:t>(</m:t>
          </m:r>
          <m:r>
            <m:rPr>
              <m:sty m:val="i"/>
            </m:rPr>
            <m:t>t</m:t>
          </m:r>
          <m:r>
            <m:rPr>
              <m:sty m:val="p"/>
            </m:rPr>
            <m:t>)</m:t>
          </m:r>
          <m:f>
            <m:fPr>
              <m:ctrlPr>
                <w:rPr>
                  <w:rFonts w:ascii="Cambria Math" w:hAnsi="Cambria Math"/>
                </w:rPr>
              </m:ctrlPr>
            </m:fPr>
            <m:num>
              <m:r>
                <m:rPr>
                  <m:sty m:val="p"/>
                </m:rPr>
                <m:t>d</m:t>
              </m:r>
              <m:r>
                <m:rPr>
                  <m:sty m:val="i"/>
                </m:rPr>
                <m:t>v</m:t>
              </m:r>
            </m:num>
            <m:den>
              <m:r>
                <m:rPr>
                  <m:nor/>
                </m:rPr>
                <m:t xml:space="preserve"> </m:t>
              </m:r>
              <m:r>
                <m:rPr>
                  <m:sty m:val="p"/>
                </m:rPr>
                <m:t>d</m:t>
              </m:r>
              <m:r>
                <m:rPr>
                  <m:sty m:val="i"/>
                </m:rPr>
                <m:t>t</m:t>
              </m:r>
            </m:den>
          </m:f>
          <m:r>
            <m:rPr>
              <m:sty m:val="p"/>
            </m:rPr>
            <m:t>=</m:t>
          </m:r>
          <m:r>
            <m:rPr>
              <m:sty m:val="p"/>
            </m:rPr>
            <m:t>−</m:t>
          </m:r>
          <m:r>
            <m:rPr>
              <m:sty m:val="i"/>
            </m:rPr>
            <m:t>m</m:t>
          </m:r>
          <m:r>
            <m:rPr>
              <m:sty m:val="p"/>
            </m:rPr>
            <m:t>(</m:t>
          </m:r>
          <m:r>
            <m:rPr>
              <m:sty m:val="i"/>
            </m:rPr>
            <m:t>t</m:t>
          </m:r>
          <m:r>
            <m:rPr>
              <m:sty m:val="p"/>
            </m:rPr>
            <m:t>)</m:t>
          </m:r>
          <m:sSub>
            <m:sSubPr/>
            <m:e>
              <m:r>
                <m:rPr>
                  <m:sty m:val="i"/>
                </m:rPr>
                <m:t>g</m:t>
              </m:r>
            </m:e>
            <m:sub>
              <m:r>
                <m:rPr>
                  <m:sty m:val="p"/>
                </m:rPr>
                <m:t>0</m:t>
              </m:r>
            </m:sub>
          </m:sSub>
          <m:r>
            <m:rPr>
              <m:sty m:val="p"/>
            </m:rPr>
            <m:t>−</m:t>
          </m:r>
          <m:r>
            <m:rPr>
              <m:sty m:val="i"/>
            </m:rPr>
            <m:t>u</m:t>
          </m:r>
          <m:f>
            <m:fPr>
              <m:ctrlPr>
                <w:rPr>
                  <w:rFonts w:ascii="Cambria Math" w:hAnsi="Cambria Math"/>
                </w:rPr>
              </m:ctrlPr>
            </m:fPr>
            <m:num>
              <m:r>
                <m:rPr>
                  <m:nor/>
                </m:rPr>
                <m:t xml:space="preserve"> </m:t>
              </m:r>
              <m:r>
                <m:rPr>
                  <m:sty m:val="p"/>
                </m:rPr>
                <m:t>d</m:t>
              </m:r>
              <m:r>
                <m:rPr>
                  <m:sty m:val="i"/>
                </m:rPr>
                <m:t>m</m:t>
              </m:r>
            </m:num>
            <m:den>
              <m:r>
                <m:rPr>
                  <m:nor/>
                </m:rPr>
                <m:t xml:space="preserve"> </m:t>
              </m:r>
              <m:r>
                <m:rPr>
                  <m:sty m:val="p"/>
                </m:rPr>
                <m:t>d</m:t>
              </m:r>
              <m:r>
                <m:rPr>
                  <m:sty m:val="i"/>
                </m:rPr>
                <m:t>t</m:t>
              </m:r>
            </m:den>
          </m:f>
          <m:r>
            <m:rPr>
              <m:sty m:val="p"/>
            </m:rPr>
            <m:t>.</m:t>
          </m:r>
        </m:oMath>
      </m:oMathPara>
    </w:p>
    <w:p>
      <w:pPr>
        <w:spacing w:after="220" w:lineRule="auto"/>
      </w:pPr>
      <w:r>
        <w:rPr>
          <w:rFonts w:eastAsia="Georgia" w:cs="Georgia" w:ascii="Georgia" w:hAnsi="Georgia"/>
        </w:rPr>
        <w:t xml:space="preserve">Tout se passe comme si s'exerçait à l'instant </w:t>
      </w:r>
      <m:oMath>
        <m:r>
          <m:rPr>
            <m:sty m:val="i"/>
          </m:rPr>
          <m:t>t</m:t>
        </m:r>
      </m:oMath>
      <w:r>
        <w:rPr>
          <w:rFonts w:eastAsia="Georgia" w:cs="Georgia" w:ascii="Georgia" w:hAnsi="Georgia"/>
        </w:rPr>
        <w:t xml:space="preserve"> sur le système de masse </w:t>
      </w:r>
      <m:oMath>
        <m:r>
          <m:rPr>
            <m:sty m:val="i"/>
          </m:rPr>
          <m:t>m</m:t>
        </m:r>
        <m:r>
          <m:rPr>
            <m:sty m:val="p"/>
          </m:rPr>
          <m:t>(</m:t>
        </m:r>
        <m:r>
          <m:rPr>
            <m:sty m:val="i"/>
          </m:rPr>
          <m:t>t</m:t>
        </m:r>
        <m:r>
          <m:rPr>
            <m:sty m:val="p"/>
          </m:rPr>
          <m:t>)</m:t>
        </m:r>
      </m:oMath>
      <w:r>
        <w:rPr>
          <w:rFonts w:eastAsia="Georgia" w:cs="Georgia" w:ascii="Georgia" w:hAnsi="Georgia"/>
        </w:rPr>
        <w:t xml:space="preserve"> en plus du poids une force de poussée égale au produit de la vitesse relative d'éjection par le débit massique des gaz éjectés. Les forces de frottement sont négligées.</w:t>
      </w:r>
      <w:r>
        <w:rPr/>
        <w:br w:type="textWrapping"/>
      </w:r>
      <w:r>
        <w:rPr>
          <w:rFonts w:eastAsia="Georgia" w:cs="Georgia" w:ascii="Georgia" w:hAnsi="Georgia"/>
        </w:rPr>
        <w:t xml:space="preserve">a) Montrer que la fusée chargée (vaisseau, 2 passagers, combustible de masse initiale </w:t>
      </w:r>
      <m:oMath>
        <m:sSub>
          <m:sSubPr/>
          <m:e>
            <m:r>
              <m:rPr>
                <m:sty m:val="i"/>
              </m:rPr>
              <m:t>m</m:t>
            </m:r>
          </m:e>
          <m:sub>
            <m:r>
              <m:rPr>
                <m:nor/>
              </m:rPr>
              <m:t>comb </m:t>
            </m:r>
          </m:sub>
        </m:sSub>
      </m:oMath>
      <w:r>
        <w:rPr>
          <w:rFonts w:eastAsia="Georgia" w:cs="Georgia" w:ascii="Georgia" w:hAnsi="Georgia"/>
        </w:rPr>
        <w:t xml:space="preserve">, carcasse, matériel...) de masse initiale </w:t>
      </w:r>
      <m:oMath>
        <m:sSub>
          <m:sSubPr/>
          <m:e>
            <m:r>
              <m:rPr>
                <m:sty m:val="i"/>
              </m:rPr>
              <m:t>m</m:t>
            </m:r>
          </m:e>
          <m:sub>
            <m:r>
              <m:rPr>
                <m:sty m:val="p"/>
              </m:rPr>
              <m:t>0</m:t>
            </m:r>
          </m:sub>
        </m:sSub>
        <m:r>
          <m:rPr>
            <m:sty m:val="p"/>
          </m:rPr>
          <m:t>=</m:t>
        </m:r>
        <m:r>
          <m:rPr>
            <m:sty m:val="i"/>
          </m:rPr>
          <m:t>M</m:t>
        </m:r>
        <m:r>
          <m:rPr>
            <m:sty m:val="p"/>
          </m:rPr>
          <m:t>+</m:t>
        </m:r>
        <m:sSub>
          <m:sSubPr/>
          <m:e>
            <m:r>
              <m:rPr>
                <m:sty m:val="i"/>
              </m:rPr>
              <m:t>m</m:t>
            </m:r>
          </m:e>
          <m:sub>
            <m:r>
              <m:rPr>
                <m:nor/>
              </m:rPr>
              <m:t>comb </m:t>
            </m:r>
          </m:sub>
        </m:sSub>
      </m:oMath>
      <w:r>
        <w:rPr>
          <w:rFonts w:eastAsia="Georgia" w:cs="Georgia" w:ascii="Georgia" w:hAnsi="Georgia"/>
        </w:rPr>
        <w:t xml:space="preserve"> ne peut décoller que si le débit massique est suffisant.</w:t>
      </w:r>
      <w:r>
        <w:rPr/>
        <w:br w:type="textWrapping"/>
      </w:r>
      <w:r>
        <w:rPr/>
        <w:t xml:space="preserve">b) La masse </w:t>
      </w:r>
      <m:oMath>
        <m:r>
          <m:rPr>
            <m:sty m:val="i"/>
          </m:rPr>
          <m:t>m</m:t>
        </m:r>
        <m:r>
          <m:rPr>
            <m:sty m:val="p"/>
          </m:rPr>
          <m:t>(</m:t>
        </m:r>
        <m:r>
          <m:rPr>
            <m:sty m:val="i"/>
          </m:rPr>
          <m:t>t</m:t>
        </m:r>
        <m:r>
          <m:rPr>
            <m:sty m:val="p"/>
          </m:rPr>
          <m:t>)</m:t>
        </m:r>
      </m:oMath>
      <w:r>
        <w:rPr>
          <w:rFonts w:eastAsia="Georgia" w:cs="Georgia" w:ascii="Georgia" w:hAnsi="Georgia"/>
        </w:rPr>
        <w:t xml:space="preserve"> de la fusée chargée s'écrit tant qu'il y a du combustible </w:t>
      </w:r>
      <m:oMath>
        <m:r>
          <m:rPr>
            <m:sty m:val="i"/>
          </m:rPr>
          <m:t>m</m:t>
        </m:r>
        <m:r>
          <m:rPr>
            <m:sty m:val="p"/>
          </m:rPr>
          <m:t>(</m:t>
        </m:r>
        <m:r>
          <m:rPr>
            <m:sty m:val="i"/>
          </m:rPr>
          <m:t>t</m:t>
        </m:r>
        <m:r>
          <m:rPr>
            <m:sty m:val="p"/>
          </m:rPr>
          <m:t>)</m:t>
        </m:r>
        <m:r>
          <m:rPr>
            <m:sty m:val="p"/>
          </m:rPr>
          <m:t>=</m:t>
        </m:r>
        <m:r>
          <m:rPr>
            <m:sty m:val="i"/>
          </m:rPr>
          <m:t>M</m:t>
        </m:r>
        <m:r>
          <m:rPr>
            <m:sty m:val="p"/>
          </m:rPr>
          <m:t>+</m:t>
        </m:r>
        <m:sSub>
          <m:sSubPr/>
          <m:e>
            <m:r>
              <m:rPr>
                <m:sty m:val="i"/>
              </m:rPr>
              <m:t>m</m:t>
            </m:r>
          </m:e>
          <m:sub>
            <m:r>
              <m:rPr>
                <m:nor/>
              </m:rPr>
              <m:t>comb </m:t>
            </m:r>
          </m:sub>
        </m:sSub>
        <m:r>
          <m:rPr>
            <m:sty m:val="p"/>
          </m:rPr>
          <m:t>(</m:t>
        </m:r>
        <m:r>
          <m:rPr>
            <m:sty m:val="p"/>
          </m:rPr>
          <m:t>1</m:t>
        </m:r>
        <m:r>
          <m:rPr>
            <m:sty m:val="p"/>
          </m:rPr>
          <m:t>−</m:t>
        </m:r>
        <m:r>
          <m:rPr>
            <m:sty m:val="i"/>
          </m:rPr>
          <m:t>α</m:t>
        </m:r>
        <m:r>
          <m:rPr>
            <m:sty m:val="i"/>
          </m:rPr>
          <m:t>t</m:t>
        </m:r>
        <m:r>
          <m:rPr>
            <m:sty m:val="p"/>
          </m:rPr>
          <m:t>)</m:t>
        </m:r>
        <m:r>
          <m:rPr>
            <m:sty m:val="p"/>
          </m:rPr>
          <m:t>=</m:t>
        </m:r>
        <m:sSub>
          <m:sSubPr/>
          <m:e>
            <m:r>
              <m:rPr>
                <m:sty m:val="i"/>
              </m:rPr>
              <m:t>m</m:t>
            </m:r>
          </m:e>
          <m:sub>
            <m:r>
              <m:rPr>
                <m:sty m:val="p"/>
              </m:rPr>
              <m:t>0</m:t>
            </m:r>
          </m:sub>
        </m:sSub>
        <m:r>
          <m:rPr>
            <m:sty m:val="p"/>
          </m:rPr>
          <m:t>−</m:t>
        </m:r>
        <m:sSub>
          <m:sSubPr/>
          <m:e>
            <m:r>
              <m:rPr>
                <m:sty m:val="i"/>
              </m:rPr>
              <m:t>m</m:t>
            </m:r>
          </m:e>
          <m:sub>
            <m:r>
              <m:rPr>
                <m:nor/>
              </m:rPr>
              <m:t>comb </m:t>
            </m:r>
          </m:sub>
        </m:sSub>
        <m:r>
          <m:rPr>
            <m:sty m:val="p"/>
          </m:rPr>
          <m:t>(</m:t>
        </m:r>
        <m:r>
          <m:rPr>
            <m:sty m:val="i"/>
          </m:rPr>
          <m:t>α</m:t>
        </m:r>
        <m:r>
          <m:rPr>
            <m:sty m:val="i"/>
          </m:rPr>
          <m:t>t</m:t>
        </m:r>
        <m:r>
          <m:rPr>
            <m:sty m:val="p"/>
          </m:rPr>
          <m:t>)</m:t>
        </m:r>
      </m:oMath>
      <w:r>
        <w:rPr/>
        <w:t xml:space="preserve">.</w:t>
      </w:r>
      <w:r>
        <w:rPr/>
        <w:br w:type="textWrapping"/>
      </w:r>
      <w:r>
        <w:rPr>
          <w:rFonts w:eastAsia="Georgia" w:cs="Georgia" w:ascii="Georgia" w:hAnsi="Georgia"/>
        </w:rPr>
        <w:t xml:space="preserve">Écrire les équations différentielles relatives à la vitesse pendant les deux phases du mouvement. Que vaut la vitesse </w:t>
      </w:r>
      <m:oMath>
        <m:sSub>
          <m:sSubPr/>
          <m:e>
            <m:r>
              <m:rPr>
                <m:sty m:val="i"/>
              </m:rPr>
              <m:t>v</m:t>
            </m:r>
          </m:e>
          <m:sub>
            <m:r>
              <m:rPr>
                <m:sty m:val="p"/>
              </m:rPr>
              <m:t>1</m:t>
            </m:r>
          </m:sub>
        </m:sSub>
      </m:oMath>
      <w:r>
        <w:rPr>
          <w:rFonts w:eastAsia="Georgia" w:cs="Georgia" w:ascii="Georgia" w:hAnsi="Georgia"/>
        </w:rPr>
        <w:t xml:space="preserve"> à l'instant </w:t>
      </w:r>
      <m:oMath>
        <m:sSub>
          <m:sSubPr/>
          <m:e>
            <m:r>
              <m:rPr>
                <m:sty m:val="i"/>
              </m:rPr>
              <m:t>t</m:t>
            </m:r>
          </m:e>
          <m:sub>
            <m:r>
              <m:rPr>
                <m:sty m:val="p"/>
              </m:rPr>
              <m:t>1</m:t>
            </m:r>
          </m:sub>
        </m:sSub>
        <m:r>
          <m:rPr>
            <m:sty m:val="p"/>
          </m:rPr>
          <m:t>=</m:t>
        </m:r>
        <m:r>
          <m:rPr>
            <m:sty m:val="p"/>
          </m:rPr>
          <m:t>1</m:t>
        </m:r>
        <m:r>
          <m:rPr>
            <m:sty m:val="p"/>
          </m:rPr>
          <m:t>/</m:t>
        </m:r>
        <m:r>
          <m:rPr>
            <m:sty m:val="i"/>
          </m:rPr>
          <m:t>α</m:t>
        </m:r>
      </m:oMath>
      <w:r>
        <w:rPr/>
        <w:t xml:space="preserve"> de la fin de la combustion?</w:t>
      </w:r>
      <w:r>
        <w:rPr/>
        <w:br w:type="textWrapping"/>
      </w:r>
      <w:r>
        <w:rPr/>
        <w:t xml:space="preserve">On prendra </w:t>
      </w:r>
      <m:oMath>
        <m:r>
          <m:rPr>
            <m:sty m:val="i"/>
          </m:rPr>
          <m:t>M</m:t>
        </m:r>
        <m:r>
          <m:rPr>
            <m:sty m:val="p"/>
          </m:rPr>
          <m:t>=</m:t>
        </m:r>
        <m:r>
          <m:rPr>
            <m:sty m:val="p"/>
          </m:rPr>
          <m:t>30</m:t>
        </m:r>
      </m:oMath>
      <w:r>
        <w:rPr/>
        <w:t xml:space="preserve"> tonnes et </w:t>
      </w:r>
      <m:oMath>
        <m:sSub>
          <m:sSubPr/>
          <m:e>
            <m:r>
              <m:rPr>
                <m:sty m:val="i"/>
              </m:rPr>
              <m:t>m</m:t>
            </m:r>
          </m:e>
          <m:sub>
            <m:r>
              <m:rPr>
                <m:nor/>
              </m:rPr>
              <m:t>comb </m:t>
            </m:r>
          </m:sub>
        </m:sSub>
        <m:r>
          <m:rPr>
            <m:sty m:val="p"/>
          </m:rPr>
          <m:t>=</m:t>
        </m:r>
        <m:r>
          <m:rPr>
            <m:sty m:val="p"/>
          </m:rPr>
          <m:t>90</m:t>
        </m:r>
      </m:oMath>
      <w:r>
        <w:rPr/>
        <w:t xml:space="preserve"> tonnes et </w:t>
      </w:r>
      <m:oMath>
        <m:r>
          <m:rPr>
            <m:sty m:val="i"/>
          </m:rPr>
          <m:t>α</m:t>
        </m:r>
        <m:r>
          <m:rPr>
            <m:sty m:val="p"/>
          </m:rPr>
          <m:t>=</m:t>
        </m:r>
        <m:r>
          <m:rPr>
            <m:sty m:val="p"/>
          </m:rPr>
          <m:t>5</m:t>
        </m:r>
        <m:r>
          <m:rPr>
            <m:sty m:val="p"/>
          </m:rPr>
          <m:t>⋅</m:t>
        </m:r>
        <m:sSup>
          <m:sSupPr/>
          <m:e>
            <m:r>
              <m:rPr>
                <m:sty m:val="p"/>
              </m:rPr>
              <m:t>10</m:t>
            </m:r>
          </m:e>
          <m:sup>
            <m:r>
              <m:rPr>
                <m:sty m:val="p"/>
              </m:rPr>
              <m:t>−</m:t>
            </m:r>
            <m:r>
              <m:rPr>
                <m:sty m:val="p"/>
              </m:rPr>
              <m:t>3</m:t>
            </m:r>
          </m:sup>
        </m:sSup>
        <m:sSup>
          <m:sSupPr/>
          <m:e>
            <m:r>
              <m:rPr>
                <m:nor/>
              </m:rPr>
              <m:t xml:space="preserve"> </m:t>
            </m:r>
            <m:r>
              <m:rPr>
                <m:sty m:val="p"/>
              </m:rPr>
              <m:t>s</m:t>
            </m:r>
          </m:e>
          <m:sup>
            <m:r>
              <m:rPr>
                <m:sty m:val="p"/>
              </m:rPr>
              <m:t>−</m:t>
            </m:r>
            <m:r>
              <m:rPr>
                <m:sty m:val="p"/>
              </m:rPr>
              <m:t>1</m:t>
            </m:r>
          </m:sup>
        </m:sSup>
      </m:oMath>
      <w:r>
        <w:rPr/>
        <w:t xml:space="preserve">.</w:t>
      </w:r>
      <w:r>
        <w:rPr/>
        <w:br w:type="textWrapping"/>
      </w:r>
      <w:r>
        <w:rPr>
          <w:rFonts w:eastAsia="Georgia" w:cs="Georgia" w:ascii="Georgia" w:hAnsi="Georgia"/>
        </w:rPr>
        <w:t xml:space="preserve">En intégrant l'expression (1) de </w:t>
      </w:r>
      <m:oMath>
        <m:r>
          <m:rPr>
            <m:sty m:val="i"/>
          </m:rPr>
          <m:t>v</m:t>
        </m:r>
        <m:r>
          <m:rPr>
            <m:sty m:val="p"/>
          </m:rPr>
          <m:t>(</m:t>
        </m:r>
        <m:r>
          <m:rPr>
            <m:sty m:val="i"/>
          </m:rPr>
          <m:t>t</m:t>
        </m:r>
        <m:r>
          <m:rPr>
            <m:sty m:val="p"/>
          </m:rPr>
          <m:t>)</m:t>
        </m:r>
      </m:oMath>
      <w:r>
        <w:rPr>
          <w:rFonts w:eastAsia="Georgia" w:cs="Georgia" w:ascii="Georgia" w:hAnsi="Georgia"/>
        </w:rPr>
        <w:t xml:space="preserve">, on peut montrer que l'altitude atteinte à l'instant </w:t>
      </w:r>
      <m:oMath>
        <m:sSub>
          <m:sSubPr/>
          <m:e>
            <m:r>
              <m:rPr>
                <m:sty m:val="i"/>
              </m:rPr>
              <m:t>t</m:t>
            </m:r>
          </m:e>
          <m:sub>
            <m:r>
              <m:rPr>
                <m:sty m:val="p"/>
              </m:rPr>
              <m:t>1</m:t>
            </m:r>
          </m:sub>
        </m:sSub>
      </m:oMath>
      <w:r>
        <w:rPr/>
        <w:t xml:space="preserve"> vaut </w:t>
      </w:r>
      <m:oMath>
        <m:r>
          <m:rPr>
            <m:sty m:val="i"/>
          </m:rPr>
          <m:t>h</m:t>
        </m:r>
        <m:r>
          <m:rPr>
            <m:sty m:val="p"/>
          </m:rPr>
          <m:t>=</m:t>
        </m:r>
        <m:f>
          <m:fPr>
            <m:ctrlPr>
              <w:rPr>
                <w:rFonts w:ascii="Cambria Math" w:hAnsi="Cambria Math"/>
              </w:rPr>
            </m:ctrlPr>
          </m:fPr>
          <m:num>
            <m:r>
              <m:rPr>
                <m:sty m:val="i"/>
              </m:rPr>
              <m:t>u</m:t>
            </m:r>
          </m:num>
          <m:den>
            <m:r>
              <m:rPr>
                <m:sty m:val="i"/>
              </m:rPr>
              <m:t>α</m:t>
            </m:r>
          </m:den>
        </m:f>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i"/>
                  </m:rPr>
                  <m:t>M</m:t>
                </m:r>
              </m:num>
              <m:den>
                <m:sSub>
                  <m:sSubPr/>
                  <m:e>
                    <m:r>
                      <m:rPr>
                        <m:sty m:val="i"/>
                      </m:rPr>
                      <m:t>m</m:t>
                    </m:r>
                  </m:e>
                  <m:sub>
                    <m:r>
                      <m:rPr>
                        <m:nor/>
                      </m:rPr>
                      <m:t>comb </m:t>
                    </m:r>
                  </m:sub>
                </m:sSub>
              </m:den>
            </m:f>
            <m:r>
              <m:rPr>
                <m:sty m:val="p"/>
              </m:rPr>
              <m:t>ln</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m</m:t>
                        </m:r>
                      </m:e>
                      <m:sub>
                        <m:r>
                          <m:rPr>
                            <m:sty m:val="p"/>
                          </m:rPr>
                          <m:t>0</m:t>
                        </m:r>
                      </m:sub>
                    </m:sSub>
                  </m:num>
                  <m:den>
                    <m:r>
                      <m:rPr>
                        <m:sty m:val="i"/>
                      </m:rPr>
                      <m:t>M</m:t>
                    </m:r>
                  </m:den>
                </m:f>
              </m:e>
            </m:d>
          </m:e>
        </m:d>
        <m:r>
          <m:rPr>
            <m:sty m:val="p"/>
          </m:rPr>
          <m:t>−</m:t>
        </m:r>
        <m:f>
          <m:fPr>
            <m:ctrlPr>
              <w:rPr>
                <w:rFonts w:ascii="Cambria Math" w:hAnsi="Cambria Math"/>
              </w:rPr>
            </m:ctrlPr>
          </m:fPr>
          <m:num>
            <m:sSub>
              <m:sSubPr/>
              <m:e>
                <m:r>
                  <m:rPr>
                    <m:sty m:val="i"/>
                  </m:rPr>
                  <m:t>g</m:t>
                </m:r>
              </m:e>
              <m:sub>
                <m:r>
                  <m:rPr>
                    <m:sty m:val="p"/>
                  </m:rPr>
                  <m:t>0</m:t>
                </m:r>
              </m:sub>
            </m:sSub>
          </m:num>
          <m:den>
            <m:r>
              <m:rPr>
                <m:sty m:val="p"/>
              </m:rPr>
              <m:t>2</m:t>
            </m:r>
            <m:sSup>
              <m:sSupPr/>
              <m:e>
                <m:r>
                  <m:rPr>
                    <m:sty m:val="i"/>
                  </m:rPr>
                  <m:t>α</m:t>
                </m:r>
              </m:e>
              <m:sup>
                <m:r>
                  <m:rPr>
                    <m:sty m:val="p"/>
                  </m:rPr>
                  <m:t>2</m:t>
                </m:r>
              </m:sup>
            </m:sSup>
          </m:den>
        </m:f>
      </m:oMath>
      <w:r>
        <w:rPr>
          <w:rFonts w:eastAsia="Georgia" w:cs="Georgia" w:ascii="Georgia" w:hAnsi="Georgia"/>
        </w:rPr>
        <w:t xml:space="preserve">. Faire l'application numérique.</w:t>
      </w:r>
      <w:r>
        <w:rPr/>
        <w:br w:type="textWrapping"/>
      </w:r>
      <w:r>
        <w:rPr>
          <w:rFonts w:eastAsia="Georgia" w:cs="Georgia" w:ascii="Georgia" w:hAnsi="Georgia"/>
        </w:rPr>
        <w:t xml:space="preserve">c) À quel instant </w:t>
      </w:r>
      <m:oMath>
        <m:sSub>
          <m:sSubPr/>
          <m:e>
            <m:r>
              <m:rPr>
                <m:sty m:val="i"/>
              </m:rPr>
              <m:t>t</m:t>
            </m:r>
          </m:e>
          <m:sub>
            <m:r>
              <m:rPr>
                <m:sty m:val="p"/>
              </m:rPr>
              <m:t>2</m:t>
            </m:r>
          </m:sub>
        </m:sSub>
      </m:oMath>
      <w:r>
        <w:rPr>
          <w:rFonts w:eastAsia="Georgia" w:cs="Georgia" w:ascii="Georgia" w:hAnsi="Georgia"/>
        </w:rPr>
        <w:t xml:space="preserve"> la vitesse devient-elle nulle ? Écrire le théorème de l'énergie cinétique entre les instants </w:t>
      </w:r>
      <m:oMath>
        <m:sSub>
          <m:sSubPr/>
          <m:e>
            <m:r>
              <m:rPr>
                <m:sty m:val="i"/>
              </m:rPr>
              <m:t>t</m:t>
            </m:r>
          </m:e>
          <m:sub>
            <m:r>
              <m:rPr>
                <m:sty m:val="p"/>
              </m:rPr>
              <m:t>1</m:t>
            </m:r>
          </m:sub>
        </m:sSub>
      </m:oMath>
      <w:r>
        <w:rPr/>
        <w:t xml:space="preserve"> et </w:t>
      </w:r>
      <m:oMath>
        <m:sSub>
          <m:sSubPr/>
          <m:e>
            <m:r>
              <m:rPr>
                <m:sty m:val="i"/>
              </m:rPr>
              <m:t>t</m:t>
            </m:r>
          </m:e>
          <m:sub>
            <m:r>
              <m:rPr>
                <m:sty m:val="p"/>
              </m:rPr>
              <m:t>2</m:t>
            </m:r>
          </m:sub>
        </m:sSub>
      </m:oMath>
      <w:r>
        <w:rPr>
          <w:rFonts w:eastAsia="Georgia" w:cs="Georgia" w:ascii="Georgia" w:hAnsi="Georgia"/>
        </w:rPr>
        <w:t xml:space="preserve">. En déduire l'altitude </w:t>
      </w:r>
      <m:oMath>
        <m:r>
          <m:rPr>
            <m:sty m:val="i"/>
          </m:rPr>
          <m:t>H</m:t>
        </m:r>
      </m:oMath>
      <w:r>
        <w:rPr>
          <w:rFonts w:eastAsia="Georgia" w:cs="Georgia" w:ascii="Georgia" w:hAnsi="Georgia"/>
        </w:rPr>
        <w:t xml:space="preserve"> maximale que la fusée peut atteindre. Discuter l'hypothèse d'uniformité du champ de pesanteur.</w:t>
      </w:r>
      <w:r>
        <w:rPr/>
        <w:br w:type="textWrapping"/>
      </w:r>
      <w:r>
        <w:rPr>
          <w:rFonts w:eastAsia="Georgia" w:cs="Georgia" w:ascii="Georgia" w:hAnsi="Georgia"/>
        </w:rPr>
        <w:t xml:space="preserve">d) Commenter les valeurs numériques obtenues pour </w:t>
      </w:r>
      <m:oMath>
        <m:r>
          <m:rPr>
            <m:sty m:val="i"/>
          </m:rPr>
          <m:t>h</m:t>
        </m:r>
      </m:oMath>
      <w:r>
        <w:rPr/>
        <w:t xml:space="preserve"> et </w:t>
      </w:r>
      <m:oMath>
        <m:r>
          <m:rPr>
            <m:sty m:val="i"/>
          </m:rPr>
          <m:t>H</m:t>
        </m:r>
      </m:oMath>
      <w:r>
        <w:rPr>
          <w:rFonts w:eastAsia="Georgia" w:cs="Georgia" w:ascii="Georgia" w:hAnsi="Georgia"/>
        </w:rPr>
        <w:t xml:space="preserve"> en les comparant aux données de Q4. Donner l'ordre de grandeur de la durée entre le départ de la fusée et la mise sur orbite du vaisseau habité.</w:t>
      </w:r>
    </w:p>
    <w:p>
      <w:pPr>
        <w:spacing w:after="220" w:lineRule="auto"/>
      </w:pPr>
      <w:r>
        <w:rPr>
          <w:rFonts w:eastAsia="Georgia" w:cs="Georgia" w:ascii="Georgia" w:hAnsi="Georgia"/>
        </w:rPr>
        <w:t xml:space="preserve">Sur la figure 4, on a les relevés des positions successives datées du vaisseau au moment de la sortie de Leonov (de 8 h 30 à 8 h 50 pour sa sortie et son séjour dans le sas de communication entre la cabine et le vide).</w:t>
      </w:r>
      <w:r>
        <w:rPr/>
        <w:br w:type="textWrapping"/>
      </w:r>
      <w:r>
        <w:rPr>
          <w:rFonts w:eastAsia="Georgia" w:cs="Georgia" w:ascii="Georgia" w:hAnsi="Georgia"/>
        </w:rPr>
        <w:t xml:space="preserve">Sur la figure 5, on a les relevés des positions datées du vaisseau au cours de sa dernière orbite.</w:t>
      </w:r>
      <w:r>
        <w:rPr/>
        <w:br w:type="textWrapping"/>
      </w:r>
      <w:r>
        <w:rPr>
          <w:rFonts w:eastAsia="Georgia" w:cs="Georgia" w:ascii="Georgia" w:hAnsi="Georgia"/>
        </w:rPr>
        <w:t xml:space="preserve">Q8. Dans ses mémoires, Leonov dit :</w:t>
      </w:r>
      <w:r>
        <w:rPr/>
        <w:br w:type="textWrapping"/>
      </w:r>
      <w:r>
        <w:rPr>
          <w:rFonts w:eastAsia="Georgia" w:cs="Georgia" w:ascii="Georgia" w:hAnsi="Georgia"/>
        </w:rPr>
        <w:t xml:space="preserve">1 - qu'il a commencé sa sortie à la fin de la première orbite,</w:t>
      </w:r>
      <w:r>
        <w:rPr/>
        <w:br w:type="textWrapping"/>
      </w:r>
      <w:r>
        <w:rPr>
          <w:rFonts w:eastAsia="Georgia" w:cs="Georgia" w:ascii="Georgia" w:hAnsi="Georgia"/>
        </w:rPr>
        <w:t xml:space="preserve">2 - que c'est après une quinzaine de tours qu'ils ont commencé les manœuvres de retour.</w:t>
      </w:r>
      <w:r>
        <w:rPr/>
        <w:br w:type="textWrapping"/>
      </w:r>
      <w:r>
        <w:rPr>
          <w:rFonts w:eastAsia="Georgia" w:cs="Georgia" w:ascii="Georgia" w:hAnsi="Georgia"/>
        </w:rPr>
        <w:t xml:space="preserve">Pouvez-vous en utilisant vos résultats obtenus en Q4 et Q7d et la figure 4 confirmer la première proposition?</w:t>
      </w:r>
      <w:r>
        <w:rPr/>
        <w:br w:type="textWrapping"/>
      </w:r>
      <w:r>
        <w:rPr/>
        <w:t xml:space="preserve">Pouvez-vous, en utilisant les figures 4 et </w:t>
      </w:r>
      <m:oMath>
        <m:r>
          <m:rPr>
            <m:sty m:val="b"/>
          </m:rPr>
          <m:t>5</m:t>
        </m:r>
      </m:oMath>
      <w:r>
        <w:rPr/>
        <w:t xml:space="preserve">, confirmer la seconde proposition?</w:t>
      </w:r>
    </w:p>
    <w:p>
      <w:pPr>
        <w:spacing w:lineRule="auto"/>
        <w:jc w:val="center"/>
      </w:pPr>
      <w:r>
        <w:rPr/>
        <w:drawing>
          <wp:inline distB="0" distL="0" distR="0" distT="0">
            <wp:extent cx="5486400" cy="2637285"/>
            <wp:effectExtent b="0" l="0" r="0" t="0"/>
            <wp:docPr id="8" name="image-cf1fa483b38839b2e6e6d0decaab36b74dcbf489.jpg"/>
            <a:graphic>
              <a:graphicData uri="http://schemas.openxmlformats.org/drawingml/2006/picture">
                <pic:pic>
                  <pic:nvPicPr>
                    <pic:cNvPr id="8" name="image-cf1fa483b38839b2e6e6d0decaab36b74dcbf489.jpg" descr=""/>
                    <pic:cNvPicPr/>
                  </pic:nvPicPr>
                  <pic:blipFill>
                    <a:blip r:embed="rId12" cstate="print"/>
                    <a:srcRect b="0" l="0" r="0" t="0"/>
                    <a:stretch>
                      <a:fillRect/>
                    </a:stretch>
                  </pic:blipFill>
                  <pic:spPr>
                    <a:xfrm>
                      <a:off x="0" y="0"/>
                      <a:ext cx="5486400" cy="2637285"/>
                    </a:xfrm>
                    <a:prstGeom prst="rect"/>
                  </pic:spPr>
                </pic:pic>
              </a:graphicData>
            </a:graphic>
          </wp:inline>
        </w:drawing>
      </w:r>
    </w:p>
    <w:p>
      <w:pPr>
        <w:spacing w:lineRule="auto"/>
      </w:pPr>
      <w:r>
        <w:rPr/>
        <w:t xml:space="preserve">Figure extraite de Space history notes de Seven Grahn, www.ssven.grahn.pp.se</w:t>
      </w:r>
    </w:p>
    <w:p>
      <w:pPr>
        <w:spacing w:after="220" w:lineRule="auto"/>
      </w:pPr>
      <w:r>
        <w:rPr>
          <w:rFonts w:eastAsia="Georgia" w:cs="Georgia" w:ascii="Georgia" w:hAnsi="Georgia"/>
        </w:rPr>
        <w:t xml:space="preserve">Figure 4 - Relevés des positions au cours de la sortie</w:t>
      </w:r>
    </w:p>
    <w:p>
      <w:pPr>
        <w:spacing w:lineRule="auto"/>
        <w:jc w:val="center"/>
      </w:pPr>
      <w:r>
        <w:rPr/>
        <w:drawing>
          <wp:inline distB="0" distL="0" distR="0" distT="0">
            <wp:extent cx="5486400" cy="3615316"/>
            <wp:effectExtent b="0" l="0" r="0" t="0"/>
            <wp:docPr id="9" name="image-c6ff5a344ce6aeaef54d1fdda422d3fdca5f63a8.jpg"/>
            <a:graphic>
              <a:graphicData uri="http://schemas.openxmlformats.org/drawingml/2006/picture">
                <pic:pic>
                  <pic:nvPicPr>
                    <pic:cNvPr id="9" name="image-c6ff5a344ce6aeaef54d1fdda422d3fdca5f63a8.jpg" descr=""/>
                    <pic:cNvPicPr/>
                  </pic:nvPicPr>
                  <pic:blipFill>
                    <a:blip r:embed="rId13" cstate="print"/>
                    <a:srcRect b="0" l="0" r="0" t="0"/>
                    <a:stretch>
                      <a:fillRect/>
                    </a:stretch>
                  </pic:blipFill>
                  <pic:spPr>
                    <a:xfrm>
                      <a:off x="0" y="0"/>
                      <a:ext cx="5486400" cy="3615316"/>
                    </a:xfrm>
                    <a:prstGeom prst="rect"/>
                  </pic:spPr>
                </pic:pic>
              </a:graphicData>
            </a:graphic>
          </wp:inline>
        </w:drawing>
      </w:r>
    </w:p>
    <w:p>
      <w:pPr>
        <w:spacing w:lineRule="auto"/>
      </w:pPr>
      <w:r>
        <w:rPr/>
        <w:t xml:space="preserve">Figure extraite de Space history notes de Seven Grahn, www.ssven.grahn.pp.se</w:t>
      </w:r>
    </w:p>
    <w:p>
      <w:pPr>
        <w:spacing w:after="220" w:lineRule="auto"/>
      </w:pPr>
      <w:r>
        <w:rPr>
          <w:rFonts w:eastAsia="Georgia" w:cs="Georgia" w:ascii="Georgia" w:hAnsi="Georgia"/>
        </w:rPr>
        <w:t xml:space="preserve">Figure 5 - Relevés des positions de la dernière orbite</w:t>
      </w:r>
    </w:p>
    <w:p>
      <w:pPr>
        <w:spacing w:line="271" w:before="330" w:lineRule="auto"/>
      </w:pPr>
      <w:r>
        <w:rPr>
          <w:rFonts w:eastAsia="Georgia" w:cs="Georgia" w:ascii="Georgia" w:hAnsi="Georgia"/>
          <w:b/>
          <w:sz w:val="42"/>
        </w:rPr>
        <w:t xml:space="preserve">Partie III - Début de la sortie</w:t>
      </w:r>
    </w:p>
    <w:p>
      <w:pPr>
        <w:spacing w:after="220" w:lineRule="auto"/>
      </w:pPr>
      <w:r>
        <w:rPr>
          <w:rFonts w:eastAsia="Georgia" w:cs="Georgia" w:ascii="Georgia" w:hAnsi="Georgia"/>
        </w:rPr>
        <w:t xml:space="preserve">Pour permettre la sortie dans l'espace, le vaisseau est équipé d'un sas gonflable amovible fixé sur le module pressurisé. Ce sas est nécessaire car la cabine de vie des pilotes est très réduite et ne peut pas être soumise au vide (contrairement aux projets américains simultanés).</w:t>
      </w:r>
    </w:p>
    <w:p>
      <w:pPr>
        <w:spacing w:after="220" w:lineRule="auto"/>
      </w:pPr>
      <w:r>
        <w:rPr>
          <w:rFonts w:eastAsia="Georgia" w:cs="Georgia" w:ascii="Georgia" w:hAnsi="Georgia"/>
        </w:rPr>
        <w:t xml:space="preserve">Dès la fin de la première orbite, Belaïev place la bouteille d'air sur le dos de son coéquipier, puis commande le déploiement du sas. Léonov y pénètre et sort quelques instants après la fermeture de l'écoutille intérieure. Leonov, aveuglé malgré sa visière, regarde la Terre ébloui et subjugué. II doit immortaliser ces instants où, pour la première fois, un homme se déplace dans l'espace au-dessus de l'atmosphère. Il saisit la caméra attachée au vaisseau, lui enlève le capuchon et le jette.</w:t>
      </w:r>
    </w:p>
    <w:p>
      <w:pPr>
        <w:spacing w:after="220" w:lineRule="auto"/>
      </w:pPr>
      <w:r>
        <w:rPr>
          <w:rFonts w:eastAsia="Georgia" w:cs="Georgia" w:ascii="Georgia" w:hAnsi="Georgia"/>
        </w:rPr>
        <w:t xml:space="preserve">On suppose le référentiel géocentrique galiléen et on travaillera dans celui-ci.</w:t>
      </w:r>
      <w:r>
        <w:rPr/>
        <w:br w:type="textWrapping"/>
      </w:r>
      <w:r>
        <w:rPr>
          <w:rFonts w:eastAsia="Georgia" w:cs="Georgia" w:ascii="Georgia" w:hAnsi="Georgia"/>
        </w:rPr>
        <w:t xml:space="preserve">Q9. Problème. L'astronaute a communiqué au capuchon un très léger surplus de vitesse </w:t>
      </w:r>
      <m:oMath>
        <m:acc>
          <m:accPr>
            <m:chr m:val="⃗"/>
          </m:accPr>
          <m:e>
            <m:sSub>
              <m:sSubPr/>
              <m:e>
                <m:r>
                  <m:rPr>
                    <m:sty m:val="i"/>
                  </m:rPr>
                  <m:t>v</m:t>
                </m:r>
              </m:e>
              <m:sub>
                <m:r>
                  <m:rPr>
                    <m:sty m:val="p"/>
                  </m:rPr>
                  <m:t>0</m:t>
                </m:r>
              </m:sub>
            </m:sSub>
          </m:e>
        </m:acc>
      </m:oMath>
      <w:r>
        <w:rPr>
          <w:rFonts w:eastAsia="Georgia" w:cs="Georgia" w:ascii="Georgia" w:hAnsi="Georgia"/>
        </w:rPr>
        <w:t xml:space="preserve"> orthogonale à la trajectoire du vaisseau supposée circulaire et dans le plan de celle-ci.</w:t>
      </w:r>
      <w:r>
        <w:rPr/>
        <w:br w:type="textWrapping"/>
      </w:r>
      <w:r>
        <w:rPr>
          <w:rFonts w:eastAsia="Georgia" w:cs="Georgia" w:ascii="Georgia" w:hAnsi="Georgia"/>
        </w:rPr>
        <w:t xml:space="preserve">Sur la figure 6 sont représentées les trajectoires du vaisseau et du capuchon dans le référentiel géocentrique. En utilisant la loi des aires, justifier que le cosmonaute pourra récupérer le capuchon.</w:t>
      </w:r>
    </w:p>
    <w:p>
      <w:pPr>
        <w:spacing w:lineRule="auto"/>
        <w:jc w:val="center"/>
      </w:pPr>
      <w:r>
        <w:rPr/>
        <w:drawing>
          <wp:inline distB="0" distL="0" distR="0" distT="0">
            <wp:extent cx="5486400" cy="3505852"/>
            <wp:effectExtent b="0" l="0" r="0" t="0"/>
            <wp:docPr id="10" name="image-7cb919e0a986e4381c03e16e51a9c6a304a47bef.jpg"/>
            <a:graphic>
              <a:graphicData uri="http://schemas.openxmlformats.org/drawingml/2006/picture">
                <pic:pic>
                  <pic:nvPicPr>
                    <pic:cNvPr id="10" name="image-7cb919e0a986e4381c03e16e51a9c6a304a47bef.jpg" descr=""/>
                    <pic:cNvPicPr/>
                  </pic:nvPicPr>
                  <pic:blipFill>
                    <a:blip r:embed="rId14" cstate="print"/>
                    <a:srcRect b="0" l="0" r="0" t="0"/>
                    <a:stretch>
                      <a:fillRect/>
                    </a:stretch>
                  </pic:blipFill>
                  <pic:spPr>
                    <a:xfrm>
                      <a:off x="0" y="0"/>
                      <a:ext cx="5486400" cy="3505852"/>
                    </a:xfrm>
                    <a:prstGeom prst="rect"/>
                  </pic:spPr>
                </pic:pic>
              </a:graphicData>
            </a:graphic>
          </wp:inline>
        </w:drawing>
      </w:r>
    </w:p>
    <w:p>
      <w:pPr>
        <w:spacing w:lineRule="auto"/>
      </w:pPr>
      <w:r>
        <w:rPr/>
        <w:t xml:space="preserve">Figure 6 - Orbites du vaisseau et du capuchon</w:t>
      </w:r>
    </w:p>
    <w:p>
      <w:pPr>
        <w:spacing w:line="271" w:before="330" w:lineRule="auto"/>
      </w:pPr>
      <w:r>
        <w:rPr>
          <w:rFonts w:eastAsia="Georgia" w:cs="Georgia" w:ascii="Georgia" w:hAnsi="Georgia"/>
          <w:b/>
          <w:sz w:val="42"/>
        </w:rPr>
        <w:t xml:space="preserve">Partie IV - Difficultés du retour dans le vaisseau</w:t>
      </w:r>
    </w:p>
    <w:p>
      <w:pPr>
        <w:spacing w:after="220" w:lineRule="auto"/>
      </w:pPr>
      <w:r>
        <w:rPr>
          <w:rFonts w:eastAsia="Georgia" w:cs="Georgia" w:ascii="Georgia" w:hAnsi="Georgia"/>
        </w:rPr>
        <w:t xml:space="preserve">Ensuite, Leonov détache les pieds du vaisseau puis les mains et " vole " dans l'espace. Il est retenu au vaisseau par un long cordon de 7 m .</w:t>
      </w:r>
      <w:r>
        <w:rPr/>
        <w:br w:type="textWrapping"/>
      </w:r>
      <w:r>
        <w:rPr>
          <w:rFonts w:eastAsia="Georgia" w:cs="Georgia" w:ascii="Georgia" w:hAnsi="Georgia"/>
        </w:rPr>
        <w:t xml:space="preserve">Après 10 minutes d'évolution dans l'espace, Leonov essaie de pénétrer dans le sas comme le veut la procédure d'entraînement, à savoir les pieds en premier. Mais les choses se gâtent quand il s'aperçoit que la dilatation de son scaphandre l'empêche d'effectuer la manœuvre. Il essaie alors de rentrer la tête la première, quitte à devoir se retourner une fois à l'intérieur. Mais là encore, il ne dispose pas d'assez de souplesse. Il prend alors une décision aussi intelligente que dangereuse : il ouvre une valve sur la combinaison pour diminuer la pression jusqu'à 270 hPa . De cette façon il augmente son agilité, mais s'expose aussi à la "maladie de la décompression".</w:t>
      </w:r>
    </w:p>
    <w:p>
      <w:pPr>
        <w:spacing w:after="220" w:lineRule="auto"/>
      </w:pPr>
      <w:r>
        <w:rPr>
          <w:rFonts w:eastAsia="Georgia" w:cs="Georgia" w:ascii="Georgia" w:hAnsi="Georgia"/>
        </w:rPr>
        <w:t xml:space="preserve">Q10. a) Le diazote présent en solution dans le sang obéit à l'équilibre de solubilité </w:t>
      </w:r>
      <m:oMath>
        <m:sSub>
          <m:sSubPr/>
          <m:e>
            <m:r>
              <m:rPr>
                <m:sty m:val="i"/>
              </m:rPr>
              <m:t>N</m:t>
            </m:r>
          </m:e>
          <m:sub>
            <m:r>
              <m:rPr>
                <m:sty m:val="p"/>
              </m:rPr>
              <m:t>2</m:t>
            </m:r>
            <m:r>
              <m:rPr>
                <m:sty m:val="p"/>
              </m:rPr>
              <m:t>,</m:t>
            </m:r>
            <m:r>
              <m:rPr>
                <m:nor/>
              </m:rPr>
              <m:t> dissous </m:t>
            </m:r>
          </m:sub>
        </m:sSub>
        <m:r>
          <m:rPr>
            <m:sty m:val="p"/>
          </m:rPr>
          <m:t>=</m:t>
        </m:r>
        <m:sSub>
          <m:sSubPr/>
          <m:e>
            <m:r>
              <m:rPr>
                <m:sty m:val="i"/>
              </m:rPr>
              <m:t>N</m:t>
            </m:r>
          </m:e>
          <m:sub>
            <m:r>
              <m:rPr>
                <m:sty m:val="p"/>
              </m:rPr>
              <m:t>2</m:t>
            </m:r>
            <m:r>
              <m:rPr>
                <m:sty m:val="p"/>
              </m:rPr>
              <m:t>,</m:t>
            </m:r>
            <m:r>
              <m:rPr>
                <m:nor/>
              </m:rPr>
              <m:t> gaz </m:t>
            </m:r>
          </m:sub>
        </m:sSub>
      </m:oMath>
      <w:r>
        <w:rPr>
          <w:rFonts w:eastAsia="Georgia" w:cs="Georgia" w:ascii="Georgia" w:hAnsi="Georgia"/>
        </w:rPr>
        <w:t xml:space="preserve"> caractérisé par la constante d'équilibre </w:t>
      </w:r>
      <m:oMath>
        <m:sSup>
          <m:sSupPr/>
          <m:e>
            <m:r>
              <m:rPr>
                <m:sty m:val="i"/>
              </m:rPr>
              <m:t>K</m:t>
            </m:r>
          </m:e>
          <m:sup>
            <m:r>
              <m:rPr>
                <m:sty m:val="p"/>
              </m:rPr>
              <m:t>0</m:t>
            </m:r>
          </m:sup>
        </m:sSup>
        <m:r>
          <m:rPr>
            <m:sty m:val="p"/>
          </m:rPr>
          <m:t>(</m:t>
        </m:r>
        <m:r>
          <m:rPr>
            <m:sty m:val="i"/>
          </m:rPr>
          <m:t>T</m:t>
        </m:r>
        <m:r>
          <m:rPr>
            <m:sty m:val="p"/>
          </m:rPr>
          <m:t>)</m:t>
        </m:r>
      </m:oMath>
      <w:r>
        <w:rPr>
          <w:rFonts w:eastAsia="Georgia" w:cs="Georgia" w:ascii="Georgia" w:hAnsi="Georgia"/>
        </w:rPr>
        <w:t xml:space="preserve">. À </w:t>
      </w:r>
      <m:oMath>
        <m:sSup>
          <m:sSupPr/>
          <m:e>
            <m:r>
              <m:rPr>
                <m:sty m:val="p"/>
              </m:rPr>
              <m:t>37</m:t>
            </m:r>
          </m:e>
          <m:sup>
            <m:r>
              <m:rPr>
                <m:sty m:val="p"/>
              </m:rPr>
              <m:t>∘</m:t>
            </m:r>
          </m:sup>
        </m:sSup>
        <m:r>
          <m:rPr>
            <m:sty m:val="p"/>
          </m:rPr>
          <m:t>C</m:t>
        </m:r>
      </m:oMath>
      <w:r>
        <w:rPr>
          <w:rFonts w:eastAsia="Georgia" w:cs="Georgia" w:ascii="Georgia" w:hAnsi="Georgia"/>
        </w:rPr>
        <w:t xml:space="preserve">, cette constante vaut 1640 . Expliquer pourquoi il y a un risque de formation, dans le corps du cosmonaute, de bulles de diazote à la pression de 270 hPa .</w:t>
      </w:r>
      <w:r>
        <w:rPr/>
        <w:br w:type="textWrapping"/>
      </w:r>
      <w:r>
        <w:rPr>
          <w:rFonts w:eastAsia="Georgia" w:cs="Georgia" w:ascii="Georgia" w:hAnsi="Georgia"/>
        </w:rPr>
        <w:t xml:space="preserve">b) La difficulté de retour vient de la dilatation de la combinaison pressurisée. Sachant que la pression maximale de vapeur à </w:t>
      </w:r>
      <m:oMath>
        <m:sSup>
          <m:sSupPr/>
          <m:e>
            <m:r>
              <m:rPr>
                <m:sty m:val="p"/>
              </m:rPr>
              <m:t>37</m:t>
            </m:r>
          </m:e>
          <m:sup>
            <m:r>
              <m:rPr>
                <m:sty m:val="p"/>
              </m:rPr>
              <m:t>∘</m:t>
            </m:r>
          </m:sup>
        </m:sSup>
        <m:r>
          <m:rPr>
            <m:sty m:val="p"/>
          </m:rPr>
          <m:t>C</m:t>
        </m:r>
      </m:oMath>
      <w:r>
        <w:rPr/>
        <w:t xml:space="preserve"> de l'eau vaut </w:t>
      </w:r>
      <m:oMath>
        <m:sSub>
          <m:sSubPr/>
          <m:e>
            <m:r>
              <m:rPr>
                <m:sty m:val="i"/>
              </m:rPr>
              <m:t>P</m:t>
            </m:r>
          </m:e>
          <m:sub>
            <m:r>
              <m:rPr>
                <m:nor/>
              </m:rPr>
              <m:t>sat </m:t>
            </m:r>
          </m:sub>
        </m:sSub>
        <m:r>
          <m:rPr>
            <m:sty m:val="p"/>
          </m:rPr>
          <m:t>=</m:t>
        </m:r>
        <m:r>
          <m:rPr>
            <m:sty m:val="p"/>
          </m:rPr>
          <m:t>60</m:t>
        </m:r>
        <m:r>
          <m:rPr>
            <m:sty m:val="p"/>
          </m:rPr>
          <m:t>hPa</m:t>
        </m:r>
      </m:oMath>
      <w:r>
        <w:rPr>
          <w:rFonts w:eastAsia="Georgia" w:cs="Georgia" w:ascii="Georgia" w:hAnsi="Georgia"/>
        </w:rPr>
        <w:t xml:space="preserve">, expliquer pourquoi la pressurisation est obligatoire, même si on oublie le problème de l'azote du sang.</w:t>
      </w:r>
    </w:p>
    <w:p>
      <w:pPr>
        <w:spacing w:line="271" w:before="330" w:lineRule="auto"/>
      </w:pPr>
      <w:r>
        <w:rPr>
          <w:b/>
          <w:sz w:val="42"/>
        </w:rPr>
        <w:t xml:space="preserve">Partie V - Communications entre le vaisseau et le centre terrestre</w:t>
      </w:r>
    </w:p>
    <w:p>
      <w:pPr>
        <w:spacing w:line="271" w:before="330" w:lineRule="auto"/>
      </w:pPr>
      <w:r>
        <w:rPr>
          <w:rFonts w:eastAsia="Georgia" w:cs="Georgia" w:ascii="Georgia" w:hAnsi="Georgia"/>
          <w:b/>
          <w:sz w:val="42"/>
        </w:rPr>
        <w:t xml:space="preserve">Données de la partie </w:t>
      </w:r>
      <m:oMath>
        <m:r>
          <m:rPr>
            <m:sty m:val="b"/>
          </m:rPr>
          <w:rPr>
            <w:sz w:val="42"/>
          </w:rPr>
          <m:t>V</m:t>
        </m:r>
      </m:oMath>
    </w:p>
    <w:p>
      <w:pPr>
        <w:spacing w:after="220" w:lineRule="auto"/>
      </w:pPr>
      <w:r>
        <w:rPr>
          <w:rFonts w:eastAsia="Georgia" w:cs="Georgia" w:ascii="Georgia" w:hAnsi="Georgia"/>
        </w:rPr>
        <w:t xml:space="preserve">Charge de l'électron : </w:t>
      </w:r>
      <m:oMath>
        <m:r>
          <m:rPr>
            <m:sty m:val="i"/>
          </m:rPr>
          <m:t>e</m:t>
        </m:r>
        <m:r>
          <m:rPr>
            <m:sty m:val="p"/>
          </m:rPr>
          <m:t>=</m:t>
        </m:r>
        <m:r>
          <m:rPr>
            <m:sty m:val="p"/>
          </m:rPr>
          <m:t>1</m:t>
        </m:r>
        <m:r>
          <m:rPr>
            <m:sty m:val="p"/>
          </m:rPr>
          <m:t>,</m:t>
        </m:r>
        <m:r>
          <m:rPr>
            <m:sty m:val="p"/>
          </m:rPr>
          <m:t>60</m:t>
        </m:r>
        <m:r>
          <m:rPr>
            <m:sty m:val="p"/>
          </m:rPr>
          <m:t>⋅</m:t>
        </m:r>
        <m:sSup>
          <m:sSupPr/>
          <m:e>
            <m:r>
              <m:rPr>
                <m:sty m:val="p"/>
              </m:rPr>
              <m:t>10</m:t>
            </m:r>
          </m:e>
          <m:sup>
            <m:r>
              <m:rPr>
                <m:sty m:val="p"/>
              </m:rPr>
              <m:t>−</m:t>
            </m:r>
            <m:r>
              <m:rPr>
                <m:sty m:val="p"/>
              </m:rPr>
              <m:t>19</m:t>
            </m:r>
          </m:sup>
        </m:sSup>
        <m:r>
          <m:rPr>
            <m:sty m:val="p"/>
          </m:rPr>
          <m:t>C</m:t>
        </m:r>
      </m:oMath>
      <w:r>
        <w:rPr/>
        <w:br w:type="textWrapping"/>
      </w:r>
      <w:r>
        <w:rPr>
          <w:rFonts w:eastAsia="Georgia" w:cs="Georgia" w:ascii="Georgia" w:hAnsi="Georgia"/>
        </w:rPr>
        <w:t xml:space="preserve">Masse de l'électron : </w:t>
      </w:r>
      <m:oMath>
        <m:sSub>
          <m:sSubPr/>
          <m:e>
            <m:r>
              <m:rPr>
                <m:sty m:val="i"/>
              </m:rPr>
              <m:t>m</m:t>
            </m:r>
          </m:e>
          <m:sub>
            <m:r>
              <m:rPr>
                <m:sty m:val="i"/>
              </m:rPr>
              <m:t>e</m:t>
            </m:r>
          </m:sub>
        </m:sSub>
        <m:r>
          <m:rPr>
            <m:sty m:val="p"/>
          </m:rPr>
          <m:t>=</m:t>
        </m:r>
        <m:r>
          <m:rPr>
            <m:sty m:val="p"/>
          </m:rPr>
          <m:t>9</m:t>
        </m:r>
        <m:r>
          <m:rPr>
            <m:sty m:val="p"/>
          </m:rPr>
          <m:t>,</m:t>
        </m:r>
        <m:r>
          <m:rPr>
            <m:sty m:val="p"/>
          </m:rPr>
          <m:t>11</m:t>
        </m:r>
        <m:r>
          <m:rPr>
            <m:sty m:val="p"/>
          </m:rPr>
          <m:t>⋅</m:t>
        </m:r>
        <m:sSup>
          <m:sSupPr/>
          <m:e>
            <m:r>
              <m:rPr>
                <m:sty m:val="p"/>
              </m:rPr>
              <m:t>10</m:t>
            </m:r>
          </m:e>
          <m:sup>
            <m:r>
              <m:rPr>
                <m:sty m:val="p"/>
              </m:rPr>
              <m:t>−</m:t>
            </m:r>
            <m:r>
              <m:rPr>
                <m:sty m:val="p"/>
              </m:rPr>
              <m:t>31</m:t>
            </m:r>
          </m:sup>
        </m:sSup>
        <m:r>
          <m:rPr>
            <m:nor/>
          </m:rPr>
          <m:t xml:space="preserve"> </m:t>
        </m:r>
        <m:r>
          <m:rPr>
            <m:sty m:val="p"/>
          </m:rPr>
          <m:t>kg</m:t>
        </m:r>
      </m:oMath>
      <w:r>
        <w:rPr/>
        <w:br w:type="textWrapping"/>
      </w:r>
      <w:r>
        <w:rPr>
          <w:rFonts w:eastAsia="Georgia" w:cs="Georgia" w:ascii="Georgia" w:hAnsi="Georgia"/>
        </w:rPr>
        <w:t xml:space="preserve">Vitesse de la lumière dans le vide: </w:t>
      </w:r>
      <m:oMath>
        <m:r>
          <m:rPr>
            <m:sty m:val="i"/>
          </m:rPr>
          <m:t>c</m:t>
        </m:r>
        <m:r>
          <m:rPr>
            <m:sty m:val="p"/>
          </m:rPr>
          <m:t>=</m:t>
        </m:r>
        <m:r>
          <m:rPr>
            <m:sty m:val="p"/>
          </m:rPr>
          <m:t>3</m:t>
        </m:r>
        <m:r>
          <m:rPr>
            <m:sty m:val="p"/>
          </m:rPr>
          <m:t>,</m:t>
        </m:r>
        <m:r>
          <m:rPr>
            <m:sty m:val="p"/>
          </m:rPr>
          <m:t>00</m:t>
        </m:r>
        <m:r>
          <m:rPr>
            <m:sty m:val="p"/>
          </m:rPr>
          <m:t>⋅</m:t>
        </m:r>
        <m:sSup>
          <m:sSupPr/>
          <m:e>
            <m:r>
              <m:rPr>
                <m:sty m:val="p"/>
              </m:rPr>
              <m:t>10</m:t>
            </m:r>
          </m:e>
          <m:sup>
            <m:r>
              <m:rPr>
                <m:sty m:val="p"/>
              </m:rPr>
              <m:t>8</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br w:type="textWrapping"/>
      </w:r>
      <w:r>
        <w:rPr>
          <w:rFonts w:eastAsia="Georgia" w:cs="Georgia" w:ascii="Georgia" w:hAnsi="Georgia"/>
        </w:rPr>
        <w:t xml:space="preserve">Permittivité du vide : </w:t>
      </w:r>
      <m:oMath>
        <m:sSub>
          <m:sSubPr/>
          <m:e>
            <m:r>
              <m:rPr>
                <m:sty m:val="i"/>
              </m:rPr>
              <m:t>ε</m:t>
            </m:r>
          </m:e>
          <m:sub>
            <m:r>
              <m:rPr>
                <m:sty m:val="p"/>
              </m:rPr>
              <m:t>0</m:t>
            </m:r>
          </m:sub>
        </m:sSub>
        <m:r>
          <m:rPr>
            <m:sty m:val="p"/>
          </m:rPr>
          <m:t>=</m:t>
        </m:r>
        <m:r>
          <m:rPr>
            <m:sty m:val="p"/>
          </m:rPr>
          <m:t>8</m:t>
        </m:r>
        <m:r>
          <m:rPr>
            <m:sty m:val="p"/>
          </m:rPr>
          <m:t>,</m:t>
        </m:r>
        <m:r>
          <m:rPr>
            <m:sty m:val="p"/>
          </m:rPr>
          <m:t>85</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nor/>
              </m:rPr>
              <m:t xml:space="preserve"> </m:t>
            </m:r>
            <m:r>
              <m:rPr>
                <m:sty m:val="p"/>
              </m:rPr>
              <m:t>m</m:t>
            </m:r>
          </m:e>
          <m:sup>
            <m:r>
              <m:rPr>
                <m:sty m:val="p"/>
              </m:rPr>
              <m:t>−</m:t>
            </m:r>
            <m:r>
              <m:rPr>
                <m:sty m:val="p"/>
              </m:rPr>
              <m:t>1</m:t>
            </m:r>
          </m:sup>
        </m:sSup>
      </m:oMath>
      <w:r>
        <w:rPr/>
        <w:br w:type="textWrapping"/>
      </w:r>
      <w:r>
        <w:rPr>
          <w:rFonts w:eastAsia="Georgia" w:cs="Georgia" w:ascii="Georgia" w:hAnsi="Georgia"/>
        </w:rPr>
        <w:t xml:space="preserve">Susceptibilité du vide : </w:t>
      </w:r>
      <m:oMath>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w:r>
        <w:rPr/>
        <w:br w:type="textWrapping"/>
      </w:r>
      <w:r>
        <w:rPr>
          <w:rFonts w:eastAsia="Georgia" w:cs="Georgia" w:ascii="Georgia" w:hAnsi="Georgia"/>
        </w:rPr>
        <w:t xml:space="preserve">Formule de linéarisation : </w:t>
      </w:r>
      <m:oMath>
        <m:r>
          <m:rPr>
            <m:sty m:val="p"/>
          </m:rPr>
          <m:t>1</m:t>
        </m:r>
        <m:r>
          <m:rPr>
            <m:sty m:val="p"/>
          </m:rPr>
          <m:t>−</m:t>
        </m:r>
        <m:r>
          <m:rPr>
            <m:sty m:val="p"/>
          </m:rPr>
          <m:t>cos</m:t>
        </m:r>
        <m:r>
          <m:rPr>
            <m:sty m:val="p"/>
          </m:rPr>
          <m:t>⁡</m:t>
        </m:r>
        <m:r>
          <m:rPr>
            <m:sty m:val="p"/>
          </m:rPr>
          <m:t>(</m:t>
        </m:r>
        <m:r>
          <m:rPr>
            <m:sty m:val="p"/>
          </m:rPr>
          <m:t>2</m:t>
        </m:r>
        <m:r>
          <m:rPr>
            <m:sty m:val="i"/>
          </m:rPr>
          <m:t>x</m:t>
        </m:r>
        <m:r>
          <m:rPr>
            <m:sty m:val="p"/>
          </m:rPr>
          <m:t>)</m:t>
        </m:r>
        <m:r>
          <m:rPr>
            <m:sty m:val="p"/>
          </m:rPr>
          <m:t>=</m:t>
        </m:r>
        <m:r>
          <m:rPr>
            <m:sty m:val="p"/>
          </m:rPr>
          <m:t>2</m:t>
        </m:r>
        <m:sSup>
          <m:sSupPr/>
          <m:e>
            <m:r>
              <m:rPr>
                <m:sty m:val="p"/>
              </m:rPr>
              <m:t>sin</m:t>
            </m:r>
          </m:e>
          <m:sup>
            <m:r>
              <m:rPr>
                <m:sty m:val="p"/>
              </m:rPr>
              <m:t>2</m:t>
            </m:r>
          </m:sup>
        </m:sSup>
        <m:r>
          <m:rPr>
            <m:sty m:val="p"/>
          </m:rPr>
          <m:t>⁡</m:t>
        </m:r>
        <m:r>
          <m:rPr>
            <m:sty m:val="p"/>
          </m:rPr>
          <m:t>(</m:t>
        </m:r>
        <m:r>
          <m:rPr>
            <m:sty m:val="i"/>
          </m:rPr>
          <m:t>x</m:t>
        </m:r>
        <m:r>
          <m:rPr>
            <m:sty m:val="p"/>
          </m:rPr>
          <m:t>)</m:t>
        </m:r>
      </m:oMath>
      <w:r>
        <w:rPr/>
        <w:br w:type="textWrapping"/>
      </w:r>
      <w:r>
        <w:rPr/>
        <w:t xml:space="preserve">La fonction </w:t>
      </w:r>
      <m:oMath>
        <m:d>
          <m:dPr>
            <m:begChr m:val="("/>
            <m:endChr m:val=")"/>
            <m:ctrlPr>
              <w:rPr>
                <w:rFonts w:ascii="Cambria Math" w:hAnsi="Cambria Math"/>
              </w:rPr>
            </m:ctrlPr>
          </m:dPr>
          <m:e>
            <m:f>
              <m:fPr>
                <m:ctrlPr>
                  <w:rPr>
                    <w:rFonts w:ascii="Cambria Math" w:hAnsi="Cambria Math"/>
                  </w:rPr>
                </m:ctrlPr>
              </m:fPr>
              <m:num>
                <m:r>
                  <m:rPr>
                    <m:sty m:val="p"/>
                  </m:rPr>
                  <m:t>sin</m:t>
                </m:r>
                <m:r>
                  <m:rPr>
                    <m:sty m:val="p"/>
                  </m:rPr>
                  <m:t>⁡</m:t>
                </m:r>
                <m:r>
                  <m:rPr>
                    <m:sty m:val="i"/>
                  </m:rPr>
                  <m:t>n</m:t>
                </m:r>
                <m:r>
                  <m:rPr>
                    <m:sty m:val="i"/>
                  </m:rPr>
                  <m:t>u</m:t>
                </m:r>
              </m:num>
              <m:den>
                <m:r>
                  <m:rPr>
                    <m:sty m:val="p"/>
                  </m:rPr>
                  <m:t>sin</m:t>
                </m:r>
                <m:r>
                  <m:rPr>
                    <m:sty m:val="p"/>
                  </m:rPr>
                  <m:t>⁡</m:t>
                </m:r>
                <m:r>
                  <m:rPr>
                    <m:sty m:val="i"/>
                  </m:rPr>
                  <m:t>u</m:t>
                </m:r>
              </m:den>
            </m:f>
          </m:e>
        </m:d>
      </m:oMath>
      <w:r>
        <w:rPr/>
        <w:t xml:space="preserve"> vaut </w:t>
      </w:r>
      <m:oMath>
        <m:r>
          <m:rPr>
            <m:sty m:val="i"/>
          </m:rPr>
          <m:t>n</m:t>
        </m:r>
      </m:oMath>
      <w:r>
        <w:rPr/>
        <w:t xml:space="preserve"> quand </w:t>
      </w:r>
      <m:oMath>
        <m:r>
          <m:rPr>
            <m:sty m:val="i"/>
          </m:rPr>
          <m:t>u</m:t>
        </m:r>
      </m:oMath>
      <w:r>
        <w:rPr/>
        <w:t xml:space="preserve"> vaut </w:t>
      </w:r>
      <m:oMath>
        <m:r>
          <m:rPr>
            <m:sty m:val="i"/>
          </m:rPr>
          <m:t>u</m:t>
        </m:r>
        <m:r>
          <m:rPr>
            <m:sty m:val="p"/>
          </m:rPr>
          <m:t>=</m:t>
        </m:r>
        <m:r>
          <m:rPr>
            <m:sty m:val="i"/>
          </m:rPr>
          <m:t>k</m:t>
        </m:r>
        <m:r>
          <m:rPr>
            <m:sty m:val="i"/>
          </m:rPr>
          <m:t>π</m:t>
        </m:r>
      </m:oMath>
      <w:r>
        <w:rPr/>
        <w:t xml:space="preserve"> avec </w:t>
      </w:r>
      <m:oMath>
        <m:r>
          <m:rPr>
            <m:sty m:val="i"/>
          </m:rPr>
          <m:t>k</m:t>
        </m:r>
      </m:oMath>
      <w:r>
        <w:rPr/>
        <w:t xml:space="preserve"> et </w:t>
      </w:r>
      <m:oMath>
        <m:r>
          <m:rPr>
            <m:sty m:val="i"/>
          </m:rPr>
          <m:t>n</m:t>
        </m:r>
      </m:oMath>
      <w:r>
        <w:rPr/>
        <w:t xml:space="preserve"> entiers</w:t>
      </w:r>
    </w:p>
    <w:p>
      <w:pPr>
        <w:spacing w:after="220" w:lineRule="auto"/>
      </w:pPr>
      <w:r>
        <w:rPr>
          <w:rFonts w:eastAsia="Georgia" w:cs="Georgia" w:ascii="Georgia" w:hAnsi="Georgia"/>
        </w:rPr>
        <w:t xml:space="preserve">La communication entre Baïkonour, les pilotes, les caméras embarquées et les appareils télécommandés se font par le support d'ondes électromagnétiques qui doivent traverser l'ionosphère. À partir de 80 km d'altitude, l'atmosphère peut être modélisée par un plasma homogène et peu dense, caractérisé par une population de particules chargées globalement neutre. L'ionisation crée, comme seules charges négatives, des électrons de densité volumique </w:t>
      </w:r>
      <m:oMath>
        <m:r>
          <m:rPr>
            <m:sty m:val="i"/>
          </m:rPr>
          <m:t>n</m:t>
        </m:r>
      </m:oMath>
      <w:r>
        <w:rPr/>
        <w:t xml:space="preserve"> et des ions positifs de masse beaucoup plus grande.</w:t>
      </w:r>
    </w:p>
    <w:p>
      <w:pPr>
        <w:spacing w:after="220" w:lineRule="auto"/>
      </w:pPr>
      <w:r>
        <w:rPr>
          <w:rFonts w:eastAsia="Georgia" w:cs="Georgia" w:ascii="Georgia" w:hAnsi="Georgia"/>
        </w:rPr>
        <w:t xml:space="preserve">Q11. On suppose que la base de contrôle envoie des ondes électromagnétiques planes dans tout le demi-espace au-dessus de la Terre. On s'intéresse à une composante du spectre émis caractérisé par le champ électrique réel </w:t>
      </w:r>
      <m:oMath>
        <m:acc>
          <m:accPr>
            <m:chr m:val="⃗"/>
          </m:accPr>
          <m:e>
            <m:sSub>
              <m:sSubPr/>
              <m:e>
                <m:r>
                  <m:rPr>
                    <m:sty m:val="i"/>
                  </m:rPr>
                  <m:t>E</m:t>
                </m:r>
              </m:e>
              <m:sub>
                <m:r>
                  <m:rPr>
                    <m:sty m:val="i"/>
                  </m:rPr>
                  <m:t>p</m:t>
                </m:r>
                <m:r>
                  <m:rPr>
                    <m:sty m:val="i"/>
                  </m:rPr>
                  <m:t>h</m:t>
                </m:r>
                <m:r>
                  <m:rPr>
                    <m:sty m:val="i"/>
                  </m:rPr>
                  <m:t>y</m:t>
                </m:r>
                <m:r>
                  <m:rPr>
                    <m:sty m:val="i"/>
                  </m:rPr>
                  <m:t>s</m:t>
                </m:r>
              </m:sub>
            </m:sSub>
          </m:e>
        </m:acc>
        <m:r>
          <m:rPr>
            <m:sty m:val="p"/>
          </m:rPr>
          <m:t>=</m:t>
        </m:r>
        <m:sSub>
          <m:sSubPr/>
          <m:e>
            <m:r>
              <m:rPr>
                <m:sty m:val="i"/>
              </m:rPr>
              <m:t>E</m:t>
            </m:r>
          </m:e>
          <m:sub>
            <m:r>
              <m:rPr>
                <m:sty m:val="p"/>
              </m:rPr>
              <m:t>0</m:t>
            </m:r>
          </m:sub>
        </m:sSub>
        <m:r>
          <m:rPr>
            <m:sty m:val="p"/>
          </m:rPr>
          <m:t>cos</m:t>
        </m:r>
        <m:r>
          <m:rPr>
            <m:sty m:val="p"/>
          </m:rPr>
          <m:t>⁡</m:t>
        </m:r>
        <m:r>
          <m:rPr>
            <m:sty m:val="p"/>
          </m:rPr>
          <m:t>(</m:t>
        </m:r>
        <m:r>
          <m:rPr>
            <m:sty m:val="i"/>
          </m:rPr>
          <m:t>ω</m:t>
        </m:r>
        <m:r>
          <m:rPr>
            <m:sty m:val="i"/>
          </m:rPr>
          <m:t>t</m:t>
        </m:r>
        <m:r>
          <m:rPr>
            <m:sty m:val="p"/>
          </m:rPr>
          <m:t>−</m:t>
        </m:r>
        <m:r>
          <m:rPr>
            <m:sty m:val="i"/>
          </m:rPr>
          <m:t>k</m:t>
        </m:r>
        <m:r>
          <m:rPr>
            <m:sty m:val="i"/>
          </m:rPr>
          <m:t>z</m:t>
        </m:r>
        <m:r>
          <m:rPr>
            <m:sty m:val="p"/>
          </m:rPr>
          <m:t>)</m:t>
        </m:r>
        <m:acc>
          <m:accPr>
            <m:chr m:val="⃗"/>
          </m:accPr>
          <m:e>
            <m:sSub>
              <m:sSubPr/>
              <m:e>
                <m:r>
                  <m:rPr>
                    <m:sty m:val="i"/>
                  </m:rPr>
                  <m:t>e</m:t>
                </m:r>
              </m:e>
              <m:sub>
                <m:r>
                  <m:rPr>
                    <m:sty m:val="i"/>
                  </m:rPr>
                  <m:t>x</m:t>
                </m:r>
              </m:sub>
            </m:sSub>
          </m:e>
        </m:acc>
      </m:oMath>
      <w:r>
        <w:rPr/>
        <w:t xml:space="preserve">.</w:t>
      </w:r>
      <w:r>
        <w:rPr/>
        <w:br w:type="textWrapping"/>
      </w:r>
      <w:r>
        <w:rPr>
          <w:rFonts w:eastAsia="Georgia" w:cs="Georgia" w:ascii="Georgia" w:hAnsi="Georgia"/>
        </w:rPr>
        <w:t xml:space="preserve">a) Préciser les caractéristiques de l'onde.</w:t>
      </w:r>
    </w:p>
    <w:p>
      <w:pPr>
        <w:spacing w:after="220" w:lineRule="auto"/>
      </w:pPr>
      <w:r>
        <w:rPr>
          <w:rFonts w:eastAsia="Georgia" w:cs="Georgia" w:ascii="Georgia" w:hAnsi="Georgia"/>
        </w:rPr>
        <w:t xml:space="preserve">Par la suite, on utilisera les grandeurs complexes associées aux champs comme </w:t>
      </w:r>
      <m:oMath>
        <m:acc>
          <m:accPr>
            <m:chr m:val="⃗"/>
          </m:accPr>
          <m:e>
            <m:r>
              <m:rPr>
                <m:sty m:val="i"/>
              </m:rPr>
              <m:t>E</m:t>
            </m:r>
          </m:e>
        </m:acc>
        <m:r>
          <m:rPr>
            <m:sty m:val="p"/>
          </m:rPr>
          <m:t>=</m:t>
        </m:r>
        <m:sSub>
          <m:sSubPr/>
          <m:e>
            <m:r>
              <m:rPr>
                <m:sty m:val="i"/>
              </m:rPr>
              <m:t>E</m:t>
            </m:r>
          </m:e>
          <m:sub>
            <m:r>
              <m:rPr>
                <m:sty m:val="p"/>
              </m:rPr>
              <m:t>0</m:t>
            </m:r>
          </m:sub>
        </m:sSub>
        <m:r>
          <m:rPr>
            <m:sty m:val="p"/>
          </m:rPr>
          <m:t>exp</m:t>
        </m:r>
        <m:r>
          <m:rPr>
            <m:sty m:val="p"/>
          </m:rPr>
          <m:t>⁡</m:t>
        </m:r>
        <m:r>
          <m:rPr>
            <m:sty m:val="i"/>
          </m:rPr>
          <m:t>i</m:t>
        </m:r>
        <m:r>
          <m:rPr>
            <m:sty m:val="p"/>
          </m:rPr>
          <m:t>(</m:t>
        </m:r>
        <m:r>
          <m:rPr>
            <m:sty m:val="i"/>
          </m:rPr>
          <m:t>ω</m:t>
        </m:r>
        <m:r>
          <m:rPr>
            <m:sty m:val="i"/>
          </m:rPr>
          <m:t>t</m:t>
        </m:r>
        <m:r>
          <m:rPr>
            <m:sty m:val="p"/>
          </m:rPr>
          <m:t>−</m:t>
        </m:r>
        <m:r>
          <m:rPr>
            <m:sty m:val="i"/>
          </m:rPr>
          <m:t>k</m:t>
        </m:r>
        <m:r>
          <m:rPr>
            <m:sty m:val="i"/>
          </m:rPr>
          <m:t>z</m:t>
        </m:r>
        <m:r>
          <m:rPr>
            <m:sty m:val="p"/>
          </m:rPr>
          <m:t>)</m:t>
        </m:r>
        <m:acc>
          <m:accPr>
            <m:chr m:val="⃗"/>
          </m:accPr>
          <m:e>
            <m:sSub>
              <m:sSubPr/>
              <m:e>
                <m:r>
                  <m:rPr>
                    <m:sty m:val="i"/>
                  </m:rPr>
                  <m:t>e</m:t>
                </m:r>
              </m:e>
              <m:sub>
                <m:r>
                  <m:rPr>
                    <m:sty m:val="i"/>
                  </m:rPr>
                  <m:t>x</m:t>
                </m:r>
              </m:sub>
            </m:sSub>
          </m:e>
        </m:acc>
      </m:oMath>
      <w:r>
        <w:rPr/>
        <w:t xml:space="preserve"> avec </w:t>
      </w:r>
      <m:oMath>
        <m:sSup>
          <m:sSupPr/>
          <m:e>
            <m:r>
              <m:rPr>
                <m:sty m:val="i"/>
              </m:rPr>
              <m:t>i</m:t>
            </m:r>
          </m:e>
          <m:sup>
            <m:r>
              <m:rPr>
                <m:sty m:val="p"/>
              </m:rPr>
              <m:t>2</m:t>
            </m:r>
          </m:sup>
        </m:sSup>
        <m:r>
          <m:rPr>
            <m:sty m:val="p"/>
          </m:rPr>
          <m:t>=</m:t>
        </m:r>
        <m:r>
          <m:rPr>
            <m:sty m:val="p"/>
          </m:rPr>
          <m:t>−</m:t>
        </m:r>
        <m:r>
          <m:rPr>
            <m:sty m:val="p"/>
          </m:rPr>
          <m:t>1</m:t>
        </m:r>
      </m:oMath>
      <w:r>
        <w:rPr/>
        <w:t xml:space="preserve">.</w:t>
      </w:r>
    </w:p>
    <w:p>
      <w:pPr>
        <w:spacing w:after="220" w:lineRule="auto"/>
      </w:pPr>
      <w:r>
        <w:rPr>
          <w:rFonts w:eastAsia="Georgia" w:cs="Georgia" w:ascii="Georgia" w:hAnsi="Georgia"/>
        </w:rPr>
        <w:t xml:space="preserve">On s'intéresse à la propagation de l'onde dans le plasma.</w:t>
      </w:r>
      <w:r>
        <w:rPr/>
        <w:br w:type="textWrapping"/>
      </w:r>
      <w:r>
        <w:rPr>
          <w:rFonts w:eastAsia="Georgia" w:cs="Georgia" w:ascii="Georgia" w:hAnsi="Georgia"/>
        </w:rPr>
        <w:t xml:space="preserve">b) En appliquant le principe fondamental de la dynamique aux charges mobiles et en faisant des approximations que l'on explicitera, établir que la conductivité complexe </w:t>
      </w:r>
      <m:oMath>
        <m:r>
          <m:rPr>
            <m:sty m:val="i"/>
          </m:rPr>
          <m:t>γ</m:t>
        </m:r>
      </m:oMath>
      <w:r>
        <w:rPr>
          <w:rFonts w:eastAsia="Georgia" w:cs="Georgia" w:ascii="Georgia" w:hAnsi="Georgia"/>
        </w:rPr>
        <w:t xml:space="preserve"> du plasma peut s'écrire </w:t>
      </w:r>
      <m:oMath>
        <m:r>
          <m:rPr>
            <m:sty m:val="i"/>
          </m:rPr>
          <m:t>γ</m:t>
        </m:r>
        <m:r>
          <m:rPr>
            <m:sty m:val="p"/>
          </m:rPr>
          <m:t>=</m:t>
        </m:r>
        <m:r>
          <m:rPr>
            <m:sty m:val="p"/>
          </m:rPr>
          <m:t>−</m:t>
        </m:r>
        <m:r>
          <m:rPr>
            <m:sty m:val="i"/>
          </m:rPr>
          <m:t>i</m:t>
        </m:r>
        <m:f>
          <m:fPr>
            <m:ctrlPr>
              <w:rPr>
                <w:rFonts w:ascii="Cambria Math" w:hAnsi="Cambria Math"/>
              </w:rPr>
            </m:ctrlPr>
          </m:fPr>
          <m:num>
            <m:r>
              <m:rPr>
                <m:sty m:val="i"/>
              </m:rPr>
              <m:t>n</m:t>
            </m:r>
            <m:sSup>
              <m:sSupPr/>
              <m:e>
                <m:r>
                  <m:rPr>
                    <m:sty m:val="i"/>
                  </m:rPr>
                  <m:t>e</m:t>
                </m:r>
              </m:e>
              <m:sup>
                <m:r>
                  <m:rPr>
                    <m:sty m:val="p"/>
                  </m:rPr>
                  <m:t>2</m:t>
                </m:r>
              </m:sup>
            </m:sSup>
          </m:num>
          <m:den>
            <m:sSub>
              <m:sSubPr/>
              <m:e>
                <m:r>
                  <m:rPr>
                    <m:sty m:val="i"/>
                  </m:rPr>
                  <m:t>m</m:t>
                </m:r>
              </m:e>
              <m:sub>
                <m:r>
                  <m:rPr>
                    <m:sty m:val="i"/>
                  </m:rPr>
                  <m:t>e</m:t>
                </m:r>
              </m:sub>
            </m:sSub>
            <m:r>
              <m:rPr>
                <m:sty m:val="i"/>
              </m:rPr>
              <m:t>ω</m:t>
            </m:r>
          </m:den>
        </m:f>
      </m:oMath>
      <w:r>
        <w:rPr/>
        <w:t xml:space="preserve">.</w:t>
      </w:r>
    </w:p>
    <w:p>
      <w:pPr>
        <w:spacing w:after="220" w:lineRule="auto"/>
      </w:pPr>
      <w:r>
        <w:rPr/>
        <w:t xml:space="preserve">On pose </w:t>
      </w:r>
      <m:oMath>
        <m:sSubSup>
          <m:sSubSupPr/>
          <m:e>
            <m:r>
              <m:rPr>
                <m:sty m:val="i"/>
              </m:rPr>
              <m:t>ω</m:t>
            </m:r>
          </m:e>
          <m:sub>
            <m:r>
              <m:rPr>
                <m:sty m:val="i"/>
              </m:rPr>
              <m:t>c</m:t>
            </m:r>
          </m:sub>
          <m:sup>
            <m:r>
              <m:rPr>
                <m:sty m:val="p"/>
              </m:rPr>
              <m:t>2</m:t>
            </m:r>
          </m:sup>
        </m:sSubSup>
        <m:r>
          <m:rPr>
            <m:sty m:val="p"/>
          </m:rPr>
          <m:t>=</m:t>
        </m:r>
        <m:f>
          <m:fPr>
            <m:ctrlPr>
              <w:rPr>
                <w:rFonts w:ascii="Cambria Math" w:hAnsi="Cambria Math"/>
              </w:rPr>
            </m:ctrlPr>
          </m:fPr>
          <m:num>
            <m:r>
              <m:rPr>
                <m:sty m:val="i"/>
              </m:rPr>
              <m:t>n</m:t>
            </m:r>
            <m:sSup>
              <m:sSupPr/>
              <m:e>
                <m:r>
                  <m:rPr>
                    <m:sty m:val="i"/>
                  </m:rPr>
                  <m:t>e</m:t>
                </m:r>
              </m:e>
              <m:sup>
                <m:r>
                  <m:rPr>
                    <m:sty m:val="p"/>
                  </m:rPr>
                  <m:t>2</m:t>
                </m:r>
              </m:sup>
            </m:sSup>
          </m:num>
          <m:den>
            <m:sSub>
              <m:sSubPr/>
              <m:e>
                <m:r>
                  <m:rPr>
                    <m:sty m:val="i"/>
                  </m:rPr>
                  <m:t>m</m:t>
                </m:r>
              </m:e>
              <m:sub>
                <m:r>
                  <m:rPr>
                    <m:sty m:val="i"/>
                  </m:rPr>
                  <m:t>e</m:t>
                </m:r>
              </m:sub>
            </m:sSub>
            <m:sSub>
              <m:sSubPr/>
              <m:e>
                <m:r>
                  <m:rPr>
                    <m:sty m:val="i"/>
                  </m:rPr>
                  <m:t>ε</m:t>
                </m:r>
              </m:e>
              <m:sub>
                <m:r>
                  <m:rPr>
                    <m:sty m:val="p"/>
                  </m:rPr>
                  <m:t>0</m:t>
                </m:r>
              </m:sub>
            </m:sSub>
          </m:den>
        </m:f>
        <m:r>
          <m:rPr>
            <m:sty m:val="p"/>
          </m:rPr>
          <m:t>=</m:t>
        </m:r>
        <m:sSup>
          <m:sSupPr/>
          <m:e>
            <m:d>
              <m:dPr>
                <m:begChr m:val="("/>
                <m:endChr m:val=")"/>
                <m:ctrlPr>
                  <w:rPr>
                    <w:rFonts w:ascii="Cambria Math" w:hAnsi="Cambria Math"/>
                  </w:rPr>
                </m:ctrlPr>
              </m:dPr>
              <m:e>
                <m:f>
                  <m:fPr>
                    <m:ctrlPr>
                      <w:rPr>
                        <w:rFonts w:ascii="Cambria Math" w:hAnsi="Cambria Math"/>
                      </w:rPr>
                    </m:ctrlPr>
                  </m:fPr>
                  <m:num>
                    <m:r>
                      <m:rPr>
                        <m:sty m:val="p"/>
                      </m:rPr>
                      <m:t>2</m:t>
                    </m:r>
                    <m:r>
                      <m:rPr>
                        <m:sty m:val="i"/>
                      </m:rPr>
                      <m:t>π</m:t>
                    </m:r>
                    <m:r>
                      <m:rPr>
                        <m:sty m:val="i"/>
                      </m:rPr>
                      <m:t>c</m:t>
                    </m:r>
                  </m:num>
                  <m:den>
                    <m:sSub>
                      <m:sSubPr/>
                      <m:e>
                        <m:r>
                          <m:rPr>
                            <m:sty m:val="i"/>
                          </m:rPr>
                          <m:t>λ</m:t>
                        </m:r>
                      </m:e>
                      <m:sub>
                        <m:r>
                          <m:rPr>
                            <m:sty m:val="i"/>
                          </m:rPr>
                          <m:t>c</m:t>
                        </m:r>
                      </m:sub>
                    </m:sSub>
                  </m:den>
                </m:f>
              </m:e>
            </m:d>
          </m:e>
          <m:sup>
            <m:r>
              <m:rPr>
                <m:sty m:val="p"/>
              </m:rPr>
              <m:t>2</m:t>
            </m:r>
          </m:sup>
        </m:sSup>
      </m:oMath>
      <w:r>
        <w:rPr/>
        <w:t xml:space="preserve">.</w:t>
      </w:r>
      <w:r>
        <w:rPr/>
        <w:br w:type="textWrapping"/>
      </w:r>
      <w:r>
        <w:rPr>
          <w:rFonts w:eastAsia="Georgia" w:cs="Georgia" w:ascii="Georgia" w:hAnsi="Georgia"/>
        </w:rPr>
        <w:t xml:space="preserve">c) En explicitant les équations de Maxwell dans le vide, établir la structure géométrique de l'onde et la relation de dispersion liant k et </w:t>
      </w:r>
      <m:oMath>
        <m:r>
          <m:rPr>
            <m:sty m:val="i"/>
          </m:rPr>
          <m:t>ω</m:t>
        </m:r>
      </m:oMath>
      <w:r>
        <w:rPr/>
        <w:t xml:space="preserve">.</w:t>
      </w:r>
      <w:r>
        <w:rPr/>
        <w:br w:type="textWrapping"/>
      </w:r>
      <w:r>
        <w:rPr>
          <w:rFonts w:eastAsia="Georgia" w:cs="Georgia" w:ascii="Georgia" w:hAnsi="Georgia"/>
        </w:rPr>
        <w:t xml:space="preserve">d) En déduire que le plasma se comporte comme un filtre passe-haut dont on établira la pulsation de coupure.</w:t>
      </w:r>
      <w:r>
        <w:rPr/>
        <w:br w:type="textWrapping"/>
      </w:r>
      <w:r>
        <w:rPr>
          <w:rFonts w:eastAsia="Georgia" w:cs="Georgia" w:ascii="Georgia" w:hAnsi="Georgia"/>
        </w:rPr>
        <w:t xml:space="preserve">e) Traduire la condition de propagation en termes de longueur d'onde. Dans le cas de la propagation, le plasma est-il un milieu dispersif ? Déterminer la vitesse de groupe en fonction de </w:t>
      </w:r>
      <m:oMath>
        <m:r>
          <m:rPr>
            <m:sty m:val="i"/>
          </m:rPr>
          <m:t>c</m:t>
        </m:r>
        <m:r>
          <m:rPr>
            <m:sty m:val="p"/>
          </m:rPr>
          <m:t>,</m:t>
        </m:r>
        <m:sSub>
          <m:sSubPr/>
          <m:e>
            <m:r>
              <m:rPr>
                <m:sty m:val="i"/>
              </m:rPr>
              <m:t>λ</m:t>
            </m:r>
          </m:e>
          <m:sub>
            <m:r>
              <m:rPr>
                <m:sty m:val="i"/>
              </m:rPr>
              <m:t>c</m:t>
            </m:r>
          </m:sub>
        </m:sSub>
      </m:oMath>
      <w:r>
        <w:rPr/>
        <w:t xml:space="preserve"> et de </w:t>
      </w:r>
      <m:oMath>
        <m:r>
          <m:rPr>
            <m:sty m:val="i"/>
          </m:rPr>
          <m:t>λ</m:t>
        </m:r>
      </m:oMath>
      <w:r>
        <w:rPr/>
        <w:t xml:space="preserve">.</w:t>
      </w:r>
      <w:r>
        <w:rPr/>
        <w:br w:type="textWrapping"/>
      </w:r>
      <w:r>
        <w:rPr>
          <w:rFonts w:eastAsia="Georgia" w:cs="Georgia" w:ascii="Georgia" w:hAnsi="Georgia"/>
        </w:rPr>
        <w:t xml:space="preserve">f) La communication entre le centre de tir et les cosmonautes se fait par une modulation, par les ondes acoustiques, de la fréquence du signal électromagnétique (la porteuse). Est-ce les sons graves ou les sons aigus qui arrivent les premiers au niveau de la réception quand ils ont été émis simultanément ?</w:t>
      </w:r>
      <w:r>
        <w:rPr/>
        <w:br w:type="textWrapping"/>
      </w:r>
      <w:r>
        <w:rPr>
          <w:rFonts w:eastAsia="Georgia" w:cs="Georgia" w:ascii="Georgia" w:hAnsi="Georgia"/>
        </w:rPr>
        <w:t xml:space="preserve">g) Application numérique : sachant que la densité d'électrons varie entre </w:t>
      </w:r>
      <m:oMath>
        <m:sSub>
          <m:sSubPr/>
          <m:e>
            <m:r>
              <m:rPr>
                <m:sty m:val="i"/>
              </m:rPr>
              <m:t>n</m:t>
            </m:r>
          </m:e>
          <m:sub>
            <m:r>
              <m:rPr>
                <m:sty m:val="i"/>
              </m:rPr>
              <m:t>M</m:t>
            </m:r>
          </m:sub>
        </m:sSub>
        <m:r>
          <m:rPr>
            <m:sty m:val="p"/>
          </m:rPr>
          <m:t>=</m:t>
        </m:r>
        <m:sSup>
          <m:sSupPr/>
          <m:e>
            <m:r>
              <m:rPr>
                <m:sty m:val="p"/>
              </m:rPr>
              <m:t>10</m:t>
            </m:r>
          </m:e>
          <m:sup>
            <m:r>
              <m:rPr>
                <m:sty m:val="p"/>
              </m:rPr>
              <m:t>12</m:t>
            </m:r>
          </m:sup>
        </m:sSup>
        <m:sSup>
          <m:sSupPr/>
          <m:e>
            <m:r>
              <m:rPr>
                <m:nor/>
              </m:rPr>
              <m:t xml:space="preserve"> </m:t>
            </m:r>
            <m:r>
              <m:rPr>
                <m:sty m:val="p"/>
              </m:rPr>
              <m:t>m</m:t>
            </m:r>
          </m:e>
          <m:sup>
            <m:r>
              <m:rPr>
                <m:sty m:val="p"/>
              </m:rPr>
              <m:t>−</m:t>
            </m:r>
            <m:r>
              <m:rPr>
                <m:sty m:val="p"/>
              </m:rPr>
              <m:t>3</m:t>
            </m:r>
          </m:sup>
        </m:sSup>
      </m:oMath>
      <w:r>
        <w:rPr/>
        <w:t xml:space="preserve"> le jour et </w:t>
      </w:r>
      <m:oMath>
        <m:sSub>
          <m:sSubPr/>
          <m:e>
            <m:r>
              <m:rPr>
                <m:sty m:val="i"/>
              </m:rPr>
              <m:t>n</m:t>
            </m:r>
          </m:e>
          <m:sub>
            <m:r>
              <m:rPr>
                <m:sty m:val="i"/>
              </m:rPr>
              <m:t>M</m:t>
            </m:r>
          </m:sub>
        </m:sSub>
        <m:r>
          <m:rPr>
            <m:sty m:val="p"/>
          </m:rPr>
          <m:t>=</m:t>
        </m:r>
        <m:r>
          <m:rPr>
            <m:sty m:val="p"/>
          </m:rPr>
          <m:t>2</m:t>
        </m:r>
        <m:r>
          <m:rPr>
            <m:sty m:val="p"/>
          </m:rPr>
          <m:t>⋅</m:t>
        </m:r>
        <m:sSup>
          <m:sSupPr/>
          <m:e>
            <m:r>
              <m:rPr>
                <m:sty m:val="p"/>
              </m:rPr>
              <m:t>10</m:t>
            </m:r>
          </m:e>
          <m:sup>
            <m:r>
              <m:rPr>
                <m:sty m:val="p"/>
              </m:rPr>
              <m:t>10</m:t>
            </m:r>
          </m:sup>
        </m:sSup>
        <m:sSup>
          <m:sSupPr/>
          <m:e>
            <m:r>
              <m:rPr>
                <m:nor/>
              </m:rPr>
              <m:t xml:space="preserve"> </m:t>
            </m:r>
            <m:r>
              <m:rPr>
                <m:sty m:val="p"/>
              </m:rPr>
              <m:t>m</m:t>
            </m:r>
          </m:e>
          <m:sup>
            <m:r>
              <m:rPr>
                <m:sty m:val="p"/>
              </m:rPr>
              <m:t>−</m:t>
            </m:r>
            <m:r>
              <m:rPr>
                <m:sty m:val="p"/>
              </m:rPr>
              <m:t>3</m:t>
            </m:r>
          </m:sup>
        </m:sSup>
      </m:oMath>
      <w:r>
        <w:rPr>
          <w:rFonts w:eastAsia="Georgia" w:cs="Georgia" w:ascii="Georgia" w:hAnsi="Georgia"/>
        </w:rPr>
        <w:t xml:space="preserve"> la nuit, calculer les fréquences de coupure correspondantes. Vérifier que la fréquence indiquée sur la figure 5 permet bien de communiquer. Indiquer les longueurs d'onde qui vont se réfléchir le jour et celles qui vont se réfléchir la nuit faute de pouvoir se propager. Cette fréquence vous parait-elle un bon choix ?</w:t>
      </w:r>
      <w:r>
        <w:rPr/>
        <w:br w:type="textWrapping"/>
      </w:r>
      <w:r>
        <w:rPr>
          <w:rFonts w:eastAsia="Georgia" w:cs="Georgia" w:ascii="Georgia" w:hAnsi="Georgia"/>
        </w:rPr>
        <w:t xml:space="preserve">h) Lors du freinage du vaisseau par l'atmosphère, la communication n'est plus possible avec la base. Expliquer pourquoi, sachant que sous l'effet de l'énorme échauffement, l'atmosphère se transforme en plasma plus dense avec une densité électronique de </w:t>
      </w:r>
      <m:oMath>
        <m:sSub>
          <m:sSubPr/>
          <m:e>
            <m:r>
              <m:rPr>
                <m:sty m:val="i"/>
              </m:rPr>
              <m:t>n</m:t>
            </m:r>
          </m:e>
          <m:sub>
            <m:r>
              <m:rPr>
                <m:sty m:val="i"/>
              </m:rPr>
              <m:t>p</m:t>
            </m:r>
          </m:sub>
        </m:sSub>
        <m:r>
          <m:rPr>
            <m:sty m:val="p"/>
          </m:rPr>
          <m:t>≥</m:t>
        </m:r>
        <m:r>
          <m:rPr>
            <m:sty m:val="p"/>
          </m:rPr>
          <m:t>1</m:t>
        </m:r>
        <m:r>
          <m:rPr>
            <m:sty m:val="p"/>
          </m:rPr>
          <m:t>⋅</m:t>
        </m:r>
        <m:sSup>
          <m:sSupPr/>
          <m:e>
            <m:r>
              <m:rPr>
                <m:sty m:val="p"/>
              </m:rPr>
              <m:t>10</m:t>
            </m:r>
          </m:e>
          <m:sup>
            <m:r>
              <m:rPr>
                <m:sty m:val="p"/>
              </m:rPr>
              <m:t>15</m:t>
            </m:r>
          </m:sup>
        </m:sSup>
        <m:sSup>
          <m:sSupPr/>
          <m:e>
            <m:r>
              <m:rPr>
                <m:nor/>
              </m:rPr>
              <m:t xml:space="preserve"> </m:t>
            </m:r>
            <m:r>
              <m:rPr>
                <m:sty m:val="p"/>
              </m:rPr>
              <m:t>m</m:t>
            </m:r>
          </m:e>
          <m:sup>
            <m:r>
              <m:rPr>
                <m:sty m:val="p"/>
              </m:rPr>
              <m:t>−</m:t>
            </m:r>
            <m:r>
              <m:rPr>
                <m:sty m:val="p"/>
              </m:rPr>
              <m:t>3</m:t>
            </m:r>
          </m:sup>
        </m:sSup>
      </m:oMath>
      <w:r>
        <w:rPr/>
        <w:t xml:space="preserve">.</w:t>
      </w:r>
    </w:p>
    <w:p>
      <w:pPr>
        <w:spacing w:after="220" w:lineRule="auto"/>
      </w:pPr>
      <w:r>
        <w:rPr>
          <w:rFonts w:eastAsia="Georgia" w:cs="Georgia" w:ascii="Georgia" w:hAnsi="Georgia"/>
        </w:rPr>
        <w:t xml:space="preserve">Q12. Pour émettre les ondes porteuses électromagnétiques, on utilise des réseaux d'antennes.</w:t>
      </w:r>
    </w:p>
    <w:p>
      <w:pPr>
        <w:spacing w:lineRule="auto"/>
        <w:jc w:val="center"/>
      </w:pPr>
      <w:r>
        <w:rPr/>
        <w:drawing>
          <wp:inline distB="0" distL="0" distR="0" distT="0">
            <wp:extent cx="5486400" cy="978493"/>
            <wp:effectExtent b="0" l="0" r="0" t="0"/>
            <wp:docPr id="11" name="image-759f2fd154686cca977d18748c726913eace6190.jpg"/>
            <a:graphic>
              <a:graphicData uri="http://schemas.openxmlformats.org/drawingml/2006/picture">
                <pic:pic>
                  <pic:nvPicPr>
                    <pic:cNvPr id="11" name="image-759f2fd154686cca977d18748c726913eace6190.jpg" descr=""/>
                    <pic:cNvPicPr/>
                  </pic:nvPicPr>
                  <pic:blipFill>
                    <a:blip r:embed="rId15" cstate="print"/>
                    <a:srcRect b="0" l="0" r="0" t="0"/>
                    <a:stretch>
                      <a:fillRect/>
                    </a:stretch>
                  </pic:blipFill>
                  <pic:spPr>
                    <a:xfrm>
                      <a:off x="0" y="0"/>
                      <a:ext cx="5486400" cy="978493"/>
                    </a:xfrm>
                    <a:prstGeom prst="rect"/>
                  </pic:spPr>
                </pic:pic>
              </a:graphicData>
            </a:graphic>
          </wp:inline>
        </w:drawing>
      </w:r>
    </w:p>
    <w:p>
      <w:pPr>
        <w:spacing w:lineRule="auto"/>
      </w:pPr>
      <w:r>
        <w:rPr>
          <w:rFonts w:eastAsia="Georgia" w:cs="Georgia" w:ascii="Georgia" w:hAnsi="Georgia"/>
        </w:rPr>
        <w:t xml:space="preserve">Figure 7 - Réseau d'antennes</w:t>
      </w:r>
    </w:p>
    <w:p>
      <w:pPr>
        <w:spacing w:after="220" w:lineRule="auto"/>
      </w:pPr>
      <w:r>
        <w:rPr>
          <w:rFonts w:eastAsia="Georgia" w:cs="Georgia" w:ascii="Georgia" w:hAnsi="Georgia"/>
        </w:rPr>
        <w:t xml:space="preserve">Ces antennes sont réparties périodiquement dans l'espace (figure 7) émettant des ondes cohérentes de longueur d'onde </w:t>
      </w:r>
      <m:oMath>
        <m:r>
          <m:rPr>
            <m:sty m:val="i"/>
          </m:rPr>
          <m:t>λ</m:t>
        </m:r>
      </m:oMath>
      <w:r>
        <w:rPr>
          <w:rFonts w:eastAsia="Georgia" w:cs="Georgia" w:ascii="Georgia" w:hAnsi="Georgia"/>
        </w:rPr>
        <w:t xml:space="preserve">. Les ondes sont en phase à l'émission.</w:t>
      </w:r>
      <w:r>
        <w:rPr/>
        <w:br w:type="textWrapping"/>
      </w:r>
      <w:r>
        <w:rPr>
          <w:rFonts w:eastAsia="Georgia" w:cs="Georgia" w:ascii="Georgia" w:hAnsi="Georgia"/>
        </w:rPr>
        <w:t xml:space="preserve">a) Rappeler en la justifiant ce qu'on appelle, dans le cas considéré, " la formule des réseaux " qui permet d'obtenir dans certaines directions des interférences constructives à partir d'ondes reçues cohérentes. Quel est l'avantage d'un nombre très grand d'antennes ?</w:t>
      </w:r>
      <w:r>
        <w:rPr/>
        <w:br w:type="textWrapping"/>
      </w:r>
      <w:r>
        <w:rPr>
          <w:rFonts w:eastAsia="Georgia" w:cs="Georgia" w:ascii="Georgia" w:hAnsi="Georgia"/>
        </w:rPr>
        <w:t xml:space="preserve">b) Comparer l'intensité du signal émis par une antenne unique ou par 4 antennes pour une onde émise: </w:t>
      </w:r>
      <m:oMath>
        <m:r>
          <m:rPr>
            <m:sty m:val="i"/>
          </m:rPr>
          <m:t>s</m:t>
        </m:r>
        <m:r>
          <m:rPr>
            <m:sty m:val="p"/>
          </m:rPr>
          <m:t>=</m:t>
        </m:r>
        <m:sSub>
          <m:sSubPr/>
          <m:e>
            <m:r>
              <m:rPr>
                <m:sty m:val="i"/>
              </m:rPr>
              <m:t>s</m:t>
            </m:r>
          </m:e>
          <m:sub>
            <m:r>
              <m:rPr>
                <m:sty m:val="p"/>
              </m:rPr>
              <m:t>0</m:t>
            </m:r>
          </m:sub>
        </m:sSub>
        <m:r>
          <m:rPr>
            <m:sty m:val="p"/>
          </m:rPr>
          <m:t>exp</m:t>
        </m:r>
        <m:r>
          <m:rPr>
            <m:sty m:val="p"/>
          </m:rPr>
          <m:t>⁡</m:t>
        </m:r>
        <m:r>
          <m:rPr>
            <m:sty m:val="p"/>
          </m:rPr>
          <m:t>(</m:t>
        </m:r>
        <m:r>
          <m:rPr>
            <m:sty m:val="i"/>
          </m:rPr>
          <m:t>i</m:t>
        </m:r>
        <m:r>
          <m:rPr>
            <m:sty m:val="i"/>
          </m:rPr>
          <m:t>ω</m:t>
        </m:r>
        <m:r>
          <m:rPr>
            <m:sty m:val="i"/>
          </m:rPr>
          <m:t>t</m:t>
        </m:r>
        <m:r>
          <m:rPr>
            <m:sty m:val="p"/>
          </m:rPr>
          <m:t>)</m:t>
        </m:r>
      </m:oMath>
      <w:r>
        <w:rPr>
          <w:rFonts w:eastAsia="Georgia" w:cs="Georgia" w:ascii="Georgia" w:hAnsi="Georgia"/>
        </w:rPr>
        <w:t xml:space="preserve"> pour la première antenne. On comparera l'intensité des signaux émis au voisinage de </w:t>
      </w:r>
      <m:oMath>
        <m:r>
          <m:rPr>
            <m:sty m:val="i"/>
          </m:rPr>
          <m:t>θ</m:t>
        </m:r>
        <m:r>
          <m:rPr>
            <m:sty m:val="p"/>
          </m:rPr>
          <m:t>=</m:t>
        </m:r>
        <m:r>
          <m:rPr>
            <m:sty m:val="i"/>
          </m:rPr>
          <m:t>π</m:t>
        </m:r>
        <m:r>
          <m:rPr>
            <m:sty m:val="p"/>
          </m:rPr>
          <m:t>/</m:t>
        </m:r>
        <m:r>
          <m:rPr>
            <m:sty m:val="p"/>
          </m:rPr>
          <m:t>2</m:t>
        </m:r>
      </m:oMath>
      <w:r>
        <w:rPr/>
        <w:t xml:space="preserve"> en supposant </w:t>
      </w:r>
      <m:oMath>
        <m:r>
          <m:rPr>
            <m:sty m:val="i"/>
          </m:rPr>
          <m:t>d</m:t>
        </m:r>
        <m:r>
          <m:rPr>
            <m:sty m:val="p"/>
          </m:rPr>
          <m:t>=</m:t>
        </m:r>
        <m:f>
          <m:fPr>
            <m:ctrlPr>
              <w:rPr>
                <w:rFonts w:ascii="Cambria Math" w:hAnsi="Cambria Math"/>
              </w:rPr>
            </m:ctrlPr>
          </m:fPr>
          <m:num>
            <m:r>
              <m:rPr>
                <m:sty m:val="i"/>
              </m:rPr>
              <m:t>λ</m:t>
            </m:r>
          </m:num>
          <m:den>
            <m:r>
              <m:rPr>
                <m:sty m:val="p"/>
              </m:rPr>
              <m:t>2</m:t>
            </m:r>
          </m:den>
        </m:f>
      </m:oMath>
      <w:r>
        <w:rPr>
          <w:rFonts w:eastAsia="Georgia" w:cs="Georgia" w:ascii="Georgia" w:hAnsi="Georgia"/>
        </w:rPr>
        <w:t xml:space="preserve">. Existe-t-il d'autres directions pour lesquelles il y a un maximum d'intensité ? Commenter.</w:t>
      </w:r>
    </w:p>
    <w:p>
      <w:pPr>
        <w:spacing w:after="220" w:lineRule="auto"/>
      </w:pPr>
      <w:r>
        <w:rPr>
          <w:rFonts w:eastAsia="Georgia" w:cs="Georgia" w:ascii="Georgia" w:hAnsi="Georgia"/>
        </w:rPr>
        <w:t xml:space="preserve">Au début de l'orbite qui suit la sortie extravéhiculaire, les cosmonautes envoient la commande de séparation du sas. Immédiatement après celle-ci, Voskhod-2 se met à tourner sur lui-même. Les cosmonautes signalent le problème par radio, mais les ingénieurs demeurent silencieux. Une telle vitesse de rotation est insupportable car les deux hommes voient la Terre et l'Espace défiler très rapidement à travers les hublots. Une fois dans l'ombre de la Terre, tout est beaucoup plus confortable. Soudainement, alors qu'il effectuait une simple vérification des instruments de bord, Leonov s'aperçoit que la pression du module de descente est en train d'augmenter dangereusement. Alors qu'ils sont exténués, les cosmonautes s'endorment. Quand ils se réveillent, plusieurs heures après, ils réalisent que la pression a diminué durant leur sommeil. Le vaisseau, lui, continue à tourner sur lui-même.</w:t>
      </w:r>
    </w:p>
    <w:p>
      <w:pPr>
        <w:spacing w:line="271" w:before="330" w:lineRule="auto"/>
      </w:pPr>
      <w:r>
        <w:rPr>
          <w:rFonts w:eastAsia="Georgia" w:cs="Georgia" w:ascii="Georgia" w:hAnsi="Georgia"/>
          <w:b/>
          <w:sz w:val="42"/>
        </w:rPr>
        <w:t xml:space="preserve">Partie VI - Difficile survie sur Terre à cause du froid</w:t>
      </w:r>
    </w:p>
    <w:p>
      <w:pPr>
        <w:spacing w:line="271" w:before="330" w:lineRule="auto"/>
      </w:pPr>
      <w:r>
        <w:rPr>
          <w:rFonts w:eastAsia="Georgia" w:cs="Georgia" w:ascii="Georgia" w:hAnsi="Georgia"/>
          <w:b/>
          <w:sz w:val="42"/>
        </w:rPr>
        <w:t xml:space="preserve">Donnée de la partie VI</w:t>
      </w:r>
    </w:p>
    <w:p>
      <w:pPr>
        <w:spacing w:after="220" w:lineRule="auto"/>
      </w:pPr>
      <w:r>
        <w:rPr/>
        <w:t xml:space="preserve">Loi de Fourier : </w:t>
      </w:r>
      <m:oMath>
        <m:acc>
          <m:accPr>
            <m:chr m:val="⃗"/>
          </m:accPr>
          <m:e>
            <m:sSub>
              <m:sSubPr/>
              <m:e>
                <m:r>
                  <m:rPr>
                    <m:sty m:val="i"/>
                  </m:rPr>
                  <m:t>J</m:t>
                </m:r>
              </m:e>
              <m:sub>
                <m:r>
                  <m:rPr>
                    <m:sty m:val="i"/>
                  </m:rPr>
                  <m:t>Q</m:t>
                </m:r>
              </m:sub>
            </m:sSub>
          </m:e>
        </m:acc>
        <m:r>
          <m:rPr>
            <m:sty m:val="p"/>
          </m:rPr>
          <m:t>=</m:t>
        </m:r>
        <m:r>
          <m:rPr>
            <m:sty m:val="p"/>
          </m:rPr>
          <m:t>−</m:t>
        </m:r>
        <m:r>
          <m:rPr>
            <m:sty m:val="i"/>
          </m:rPr>
          <m:t>λ</m:t>
        </m:r>
        <m:acc>
          <m:accPr>
            <m:chr m:val="⃗"/>
          </m:accPr>
          <m:e>
            <m:r>
              <m:rPr>
                <m:sty m:val="p"/>
              </m:rPr>
              <m:t>grad</m:t>
            </m:r>
          </m:e>
        </m:acc>
        <m:r>
          <m:rPr>
            <m:sty m:val="p"/>
          </m:rPr>
          <m:t>(</m:t>
        </m:r>
        <m:r>
          <m:rPr>
            <m:sty m:val="i"/>
          </m:rPr>
          <m:t>T</m:t>
        </m:r>
        <m:r>
          <m:rPr>
            <m:sty m:val="p"/>
          </m:rPr>
          <m:t>)</m:t>
        </m:r>
      </m:oMath>
      <w:r>
        <w:rPr>
          <w:rFonts w:eastAsia="Georgia" w:cs="Georgia" w:ascii="Georgia" w:hAnsi="Georgia"/>
        </w:rPr>
        <w:t xml:space="preserve"> traduit la puissance surfacique thermique consécutive à une inhomogénéité de température dans un matériau de conductivité </w:t>
      </w:r>
      <m:oMath>
        <m:r>
          <m:rPr>
            <m:sty m:val="i"/>
          </m:rPr>
          <m:t>λ</m:t>
        </m:r>
      </m:oMath>
      <w:r>
        <w:rPr/>
        <w:t xml:space="preserve">.</w:t>
      </w:r>
    </w:p>
    <w:p>
      <w:pPr>
        <w:spacing w:after="220" w:lineRule="auto"/>
      </w:pPr>
      <w:r>
        <w:rPr>
          <w:rFonts w:eastAsia="Georgia" w:cs="Georgia" w:ascii="Georgia" w:hAnsi="Georgia"/>
        </w:rPr>
        <w:t xml:space="preserve">Puis, quelques orbites plus tard, vient le moment de rentrer sur Terre mais le système de guidage automatique, qui est censé orienter le vaisseau convenablement pour la rentrée, ne fonctionne pas correctement. L'orientation doit se faire manuellement et Voskhod-2 atterrit 2000 km plus loin que prévu et se pose sur une couche de neige d'environ </w:t>
      </w:r>
      <m:oMath>
        <m:r>
          <m:rPr>
            <m:sty m:val="p"/>
          </m:rPr>
          <m:t>2</m:t>
        </m:r>
        <m:r>
          <m:rPr>
            <m:sty m:val="i"/>
          </m:rPr>
          <m:t>m</m:t>
        </m:r>
      </m:oMath>
      <w:r>
        <w:rPr>
          <w:rFonts w:eastAsia="Georgia" w:cs="Georgia" w:ascii="Georgia" w:hAnsi="Georgia"/>
        </w:rPr>
        <w:t xml:space="preserve"> d'épaisseur. Le choc endommage le vaisseau qui ne ferme plus. Le froid glacial pénètre à l'intérieur et les deux hommes essaient de se réchauffer comme ils le peuvent.</w:t>
      </w:r>
    </w:p>
    <w:p>
      <w:pPr>
        <w:spacing w:after="220" w:lineRule="auto"/>
      </w:pPr>
      <w:r>
        <w:rPr>
          <w:rFonts w:eastAsia="Georgia" w:cs="Georgia" w:ascii="Georgia" w:hAnsi="Georgia"/>
        </w:rPr>
        <w:t xml:space="preserve">Q13. Un homme nu perd de l'énergie par des phénomènes de convection et de rayonnement avec une puissance surfacique </w:t>
      </w:r>
      <m:oMath>
        <m:sSub>
          <m:sSubPr/>
          <m:e>
            <m:r>
              <m:rPr>
                <m:sty m:val="i"/>
              </m:rPr>
              <m:t>p</m:t>
            </m:r>
          </m:e>
          <m:sub>
            <m:r>
              <m:rPr>
                <m:sty m:val="i"/>
              </m:rPr>
              <m:t>p</m:t>
            </m:r>
          </m:sub>
        </m:sSub>
        <m:r>
          <m:rPr>
            <m:sty m:val="p"/>
          </m:rPr>
          <m:t>=</m:t>
        </m:r>
        <m:r>
          <m:rPr>
            <m:sty m:val="i"/>
          </m:rPr>
          <m:t>α</m:t>
        </m:r>
        <m:d>
          <m:dPr>
            <m:begChr m:val="("/>
            <m:endChr m:val=")"/>
            <m:ctrlPr>
              <w:rPr>
                <w:rFonts w:ascii="Cambria Math" w:hAnsi="Cambria Math"/>
              </w:rPr>
            </m:ctrlPr>
          </m:dPr>
          <m:e>
            <m:sSub>
              <m:sSubPr/>
              <m:e>
                <m:r>
                  <m:rPr>
                    <m:sty m:val="i"/>
                  </m:rPr>
                  <m:t>T</m:t>
                </m:r>
              </m:e>
              <m:sub>
                <m:r>
                  <m:rPr>
                    <m:sty m:val="i"/>
                  </m:rPr>
                  <m:t>h</m:t>
                </m:r>
              </m:sub>
            </m:sSub>
            <m:r>
              <m:rPr>
                <m:sty m:val="p"/>
              </m:rPr>
              <m:t>−</m:t>
            </m:r>
            <m:sSub>
              <m:sSubPr/>
              <m:e>
                <m:r>
                  <m:rPr>
                    <m:sty m:val="i"/>
                  </m:rPr>
                  <m:t>T</m:t>
                </m:r>
              </m:e>
              <m:sub>
                <m:r>
                  <m:rPr>
                    <m:sty m:val="i"/>
                  </m:rPr>
                  <m:t>e</m:t>
                </m:r>
                <m:r>
                  <m:rPr>
                    <m:sty m:val="i"/>
                  </m:rPr>
                  <m:t>x</m:t>
                </m:r>
                <m:r>
                  <m:rPr>
                    <m:sty m:val="i"/>
                  </m:rPr>
                  <m:t>t</m:t>
                </m:r>
              </m:sub>
            </m:sSub>
          </m:e>
        </m:d>
      </m:oMath>
      <w:r>
        <w:rPr>
          <w:rFonts w:eastAsia="Georgia" w:cs="Georgia" w:ascii="Georgia" w:hAnsi="Georgia"/>
        </w:rPr>
        <w:t xml:space="preserve"> où </w:t>
      </w:r>
      <m:oMath>
        <m:sSub>
          <m:sSubPr/>
          <m:e>
            <m:r>
              <m:rPr>
                <m:sty m:val="i"/>
              </m:rPr>
              <m:t>T</m:t>
            </m:r>
          </m:e>
          <m:sub>
            <m:r>
              <m:rPr>
                <m:sty m:val="i"/>
              </m:rPr>
              <m:t>h</m:t>
            </m:r>
          </m:sub>
        </m:sSub>
      </m:oMath>
      <w:r>
        <w:rPr>
          <w:rFonts w:eastAsia="Georgia" w:cs="Georgia" w:ascii="Georgia" w:hAnsi="Georgia"/>
        </w:rPr>
        <w:t xml:space="preserve"> est la température de surface de la peau de l'homme, </w:t>
      </w:r>
      <m:oMath>
        <m:sSub>
          <m:sSubPr/>
          <m:e>
            <m:r>
              <m:rPr>
                <m:sty m:val="i"/>
              </m:rPr>
              <m:t>T</m:t>
            </m:r>
          </m:e>
          <m:sub>
            <m:r>
              <m:rPr>
                <m:nor/>
              </m:rPr>
              <m:t>ext </m:t>
            </m:r>
          </m:sub>
        </m:sSub>
      </m:oMath>
      <w:r>
        <w:rPr>
          <w:rFonts w:eastAsia="Georgia" w:cs="Georgia" w:ascii="Georgia" w:hAnsi="Georgia"/>
        </w:rPr>
        <w:t xml:space="preserve"> est la température du milieu extérieur supposée constante, ce qui permet de considérer </w:t>
      </w:r>
      <m:oMath>
        <m:r>
          <m:rPr>
            <m:sty m:val="i"/>
          </m:rPr>
          <m:t>α</m:t>
        </m:r>
      </m:oMath>
      <w:r>
        <w:rPr>
          <w:rFonts w:eastAsia="Georgia" w:cs="Georgia" w:ascii="Georgia" w:hAnsi="Georgia"/>
        </w:rPr>
        <w:t xml:space="preserve"> constante aussi égale à </w:t>
      </w:r>
      <m:oMath>
        <m:r>
          <m:rPr>
            <m:sty m:val="i"/>
          </m:rPr>
          <m:t>α</m:t>
        </m:r>
        <m:r>
          <m:rPr>
            <m:sty m:val="p"/>
          </m:rPr>
          <m:t>=</m:t>
        </m:r>
        <m:r>
          <m:rPr>
            <m:sty m:val="p"/>
          </m:rPr>
          <m:t>9</m:t>
        </m:r>
        <m:r>
          <m:rPr>
            <m:sty m:val="p"/>
          </m:rPr>
          <m:t>,</m:t>
        </m:r>
        <m:r>
          <m:rPr>
            <m:sty m:val="p"/>
          </m:rPr>
          <m:t>0</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r>
          <m:rPr>
            <m:sty m:val="p"/>
          </m:rPr>
          <m:t>⋅</m:t>
        </m:r>
        <m:sSup>
          <m:sSupPr/>
          <m:e>
            <m:r>
              <m:rPr>
                <m:nor/>
              </m:rPr>
              <m:t xml:space="preserve"> </m:t>
            </m:r>
            <m:r>
              <m:rPr>
                <m:sty m:val="p"/>
              </m:rPr>
              <m:t>K</m:t>
            </m:r>
          </m:e>
          <m:sup>
            <m:r>
              <m:rPr>
                <m:sty m:val="p"/>
              </m:rPr>
              <m:t>−</m:t>
            </m:r>
            <m:r>
              <m:rPr>
                <m:sty m:val="p"/>
              </m:rPr>
              <m:t>1</m:t>
            </m:r>
          </m:sup>
        </m:sSup>
      </m:oMath>
      <w:r>
        <w:rPr>
          <w:rFonts w:eastAsia="Georgia" w:cs="Georgia" w:ascii="Georgia" w:hAnsi="Georgia"/>
        </w:rPr>
        <w:t xml:space="preserve">. Il y a conduction à travers la peau d'épaisseur </w:t>
      </w:r>
      <m:oMath>
        <m:r>
          <m:rPr>
            <m:sty m:val="i"/>
          </m:rPr>
          <m:t>e</m:t>
        </m:r>
        <m:r>
          <m:rPr>
            <m:sty m:val="p"/>
          </m:rPr>
          <m:t>=</m:t>
        </m:r>
        <m:r>
          <m:rPr>
            <m:sty m:val="p"/>
          </m:rPr>
          <m:t>1</m:t>
        </m:r>
        <m:r>
          <m:rPr>
            <m:nor/>
          </m:rPr>
          <m:t xml:space="preserve"> </m:t>
        </m:r>
        <m:r>
          <m:rPr>
            <m:sty m:val="p"/>
          </m:rPr>
          <m:t>mm</m:t>
        </m:r>
      </m:oMath>
      <w:r>
        <w:rPr>
          <w:rFonts w:eastAsia="Georgia" w:cs="Georgia" w:ascii="Georgia" w:hAnsi="Georgia"/>
        </w:rPr>
        <w:t xml:space="preserve"> et de conductivité thermique </w:t>
      </w:r>
      <m:oMath>
        <m:r>
          <m:rPr>
            <m:sty m:val="i"/>
          </m:rPr>
          <m:t>λ</m:t>
        </m:r>
        <m:r>
          <m:rPr>
            <m:sty m:val="p"/>
          </m:rPr>
          <m:t>=</m:t>
        </m:r>
        <m:r>
          <m:rPr>
            <m:sty m:val="p"/>
          </m:rPr>
          <m:t>0</m:t>
        </m:r>
        <m:r>
          <m:rPr>
            <m:sty m:val="p"/>
          </m:rPr>
          <m:t>,</m:t>
        </m:r>
        <m:r>
          <m:rPr>
            <m:sty m:val="p"/>
          </m:rPr>
          <m:t>63</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rFonts w:eastAsia="Georgia" w:cs="Georgia" w:ascii="Georgia" w:hAnsi="Georgia"/>
        </w:rPr>
        <w:t xml:space="preserve">. La température du corps humain en dessous du derme est uniforme et égale à </w:t>
      </w:r>
      <m:oMath>
        <m:sSub>
          <m:sSubPr/>
          <m:e>
            <m:r>
              <m:rPr>
                <m:sty m:val="i"/>
              </m:rPr>
              <m:t>T</m:t>
            </m:r>
          </m:e>
          <m:sub>
            <m:r>
              <m:rPr>
                <m:sty m:val="i"/>
              </m:rPr>
              <m:t>e</m:t>
            </m:r>
            <m:r>
              <m:rPr>
                <m:sty m:val="i"/>
              </m:rPr>
              <m:t>q</m:t>
            </m:r>
          </m:sub>
        </m:sSub>
        <m:r>
          <m:rPr>
            <m:sty m:val="p"/>
          </m:rPr>
          <m:t>=</m:t>
        </m:r>
        <m:r>
          <m:rPr>
            <m:sty m:val="p"/>
          </m:rPr>
          <m:t>310</m:t>
        </m:r>
        <m:r>
          <m:rPr>
            <m:nor/>
          </m:rPr>
          <m:t xml:space="preserve"> </m:t>
        </m:r>
        <m:r>
          <m:rPr>
            <m:sty m:val="p"/>
          </m:rPr>
          <m:t>K</m:t>
        </m:r>
        <m:r>
          <m:rPr>
            <m:sty m:val="p"/>
          </m:rPr>
          <m:t>=</m:t>
        </m:r>
        <m:sSup>
          <m:sSupPr/>
          <m:e>
            <m:r>
              <m:rPr>
                <m:sty m:val="p"/>
              </m:rPr>
              <m:t>37</m:t>
            </m:r>
          </m:e>
          <m:sup>
            <m:r>
              <m:rPr>
                <m:sty m:val="p"/>
              </m:rPr>
              <m:t>∘</m:t>
            </m:r>
          </m:sup>
        </m:sSup>
        <m:r>
          <m:rPr>
            <m:sty m:val="p"/>
          </m:rPr>
          <m:t>C</m:t>
        </m:r>
      </m:oMath>
      <w:r>
        <w:rPr>
          <w:rFonts w:eastAsia="Georgia" w:cs="Georgia" w:ascii="Georgia" w:hAnsi="Georgia"/>
        </w:rPr>
        <w:t xml:space="preserve">. On se place en régime permanent. On fait l'hypothèse simplificatrice de planéité locale parce que l'épaisseur e est très inférieure aux rayons de courbure de la peau.</w:t>
      </w:r>
      <w:r>
        <w:rPr/>
        <w:br w:type="textWrapping"/>
      </w:r>
      <w:r>
        <w:rPr>
          <w:rFonts w:eastAsia="Georgia" w:cs="Georgia" w:ascii="Georgia" w:hAnsi="Georgia"/>
        </w:rPr>
        <w:t xml:space="preserve">a) Définir la notion de résistance thermique </w:t>
      </w:r>
      <m:oMath>
        <m:sSub>
          <m:sSubPr/>
          <m:e>
            <m:r>
              <m:rPr>
                <m:sty m:val="i"/>
              </m:rPr>
              <m:t>R</m:t>
            </m:r>
          </m:e>
          <m:sub>
            <m:r>
              <m:rPr>
                <m:nor/>
              </m:rPr>
              <m:t>diff </m:t>
            </m:r>
          </m:sub>
        </m:sSub>
      </m:oMath>
      <w:r>
        <w:rPr>
          <w:rFonts w:eastAsia="Georgia" w:cs="Georgia" w:ascii="Georgia" w:hAnsi="Georgia"/>
        </w:rPr>
        <w:t xml:space="preserve"> de conduction associée au derme de I'homme nu dont la surface vaut </w:t>
      </w:r>
      <m:oMath>
        <m:r>
          <m:rPr>
            <m:sty m:val="i"/>
          </m:rPr>
          <m:t>S</m:t>
        </m:r>
        <m:r>
          <m:rPr>
            <m:sty m:val="p"/>
          </m:rPr>
          <m:t>=</m:t>
        </m:r>
        <m:r>
          <m:rPr>
            <m:sty m:val="p"/>
          </m:rPr>
          <m:t>1</m:t>
        </m:r>
        <m:r>
          <m:rPr>
            <m:sty m:val="p"/>
          </m:rPr>
          <m:t>,</m:t>
        </m:r>
        <m:r>
          <m:rPr>
            <m:sty m:val="p"/>
          </m:rPr>
          <m:t>5</m:t>
        </m:r>
        <m:sSup>
          <m:sSupPr/>
          <m:e>
            <m:r>
              <m:rPr>
                <m:nor/>
              </m:rPr>
              <m:t xml:space="preserve"> </m:t>
            </m:r>
            <m:r>
              <m:rPr>
                <m:sty m:val="p"/>
              </m:rPr>
              <m:t>m</m:t>
            </m:r>
          </m:e>
          <m:sup>
            <m:r>
              <m:rPr>
                <m:sty m:val="p"/>
              </m:rPr>
              <m:t>2</m:t>
            </m:r>
          </m:sup>
        </m:sSup>
      </m:oMath>
      <w:r>
        <w:rPr/>
        <w:t xml:space="preserve">. Donner son expression en fonction de </w:t>
      </w:r>
      <m:oMath>
        <m:r>
          <m:rPr>
            <m:sty m:val="i"/>
          </m:rPr>
          <m:t>e</m:t>
        </m:r>
        <m:r>
          <m:rPr>
            <m:sty m:val="p"/>
          </m:rPr>
          <m:t>,</m:t>
        </m:r>
        <m:r>
          <m:rPr>
            <m:sty m:val="i"/>
          </m:rPr>
          <m:t>λ</m:t>
        </m:r>
      </m:oMath>
      <w:r>
        <w:rPr/>
        <w:t xml:space="preserve"> et de </w:t>
      </w:r>
      <m:oMath>
        <m:r>
          <m:rPr>
            <m:sty m:val="i"/>
          </m:rPr>
          <m:t>S</m:t>
        </m:r>
      </m:oMath>
      <w:r>
        <w:rPr/>
        <w:t xml:space="preserve">. Calculer sa valeur.</w:t>
      </w:r>
      <w:r>
        <w:rPr/>
        <w:br w:type="textWrapping"/>
      </w:r>
      <w:r>
        <w:rPr>
          <w:rFonts w:eastAsia="Georgia" w:cs="Georgia" w:ascii="Georgia" w:hAnsi="Georgia"/>
        </w:rPr>
        <w:t xml:space="preserve">b) Définir la résistance de convection-rayonnement </w:t>
      </w:r>
      <m:oMath>
        <m:sSub>
          <m:sSubPr/>
          <m:e>
            <m:r>
              <m:rPr>
                <m:sty m:val="i"/>
              </m:rPr>
              <m:t>R</m:t>
            </m:r>
          </m:e>
          <m:sub>
            <m:r>
              <m:rPr>
                <m:sty m:val="i"/>
              </m:rPr>
              <m:t>c</m:t>
            </m:r>
            <m:r>
              <m:rPr>
                <m:sty m:val="i"/>
              </m:rPr>
              <m:t>r</m:t>
            </m:r>
          </m:sub>
        </m:sSub>
      </m:oMath>
      <w:r>
        <w:rPr>
          <w:rFonts w:eastAsia="Georgia" w:cs="Georgia" w:ascii="Georgia" w:hAnsi="Georgia"/>
        </w:rPr>
        <w:t xml:space="preserve"> de l'homme nu et préciser si elle est en parallèle ou en série avec </w:t>
      </w:r>
      <m:oMath>
        <m:sSub>
          <m:sSubPr/>
          <m:e>
            <m:r>
              <m:rPr>
                <m:sty m:val="i"/>
              </m:rPr>
              <m:t>R</m:t>
            </m:r>
          </m:e>
          <m:sub>
            <m:r>
              <m:rPr>
                <m:nor/>
              </m:rPr>
              <m:t>diff </m:t>
            </m:r>
          </m:sub>
        </m:sSub>
      </m:oMath>
      <w:r>
        <w:rPr/>
        <w:t xml:space="preserve">.</w:t>
      </w:r>
      <w:r>
        <w:rPr/>
        <w:br w:type="textWrapping"/>
      </w:r>
      <w:r>
        <w:rPr>
          <w:rFonts w:eastAsia="Georgia" w:cs="Georgia" w:ascii="Georgia" w:hAnsi="Georgia"/>
        </w:rPr>
        <w:t xml:space="preserve">L'organisme de l'homme émet de l'eau par les voies respiratoires, ce qui correspond à une puissance </w:t>
      </w:r>
      <m:oMath>
        <m:sSub>
          <m:sSubPr/>
          <m:e>
            <m:r>
              <m:rPr>
                <m:sty m:val="i"/>
              </m:rPr>
              <m:t>P</m:t>
            </m:r>
          </m:e>
          <m:sub>
            <m:r>
              <m:rPr>
                <m:sty m:val="i"/>
              </m:rPr>
              <m:t>e</m:t>
            </m:r>
          </m:sub>
        </m:sSub>
        <m:r>
          <m:rPr>
            <m:sty m:val="p"/>
          </m:rPr>
          <m:t>=</m:t>
        </m:r>
        <m:r>
          <m:rPr>
            <m:sty m:val="p"/>
          </m:rPr>
          <m:t>8</m:t>
        </m:r>
        <m:r>
          <m:rPr>
            <m:nor/>
          </m:rPr>
          <m:t xml:space="preserve"> </m:t>
        </m:r>
        <m:r>
          <m:rPr>
            <m:sty m:val="p"/>
          </m:rPr>
          <m:t>W</m:t>
        </m:r>
      </m:oMath>
      <w:r>
        <w:rPr>
          <w:rFonts w:eastAsia="Georgia" w:cs="Georgia" w:ascii="Georgia" w:hAnsi="Georgia"/>
        </w:rPr>
        <w:t xml:space="preserve">. Le métabolisme lui apporte une puissance </w:t>
      </w:r>
      <m:oMath>
        <m:sSub>
          <m:sSubPr/>
          <m:e>
            <m:r>
              <m:rPr>
                <m:sty m:val="i"/>
              </m:rPr>
              <m:t>P</m:t>
            </m:r>
          </m:e>
          <m:sub>
            <m:r>
              <m:rPr>
                <m:sty m:val="i"/>
              </m:rPr>
              <m:t>m</m:t>
            </m:r>
          </m:sub>
        </m:sSub>
      </m:oMath>
      <w:r>
        <w:rPr/>
        <w:t xml:space="preserve">.</w:t>
      </w:r>
      <w:r>
        <w:rPr/>
        <w:br w:type="textWrapping"/>
      </w:r>
      <w:r>
        <w:rPr/>
        <w:t xml:space="preserve">c) Calculer la puissance </w:t>
      </w:r>
      <m:oMath>
        <m:sSub>
          <m:sSubPr/>
          <m:e>
            <m:r>
              <m:rPr>
                <m:sty m:val="i"/>
              </m:rPr>
              <m:t>P</m:t>
            </m:r>
          </m:e>
          <m:sub>
            <m:r>
              <m:rPr>
                <m:sty m:val="i"/>
              </m:rPr>
              <m:t>m</m:t>
            </m:r>
          </m:sub>
        </m:sSub>
      </m:oMath>
      <w:r>
        <w:rPr>
          <w:rFonts w:eastAsia="Georgia" w:cs="Georgia" w:ascii="Georgia" w:hAnsi="Georgia"/>
        </w:rPr>
        <w:t xml:space="preserve"> qui permettrait à un homme nu de vivre dans un environnement à </w:t>
      </w:r>
      <m:oMath>
        <m:sSub>
          <m:sSubPr/>
          <m:e>
            <m:r>
              <m:rPr>
                <m:sty m:val="i"/>
              </m:rPr>
              <m:t>T</m:t>
            </m:r>
          </m:e>
          <m:sub>
            <m:r>
              <m:rPr>
                <m:nor/>
              </m:rPr>
              <m:t>ext </m:t>
            </m:r>
          </m:sub>
        </m:sSub>
        <m:r>
          <m:rPr>
            <m:sty m:val="p"/>
          </m:rPr>
          <m:t>=</m:t>
        </m:r>
        <m:r>
          <m:rPr>
            <m:sty m:val="p"/>
          </m:rPr>
          <m:t>263</m:t>
        </m:r>
        <m:r>
          <m:rPr>
            <m:nor/>
          </m:rPr>
          <m:t xml:space="preserve"> </m:t>
        </m:r>
        <m:r>
          <m:rPr>
            <m:sty m:val="p"/>
          </m:rPr>
          <m:t>K</m:t>
        </m:r>
      </m:oMath>
      <w:r>
        <w:rPr>
          <w:rFonts w:eastAsia="Georgia" w:cs="Georgia" w:ascii="Georgia" w:hAnsi="Georgia"/>
        </w:rPr>
        <w:t xml:space="preserve">. Commenter, sachant qu'en général le métabolisme d'un homme normalement nourri peut lui fournir 150 W .</w:t>
      </w:r>
      <w:r>
        <w:rPr/>
        <w:br w:type="textWrapping"/>
      </w:r>
      <w:r>
        <w:rPr>
          <w:rFonts w:eastAsia="Georgia" w:cs="Georgia" w:ascii="Georgia" w:hAnsi="Georgia"/>
        </w:rPr>
        <w:t xml:space="preserve">d) En fait, les cosmonautes sont habillés de leur scaphandre qui les recouvrent à </w:t>
      </w:r>
      <m:oMath>
        <m:r>
          <m:rPr>
            <m:sty m:val="p"/>
          </m:rPr>
          <m:t>90</m:t>
        </m:r>
        <m:r>
          <m:rPr>
            <m:sty m:val="p"/>
          </m:rPr>
          <m:t>%</m:t>
        </m:r>
      </m:oMath>
      <w:r>
        <w:rPr>
          <w:rFonts w:eastAsia="Georgia" w:cs="Georgia" w:ascii="Georgia" w:hAnsi="Georgia"/>
        </w:rPr>
        <w:t xml:space="preserve">. On considère qu'au niveau de leur combinaison d'épaisseur </w:t>
      </w:r>
      <m:oMath>
        <m:sSup>
          <m:sSupPr/>
          <m:e>
            <m:r>
              <m:rPr>
                <m:sty m:val="i"/>
              </m:rPr>
              <m:t>e</m:t>
            </m:r>
          </m:e>
          <m:sup>
            <m:r>
              <m:rPr>
                <m:sty m:val="i"/>
              </m:rPr>
              <m:t>′</m:t>
            </m:r>
          </m:sup>
        </m:sSup>
        <m:r>
          <m:rPr>
            <m:sty m:val="p"/>
          </m:rPr>
          <m:t>=</m:t>
        </m:r>
        <m:r>
          <m:rPr>
            <m:sty m:val="p"/>
          </m:rPr>
          <m:t>5</m:t>
        </m:r>
        <m:r>
          <m:rPr>
            <m:nor/>
          </m:rPr>
          <m:t xml:space="preserve"> </m:t>
        </m:r>
        <m:r>
          <m:rPr>
            <m:sty m:val="p"/>
          </m:rPr>
          <m:t>cm</m:t>
        </m:r>
      </m:oMath>
      <w:r>
        <w:rPr>
          <w:rFonts w:eastAsia="Georgia" w:cs="Georgia" w:ascii="Georgia" w:hAnsi="Georgia"/>
        </w:rPr>
        <w:t xml:space="preserve">, il n'y a plus ni convection ni rayonnement mais seulement conduction avec une conductivité égale à </w:t>
      </w:r>
      <m:oMath>
        <m:sSup>
          <m:sSupPr/>
          <m:e>
            <m:r>
              <m:rPr>
                <m:sty m:val="i"/>
              </m:rPr>
              <m:t>λ</m:t>
            </m:r>
          </m:e>
          <m:sup>
            <m:r>
              <m:rPr>
                <m:sty m:val="i"/>
              </m:rPr>
              <m:t>′</m:t>
            </m:r>
          </m:sup>
        </m:sSup>
        <m:r>
          <m:rPr>
            <m:sty m:val="p"/>
          </m:rPr>
          <m:t>=</m:t>
        </m:r>
        <m:r>
          <m:rPr>
            <m:sty m:val="p"/>
          </m:rPr>
          <m:t>0</m:t>
        </m:r>
        <m:r>
          <m:rPr>
            <m:sty m:val="p"/>
          </m:rPr>
          <m:t>,</m:t>
        </m:r>
        <m:r>
          <m:rPr>
            <m:sty m:val="p"/>
          </m:rPr>
          <m:t>05</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rFonts w:eastAsia="Georgia" w:cs="Georgia" w:ascii="Georgia" w:hAnsi="Georgia"/>
        </w:rPr>
        <w:t xml:space="preserve"> et qu'on peut négliger le phénomène de diffusion thermique dans le derme. Calculer la résistance équivalente et la puissance </w:t>
      </w:r>
      <m:oMath>
        <m:sSubSup>
          <m:sSubSupPr/>
          <m:e>
            <m:r>
              <m:rPr>
                <m:sty m:val="i"/>
              </m:rPr>
              <m:t>P</m:t>
            </m:r>
          </m:e>
          <m:sub>
            <m:r>
              <m:rPr>
                <m:sty m:val="i"/>
              </m:rPr>
              <m:t>m</m:t>
            </m:r>
          </m:sub>
          <m:sup>
            <m:r>
              <m:rPr>
                <m:sty m:val="i"/>
              </m:rPr>
              <m:t>′</m:t>
            </m:r>
          </m:sup>
        </m:sSubSup>
      </m:oMath>
      <w:r>
        <w:rPr>
          <w:rFonts w:eastAsia="Georgia" w:cs="Georgia" w:ascii="Georgia" w:hAnsi="Georgia"/>
        </w:rPr>
        <w:t xml:space="preserve"> qui permettrait aux cosmonautes de survivre à la température de </w:t>
      </w:r>
      <m:oMath>
        <m:r>
          <m:rPr>
            <m:sty m:val="p"/>
          </m:rPr>
          <m:t>−</m:t>
        </m:r>
        <m:sSup>
          <m:sSupPr/>
          <m:e>
            <m:r>
              <m:rPr>
                <m:sty m:val="p"/>
              </m:rPr>
              <m:t>10</m:t>
            </m:r>
          </m:e>
          <m:sup>
            <m:r>
              <m:rPr>
                <m:sty m:val="p"/>
              </m:rPr>
              <m:t>∘</m:t>
            </m:r>
          </m:sup>
        </m:sSup>
        <m:r>
          <m:rPr>
            <m:sty m:val="p"/>
          </m:rPr>
          <m:t>C</m:t>
        </m:r>
      </m:oMath>
      <w:r>
        <w:rPr/>
        <w:t xml:space="preserve">. Commenter.</w:t>
      </w:r>
    </w:p>
    <w:p>
      <w:pPr>
        <w:spacing w:after="220" w:lineRule="auto"/>
      </w:pPr>
      <w:r>
        <w:rPr>
          <w:rFonts w:eastAsia="Georgia" w:cs="Georgia" w:ascii="Georgia" w:hAnsi="Georgia"/>
        </w:rPr>
        <w:t xml:space="preserve">Mais la température va descendre jusqu'à - </w:t>
      </w:r>
      <m:oMath>
        <m:sSup>
          <m:sSupPr/>
          <m:e>
            <m:r>
              <m:rPr>
                <m:sty m:val="p"/>
              </m:rPr>
              <m:t>30</m:t>
            </m:r>
          </m:e>
          <m:sup>
            <m:r>
              <m:rPr>
                <m:sty m:val="p"/>
              </m:rPr>
              <m:t>∘</m:t>
            </m:r>
          </m:sup>
        </m:sSup>
        <m:r>
          <m:rPr>
            <m:sty m:val="p"/>
          </m:rPr>
          <m:t>C</m:t>
        </m:r>
      </m:oMath>
      <w:r>
        <w:rPr>
          <w:rFonts w:eastAsia="Georgia" w:cs="Georgia" w:ascii="Georgia" w:hAnsi="Georgia"/>
        </w:rPr>
        <w:t xml:space="preserve"> la nuit et, fort heureusement, un hélicoptère leur a largué des vêtements adaptés au grand froid et des sauveteurs arrivés en ski ont pu leur construire une cabane pour s'abriter jusqu'à leur départ le lendemain vers une zone où un hélicoptère pouvait se poser.</w:t>
      </w:r>
      <w:r>
        <w:rPr/>
        <w:br w:type="textWrapping"/>
      </w:r>
      <w:r>
        <w:rPr>
          <w:rFonts w:eastAsia="Georgia" w:cs="Georgia" w:ascii="Georgia" w:hAnsi="Georgia"/>
        </w:rPr>
        <w:t xml:space="preserve">De retour à Moscou, ce fut la gloire pour nos deux cosmonautes mais ce fut la dernière mission triomphale pour les Soviétiques. Plus tard, Leonov fut le commandant de l'équipe russe de la première collaboration avec les Etats-Unis en 1975 et il a beaucoup œuvré pour ce rapprochement. La Russie reste une puissance spatiale importante qui travaille en collaboration avec d'autres nations.</w:t>
      </w:r>
    </w:p>
    <w:p>
      <w:pPr>
        <w:spacing w:after="220" w:lineRule="auto"/>
      </w:pPr>
      <w:r>
        <w:rPr>
          <w:rFonts w:eastAsia="Georgia" w:cs="Georgia" w:ascii="Georgia" w:hAnsi="Georgia"/>
        </w:rPr>
        <w:t xml:space="preserve">Nous allons maintenant nous intéresser à l'environnement dans lequel les deux pilotes se sont retrouvés.</w:t>
      </w:r>
    </w:p>
    <w:p>
      <w:pPr>
        <w:spacing w:line="271" w:before="330" w:lineRule="auto"/>
      </w:pPr>
      <w:r>
        <w:rPr>
          <w:rFonts w:eastAsia="Georgia" w:cs="Georgia" w:ascii="Georgia" w:hAnsi="Georgia"/>
          <w:b/>
          <w:sz w:val="42"/>
        </w:rPr>
        <w:t xml:space="preserve">Partie VII - Existence du pergélisol</w:t>
      </w:r>
    </w:p>
    <w:p>
      <w:pPr>
        <w:spacing w:line="271" w:before="330" w:lineRule="auto"/>
      </w:pPr>
      <w:r>
        <w:rPr>
          <w:rFonts w:eastAsia="Georgia" w:cs="Georgia" w:ascii="Georgia" w:hAnsi="Georgia"/>
          <w:b/>
          <w:sz w:val="42"/>
        </w:rPr>
        <w:t xml:space="preserve">Donnée de la partie VII</w:t>
      </w:r>
    </w:p>
    <w:p>
      <w:pPr>
        <w:spacing w:after="220" w:lineRule="auto"/>
      </w:pPr>
      <w:r>
        <w:rPr/>
        <w:t xml:space="preserve">Loi de Fourier : </w:t>
      </w:r>
      <m:oMath>
        <m:acc>
          <m:accPr>
            <m:chr m:val="⃗"/>
          </m:accPr>
          <m:e>
            <m:sSub>
              <m:sSubPr/>
              <m:e>
                <m:r>
                  <m:rPr>
                    <m:sty m:val="i"/>
                  </m:rPr>
                  <m:t>J</m:t>
                </m:r>
              </m:e>
              <m:sub>
                <m:r>
                  <m:rPr>
                    <m:sty m:val="i"/>
                  </m:rPr>
                  <m:t>Q</m:t>
                </m:r>
              </m:sub>
            </m:sSub>
          </m:e>
        </m:acc>
        <m:r>
          <m:rPr>
            <m:sty m:val="p"/>
          </m:rPr>
          <m:t>=</m:t>
        </m:r>
        <m:r>
          <m:rPr>
            <m:sty m:val="p"/>
          </m:rPr>
          <m:t>−</m:t>
        </m:r>
        <m:r>
          <m:rPr>
            <m:sty m:val="i"/>
          </m:rPr>
          <m:t>λ</m:t>
        </m:r>
        <m:acc>
          <m:accPr>
            <m:chr m:val="⃗"/>
          </m:accPr>
          <m:e>
            <m:r>
              <m:rPr>
                <m:sty m:val="p"/>
              </m:rPr>
              <m:t>grad</m:t>
            </m:r>
          </m:e>
        </m:acc>
        <m:r>
          <m:rPr>
            <m:sty m:val="p"/>
          </m:rPr>
          <m:t>(</m:t>
        </m:r>
        <m:r>
          <m:rPr>
            <m:sty m:val="i"/>
          </m:rPr>
          <m:t>T</m:t>
        </m:r>
        <m:r>
          <m:rPr>
            <m:sty m:val="p"/>
          </m:rPr>
          <m:t>)</m:t>
        </m:r>
      </m:oMath>
      <w:r>
        <w:rPr/>
        <w:t xml:space="preserve"> qui traduit la puissance surfacique thermique </w:t>
      </w:r>
      <m:oMath>
        <m:sSub>
          <m:sSubPr/>
          <m:e>
            <m:r>
              <m:rPr>
                <m:sty m:val="i"/>
              </m:rPr>
              <m:t>J</m:t>
            </m:r>
          </m:e>
          <m:sub>
            <m:r>
              <m:rPr>
                <m:sty m:val="i"/>
              </m:rPr>
              <m:t>Q</m:t>
            </m:r>
          </m:sub>
        </m:sSub>
      </m:oMath>
      <w:r>
        <w:rPr>
          <w:rFonts w:eastAsia="Georgia" w:cs="Georgia" w:ascii="Georgia" w:hAnsi="Georgia"/>
        </w:rPr>
        <w:t xml:space="preserve"> consécutive à une inhomogénéité de température </w:t>
      </w:r>
      <m:oMath>
        <m:r>
          <m:rPr>
            <m:sty m:val="i"/>
          </m:rPr>
          <m:t>T</m:t>
        </m:r>
      </m:oMath>
      <w:r>
        <w:rPr>
          <w:rFonts w:eastAsia="Georgia" w:cs="Georgia" w:ascii="Georgia" w:hAnsi="Georgia"/>
        </w:rPr>
        <w:t xml:space="preserve"> dans un matériau de conductivité </w:t>
      </w:r>
      <m:oMath>
        <m:r>
          <m:rPr>
            <m:sty m:val="i"/>
          </m:rPr>
          <m:t>λ</m:t>
        </m:r>
      </m:oMath>
      <w:r>
        <w:rPr/>
        <w:t xml:space="preserve">.</w:t>
      </w:r>
    </w:p>
    <w:p>
      <w:pPr>
        <w:spacing w:after="220" w:lineRule="auto"/>
      </w:pPr>
      <w:r>
        <w:rPr>
          <w:rFonts w:eastAsia="Georgia" w:cs="Georgia" w:ascii="Georgia" w:hAnsi="Georgia"/>
        </w:rPr>
        <w:t xml:space="preserve">Un pergélisol (ou permafrost en anglais) est un sol dont la température se maintient en dessous de </w:t>
      </w:r>
      <m:oMath>
        <m:r>
          <m:rPr>
            <m:sty m:val="p"/>
          </m:rPr>
          <m:t>0</m:t>
        </m:r>
        <m:sSup>
          <m:sSupPr/>
          <m:e>
            <m:r>
              <m:t xml:space="preserve"> </m:t>
            </m:r>
          </m:e>
          <m:sup>
            <m:r>
              <m:rPr>
                <m:sty m:val="p"/>
              </m:rPr>
              <m:t>∘</m:t>
            </m:r>
          </m:sup>
        </m:sSup>
        <m:r>
          <m:rPr>
            <m:sty m:val="p"/>
          </m:rPr>
          <m:t>C</m:t>
        </m:r>
      </m:oMath>
      <w:r>
        <w:rPr>
          <w:rFonts w:eastAsia="Georgia" w:cs="Georgia" w:ascii="Georgia" w:hAnsi="Georgia"/>
        </w:rPr>
        <w:t xml:space="preserve"> pendant plusieurs années consécutives. On considère que la température de surface du sol sibérien varie de façon périodique avec le temps aussi bien à l'échelle de la journée que de l'année. Le sol (figure 8) est supposé occuper le milieu </w:t>
      </w:r>
      <m:oMath>
        <m:r>
          <m:rPr>
            <m:sty m:val="i"/>
          </m:rPr>
          <m:t>z</m:t>
        </m:r>
        <m:r>
          <m:rPr>
            <m:sty m:val="p"/>
          </m:rPr>
          <m:t>&gt;</m:t>
        </m:r>
        <m:r>
          <m:rPr>
            <m:sty m:val="p"/>
          </m:rPr>
          <m:t>0</m:t>
        </m:r>
      </m:oMath>
      <w:r>
        <w:rPr/>
        <w:t xml:space="preserve">.</w:t>
      </w:r>
    </w:p>
    <w:p>
      <w:pPr>
        <w:spacing w:after="220" w:lineRule="auto"/>
      </w:pPr>
      <w:r>
        <w:rPr>
          <w:rFonts w:eastAsia="Georgia" w:cs="Georgia" w:ascii="Georgia" w:hAnsi="Georgia"/>
        </w:rPr>
        <w:t xml:space="preserve">On posera, en utilisant les grandeurs complexes, la représentation complexe de la température de surface, imposée par l'atmosphère au-dessus, </w:t>
      </w:r>
      <m:oMath>
        <m:r>
          <m:rPr>
            <m:sty m:val="i"/>
          </m:rPr>
          <m:t>T</m:t>
        </m:r>
        <m:r>
          <m:rPr>
            <m:sty m:val="p"/>
          </m:rPr>
          <m:t>(</m:t>
        </m:r>
        <m:r>
          <m:rPr>
            <m:sty m:val="i"/>
          </m:rPr>
          <m:t>z</m:t>
        </m:r>
        <m:r>
          <m:rPr>
            <m:sty m:val="p"/>
          </m:rPr>
          <m:t>=</m:t>
        </m:r>
        <m:r>
          <m:rPr>
            <m:sty m:val="p"/>
          </m:rPr>
          <m:t>0</m:t>
        </m:r>
        <m:r>
          <m:rPr>
            <m:sty m:val="p"/>
          </m:rPr>
          <m:t>,</m:t>
        </m:r>
        <m:r>
          <m:rPr>
            <m:sty m:val="i"/>
          </m:rPr>
          <m:t>t</m:t>
        </m:r>
        <m:r>
          <m:rPr>
            <m:sty m:val="p"/>
          </m:rPr>
          <m:t>)</m:t>
        </m:r>
        <m:r>
          <m:rPr>
            <m:sty m:val="p"/>
          </m:rPr>
          <m:t>=</m:t>
        </m:r>
        <m:sSub>
          <m:sSubPr/>
          <m:e>
            <m:r>
              <m:rPr>
                <m:sty m:val="i"/>
              </m:rPr>
              <m:t>θ</m:t>
            </m:r>
          </m:e>
          <m:sub>
            <m:r>
              <m:rPr>
                <m:sty m:val="p"/>
              </m:rPr>
              <m:t>0</m:t>
            </m:r>
          </m:sub>
        </m:sSub>
        <m:r>
          <m:rPr>
            <m:sty m:val="p"/>
          </m:rPr>
          <m:t>exp</m:t>
        </m:r>
        <m:r>
          <m:rPr>
            <m:sty m:val="p"/>
          </m:rPr>
          <m:t>⁡</m:t>
        </m:r>
        <m:r>
          <m:rPr>
            <m:sty m:val="p"/>
          </m:rPr>
          <m:t>(</m:t>
        </m:r>
        <m:r>
          <m:rPr>
            <m:sty m:val="i"/>
          </m:rPr>
          <m:t>i</m:t>
        </m:r>
        <m:r>
          <m:rPr>
            <m:sty m:val="i"/>
          </m:rPr>
          <m:t>ω</m:t>
        </m:r>
        <m:r>
          <m:rPr>
            <m:sty m:val="i"/>
          </m:rPr>
          <m:t>t</m:t>
        </m:r>
        <m:r>
          <m:rPr>
            <m:sty m:val="p"/>
          </m:rPr>
          <m:t>)</m:t>
        </m:r>
        <m:r>
          <m:rPr>
            <m:sty m:val="p"/>
          </m:rPr>
          <m:t>+</m:t>
        </m:r>
        <m:sSub>
          <m:sSubPr/>
          <m:e>
            <m:r>
              <m:rPr>
                <m:sty m:val="i"/>
              </m:rPr>
              <m:t>T</m:t>
            </m:r>
          </m:e>
          <m:sub>
            <m:r>
              <m:rPr>
                <m:sty m:val="p"/>
              </m:rPr>
              <m:t>0</m:t>
            </m:r>
          </m:sub>
        </m:sSub>
        <m:r>
          <m:rPr>
            <m:sty m:val="p"/>
          </m:rPr>
          <m:t>=</m:t>
        </m:r>
        <m:sSub>
          <m:sSubPr/>
          <m:e>
            <m:r>
              <m:rPr>
                <m:sty m:val="i"/>
              </m:rPr>
              <m:t>T</m:t>
            </m:r>
          </m:e>
          <m:sub>
            <m:r>
              <m:rPr>
                <m:nor/>
              </m:rPr>
              <m:t>ext </m:t>
            </m:r>
          </m:sub>
        </m:sSub>
      </m:oMath>
      <w:r>
        <w:rPr/>
        <w:t xml:space="preserve">.</w:t>
      </w:r>
      <w:r>
        <w:rPr/>
        <w:br w:type="textWrapping"/>
      </w:r>
      <w:r>
        <w:rPr>
          <w:rFonts w:eastAsia="Georgia" w:cs="Georgia" w:ascii="Georgia" w:hAnsi="Georgia"/>
        </w:rPr>
        <w:t xml:space="preserve">On suppose que la température reste finie, qu'il n'y a pas de source à l'intérieur et que dans le sol la température (figure 8) évolue à la même fréquence que la température de surface.</w:t>
      </w:r>
      <w:r>
        <w:rPr/>
        <w:br w:type="textWrapping"/>
      </w:r>
      <w:r>
        <w:rPr>
          <w:rFonts w:eastAsia="Georgia" w:cs="Georgia" w:ascii="Georgia" w:hAnsi="Georgia"/>
        </w:rPr>
        <w:t xml:space="preserve">Q14. Pourquoi peut-on s'intéresser à une variation harmonique ? Que représentent </w:t>
      </w:r>
      <m:oMath>
        <m:sSub>
          <m:sSubPr/>
          <m:e>
            <m:r>
              <m:rPr>
                <m:sty m:val="i"/>
              </m:rPr>
              <m:t>T</m:t>
            </m:r>
          </m:e>
          <m:sub>
            <m:r>
              <m:rPr>
                <m:sty m:val="p"/>
              </m:rPr>
              <m:t>0</m:t>
            </m:r>
          </m:sub>
        </m:sSub>
      </m:oMath>
      <w:r>
        <w:rPr/>
        <w:t xml:space="preserve"> et </w:t>
      </w:r>
      <m:oMath>
        <m:sSub>
          <m:sSubPr/>
          <m:e>
            <m:r>
              <m:rPr>
                <m:sty m:val="i"/>
              </m:rPr>
              <m:t>θ</m:t>
            </m:r>
          </m:e>
          <m:sub>
            <m:r>
              <m:rPr>
                <m:sty m:val="p"/>
              </m:rPr>
              <m:t>0</m:t>
            </m:r>
          </m:sub>
        </m:sSub>
      </m:oMath>
      <w:r>
        <w:rPr/>
        <w:t xml:space="preserve"> ?</w:t>
      </w:r>
    </w:p>
    <w:p>
      <w:pPr>
        <w:spacing w:after="220" w:lineRule="auto"/>
      </w:pPr>
      <w:r>
        <w:rPr>
          <w:rFonts w:eastAsia="Georgia" w:cs="Georgia" w:ascii="Georgia" w:hAnsi="Georgia"/>
        </w:rPr>
        <w:t xml:space="preserve">Q15. Traduire le premier principe pour le système élémentaire, de section </w:t>
      </w:r>
      <m:oMath>
        <m:r>
          <m:rPr>
            <m:sty m:val="i"/>
          </m:rPr>
          <m:t>S</m:t>
        </m:r>
      </m:oMath>
      <w:r>
        <w:rPr>
          <w:rFonts w:eastAsia="Georgia" w:cs="Georgia" w:ascii="Georgia" w:hAnsi="Georgia"/>
        </w:rPr>
        <w:t xml:space="preserve">, situé entre </w:t>
      </w:r>
      <m:oMath>
        <m:r>
          <m:rPr>
            <m:sty m:val="i"/>
          </m:rPr>
          <m:t>z</m:t>
        </m:r>
      </m:oMath>
      <w:r>
        <w:rPr/>
        <w:t xml:space="preserve"> et </w:t>
      </w:r>
      <m:oMath>
        <m:r>
          <m:rPr>
            <m:sty m:val="i"/>
          </m:rPr>
          <m:t>z</m:t>
        </m:r>
        <m:r>
          <m:rPr>
            <m:sty m:val="p"/>
          </m:rPr>
          <m:t>+</m:t>
        </m:r>
        <m:r>
          <m:rPr>
            <m:sty m:val="i"/>
          </m:rPr>
          <m:t>d</m:t>
        </m:r>
        <m:r>
          <m:rPr>
            <m:sty m:val="i"/>
          </m:rPr>
          <m:t>z</m:t>
        </m:r>
      </m:oMath>
      <w:r>
        <w:rPr>
          <w:rFonts w:eastAsia="Georgia" w:cs="Georgia" w:ascii="Georgia" w:hAnsi="Georgia"/>
        </w:rPr>
        <w:t xml:space="preserve"> en supposant que le sol est caractérisé par une capacité thermique massique </w:t>
      </w:r>
      <m:oMath>
        <m:r>
          <m:rPr>
            <m:sty m:val="i"/>
          </m:rPr>
          <m:t>c</m:t>
        </m:r>
      </m:oMath>
      <w:r>
        <w:rPr/>
        <w:t xml:space="preserve">, une masse volumique </w:t>
      </w:r>
      <m:oMath>
        <m:r>
          <m:rPr>
            <m:sty m:val="i"/>
          </m:rPr>
          <m:t>μ</m:t>
        </m:r>
      </m:oMath>
      <w:r>
        <w:rPr>
          <w:rFonts w:eastAsia="Georgia" w:cs="Georgia" w:ascii="Georgia" w:hAnsi="Georgia"/>
        </w:rPr>
        <w:t xml:space="preserve"> et une conductivité thermique </w:t>
      </w:r>
      <m:oMath>
        <m:r>
          <m:rPr>
            <m:sty m:val="i"/>
          </m:rPr>
          <m:t>λ</m:t>
        </m:r>
      </m:oMath>
      <w:r>
        <w:rPr>
          <w:rFonts w:eastAsia="Georgia" w:cs="Georgia" w:ascii="Georgia" w:hAnsi="Georgia"/>
        </w:rPr>
        <w:t xml:space="preserve"> supposées constantes et uniformes. En déduire l'équation différentielle à laquelle obéit </w:t>
      </w:r>
      <m:oMath>
        <m:r>
          <m:rPr>
            <m:sty m:val="i"/>
          </m:rPr>
          <m:t>T</m:t>
        </m:r>
        <m:r>
          <m:rPr>
            <m:sty m:val="p"/>
          </m:rPr>
          <m:t>(</m:t>
        </m:r>
        <m:r>
          <m:rPr>
            <m:sty m:val="i"/>
          </m:rPr>
          <m:t>z</m:t>
        </m:r>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Q16. On cherche donc des solutions à variables séparées du type </w:t>
      </w:r>
      <m:oMath>
        <m:r>
          <m:rPr>
            <m:sty m:val="i"/>
          </m:rPr>
          <m:t>T</m:t>
        </m:r>
        <m:r>
          <m:rPr>
            <m:sty m:val="p"/>
          </m:rPr>
          <m:t>(</m:t>
        </m:r>
        <m:r>
          <m:rPr>
            <m:sty m:val="i"/>
          </m:rPr>
          <m:t>z</m:t>
        </m:r>
        <m:r>
          <m:rPr>
            <m:sty m:val="p"/>
          </m:rPr>
          <m:t>,</m:t>
        </m:r>
        <m:r>
          <m:rPr>
            <m:sty m:val="i"/>
          </m:rPr>
          <m:t>t</m:t>
        </m:r>
        <m:r>
          <m:rPr>
            <m:sty m:val="p"/>
          </m:rPr>
          <m:t>)</m:t>
        </m:r>
        <m:r>
          <m:rPr>
            <m:sty m:val="p"/>
          </m:rPr>
          <m:t>−</m:t>
        </m:r>
        <m:sSub>
          <m:sSubPr/>
          <m:e>
            <m:r>
              <m:rPr>
                <m:sty m:val="i"/>
              </m:rPr>
              <m:t>T</m:t>
            </m:r>
          </m:e>
          <m:sub>
            <m:r>
              <m:rPr>
                <m:sty m:val="p"/>
              </m:rPr>
              <m:t>0</m:t>
            </m:r>
          </m:sub>
        </m:sSub>
        <m:r>
          <m:rPr>
            <m:sty m:val="p"/>
          </m:rPr>
          <m:t>=</m:t>
        </m:r>
        <m:r>
          <m:rPr>
            <m:sty m:val="i"/>
          </m:rPr>
          <m:t>f</m:t>
        </m:r>
        <m:r>
          <m:rPr>
            <m:sty m:val="p"/>
          </m:rPr>
          <m:t>(</m:t>
        </m:r>
        <m:r>
          <m:rPr>
            <m:sty m:val="i"/>
          </m:rPr>
          <m:t>z</m:t>
        </m:r>
        <m:r>
          <m:rPr>
            <m:sty m:val="p"/>
          </m:rPr>
          <m:t>)</m:t>
        </m:r>
        <m:r>
          <m:rPr>
            <m:sty m:val="p"/>
          </m:rPr>
          <m:t>exp</m:t>
        </m:r>
        <m:r>
          <m:rPr>
            <m:sty m:val="p"/>
          </m:rPr>
          <m:t>⁡</m:t>
        </m:r>
        <m:r>
          <m:rPr>
            <m:sty m:val="p"/>
          </m:rPr>
          <m:t>(</m:t>
        </m:r>
        <m:r>
          <m:rPr>
            <m:sty m:val="i"/>
          </m:rPr>
          <m:t>i</m:t>
        </m:r>
        <m:r>
          <m:rPr>
            <m:sty m:val="i"/>
          </m:rPr>
          <m:t>ω</m:t>
        </m:r>
        <m:r>
          <m:rPr>
            <m:sty m:val="i"/>
          </m:rPr>
          <m:t>t</m:t>
        </m:r>
        <m:r>
          <m:rPr>
            <m:sty m:val="p"/>
          </m:rPr>
          <m:t>)</m:t>
        </m:r>
      </m:oMath>
      <w:r>
        <w:rPr/>
        <w:t xml:space="preserve">.</w:t>
      </w:r>
      <w:r>
        <w:rPr/>
        <w:br w:type="textWrapping"/>
      </w:r>
      <w:r>
        <w:rPr>
          <w:rFonts w:eastAsia="Georgia" w:cs="Georgia" w:ascii="Georgia" w:hAnsi="Georgia"/>
        </w:rPr>
        <w:t xml:space="preserve">a) À quelle équation différentielle obéit </w:t>
      </w:r>
      <m:oMath>
        <m:r>
          <m:rPr>
            <m:sty m:val="i"/>
          </m:rPr>
          <m:t>f</m:t>
        </m:r>
        <m:r>
          <m:rPr>
            <m:sty m:val="p"/>
          </m:rPr>
          <m:t>(</m:t>
        </m:r>
        <m:r>
          <m:rPr>
            <m:sty m:val="i"/>
          </m:rPr>
          <m:t>z</m:t>
        </m:r>
        <m:r>
          <m:rPr>
            <m:sty m:val="p"/>
          </m:rPr>
          <m:t>)</m:t>
        </m:r>
      </m:oMath>
      <w:r>
        <w:rPr/>
        <w:t xml:space="preserve"> ? Quelle est la dimension de </w:t>
      </w:r>
      <m:oMath>
        <m:f>
          <m:fPr>
            <m:ctrlPr>
              <w:rPr>
                <w:rFonts w:ascii="Cambria Math" w:hAnsi="Cambria Math"/>
              </w:rPr>
            </m:ctrlPr>
          </m:fPr>
          <m:num>
            <m:r>
              <m:rPr>
                <m:sty m:val="i"/>
              </m:rPr>
              <m:t>ω</m:t>
            </m:r>
            <m:r>
              <m:rPr>
                <m:sty m:val="i"/>
              </m:rPr>
              <m:t>c</m:t>
            </m:r>
            <m:r>
              <m:rPr>
                <m:sty m:val="i"/>
              </m:rPr>
              <m:t>μ</m:t>
            </m:r>
          </m:num>
          <m:den>
            <m:r>
              <m:rPr>
                <m:sty m:val="i"/>
              </m:rPr>
              <m:t>λ</m:t>
            </m:r>
          </m:den>
        </m:f>
      </m:oMath>
      <w:r>
        <w:rPr/>
        <w:t xml:space="preserve"> ?</w:t>
      </w:r>
      <w:r>
        <w:rPr/>
        <w:br w:type="textWrapping"/>
      </w:r>
      <w:r>
        <w:rPr>
          <w:rFonts w:eastAsia="Georgia" w:cs="Georgia" w:ascii="Georgia" w:hAnsi="Georgia"/>
        </w:rPr>
        <w:t xml:space="preserve">b) En déduire la loi </w:t>
      </w:r>
      <m:oMath>
        <m:r>
          <m:rPr>
            <m:sty m:val="i"/>
          </m:rPr>
          <m:t>T</m:t>
        </m:r>
        <m:r>
          <m:rPr>
            <m:sty m:val="p"/>
          </m:rPr>
          <m:t>(</m:t>
        </m:r>
        <m:r>
          <m:rPr>
            <m:sty m:val="i"/>
          </m:rPr>
          <m:t>z</m:t>
        </m:r>
        <m:r>
          <m:rPr>
            <m:sty m:val="p"/>
          </m:rPr>
          <m:t>,</m:t>
        </m:r>
        <m:r>
          <m:rPr>
            <m:sty m:val="i"/>
          </m:rPr>
          <m:t>t</m:t>
        </m:r>
        <m:r>
          <m:rPr>
            <m:sty m:val="p"/>
          </m:rPr>
          <m:t>)</m:t>
        </m:r>
      </m:oMath>
      <w:r>
        <w:rPr/>
        <w:t xml:space="preserve">. Quel type de solution avez-vous obtenu?</w:t>
      </w:r>
      <w:r>
        <w:rPr/>
        <w:br w:type="textWrapping"/>
      </w:r>
      <w:r>
        <w:rPr>
          <w:rFonts w:eastAsia="Georgia" w:cs="Georgia" w:ascii="Georgia" w:hAnsi="Georgia"/>
        </w:rPr>
        <w:t xml:space="preserve">c) Exprimer la longueur de pénétration de l'onde et la vitesse de phase en fonction de </w:t>
      </w:r>
      <m:oMath>
        <m:r>
          <m:rPr>
            <m:sty m:val="i"/>
          </m:rPr>
          <m:t>μ</m:t>
        </m:r>
        <m:r>
          <m:rPr>
            <m:sty m:val="p"/>
          </m:rPr>
          <m:t>,</m:t>
        </m:r>
        <m:r>
          <m:rPr>
            <m:sty m:val="i"/>
          </m:rPr>
          <m:t>ω</m:t>
        </m:r>
        <m:r>
          <m:rPr>
            <m:sty m:val="p"/>
          </m:rPr>
          <m:t>,</m:t>
        </m:r>
        <m:r>
          <m:rPr>
            <m:sty m:val="i"/>
          </m:rPr>
          <m:t>c</m:t>
        </m:r>
      </m:oMath>
      <w:r>
        <w:rPr/>
        <w:t xml:space="preserve"> et de </w:t>
      </w:r>
      <m:oMath>
        <m:r>
          <m:rPr>
            <m:sty m:val="i"/>
          </m:rPr>
          <m:t>λ</m:t>
        </m:r>
      </m:oMath>
      <w:r>
        <w:rPr/>
        <w:t xml:space="preserve">.</w:t>
      </w:r>
      <w:r>
        <w:rPr/>
        <w:br w:type="textWrapping"/>
      </w:r>
      <w:r>
        <w:rPr>
          <w:rFonts w:eastAsia="Georgia" w:cs="Georgia" w:ascii="Georgia" w:hAnsi="Georgia"/>
        </w:rPr>
        <w:t xml:space="preserve">d) Le sol est caractérisé par les valeurs suivantes :</w:t>
      </w:r>
    </w:p>
    <w:p>
      <w:pPr>
        <w:spacing w:after="220" w:lineRule="auto"/>
      </w:pPr>
      <m:oMathPara>
        <m:oMath>
          <m:r>
            <m:rPr>
              <m:sty m:val="i"/>
            </m:rPr>
            <m:t>λ</m:t>
          </m:r>
          <m:r>
            <m:rPr>
              <m:sty m:val="p"/>
            </m:rPr>
            <m:t>=</m:t>
          </m:r>
          <m:r>
            <m:rPr>
              <m:sty m:val="p"/>
            </m:rPr>
            <m:t>1</m:t>
          </m:r>
          <m:r>
            <m:rPr>
              <m:sty m:val="p"/>
            </m:rPr>
            <m:t>,</m:t>
          </m:r>
          <m:r>
            <m:rPr>
              <m:sty m:val="p"/>
            </m:rPr>
            <m:t>5</m:t>
          </m:r>
          <m:r>
            <m:rPr>
              <m:sty m:val="p"/>
            </m:rPr>
            <m:t>⋅</m:t>
          </m:r>
          <m:sSup>
            <m:sSupPr/>
            <m:e>
              <m:r>
                <m:rPr>
                  <m:sty m:val="p"/>
                </m:rPr>
                <m:t>10</m:t>
              </m:r>
            </m:e>
            <m:sup>
              <m:r>
                <m:rPr>
                  <m:sty m:val="p"/>
                </m:rPr>
                <m:t>3</m:t>
              </m:r>
            </m:sup>
          </m:sSup>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r>
            <m:rPr>
              <m:sty m:val="p"/>
            </m:rPr>
            <m:t>,</m:t>
          </m:r>
          <m:r>
            <m:rPr>
              <m:sty m:val="p"/>
            </m:rPr>
            <m:t xml:space="preserve"> </m:t>
          </m:r>
          <m:r>
            <m:rPr>
              <m:sty m:val="i"/>
            </m:rPr>
            <m:t>c</m:t>
          </m:r>
          <m:r>
            <m:rPr>
              <m:sty m:val="p"/>
            </m:rPr>
            <m:t>=</m:t>
          </m:r>
          <m:r>
            <m:rPr>
              <m:sty m:val="p"/>
            </m:rPr>
            <m:t>9</m:t>
          </m:r>
          <m:r>
            <m:rPr>
              <m:sty m:val="p"/>
            </m:rPr>
            <m:t>,</m:t>
          </m:r>
          <m:r>
            <m:rPr>
              <m:sty m:val="p"/>
            </m:rPr>
            <m:t>0</m:t>
          </m:r>
          <m:r>
            <m:rPr>
              <m:sty m:val="p"/>
            </m:rPr>
            <m:t>⋅</m:t>
          </m:r>
          <m:sSup>
            <m:sSupPr/>
            <m:e>
              <m:r>
                <m:rPr>
                  <m:sty m:val="p"/>
                </m:rPr>
                <m:t>10</m:t>
              </m:r>
            </m:e>
            <m:sup>
              <m:r>
                <m:rPr>
                  <m:sty m:val="p"/>
                </m:rPr>
                <m:t>2</m:t>
              </m:r>
            </m:sup>
          </m:sSup>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m</m:t>
              </m:r>
            </m:e>
            <m:sup>
              <m:r>
                <m:rPr>
                  <m:sty m:val="p"/>
                </m:rPr>
                <m:t>−</m:t>
              </m:r>
              <m:r>
                <m:rPr>
                  <m:sty m:val="p"/>
                </m:rPr>
                <m:t>1</m:t>
              </m:r>
            </m:sup>
          </m:sSup>
          <m:r>
            <m:rPr>
              <m:sty m:val="p"/>
            </m:rPr>
            <m:t xml:space="preserve"> </m:t>
          </m:r>
          <m:r>
            <m:rPr>
              <m:nor/>
            </m:rPr>
            <m:t> et </m:t>
          </m:r>
          <m:r>
            <m:rPr>
              <m:sty m:val="p"/>
            </m:rPr>
            <m:t xml:space="preserve"> </m:t>
          </m:r>
          <m:r>
            <m:rPr>
              <m:sty m:val="i"/>
            </m:rPr>
            <m:t>μ</m:t>
          </m:r>
          <m:r>
            <m:rPr>
              <m:sty m:val="p"/>
            </m:rPr>
            <m:t>=</m:t>
          </m:r>
          <m:r>
            <m:rPr>
              <m:sty m:val="p"/>
            </m:rPr>
            <m:t>1</m:t>
          </m:r>
          <m:r>
            <m:rPr>
              <m:sty m:val="p"/>
            </m:rPr>
            <m:t>,</m:t>
          </m:r>
          <m:r>
            <m:rPr>
              <m:sty m:val="p"/>
            </m:rPr>
            <m:t>6</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r>
            <m:rPr>
              <m:sty m:val="p"/>
            </m:rPr>
            <m:t>.</m:t>
          </m:r>
        </m:oMath>
      </m:oMathPara>
    </w:p>
    <w:p>
      <w:pPr>
        <w:spacing w:after="220" w:lineRule="auto"/>
      </w:pPr>
      <w:r>
        <w:rPr>
          <w:rFonts w:eastAsia="Georgia" w:cs="Georgia" w:ascii="Georgia" w:hAnsi="Georgia"/>
        </w:rPr>
        <w:t xml:space="preserve">Calculer la longueur de pénétration de l'onde engendrée par les variations annuelles de température.</w:t>
      </w:r>
      <w:r>
        <w:rPr/>
        <w:br w:type="textWrapping"/>
      </w:r>
      <w:r>
        <w:rPr>
          <w:rFonts w:eastAsia="Georgia" w:cs="Georgia" w:ascii="Georgia" w:hAnsi="Georgia"/>
        </w:rPr>
        <w:t xml:space="preserve">e) En Sibérie, la température moyenne sur une année de la ville Ojmajakon vaut - </w:t>
      </w:r>
      <m:oMath>
        <m:sSup>
          <m:sSupPr/>
          <m:e>
            <m:r>
              <m:rPr>
                <m:sty m:val="p"/>
              </m:rPr>
              <m:t>16</m:t>
            </m:r>
          </m:e>
          <m:sup>
            <m:r>
              <m:rPr>
                <m:sty m:val="p"/>
              </m:rPr>
              <m:t>∘</m:t>
            </m:r>
          </m:sup>
        </m:sSup>
        <m:r>
          <m:rPr>
            <m:sty m:val="p"/>
          </m:rPr>
          <m:t>C</m:t>
        </m:r>
      </m:oMath>
      <w:r>
        <w:rPr/>
        <w:t xml:space="preserve"> avec des amplitudes de variations d'environ </w:t>
      </w:r>
      <m:oMath>
        <m:sSup>
          <m:sSupPr/>
          <m:e>
            <m:r>
              <m:rPr>
                <m:sty m:val="p"/>
              </m:rPr>
              <m:t>40</m:t>
            </m:r>
          </m:e>
          <m:sup>
            <m:r>
              <m:rPr>
                <m:sty m:val="p"/>
              </m:rPr>
              <m:t>∘</m:t>
            </m:r>
          </m:sup>
        </m:sSup>
        <m:r>
          <m:rPr>
            <m:sty m:val="p"/>
          </m:rPr>
          <m:t>C</m:t>
        </m:r>
      </m:oMath>
      <w:r>
        <w:rPr>
          <w:rFonts w:eastAsia="Georgia" w:cs="Georgia" w:ascii="Georgia" w:hAnsi="Georgia"/>
        </w:rPr>
        <w:t xml:space="preserve">. Jusqu'à quelle profondeur le sol restera-t-il gelé en été ?</w:t>
      </w:r>
    </w:p>
    <w:p>
      <w:pPr>
        <w:spacing w:lineRule="auto"/>
        <w:jc w:val="center"/>
      </w:pPr>
      <w:r>
        <w:rPr/>
        <w:drawing>
          <wp:inline distB="0" distL="0" distR="0" distT="0">
            <wp:extent cx="5486400" cy="3835210"/>
            <wp:effectExtent b="0" l="0" r="0" t="0"/>
            <wp:docPr id="12" name="image-ad8333a9745838017827ec43ff3b75d60ccd11ae.jpg"/>
            <a:graphic>
              <a:graphicData uri="http://schemas.openxmlformats.org/drawingml/2006/picture">
                <pic:pic>
                  <pic:nvPicPr>
                    <pic:cNvPr id="12" name="image-ad8333a9745838017827ec43ff3b75d60ccd11ae.jpg" descr=""/>
                    <pic:cNvPicPr/>
                  </pic:nvPicPr>
                  <pic:blipFill>
                    <a:blip r:embed="rId16" cstate="print"/>
                    <a:srcRect b="0" l="0" r="0" t="0"/>
                    <a:stretch>
                      <a:fillRect/>
                    </a:stretch>
                  </pic:blipFill>
                  <pic:spPr>
                    <a:xfrm>
                      <a:off x="0" y="0"/>
                      <a:ext cx="5486400" cy="3835210"/>
                    </a:xfrm>
                    <a:prstGeom prst="rect"/>
                  </pic:spPr>
                </pic:pic>
              </a:graphicData>
            </a:graphic>
          </wp:inline>
        </w:drawing>
      </w:r>
    </w:p>
    <w:p>
      <w:pPr>
        <w:spacing w:lineRule="auto"/>
      </w:pPr>
      <w:r>
        <w:rPr>
          <w:rFonts w:eastAsia="Georgia" w:cs="Georgia" w:ascii="Georgia" w:hAnsi="Georgia"/>
        </w:rPr>
        <w:t xml:space="preserve">Figure 8 - Température complexe du sol</w:t>
      </w:r>
    </w:p>
    <w:p>
      <w:pPr>
        <w:spacing w:line="271" w:before="330" w:lineRule="auto"/>
      </w:pPr>
      <w:r>
        <w:rPr>
          <w:rFonts w:eastAsia="Georgia" w:cs="Georgia" w:ascii="Georgia" w:hAnsi="Georgia"/>
          <w:b/>
          <w:sz w:val="42"/>
        </w:rPr>
        <w:t xml:space="preserve">Partie VIII - Thermokarst dû aux bulles de méthane</w:t>
      </w:r>
    </w:p>
    <w:p>
      <w:pPr>
        <w:spacing w:line="271" w:before="330" w:lineRule="auto"/>
      </w:pPr>
      <w:r>
        <w:rPr>
          <w:rFonts w:eastAsia="Georgia" w:cs="Georgia" w:ascii="Georgia" w:hAnsi="Georgia"/>
          <w:b/>
          <w:sz w:val="42"/>
        </w:rPr>
        <w:t xml:space="preserve">Données de la partie VIII</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Constituant physicochimique</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CH</m:t>
                    </m:r>
                  </m:e>
                  <m:sub>
                    <m:r>
                      <m:rPr>
                        <m:sty m:val="p"/>
                      </m:rPr>
                      <m:t>4</m:t>
                    </m:r>
                  </m:sub>
                </m:sSub>
                <m:r>
                  <m:rPr>
                    <m:sty m:val="p"/>
                  </m:rPr>
                  <m:t>(</m:t>
                </m:r>
                <m:r>
                  <m:rPr>
                    <m:nor/>
                  </m:rPr>
                  <m:t xml:space="preserve"> </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CO</m:t>
                </m:r>
                <m:r>
                  <m:rPr>
                    <m:sty m:val="p"/>
                  </m:rPr>
                  <m:t>(</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CO</m:t>
                    </m:r>
                  </m:e>
                  <m:sub>
                    <m:r>
                      <m:rPr>
                        <m:sty m:val="p"/>
                      </m:rPr>
                      <m:t>2</m:t>
                    </m:r>
                  </m:sub>
                </m:sSub>
                <m:r>
                  <m:rPr>
                    <m:sty m:val="p"/>
                  </m:rPr>
                  <m:t>(</m:t>
                </m:r>
                <m:r>
                  <m:rPr>
                    <m:nor/>
                  </m:rPr>
                  <m:t xml:space="preserve"> </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r>
                  <m:rPr>
                    <m:sty m:val="p"/>
                  </m:rPr>
                  <m:t>O</m:t>
                </m:r>
                <m:r>
                  <m:rPr>
                    <m:sty m:val="p"/>
                  </m:rPr>
                  <m:t>(</m:t>
                </m:r>
                <m:r>
                  <m:rPr>
                    <m:sty m:val="p"/>
                  </m:rPr>
                  <m:t>liq</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Δ</m:t>
                    </m:r>
                  </m:e>
                  <m:sub>
                    <m:r>
                      <m:rPr>
                        <m:sty m:val="i"/>
                      </m:rPr>
                      <m:t>f</m:t>
                    </m:r>
                  </m:sub>
                </m:sSub>
                <m:sSup>
                  <m:sSupPr/>
                  <m:e>
                    <m:r>
                      <m:rPr>
                        <m:sty m:val="p"/>
                      </m:rPr>
                      <m:t>H</m:t>
                    </m:r>
                  </m:e>
                  <m:sup>
                    <m:r>
                      <m:rPr>
                        <m:sty m:val="p"/>
                      </m:rPr>
                      <m:t>∘</m:t>
                    </m:r>
                  </m:sup>
                </m:sSup>
                <m:r>
                  <m:rPr>
                    <m:sty m:val="p"/>
                  </m:rPr>
                  <m:t>(</m:t>
                </m:r>
                <m:r>
                  <m:rPr>
                    <m:sty m:val="p"/>
                  </m:rPr>
                  <m:t>298</m:t>
                </m:r>
                <m:r>
                  <m:rPr>
                    <m:nor/>
                  </m:rPr>
                  <m:t xml:space="preserve"> </m:t>
                </m:r>
                <m:r>
                  <m:rPr>
                    <m:sty m:val="p"/>
                  </m:rPr>
                  <m:t>K</m:t>
                </m:r>
                <m:r>
                  <m:rPr>
                    <m:sty m:val="p"/>
                  </m:rPr>
                  <m:t>)</m:t>
                </m:r>
                <m:r>
                  <m:rPr>
                    <m:sty m:val="p"/>
                  </m:rPr>
                  <m:t>en</m:t>
                </m:r>
                <m:r>
                  <m:rPr>
                    <m:sty m:val="p"/>
                  </m:rPr>
                  <m:t>kJ</m:t>
                </m:r>
                <m:r>
                  <m:rPr>
                    <m:sty m:val="p"/>
                  </m:rPr>
                  <m:t>⋅</m:t>
                </m:r>
                <m:sSup>
                  <m:sSupPr/>
                  <m:e>
                    <m:r>
                      <m:rPr>
                        <m:sty m:val="p"/>
                      </m:rPr>
                      <m:t>mol</m:t>
                    </m:r>
                  </m:e>
                  <m:sup>
                    <m:r>
                      <m:rPr>
                        <m:sty m:val="p"/>
                      </m:rPr>
                      <m:t>−</m:t>
                    </m:r>
                    <m:r>
                      <m:rPr>
                        <m:sty m:val="p"/>
                      </m:rPr>
                      <m:t>1</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74</m:t>
                </m:r>
                <m:r>
                  <m:rPr>
                    <m:sty m:val="p"/>
                  </m:rPr>
                  <m:t>,</m:t>
                </m:r>
                <m:r>
                  <m:rPr>
                    <m:sty m:val="p"/>
                  </m:rPr>
                  <m:t>4</m:t>
                </m:r>
              </m:oMath>
            </m:oMathPara>
          </w:p>
        </w:tc>
        <w:tc>
          <w:tcPr>
            <w:tcBorders>
              <w:bottom w:val="single" w:sz="8" w:space="0" w:color="000000"/>
              <w:right w:val="single" w:sz="8" w:space="0" w:color="000000"/>
            </w:tcBorders>
            <w:vAlign w:val="center"/>
          </w:tcPr>
          <w:p>
            <w:pPr>
              <w:spacing w:lineRule="auto"/>
              <w:jc w:val="center"/>
            </w:pPr>
            <w:r>
              <w:rPr/>
              <w:t xml:space="preserve">-111</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393</m:t>
                </m:r>
                <m:r>
                  <m:rPr>
                    <m:sty m:val="p"/>
                  </m:rPr>
                  <m:t>,</m:t>
                </m:r>
                <m:r>
                  <m:rPr>
                    <m:sty m:val="p"/>
                  </m:rPr>
                  <m:t>5</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285</m:t>
                </m:r>
                <m:r>
                  <m:rPr>
                    <m:sty m:val="p"/>
                  </m:rPr>
                  <m:t>,</m:t>
                </m:r>
                <m:r>
                  <m:rPr>
                    <m:sty m:val="p"/>
                  </m:rPr>
                  <m:t>8</m:t>
                </m:r>
              </m:oMath>
            </m:oMathPara>
          </w:p>
        </w:tc>
      </w:tr>
    </w:tbl>
    <w:p>
      <w:pPr>
        <w:spacing w:lineRule="auto"/>
      </w:pPr>
    </w:p>
    <w:p>
      <w:pPr>
        <w:spacing w:after="220" w:lineRule="auto"/>
      </w:pPr>
      <w:r>
        <w:rPr/>
        <w:t xml:space="preserve">Constante des gaz parfaits: </w:t>
      </w:r>
      <m:oMath>
        <m:r>
          <m:rPr>
            <m:sty m:val="i"/>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w:r>
        <w:rPr/>
        <w:br w:type="textWrapping"/>
      </w:r>
      <w:r>
        <w:rPr>
          <w:rFonts w:eastAsia="Georgia" w:cs="Georgia" w:ascii="Georgia" w:hAnsi="Georgia"/>
        </w:rPr>
        <w:t xml:space="preserve">Numéros atomiques : hydrogène </w:t>
      </w:r>
      <m:oMath>
        <m:r>
          <m:rPr>
            <m:sty m:val="p"/>
          </m:rPr>
          <m:t>H</m:t>
        </m:r>
        <m:r>
          <m:rPr>
            <m:sty m:val="p"/>
          </m:rPr>
          <m:t>(</m:t>
        </m:r>
        <m:r>
          <m:rPr>
            <m:sty m:val="p"/>
          </m:rPr>
          <m:t>Z</m:t>
        </m:r>
        <m:r>
          <m:rPr>
            <m:sty m:val="p"/>
          </m:rPr>
          <m:t>=</m:t>
        </m:r>
        <m:r>
          <m:rPr>
            <m:sty m:val="p"/>
          </m:rPr>
          <m:t>1</m:t>
        </m:r>
        <m:r>
          <m:rPr>
            <m:sty m:val="p"/>
          </m:rPr>
          <m:t>)</m:t>
        </m:r>
      </m:oMath>
      <w:r>
        <w:rPr/>
        <w:t xml:space="preserve">, carbone </w:t>
      </w:r>
      <m:oMath>
        <m:r>
          <m:rPr>
            <m:sty m:val="p"/>
          </m:rPr>
          <m:t>C</m:t>
        </m:r>
        <m:r>
          <m:rPr>
            <m:sty m:val="p"/>
          </m:rPr>
          <m:t>(</m:t>
        </m:r>
        <m:r>
          <m:rPr>
            <m:sty m:val="p"/>
          </m:rPr>
          <m:t>Z</m:t>
        </m:r>
        <m:r>
          <m:rPr>
            <m:sty m:val="p"/>
          </m:rPr>
          <m:t>=</m:t>
        </m:r>
        <m:r>
          <m:rPr>
            <m:sty m:val="p"/>
          </m:rPr>
          <m:t>6</m:t>
        </m:r>
        <m:r>
          <m:rPr>
            <m:sty m:val="p"/>
          </m:rPr>
          <m:t>)</m:t>
        </m:r>
      </m:oMath>
      <w:r>
        <w:rPr>
          <w:rFonts w:eastAsia="Georgia" w:cs="Georgia" w:ascii="Georgia" w:hAnsi="Georgia"/>
        </w:rPr>
        <w:t xml:space="preserve"> et oxygène </w:t>
      </w:r>
      <m:oMath>
        <m:r>
          <m:rPr>
            <m:sty m:val="p"/>
          </m:rPr>
          <m:t>O</m:t>
        </m:r>
        <m:r>
          <m:rPr>
            <m:sty m:val="p"/>
          </m:rPr>
          <m:t>(</m:t>
        </m:r>
        <m:r>
          <m:rPr>
            <m:sty m:val="p"/>
          </m:rPr>
          <m:t>Z</m:t>
        </m:r>
        <m:r>
          <m:rPr>
            <m:sty m:val="p"/>
          </m:rPr>
          <m:t>=</m:t>
        </m:r>
        <m:r>
          <m:rPr>
            <m:sty m:val="p"/>
          </m:rPr>
          <m:t>8</m:t>
        </m:r>
        <m:r>
          <m:rPr>
            <m:sty m:val="p"/>
          </m:rPr>
          <m:t>)</m:t>
        </m:r>
      </m:oMath>
    </w:p>
    <w:p>
      <w:pPr>
        <w:spacing w:after="220" w:lineRule="auto"/>
      </w:pPr>
      <w:r>
        <w:rPr>
          <w:rFonts w:eastAsia="Georgia" w:cs="Georgia" w:ascii="Georgia" w:hAnsi="Georgia"/>
        </w:rPr>
        <w:t xml:space="preserve">L'hydrate de méthane </w:t>
      </w:r>
      <m:oMath>
        <m:sSub>
          <m:sSubPr/>
          <m:e>
            <m:d>
              <m:dPr>
                <m:begChr m:val="("/>
                <m:endChr m:val=")"/>
                <m:ctrlPr>
                  <w:rPr>
                    <w:rFonts w:ascii="Cambria Math" w:hAnsi="Cambria Math"/>
                  </w:rPr>
                </m:ctrlPr>
              </m:dPr>
              <m:e>
                <m:sSub>
                  <m:sSubPr/>
                  <m:e>
                    <m:r>
                      <m:rPr>
                        <m:sty m:val="p"/>
                      </m:rPr>
                      <m:t>CH</m:t>
                    </m:r>
                  </m:e>
                  <m:sub>
                    <m:r>
                      <m:rPr>
                        <m:sty m:val="p"/>
                      </m:rPr>
                      <m:t>4</m:t>
                    </m:r>
                  </m:sub>
                </m:sSub>
              </m:e>
            </m:d>
          </m:e>
          <m:sub>
            <m:r>
              <m:rPr>
                <m:sty m:val="p"/>
              </m:rPr>
              <m:t>8</m:t>
            </m:r>
          </m:sub>
        </m:sSub>
        <m:r>
          <m:rPr>
            <m:sty m:val="p"/>
          </m:rPr>
          <m:t>,</m:t>
        </m:r>
        <m:r>
          <m:rPr>
            <m:sty m:val="p"/>
          </m:rPr>
          <m:t>46</m:t>
        </m:r>
        <m:sSub>
          <m:sSubPr/>
          <m:e>
            <m:r>
              <m:rPr>
                <m:sty m:val="p"/>
              </m:rPr>
              <m:t>H</m:t>
            </m:r>
          </m:e>
          <m:sub>
            <m:r>
              <m:rPr>
                <m:sty m:val="p"/>
              </m:rPr>
              <m:t>2</m:t>
            </m:r>
          </m:sub>
        </m:sSub>
        <m:r>
          <m:rPr>
            <m:sty m:val="p"/>
          </m:rPr>
          <m:t>O</m:t>
        </m:r>
      </m:oMath>
      <w:r>
        <w:rPr>
          <w:rFonts w:eastAsia="Georgia" w:cs="Georgia" w:ascii="Georgia" w:hAnsi="Georgia"/>
        </w:rPr>
        <w:t xml:space="preserve">, naturellement présent dans le sol, est un composé d'origine organique, constitué d'une fine cage de glace dans laquelle le méthane </w:t>
      </w:r>
      <m:oMath>
        <m:sSub>
          <m:sSubPr/>
          <m:e>
            <m:r>
              <m:rPr>
                <m:sty m:val="p"/>
              </m:rPr>
              <m:t>CH</m:t>
            </m:r>
          </m:e>
          <m:sub>
            <m:r>
              <m:rPr>
                <m:sty m:val="p"/>
              </m:rPr>
              <m:t>4</m:t>
            </m:r>
          </m:sub>
        </m:sSub>
      </m:oMath>
      <w:r>
        <w:rPr>
          <w:rFonts w:eastAsia="Georgia" w:cs="Georgia" w:ascii="Georgia" w:hAnsi="Georgia"/>
        </w:rPr>
        <w:t xml:space="preserve"> est piégé : le sol gelé constitue une sorte d'éponge qui stabilise le méthane sous forme solide. L'hydrate de méthane est stable à des basses températures et de fortes pressions. À une profondeur donnée, un réchauffement peut le rendre instable, donnant naissance à de l'eau liquide et à du gaz méthane. Les bulles de méthane forment une sorte de nasse qui vient éclater à la surface, engendrant le thermokarst. On voit des cratères gigantesques se former comme sur la photo ci-après. Ce cratère a une profondeur </w:t>
      </w:r>
      <m:oMath>
        <m:r>
          <m:rPr>
            <m:sty m:val="p"/>
          </m:rPr>
          <m:t>H</m:t>
        </m:r>
        <m:r>
          <m:rPr>
            <m:sty m:val="p"/>
          </m:rPr>
          <m:t>=</m:t>
        </m:r>
        <m:r>
          <m:rPr>
            <m:sty m:val="p"/>
          </m:rPr>
          <m:t>50</m:t>
        </m:r>
        <m:r>
          <m:rPr>
            <m:nor/>
          </m:rPr>
          <m:t xml:space="preserve"> </m:t>
        </m:r>
        <m:r>
          <m:rPr>
            <m:sty m:val="p"/>
          </m:rPr>
          <m:t>m</m:t>
        </m:r>
      </m:oMath>
      <w:r>
        <w:rPr/>
        <w:t xml:space="preserve"> et un rayon </w:t>
      </w:r>
      <m:oMath>
        <m:r>
          <m:rPr>
            <m:sty m:val="p"/>
          </m:rPr>
          <m:t>R</m:t>
        </m:r>
        <m:r>
          <m:rPr>
            <m:sty m:val="p"/>
          </m:rPr>
          <m:t>=</m:t>
        </m:r>
        <m:r>
          <m:rPr>
            <m:sty m:val="p"/>
          </m:rPr>
          <m:t>40</m:t>
        </m:r>
        <m:r>
          <m:rPr>
            <m:nor/>
          </m:rPr>
          <m:t xml:space="preserve"> </m:t>
        </m:r>
        <m:r>
          <m:rPr>
            <m:sty m:val="p"/>
          </m:rPr>
          <m:t>m</m:t>
        </m:r>
      </m:oMath>
      <w:r>
        <w:rPr/>
        <w:t xml:space="preserve">.</w:t>
      </w:r>
    </w:p>
    <w:p>
      <w:pPr>
        <w:spacing w:after="220" w:lineRule="auto"/>
      </w:pPr>
      <w:r>
        <w:rPr>
          <w:rFonts w:eastAsia="Georgia" w:cs="Georgia" w:ascii="Georgia" w:hAnsi="Georgia"/>
        </w:rPr>
        <w:t xml:space="preserve">En Sibérie, le réchauffement climatique est 2,5 fois plus important qu'ailleurs et certains biologistes craignent que des virus vieux de plusieurs milliers d'années soient ainsi réactivés et créent des situations sanitaires à très haut risque.</w:t>
      </w:r>
    </w:p>
    <w:p>
      <w:pPr>
        <w:spacing w:lineRule="auto"/>
        <w:jc w:val="center"/>
      </w:pPr>
      <w:r>
        <w:rPr/>
        <w:drawing>
          <wp:inline distB="0" distL="0" distR="0" distT="0">
            <wp:extent cx="5486400" cy="3394198"/>
            <wp:effectExtent b="0" l="0" r="0" t="0"/>
            <wp:docPr id="13" name="image-749000f737fae7cebfec701d4a8f3e753f156ba9.jpg"/>
            <a:graphic>
              <a:graphicData uri="http://schemas.openxmlformats.org/drawingml/2006/picture">
                <pic:pic>
                  <pic:nvPicPr>
                    <pic:cNvPr id="13" name="image-749000f737fae7cebfec701d4a8f3e753f156ba9.jpg" descr=""/>
                    <pic:cNvPicPr/>
                  </pic:nvPicPr>
                  <pic:blipFill>
                    <a:blip r:embed="rId17" cstate="print"/>
                    <a:srcRect b="0" l="0" r="0" t="0"/>
                    <a:stretch>
                      <a:fillRect/>
                    </a:stretch>
                  </pic:blipFill>
                  <pic:spPr>
                    <a:xfrm>
                      <a:off x="0" y="0"/>
                      <a:ext cx="5486400" cy="3394198"/>
                    </a:xfrm>
                    <a:prstGeom prst="rect"/>
                  </pic:spPr>
                </pic:pic>
              </a:graphicData>
            </a:graphic>
          </wp:inline>
        </w:drawing>
      </w:r>
    </w:p>
    <w:p>
      <w:pPr>
        <w:spacing w:lineRule="auto"/>
      </w:pPr>
      <w:r>
        <w:rPr>
          <w:rFonts w:eastAsia="Georgia" w:cs="Georgia" w:ascii="Georgia" w:hAnsi="Georgia"/>
        </w:rPr>
        <w:t xml:space="preserve">Photographie extraite d'articles Wikipédia</w:t>
      </w:r>
    </w:p>
    <w:p>
      <w:pPr>
        <w:spacing w:after="220" w:lineRule="auto"/>
      </w:pPr>
      <w:r>
        <w:rPr>
          <w:rFonts w:eastAsia="Georgia" w:cs="Georgia" w:ascii="Georgia" w:hAnsi="Georgia"/>
        </w:rPr>
        <w:t xml:space="preserve">La taïga peut avoir l'aspect d'un véritable brasier pendant les mois d'été. Le départ des feux peut être d'origine humaine mais ils sont entretenus par la grande quantité de méthane qui vient en surface. Le méthane est auto-inflammable comme le montre l'existence des feu-follets au-dessus des marécages.</w:t>
      </w:r>
    </w:p>
    <w:p>
      <w:pPr>
        <w:spacing w:after="220" w:lineRule="auto"/>
      </w:pPr>
      <w:r>
        <w:rPr>
          <w:rFonts w:eastAsia="Georgia" w:cs="Georgia" w:ascii="Georgia" w:hAnsi="Georgia"/>
        </w:rPr>
        <w:t xml:space="preserve">Q17. Intéressons-nous aux propriétés chimiques du méthane.</w:t>
      </w:r>
      <w:r>
        <w:rPr/>
        <w:br w:type="textWrapping"/>
      </w:r>
      <w:r>
        <w:rPr>
          <w:rFonts w:eastAsia="Georgia" w:cs="Georgia" w:ascii="Georgia" w:hAnsi="Georgia"/>
        </w:rPr>
        <w:t xml:space="preserve">a) Indiquer les configurations électroniques des atomes </w:t>
      </w:r>
      <m:oMath>
        <m:r>
          <m:rPr>
            <m:sty m:val="p"/>
          </m:rPr>
          <m:t>H</m:t>
        </m:r>
        <m:r>
          <m:rPr>
            <m:sty m:val="p"/>
          </m:rPr>
          <m:t>,</m:t>
        </m:r>
        <m:r>
          <m:rPr>
            <m:sty m:val="p"/>
          </m:rPr>
          <m:t>C</m:t>
        </m:r>
      </m:oMath>
      <w:r>
        <w:rPr>
          <w:rFonts w:eastAsia="Georgia" w:cs="Georgia" w:ascii="Georgia" w:hAnsi="Georgia"/>
        </w:rPr>
        <w:t xml:space="preserve"> et O . Proposer des formules de Lewis pour les molécules d'eau, de dioxyde de carbone, de monoxyde de carbone et de méthane.</w:t>
      </w:r>
      <w:r>
        <w:rPr/>
        <w:br w:type="textWrapping"/>
      </w:r>
      <w:r>
        <w:rPr>
          <w:rFonts w:eastAsia="Georgia" w:cs="Georgia" w:ascii="Georgia" w:hAnsi="Georgia"/>
        </w:rPr>
        <w:t xml:space="preserve">b) Écrire les réactions de combustion complète (réaction 1 ) ou incomplète (réaction 2 ) du méthane </w:t>
      </w:r>
      <m:oMath>
        <m:sSub>
          <m:sSubPr/>
          <m:e>
            <m:r>
              <m:rPr>
                <m:sty m:val="p"/>
              </m:rPr>
              <m:t>CH</m:t>
            </m:r>
          </m:e>
          <m:sub>
            <m:r>
              <m:rPr>
                <m:sty m:val="p"/>
              </m:rPr>
              <m:t>4</m:t>
            </m:r>
          </m:sub>
        </m:sSub>
      </m:oMath>
      <w:r>
        <w:rPr>
          <w:rFonts w:eastAsia="Georgia" w:cs="Georgia" w:ascii="Georgia" w:hAnsi="Georgia"/>
        </w:rPr>
        <w:t xml:space="preserve">. Une combustion complète donne naissance à la forme oxydée du carbone </w:t>
      </w:r>
      <m:oMath>
        <m:sSub>
          <m:sSubPr/>
          <m:e>
            <m:r>
              <m:rPr>
                <m:sty m:val="p"/>
              </m:rPr>
              <m:t>CO</m:t>
            </m:r>
          </m:e>
          <m:sub>
            <m:r>
              <m:rPr>
                <m:sty m:val="p"/>
              </m:rPr>
              <m:t>2</m:t>
            </m:r>
          </m:sub>
        </m:sSub>
      </m:oMath>
      <w:r>
        <w:rPr>
          <w:rFonts w:eastAsia="Georgia" w:cs="Georgia" w:ascii="Georgia" w:hAnsi="Georgia"/>
        </w:rPr>
        <w:t xml:space="preserve"> tandis qu'une combustion incomplète donne naissance à la forme oxydée CO .</w:t>
      </w:r>
      <w:r>
        <w:rPr/>
        <w:br w:type="textWrapping"/>
      </w:r>
      <w:r>
        <w:rPr>
          <w:rFonts w:eastAsia="Georgia" w:cs="Georgia" w:ascii="Georgia" w:hAnsi="Georgia"/>
        </w:rPr>
        <w:t xml:space="preserve">c) Calculer les enthalpies standards de ces deux réactions, supposées indépendantes de la température.</w:t>
      </w:r>
      <w:r>
        <w:rPr/>
        <w:br w:type="textWrapping"/>
      </w:r>
      <w:r>
        <w:rPr>
          <w:rFonts w:eastAsia="Georgia" w:cs="Georgia" w:ascii="Georgia" w:hAnsi="Georgia"/>
        </w:rPr>
        <w:t xml:space="preserve">d) En assimilant les bulles de méthane à des sphères, de rayon de 40 m à 273 K et 1 bar, calculer l'énergie maximale libérée par l'oxydation de la bulle. Évaluer le volume d'air nécessaire. On considère les gaz parfaits et l'air comme un mélange parfait contenant 20 % de dioxygène et du diazote.</w:t>
      </w:r>
      <w:r>
        <w:rPr/>
        <w:br w:type="textWrapping"/>
      </w:r>
      <w:r>
        <w:rPr>
          <w:rFonts w:eastAsia="Georgia" w:cs="Georgia" w:ascii="Georgia" w:hAnsi="Georgia"/>
        </w:rPr>
        <w:t xml:space="preserve">e) En supposant l'oxydation complète totale (1), quelle température obtiendrait-on à partir d'une température estivale de </w:t>
      </w:r>
      <m:oMath>
        <m:sSup>
          <m:sSupPr/>
          <m:e>
            <m:r>
              <m:rPr>
                <m:sty m:val="p"/>
              </m:rPr>
              <m:t>27</m:t>
            </m:r>
          </m:e>
          <m:sup>
            <m:r>
              <m:rPr>
                <m:sty m:val="p"/>
              </m:rPr>
              <m:t>∘</m:t>
            </m:r>
          </m:sup>
        </m:sSup>
        <m:r>
          <m:rPr>
            <m:sty m:val="p"/>
          </m:rPr>
          <m:t>C</m:t>
        </m:r>
      </m:oMath>
      <w:r>
        <w:rPr>
          <w:rFonts w:eastAsia="Georgia" w:cs="Georgia" w:ascii="Georgia" w:hAnsi="Georgia"/>
        </w:rPr>
        <w:t xml:space="preserve"> ? On supposera la combustion suffisamment rapide pour supposer que le système siège de la transformation chimique évolue de manière isobare adiabatique. On admet que les gaz parfaits sont caractérisés par une capacité thermique molaire isobare qui vaut </w:t>
      </w:r>
      <m:oMath>
        <m:sSub>
          <m:sSubPr/>
          <m:e>
            <m:r>
              <m:rPr>
                <m:sty m:val="i"/>
              </m:rPr>
              <m:t>C</m:t>
            </m:r>
          </m:e>
          <m:sub>
            <m:r>
              <m:rPr>
                <m:sty m:val="i"/>
              </m:rPr>
              <m:t>p</m:t>
            </m:r>
          </m:sub>
        </m:sSub>
        <m:r>
          <m:rPr>
            <m:sty m:val="p"/>
          </m:rPr>
          <m:t>=</m:t>
        </m:r>
        <m:r>
          <m:rPr>
            <m:sty m:val="p"/>
          </m:rPr>
          <m:t>21</m:t>
        </m:r>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w:t>
      </w:r>
      <w:r>
        <w:rPr/>
        <w:br w:type="textWrapping"/>
      </w:r>
      <w:r>
        <w:rPr>
          <w:rFonts w:eastAsia="Georgia" w:cs="Georgia" w:ascii="Georgia" w:hAnsi="Georgia"/>
        </w:rPr>
        <w:t xml:space="preserve">La capacité thermique isobare molaire de l'eau liquide vaut </w:t>
      </w:r>
      <m:oMath>
        <m:sSubSup>
          <m:sSubSupPr/>
          <m:e>
            <m:r>
              <m:rPr>
                <m:sty m:val="i"/>
              </m:rPr>
              <m:t>C</m:t>
            </m:r>
          </m:e>
          <m:sub>
            <m:r>
              <m:rPr>
                <m:sty m:val="i"/>
              </m:rPr>
              <m:t>p</m:t>
            </m:r>
          </m:sub>
          <m:sup>
            <m:r>
              <m:rPr>
                <m:sty m:val="i"/>
              </m:rPr>
              <m:t>′</m:t>
            </m:r>
          </m:sup>
        </m:sSubSup>
        <m:r>
          <m:rPr>
            <m:sty m:val="p"/>
          </m:rPr>
          <m:t>=</m:t>
        </m:r>
        <m:r>
          <m:rPr>
            <m:sty m:val="p"/>
          </m:rPr>
          <m:t>75</m:t>
        </m:r>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oMath>
      <w:r>
        <w:rPr/>
        <w:t xml:space="preserve"> et son enthalpie molaire de vaporisation vaut </w:t>
      </w:r>
      <m:oMath>
        <m:sSub>
          <m:sSubPr/>
          <m:e>
            <m:r>
              <m:rPr>
                <m:sty m:val="p"/>
              </m:rPr>
              <m:t>Δ</m:t>
            </m:r>
          </m:e>
          <m:sub>
            <m:r>
              <m:rPr>
                <m:nor/>
              </m:rPr>
              <m:t>vap </m:t>
            </m:r>
          </m:sub>
        </m:sSub>
        <m:sSup>
          <m:sSupPr/>
          <m:e>
            <m:r>
              <m:rPr>
                <m:sty m:val="i"/>
              </m:rPr>
              <m:t>H</m:t>
            </m:r>
          </m:e>
          <m:sup>
            <m:r>
              <m:rPr>
                <m:sty m:val="p"/>
              </m:rPr>
              <m:t>0</m:t>
            </m:r>
          </m:sup>
        </m:sSup>
        <m:r>
          <m:rPr>
            <m:sty m:val="p"/>
          </m:rPr>
          <m:t>=</m:t>
        </m:r>
        <m:sSub>
          <m:sSubPr/>
          <m:e>
            <m:r>
              <m:rPr>
                <m:sty m:val="i"/>
              </m:rPr>
              <m:t>L</m:t>
            </m:r>
          </m:e>
          <m:sub>
            <m:r>
              <m:rPr>
                <m:nor/>
              </m:rPr>
              <m:t>vap </m:t>
            </m:r>
          </m:sub>
        </m:sSub>
        <m:r>
          <m:rPr>
            <m:sty m:val="p"/>
          </m:rPr>
          <m:t>=</m:t>
        </m:r>
        <m:r>
          <m:rPr>
            <m:sty m:val="p"/>
          </m:rPr>
          <m:t>40</m:t>
        </m:r>
        <m:r>
          <m:rPr>
            <m:sty m:val="p"/>
          </m:rPr>
          <m:t>,</m:t>
        </m:r>
        <m:r>
          <m:rPr>
            <m:sty m:val="p"/>
          </m:rPr>
          <m:t>8</m:t>
        </m:r>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rFonts w:eastAsia="Georgia" w:cs="Georgia" w:ascii="Georgia" w:hAnsi="Georgia"/>
        </w:rPr>
        <w:t xml:space="preserve">. Commenter, sachant que la température d'auto-inflammation des herbes sèches et brindilles est de l'ordre de </w:t>
      </w:r>
      <m:oMath>
        <m:sSup>
          <m:sSupPr/>
          <m:e>
            <m:r>
              <m:rPr>
                <m:sty m:val="p"/>
              </m:rPr>
              <m:t>300</m:t>
            </m:r>
          </m:e>
          <m:sup>
            <m:r>
              <m:rPr>
                <m:sty m:val="p"/>
              </m:rPr>
              <m:t>∘</m:t>
            </m:r>
          </m:sup>
        </m:sSup>
        <m:r>
          <m:rPr>
            <m:sty m:val="p"/>
          </m:rPr>
          <m:t>C</m:t>
        </m:r>
      </m:oMath>
      <w:r>
        <w:rPr/>
        <w:t xml:space="preserve">.</w:t>
      </w:r>
    </w:p>
    <w:p>
      <w:pPr>
        <w:spacing w:line="271" w:before="330" w:lineRule="auto"/>
      </w:pPr>
      <w:r>
        <w:rPr>
          <w:rFonts w:eastAsia="Georgia" w:cs="Georgia" w:ascii="Georgia" w:hAnsi="Georgia"/>
          <w:b/>
          <w:sz w:val="42"/>
        </w:rPr>
        <w:t xml:space="preserve">Partie IX - Ressources minières de la Sibérie</w:t>
      </w:r>
    </w:p>
    <w:p>
      <w:pPr>
        <w:spacing w:after="220" w:lineRule="auto"/>
      </w:pPr>
      <w:r>
        <w:rPr>
          <w:rFonts w:eastAsia="Georgia" w:cs="Georgia" w:ascii="Georgia" w:hAnsi="Georgia"/>
        </w:rPr>
        <w:t xml:space="preserve">Grace au territoire Sibérien, la Russie est un gros producteur mondial d'un grand nombre de métaux et autre produits miniers. Elle est le premier producteur mondial de diamant et le deuxième mondial de nickel. Elle y produit aussi cuivre, cobalt, plomb, argent, or, titane, zinc, molybdène, uranium, lithium, pétrole et charbon. Cette exploitation massive a commencé vers 1920 avec la création de Norilsk, ville usine longtemps secrète. L'exploitation intensive de ces richesses minières se faisait essentiellement sous forme de travail forcé en goulags. L'industrialisation forcenée de ces ressources fait de cette région une des plus polluées du monde. Étudions quelques-uns de ces produits du point de vue chimique.</w:t>
      </w:r>
    </w:p>
    <w:p>
      <w:pPr>
        <w:spacing w:line="271" w:before="330" w:lineRule="auto"/>
      </w:pPr>
      <w:r>
        <w:rPr>
          <w:rFonts w:eastAsia="Georgia" w:cs="Georgia" w:ascii="Georgia" w:hAnsi="Georgia"/>
          <w:b/>
          <w:sz w:val="42"/>
        </w:rPr>
        <w:t xml:space="preserve">Données de la partie IX</w:t>
      </w:r>
    </w:p>
    <w:p>
      <w:pPr>
        <w:spacing w:after="220" w:lineRule="auto"/>
      </w:pPr>
      <w:r>
        <w:rPr/>
        <w:t xml:space="preserve">Constante du gaz parfait : </w:t>
      </w:r>
      <m:oMath>
        <m:r>
          <m:rPr>
            <m:sty m:val="i"/>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br w:type="textWrapping"/>
      </w:r>
      <w:r>
        <w:rPr/>
        <w:t xml:space="preserve">Masses molaires en </w:t>
      </w:r>
      <m:oMath>
        <m:r>
          <m:rPr>
            <m:sty m:val="p"/>
          </m:rPr>
          <m:t>g</m:t>
        </m:r>
        <m:r>
          <m:rPr>
            <m:sty m:val="p"/>
          </m:rPr>
          <m:t>⋅</m:t>
        </m:r>
        <m:sSup>
          <m:sSupPr/>
          <m:e>
            <m:r>
              <m:rPr>
                <m:sty m:val="p"/>
              </m:rPr>
              <m:t>mol</m:t>
            </m:r>
          </m:e>
          <m:sup>
            <m:r>
              <m:rPr>
                <m:sty m:val="p"/>
              </m:rPr>
              <m:t>−</m:t>
            </m:r>
            <m:r>
              <m:rPr>
                <m:sty m:val="p"/>
              </m:rPr>
              <m:t>1</m:t>
            </m:r>
          </m:sup>
        </m:sSup>
        <m:r>
          <m:rPr>
            <m:sty m:val="p"/>
          </m:rPr>
          <m:t>:</m:t>
        </m:r>
        <m:r>
          <m:rPr>
            <m:sty m:val="p"/>
          </m:rPr>
          <m:t>M</m:t>
        </m:r>
        <m:r>
          <m:rPr>
            <m:sty m:val="p"/>
          </m:rPr>
          <m:t>(</m:t>
        </m:r>
        <m:r>
          <m:rPr>
            <m:sty m:val="p"/>
          </m:rPr>
          <m:t>H</m:t>
        </m:r>
        <m:r>
          <m:rPr>
            <m:sty m:val="p"/>
          </m:rPr>
          <m:t>)</m:t>
        </m:r>
        <m:r>
          <m:rPr>
            <m:sty m:val="p"/>
          </m:rPr>
          <m:t>=</m:t>
        </m:r>
        <m:r>
          <m:rPr>
            <m:sty m:val="p"/>
          </m:rPr>
          <m:t>1</m:t>
        </m:r>
        <m:r>
          <m:rPr>
            <m:sty m:val="p"/>
          </m:rPr>
          <m:t>,</m:t>
        </m:r>
        <m:r>
          <m:rPr>
            <m:sty m:val="p"/>
          </m:rPr>
          <m:t>M</m:t>
        </m:r>
        <m:r>
          <m:rPr>
            <m:sty m:val="p"/>
          </m:rPr>
          <m:t>(</m:t>
        </m:r>
        <m:r>
          <m:rPr>
            <m:sty m:val="p"/>
          </m:rPr>
          <m:t>C</m:t>
        </m:r>
        <m:r>
          <m:rPr>
            <m:sty m:val="p"/>
          </m:rPr>
          <m:t>)</m:t>
        </m:r>
        <m:r>
          <m:rPr>
            <m:sty m:val="p"/>
          </m:rPr>
          <m:t>=</m:t>
        </m:r>
        <m:r>
          <m:rPr>
            <m:sty m:val="p"/>
          </m:rPr>
          <m:t>12</m:t>
        </m:r>
      </m:oMath>
      <w:r>
        <w:rPr/>
        <w:t xml:space="preserve"> et </w:t>
      </w:r>
      <m:oMath>
        <m:r>
          <m:rPr>
            <m:sty m:val="p"/>
          </m:rPr>
          <m:t>M</m:t>
        </m:r>
        <m:r>
          <m:rPr>
            <m:sty m:val="p"/>
          </m:rPr>
          <m:t>(</m:t>
        </m:r>
        <m:r>
          <m:rPr>
            <m:sty m:val="p"/>
          </m:rPr>
          <m:t>O</m:t>
        </m:r>
        <m:r>
          <m:rPr>
            <m:sty m:val="p"/>
          </m:rPr>
          <m:t>)</m:t>
        </m:r>
        <m:r>
          <m:rPr>
            <m:sty m:val="p"/>
          </m:rPr>
          <m:t>=</m:t>
        </m:r>
        <m:r>
          <m:rPr>
            <m:sty m:val="p"/>
          </m:rPr>
          <m:t>16</m:t>
        </m:r>
      </m:oMath>
      <w:r>
        <w:rPr/>
        <w:t xml:space="preserve">.</w:t>
      </w:r>
    </w:p>
    <w:p>
      <w:pPr>
        <w:spacing w:line="271" w:before="330" w:lineRule="auto"/>
      </w:pPr>
      <w:r>
        <w:rPr>
          <w:b/>
          <w:sz w:val="42"/>
        </w:rPr>
        <w:t xml:space="preserve">IX.A - Le diamant</w:t>
      </w:r>
    </w:p>
    <w:p>
      <w:pPr>
        <w:spacing w:lineRule="auto"/>
        <w:jc w:val="center"/>
      </w:pPr>
      <w:r>
        <w:rPr/>
        <w:drawing>
          <wp:inline distB="0" distL="0" distR="0" distT="0">
            <wp:extent cx="5486400" cy="3448170"/>
            <wp:effectExtent b="0" l="0" r="0" t="0"/>
            <wp:docPr id="14" name="image-0f3974be56ece7d1fd7c4e3951e6dc8526d8cbcf.jpg"/>
            <a:graphic>
              <a:graphicData uri="http://schemas.openxmlformats.org/drawingml/2006/picture">
                <pic:pic>
                  <pic:nvPicPr>
                    <pic:cNvPr id="14" name="image-0f3974be56ece7d1fd7c4e3951e6dc8526d8cbcf.jpg" descr=""/>
                    <pic:cNvPicPr/>
                  </pic:nvPicPr>
                  <pic:blipFill>
                    <a:blip r:embed="rId18" cstate="print"/>
                    <a:srcRect b="0" l="0" r="0" t="0"/>
                    <a:stretch>
                      <a:fillRect/>
                    </a:stretch>
                  </pic:blipFill>
                  <pic:spPr>
                    <a:xfrm>
                      <a:off x="0" y="0"/>
                      <a:ext cx="5486400" cy="3448170"/>
                    </a:xfrm>
                    <a:prstGeom prst="rect"/>
                  </pic:spPr>
                </pic:pic>
              </a:graphicData>
            </a:graphic>
          </wp:inline>
        </w:drawing>
      </w:r>
    </w:p>
    <w:p>
      <w:pPr>
        <w:spacing w:lineRule="auto"/>
      </w:pPr>
      <w:r>
        <w:rPr>
          <w:rFonts w:eastAsia="Georgia" w:cs="Georgia" w:ascii="Georgia" w:hAnsi="Georgia"/>
        </w:rPr>
        <w:t xml:space="preserve">Photographie extraite d'articles Wikipédia</w:t>
      </w:r>
    </w:p>
    <w:p>
      <w:pPr>
        <w:spacing w:after="220" w:lineRule="auto"/>
      </w:pPr>
      <w:r>
        <w:rPr>
          <w:rFonts w:eastAsia="Georgia" w:cs="Georgia" w:ascii="Georgia" w:hAnsi="Georgia"/>
        </w:rPr>
        <w:t xml:space="preserve">En Sibérie existent de gigantesques mines de diamant à ciel ouvert comme celle de la photo cidessus. On peut se poser la question de l'existence de diamant dans certaines parties du monde. En Sibérie, les réserves les plus importantes sont situées dans des zones qui ont été les lieux d'impact de météorites.</w:t>
      </w:r>
    </w:p>
    <w:p>
      <w:pPr>
        <w:spacing w:after="220" w:lineRule="auto"/>
      </w:pPr>
      <w:r>
        <w:rPr>
          <w:rFonts w:eastAsia="Georgia" w:cs="Georgia" w:ascii="Georgia" w:hAnsi="Georgia"/>
        </w:rPr>
        <w:t xml:space="preserve">Q18. On donne les valeurs à 298 K des potentiels chimiques standards </w:t>
      </w:r>
      <m:oMath>
        <m:sSup>
          <m:sSupPr/>
          <m:e>
            <m:r>
              <m:rPr>
                <m:sty m:val="i"/>
              </m:rPr>
              <m:t>μ</m:t>
            </m:r>
          </m:e>
          <m:sup>
            <m:r>
              <m:rPr>
                <m:sty m:val="p"/>
              </m:rPr>
              <m:t>0</m:t>
            </m:r>
          </m:sup>
        </m:sSup>
      </m:oMath>
      <w:r>
        <w:rPr>
          <w:rFonts w:eastAsia="Georgia" w:cs="Georgia" w:ascii="Georgia" w:hAnsi="Georgia"/>
        </w:rPr>
        <w:t xml:space="preserve"> ainsi que les masses volumiques des variétés allotropiques du carbone que sont le graphite et le diamant dans le tableau. La masse volumique </w:t>
      </w:r>
      <m:oMath>
        <m:r>
          <m:rPr>
            <m:sty m:val="i"/>
          </m:rPr>
          <m:t>ρ</m:t>
        </m:r>
      </m:oMath>
      <w:r>
        <w:rPr>
          <w:rFonts w:eastAsia="Georgia" w:cs="Georgia" w:ascii="Georgia" w:hAnsi="Georgia"/>
        </w:rPr>
        <w:t xml:space="preserve"> est supposée invariable.</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Variété allotropique du carbone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Graphite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Diamant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volumique</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2</m:t>
                </m:r>
                <m:r>
                  <m:rPr>
                    <m:sty m:val="p"/>
                  </m:rPr>
                  <m:t>,</m:t>
                </m:r>
                <m:r>
                  <m:rPr>
                    <m:sty m:val="p"/>
                  </m:rPr>
                  <m:t>2</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3</m:t>
                </m:r>
                <m:r>
                  <m:rPr>
                    <m:sty m:val="p"/>
                  </m:rPr>
                  <m:t>,</m:t>
                </m:r>
                <m:r>
                  <m:rPr>
                    <m:sty m:val="p"/>
                  </m:rPr>
                  <m:t>5</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Potentiel chimique standard </w:t>
            </w:r>
            <m:oMath>
              <m:sSup>
                <m:sSupPr/>
                <m:e>
                  <m:r>
                    <m:rPr>
                      <m:sty m:val="i"/>
                    </m:rPr>
                    <m:t>μ</m:t>
                  </m:r>
                </m:e>
                <m:sup>
                  <m:r>
                    <m:rPr>
                      <m:sty m:val="p"/>
                    </m:rPr>
                    <m:t>0</m:t>
                  </m:r>
                </m:sup>
              </m:sSup>
            </m:oMath>
            <w:r>
              <w:rPr>
                <w:rFonts w:eastAsia="Georgia" w:cs="Georgia" w:ascii="Georgia" w:hAnsi="Georgia"/>
              </w:rPr>
              <w:t xml:space="preserve"> à 298 K</w:t>
            </w:r>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2</m:t>
                </m:r>
                <m:r>
                  <m:rPr>
                    <m:sty m:val="p"/>
                  </m:rPr>
                  <m:t>,</m:t>
                </m:r>
                <m:r>
                  <m:rPr>
                    <m:sty m:val="p"/>
                  </m:rPr>
                  <m:t>88</m:t>
                </m:r>
                <m:r>
                  <m:rPr>
                    <m:sty m:val="p"/>
                  </m:rPr>
                  <m:t>⋅</m:t>
                </m:r>
                <m:sSup>
                  <m:sSupPr/>
                  <m:e>
                    <m:r>
                      <m:rPr>
                        <m:sty m:val="p"/>
                      </m:rPr>
                      <m:t>10</m:t>
                    </m:r>
                  </m:e>
                  <m:sup>
                    <m:r>
                      <m:rPr>
                        <m:sty m:val="p"/>
                      </m:rPr>
                      <m:t>3</m:t>
                    </m:r>
                  </m:sup>
                </m:sSup>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oMath>
            </m:oMathPara>
          </w:p>
        </w:tc>
      </w:tr>
    </w:tbl>
    <w:p>
      <w:pPr>
        <w:spacing w:lineRule="auto"/>
      </w:pPr>
    </w:p>
    <w:p>
      <w:pPr>
        <w:spacing w:after="220" w:lineRule="auto"/>
      </w:pPr>
      <w:r>
        <w:rPr>
          <w:rFonts w:eastAsia="Georgia" w:cs="Georgia" w:ascii="Georgia" w:hAnsi="Georgia"/>
        </w:rPr>
        <w:t xml:space="preserve">a) Rappeler la définition du potentiel </w:t>
      </w:r>
      <m:oMath>
        <m:r>
          <m:rPr>
            <m:sty m:val="i"/>
          </m:rPr>
          <m:t>μ</m:t>
        </m:r>
      </m:oMath>
      <w:r>
        <w:rPr>
          <w:rFonts w:eastAsia="Georgia" w:cs="Georgia" w:ascii="Georgia" w:hAnsi="Georgia"/>
        </w:rPr>
        <w:t xml:space="preserve"> chimique d'un constituant. Quelle est la variété thermodynamiquement stable du carbone dans les conditions habituelles (298 K,1 bar) ?</w:t>
      </w:r>
      <w:r>
        <w:rPr/>
        <w:br w:type="textWrapping"/>
      </w:r>
      <w:r>
        <w:rPr>
          <w:rFonts w:eastAsia="Georgia" w:cs="Georgia" w:ascii="Georgia" w:hAnsi="Georgia"/>
        </w:rPr>
        <w:t xml:space="preserve">b) Établir que pour un corps pur en phase condensée, on a </w:t>
      </w:r>
      <m:oMath>
        <m:sSub>
          <m:sSubPr/>
          <m:e>
            <m:d>
              <m:dPr>
                <m:begChr m:val="("/>
                <m:endChr m:val=")"/>
                <m:ctrlPr>
                  <w:rPr>
                    <w:rFonts w:ascii="Cambria Math" w:hAnsi="Cambria Math"/>
                  </w:rPr>
                </m:ctrlPr>
              </m:dPr>
              <m:e>
                <m:f>
                  <m:fPr>
                    <m:ctrlPr>
                      <w:rPr>
                        <w:rFonts w:ascii="Cambria Math" w:hAnsi="Cambria Math"/>
                      </w:rPr>
                    </m:ctrlPr>
                  </m:fPr>
                  <m:num>
                    <m:r>
                      <m:rPr>
                        <m:sty m:val="i"/>
                      </m:rPr>
                      <m:t>∂</m:t>
                    </m:r>
                    <m:r>
                      <m:rPr>
                        <m:sty m:val="i"/>
                      </m:rPr>
                      <m:t>μ</m:t>
                    </m:r>
                  </m:num>
                  <m:den>
                    <m:r>
                      <m:rPr>
                        <m:sty m:val="i"/>
                      </m:rPr>
                      <m:t>∂</m:t>
                    </m:r>
                    <m:r>
                      <m:rPr>
                        <m:sty m:val="i"/>
                      </m:rPr>
                      <m:t>P</m:t>
                    </m:r>
                  </m:den>
                </m:f>
              </m:e>
            </m:d>
          </m:e>
          <m:sub>
            <m:r>
              <m:rPr>
                <m:sty m:val="i"/>
              </m:rPr>
              <m:t>T</m:t>
            </m:r>
          </m:sub>
        </m:sSub>
        <m:r>
          <m:rPr>
            <m:sty m:val="p"/>
          </m:rPr>
          <m:t>=</m:t>
        </m:r>
        <m:sSub>
          <m:sSubPr/>
          <m:e>
            <m:r>
              <m:rPr>
                <m:sty m:val="i"/>
              </m:rPr>
              <m:t>V</m:t>
            </m:r>
          </m:e>
          <m:sub>
            <m:r>
              <m:rPr>
                <m:nor/>
              </m:rPr>
              <m:t>mol </m:t>
            </m:r>
          </m:sub>
        </m:sSub>
      </m:oMath>
      <w:r>
        <w:rPr/>
        <w:t xml:space="preserve"> formule dans laquelle </w:t>
      </w:r>
      <m:oMath>
        <m:sSub>
          <m:sSubPr/>
          <m:e>
            <m:r>
              <m:rPr>
                <m:sty m:val="i"/>
              </m:rPr>
              <m:t>V</m:t>
            </m:r>
          </m:e>
          <m:sub>
            <m:r>
              <m:rPr>
                <m:nor/>
              </m:rPr>
              <m:t>mol </m:t>
            </m:r>
          </m:sub>
        </m:sSub>
      </m:oMath>
      <w:r>
        <w:rPr/>
        <w:t xml:space="preserve"> est le volume molaire et </w:t>
      </w:r>
      <m:oMath>
        <m:r>
          <m:rPr>
            <m:sty m:val="i"/>
          </m:rPr>
          <m:t>P</m:t>
        </m:r>
      </m:oMath>
      <w:r>
        <w:rPr/>
        <w:t xml:space="preserve"> la pression.</w:t>
      </w:r>
      <w:r>
        <w:rPr/>
        <w:br w:type="textWrapping"/>
      </w:r>
      <w:r>
        <w:rPr>
          <w:rFonts w:eastAsia="Georgia" w:cs="Georgia" w:ascii="Georgia" w:hAnsi="Georgia"/>
        </w:rPr>
        <w:t xml:space="preserve">c) En déduire sous quelle pression les deux variétés allotropiques pourraient être en équilibre à 298 K .</w:t>
      </w:r>
      <w:r>
        <w:rPr/>
        <w:br w:type="textWrapping"/>
      </w:r>
      <w:r>
        <w:rPr/>
        <w:t xml:space="preserve">d) Commenter.</w:t>
      </w:r>
    </w:p>
    <w:p>
      <w:pPr>
        <w:spacing w:line="271" w:before="330" w:lineRule="auto"/>
      </w:pPr>
      <w:r>
        <w:rPr>
          <w:b/>
          <w:sz w:val="42"/>
        </w:rPr>
        <w:t xml:space="preserve">IX.B - Le nickel</w:t>
      </w:r>
    </w:p>
    <w:p>
      <w:pPr>
        <w:spacing w:line="271" w:before="330" w:lineRule="auto"/>
      </w:pPr>
      <w:r>
        <w:rPr>
          <w:rFonts w:eastAsia="Georgia" w:cs="Georgia" w:ascii="Georgia" w:hAnsi="Georgia"/>
          <w:b/>
          <w:sz w:val="42"/>
        </w:rPr>
        <w:t xml:space="preserve">Données de la sous-partie IX-B</w:t>
      </w:r>
    </w:p>
    <w:p>
      <w:pPr>
        <w:spacing w:after="220" w:lineRule="auto"/>
      </w:pPr>
      <w:r>
        <w:rPr>
          <w:rFonts w:eastAsia="Georgia" w:cs="Georgia" w:ascii="Georgia" w:hAnsi="Georgia"/>
        </w:rPr>
        <w:t xml:space="preserve">On supposera toujours les enthalpies standard et les entropies standard de réaction indépendantes de la température dans des domaines entre deux changements d'état successifs.</w:t>
      </w:r>
    </w:p>
    <w:p>
      <w:pPr>
        <w:spacing w:after="220" w:lineRule="auto"/>
      </w:pPr>
      <w:r>
        <w:rPr>
          <w:rFonts w:eastAsia="Georgia" w:cs="Georgia" w:ascii="Georgia" w:hAnsi="Georgia"/>
        </w:rPr>
        <w:t xml:space="preserve">Le tétracarbonyle de nickel </w:t>
      </w:r>
      <m:oMath>
        <m:r>
          <m:rPr>
            <m:sty m:val="p"/>
          </m:rPr>
          <m:t>Ni</m:t>
        </m:r>
        <m:r>
          <m:rPr>
            <m:sty m:val="p"/>
          </m:rPr>
          <m:t>(</m:t>
        </m:r>
        <m:r>
          <m:rPr>
            <m:sty m:val="p"/>
          </m:rPr>
          <m:t>CO</m:t>
        </m:r>
        <m:sSub>
          <m:sSubPr/>
          <m:e>
            <m:r>
              <m:rPr>
                <m:sty m:val="p"/>
              </m:rPr>
              <m:t>)</m:t>
            </m:r>
          </m:e>
          <m:sub>
            <m:r>
              <m:rPr>
                <m:sty m:val="p"/>
              </m:rPr>
              <m:t>4</m:t>
            </m:r>
          </m:sub>
        </m:sSub>
      </m:oMath>
      <w:r>
        <w:rPr>
          <w:rFonts w:eastAsia="Georgia" w:cs="Georgia" w:ascii="Georgia" w:hAnsi="Georgia"/>
        </w:rPr>
        <w:t xml:space="preserve"> est caractérisé par une température d'ébullition </w:t>
      </w:r>
      <m:oMath>
        <m:sSub>
          <m:sSubPr/>
          <m:e>
            <m:r>
              <m:rPr>
                <m:sty m:val="i"/>
              </m:rPr>
              <m:t>T</m:t>
            </m:r>
          </m:e>
          <m:sub>
            <m:r>
              <m:rPr>
                <m:nor/>
              </m:rPr>
              <m:t>vap </m:t>
            </m:r>
          </m:sub>
        </m:sSub>
        <m:r>
          <m:rPr>
            <m:sty m:val="p"/>
          </m:rPr>
          <m:t>=</m:t>
        </m:r>
        <m:r>
          <m:rPr>
            <m:sty m:val="p"/>
          </m:rPr>
          <m:t>316</m:t>
        </m:r>
        <m:r>
          <m:rPr>
            <m:nor/>
          </m:rPr>
          <m:t xml:space="preserve"> </m:t>
        </m:r>
        <m:r>
          <m:rPr>
            <m:sty m:val="p"/>
          </m:rPr>
          <m:t>K</m:t>
        </m:r>
      </m:oMath>
      <w:r>
        <w:rPr>
          <w:rFonts w:eastAsia="Georgia" w:cs="Georgia" w:ascii="Georgia" w:hAnsi="Georgia"/>
        </w:rPr>
        <w:t xml:space="preserve"> sous 1 bar et une enthalpie standard de vaporisation égale à </w:t>
      </w:r>
      <m:oMath>
        <m:sSub>
          <m:sSubPr/>
          <m:e>
            <m:r>
              <m:rPr>
                <m:sty m:val="p"/>
              </m:rPr>
              <m:t>Δ</m:t>
            </m:r>
          </m:e>
          <m:sub>
            <m:r>
              <m:rPr>
                <m:nor/>
              </m:rPr>
              <m:t>vap </m:t>
            </m:r>
          </m:sub>
        </m:sSub>
        <m:sSup>
          <m:sSupPr/>
          <m:e>
            <m:r>
              <m:rPr>
                <m:sty m:val="i"/>
              </m:rPr>
              <m:t>H</m:t>
            </m:r>
          </m:e>
          <m:sup>
            <m:r>
              <m:rPr>
                <m:sty m:val="p"/>
              </m:rPr>
              <m:t>0</m:t>
            </m:r>
          </m:sup>
        </m:sSup>
        <m:r>
          <m:rPr>
            <m:sty m:val="p"/>
          </m:rPr>
          <m:t>=</m:t>
        </m:r>
        <m:r>
          <m:rPr>
            <m:sty m:val="p"/>
          </m:rPr>
          <m:t>30</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w:r>
        <w:rPr/>
        <w:t xml:space="preserve">.</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Espèces chimiques</w:t>
            </w:r>
          </w:p>
        </w:tc>
        <w:tc>
          <w:tcPr>
            <w:tcBorders>
              <w:top w:val="single" w:sz="8" w:space="0" w:color="000000"/>
              <w:bottom w:val="single" w:sz="8" w:space="0" w:color="000000"/>
              <w:right w:val="single" w:sz="8" w:space="0" w:color="000000"/>
            </w:tcBorders>
            <w:vAlign w:val="center"/>
          </w:tcPr>
          <w:p>
            <w:pPr>
              <w:spacing w:lineRule="auto"/>
              <w:jc w:val="left"/>
            </w:pPr>
            <w:r>
              <w:rPr/>
              <w:t xml:space="preserve">Ni(s)</w:t>
            </w:r>
          </w:p>
        </w:tc>
        <w:tc>
          <w:tcPr>
            <w:tcBorders>
              <w:top w:val="single" w:sz="8" w:space="0" w:color="000000"/>
              <w:bottom w:val="single" w:sz="8" w:space="0" w:color="000000"/>
              <w:right w:val="single" w:sz="8" w:space="0" w:color="000000"/>
            </w:tcBorders>
            <w:vAlign w:val="center"/>
          </w:tcPr>
          <w:p>
            <w:pPr>
              <w:spacing w:lineRule="auto"/>
              <w:jc w:val="left"/>
            </w:pPr>
            <w:r>
              <w:rPr/>
              <w:t xml:space="preserve">CO(g)</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Ni</m:t>
                </m:r>
                <m:r>
                  <m:rPr>
                    <m:sty m:val="p"/>
                  </m:rPr>
                  <m:t>(</m:t>
                </m:r>
                <m:r>
                  <m:rPr>
                    <m:sty m:val="p"/>
                  </m:rPr>
                  <m:t>CO</m:t>
                </m:r>
                <m:sSub>
                  <m:sSubPr/>
                  <m:e>
                    <m:r>
                      <m:rPr>
                        <m:sty m:val="p"/>
                      </m:rPr>
                      <m:t>)</m:t>
                    </m:r>
                  </m:e>
                  <m:sub>
                    <m:r>
                      <m:rPr>
                        <m:sty m:val="p"/>
                      </m:rPr>
                      <m:t>4</m:t>
                    </m:r>
                  </m:sub>
                </m:sSub>
                <m:r>
                  <m:rPr>
                    <m:sty m:val="p"/>
                  </m:rPr>
                  <m:t>(</m:t>
                </m:r>
                <m:r>
                  <m:rPr>
                    <m:sty m:val="p"/>
                  </m:rPr>
                  <m:t>I</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Δ</m:t>
                    </m:r>
                  </m:e>
                  <m:sub>
                    <m:r>
                      <m:rPr>
                        <m:sty m:val="i"/>
                      </m:rPr>
                      <m:t>f</m:t>
                    </m:r>
                  </m:sub>
                </m:sSub>
                <m:sSubSup>
                  <m:sSubSupPr/>
                  <m:e>
                    <m:r>
                      <m:rPr>
                        <m:sty m:val="i"/>
                      </m:rPr>
                      <m:t>H</m:t>
                    </m:r>
                  </m:e>
                  <m:sub>
                    <m:r>
                      <m:rPr>
                        <m:sty m:val="p"/>
                      </m:rPr>
                      <m:t>298</m:t>
                    </m:r>
                  </m:sub>
                  <m:sup>
                    <m:r>
                      <m:rPr>
                        <m:sty m:val="p"/>
                      </m:rPr>
                      <m:t>0</m:t>
                    </m:r>
                  </m:sup>
                </m:sSubSup>
                <m:d>
                  <m:dPr>
                    <m:begChr m:val="("/>
                    <m:endChr m:val=")"/>
                    <m:ctrlPr>
                      <w:rPr>
                        <w:rFonts w:ascii="Cambria Math" w:hAnsi="Cambria Math"/>
                      </w:rPr>
                    </m:ctrlPr>
                  </m:dPr>
                  <m:e>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-111</w:t>
            </w:r>
          </w:p>
        </w:tc>
        <w:tc>
          <w:tcPr>
            <w:tcBorders>
              <w:bottom w:val="single" w:sz="8" w:space="0" w:color="000000"/>
              <w:right w:val="single" w:sz="8" w:space="0" w:color="000000"/>
            </w:tcBorders>
            <w:vAlign w:val="center"/>
          </w:tcPr>
          <w:p>
            <w:pPr>
              <w:spacing w:lineRule="auto"/>
              <w:jc w:val="left"/>
            </w:pPr>
            <w:r>
              <w:rPr/>
              <w:t xml:space="preserve">-632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Sup>
                  <m:sSubSupPr/>
                  <m:e>
                    <m:r>
                      <m:rPr>
                        <m:sty m:val="i"/>
                      </m:rPr>
                      <m:t>S</m:t>
                    </m:r>
                  </m:e>
                  <m:sub>
                    <m:r>
                      <m:rPr>
                        <m:sty m:val="p"/>
                      </m:rPr>
                      <m:t>298</m:t>
                    </m:r>
                  </m:sub>
                  <m:sup>
                    <m:r>
                      <m:rPr>
                        <m:sty m:val="p"/>
                      </m:rPr>
                      <m:t>0</m:t>
                    </m:r>
                  </m:sup>
                </m:sSubSup>
                <m:d>
                  <m:dPr>
                    <m:begChr m:val="("/>
                    <m:endChr m:val=")"/>
                    <m:ctrlPr>
                      <w:rPr>
                        <w:rFonts w:ascii="Cambria Math" w:hAnsi="Cambria Math"/>
                      </w:rPr>
                    </m:ctrlPr>
                  </m:dPr>
                  <m:e>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198</w:t>
            </w:r>
          </w:p>
        </w:tc>
        <w:tc>
          <w:tcPr>
            <w:tcBorders>
              <w:bottom w:val="single" w:sz="8" w:space="0" w:color="000000"/>
              <w:right w:val="single" w:sz="8" w:space="0" w:color="000000"/>
            </w:tcBorders>
            <w:vAlign w:val="center"/>
          </w:tcPr>
          <w:p>
            <w:pPr>
              <w:spacing w:lineRule="auto"/>
              <w:jc w:val="left"/>
            </w:pPr>
            <w:r>
              <w:rPr/>
              <w:t xml:space="preserve">320</w:t>
            </w:r>
          </w:p>
        </w:tc>
      </w:tr>
    </w:tbl>
    <w:p>
      <w:pPr>
        <w:spacing w:lineRule="auto"/>
      </w:pPr>
    </w:p>
    <w:p>
      <w:pPr>
        <w:spacing w:after="220" w:lineRule="auto"/>
      </w:pPr>
      <w:r>
        <w:rPr>
          <w:rFonts w:eastAsia="Georgia" w:cs="Georgia" w:ascii="Georgia" w:hAnsi="Georgia"/>
        </w:rPr>
        <w:t xml:space="preserve">Le nickel est le cinquième élement le plus important de la Terre. C'est un métal dur, malléable et ductile ce qui est à l'origine de sa principale utilisation dans les aciers inoxydables et dans les alliages de nickel comme par exemple dans les pièces de monnaie. De nos couverts aux toitures des immeubles, les alliages contenant du nickel sont omniprésents dans notre quotidien. La pointe du Chrysler Building à New York est faite en grande partie de nickel, ce qui lui a permis de rester brillante jusqu'à aujourd'hui.</w:t>
      </w:r>
      <w:r>
        <w:rPr/>
        <w:br w:type="textWrapping"/>
      </w:r>
      <w:r>
        <w:rPr>
          <w:rFonts w:eastAsia="Georgia" w:cs="Georgia" w:ascii="Georgia" w:hAnsi="Georgia"/>
        </w:rPr>
        <w:t xml:space="preserve">En association avec le cuivre ou le chrome, il est indispensable dans l'aéronautique ou l'électronique. Et avec du cadmium ou du zinc, il est utilisé dans les accumulateurs qui équipent de plus en plus les voitures hybrides et électriques. Ces utilisations concernent des applications de hautes technologies.</w:t>
      </w:r>
      <w:r>
        <w:rPr/>
        <w:br w:type="textWrapping"/>
      </w:r>
    </w:p>
    <w:p>
      <w:pPr>
        <w:spacing w:lineRule="auto"/>
        <w:jc w:val="center"/>
      </w:pPr>
      <w:r>
        <w:rPr/>
        <w:drawing>
          <wp:inline distB="0" distL="0" distR="0" distT="0">
            <wp:extent cx="4333875" cy="4229100"/>
            <wp:effectExtent b="0" l="0" r="0" t="0"/>
            <wp:docPr id="15" name="image-336ac15cec556973d4ccb698fa45056e5c3aa5c9.jpg"/>
            <a:graphic>
              <a:graphicData uri="http://schemas.openxmlformats.org/drawingml/2006/picture">
                <pic:pic>
                  <pic:nvPicPr>
                    <pic:cNvPr id="15" name="image-336ac15cec556973d4ccb698fa45056e5c3aa5c9.jpg" descr=""/>
                    <pic:cNvPicPr/>
                  </pic:nvPicPr>
                  <pic:blipFill>
                    <a:blip r:embed="rId19" cstate="print"/>
                    <a:srcRect b="0" l="0" r="0" t="0"/>
                    <a:stretch>
                      <a:fillRect/>
                    </a:stretch>
                  </pic:blipFill>
                  <pic:spPr>
                    <a:xfrm>
                      <a:off x="0" y="0"/>
                      <a:ext cx="4333875" cy="422910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3790950" cy="3781425"/>
            <wp:effectExtent b="0" l="0" r="0" t="0"/>
            <wp:docPr id="16" name="image-23acf957211b4f7f53751f0e9cbdf5b19a3e3cf8.jpg"/>
            <a:graphic>
              <a:graphicData uri="http://schemas.openxmlformats.org/drawingml/2006/picture">
                <pic:pic>
                  <pic:nvPicPr>
                    <pic:cNvPr id="16" name="image-23acf957211b4f7f53751f0e9cbdf5b19a3e3cf8.jpg" descr=""/>
                    <pic:cNvPicPr/>
                  </pic:nvPicPr>
                  <pic:blipFill>
                    <a:blip r:embed="rId20" cstate="print"/>
                    <a:srcRect b="0" l="0" r="0" t="0"/>
                    <a:stretch>
                      <a:fillRect/>
                    </a:stretch>
                  </pic:blipFill>
                  <pic:spPr>
                    <a:xfrm>
                      <a:off x="0" y="0"/>
                      <a:ext cx="3790950" cy="378142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3409950" cy="3648075"/>
            <wp:effectExtent b="0" l="0" r="0" t="0"/>
            <wp:docPr id="17" name="image-47a06e6b6a1a2ae10a20b9bad3a9ed5ebd2c7c94.jpg"/>
            <a:graphic>
              <a:graphicData uri="http://schemas.openxmlformats.org/drawingml/2006/picture">
                <pic:pic>
                  <pic:nvPicPr>
                    <pic:cNvPr id="17" name="image-47a06e6b6a1a2ae10a20b9bad3a9ed5ebd2c7c94.jpg" descr=""/>
                    <pic:cNvPicPr/>
                  </pic:nvPicPr>
                  <pic:blipFill>
                    <a:blip r:embed="rId21" cstate="print"/>
                    <a:srcRect b="0" l="0" r="0" t="0"/>
                    <a:stretch>
                      <a:fillRect/>
                    </a:stretch>
                  </pic:blipFill>
                  <pic:spPr>
                    <a:xfrm>
                      <a:off x="0" y="0"/>
                      <a:ext cx="3409950" cy="3648075"/>
                    </a:xfrm>
                    <a:prstGeom prst="rect"/>
                  </pic:spPr>
                </pic:pic>
              </a:graphicData>
            </a:graphic>
          </wp:inline>
        </w:drawing>
      </w:r>
    </w:p>
    <w:p>
      <w:pPr>
        <w:spacing w:after="220" w:lineRule="auto"/>
      </w:pPr>
      <w:r>
        <w:rPr>
          <w:rFonts w:eastAsia="Georgia" w:cs="Georgia" w:ascii="Georgia" w:hAnsi="Georgia"/>
        </w:rPr>
        <w:t xml:space="preserve">Le « nickel » étasunien</w:t>
      </w:r>
      <w:r>
        <w:rPr/>
        <w:br w:type="textWrapping"/>
      </w:r>
      <w:r>
        <w:rPr>
          <w:rFonts w:eastAsia="Georgia" w:cs="Georgia" w:ascii="Georgia" w:hAnsi="Georgia"/>
        </w:rPr>
        <w:t xml:space="preserve">1 rouble transnitrien hommage à Léonov</w:t>
      </w:r>
    </w:p>
    <w:p>
      <w:pPr>
        <w:spacing w:after="220" w:lineRule="auto"/>
      </w:pPr>
      <w:r>
        <w:rPr/>
        <w:t xml:space="preserve">Q19. Son abondance isotopique est issue de ses cinq isotopes stables: </w:t>
      </w:r>
      <m:oMath>
        <m:r>
          <m:rPr>
            <m:sty m:val="p"/>
          </m:rPr>
          <m:t>68</m:t>
        </m:r>
        <m:r>
          <m:rPr>
            <m:sty m:val="p"/>
          </m:rPr>
          <m:t>,</m:t>
        </m:r>
        <m:r>
          <m:rPr>
            <m:sty m:val="p"/>
          </m:rPr>
          <m:t>08</m:t>
        </m:r>
        <m:r>
          <m:rPr>
            <m:sty m:val="p"/>
          </m:rPr>
          <m:t>%</m:t>
        </m:r>
      </m:oMath>
      <w:r>
        <w:rPr/>
        <w:t xml:space="preserve"> de </w:t>
      </w:r>
      <m:oMath>
        <m:sSubSup>
          <m:sSubSupPr/>
          <m:e>
            <m:r>
              <m:t xml:space="preserve"> </m:t>
            </m:r>
          </m:e>
          <m:sub>
            <m:r>
              <m:rPr>
                <m:sty m:val="p"/>
              </m:rPr>
              <m:t>28</m:t>
            </m:r>
          </m:sub>
          <m:sup>
            <m:r>
              <m:rPr>
                <m:sty m:val="p"/>
              </m:rPr>
              <m:t>58</m:t>
            </m:r>
          </m:sup>
        </m:sSubSup>
        <m:r>
          <m:rPr>
            <m:sty m:val="p"/>
          </m:rPr>
          <m:t>Ni</m:t>
        </m:r>
        <m:r>
          <m:rPr>
            <m:sty m:val="p"/>
          </m:rPr>
          <m:t>;</m:t>
        </m:r>
        <m:r>
          <m:rPr>
            <m:sty m:val="p"/>
          </m:rPr>
          <m:t>26</m:t>
        </m:r>
        <m:r>
          <m:rPr>
            <m:sty m:val="p"/>
          </m:rPr>
          <m:t>,</m:t>
        </m:r>
        <m:r>
          <m:rPr>
            <m:sty m:val="p"/>
          </m:rPr>
          <m:t>22</m:t>
        </m:r>
        <m:r>
          <m:rPr>
            <m:sty m:val="p"/>
          </m:rPr>
          <m:t>%</m:t>
        </m:r>
      </m:oMath>
      <w:r>
        <w:rPr/>
        <w:t xml:space="preserve"> de </w:t>
      </w:r>
      <m:oMath>
        <m:sSubSup>
          <m:sSubSupPr/>
          <m:e>
            <m:r>
              <m:t xml:space="preserve"> </m:t>
            </m:r>
          </m:e>
          <m:sub>
            <m:r>
              <m:rPr>
                <m:sty m:val="p"/>
              </m:rPr>
              <m:t>28</m:t>
            </m:r>
          </m:sub>
          <m:sup>
            <m:r>
              <m:rPr>
                <m:sty m:val="p"/>
              </m:rPr>
              <m:t>60</m:t>
            </m:r>
          </m:sup>
        </m:sSubSup>
        <m:r>
          <m:rPr>
            <m:sty m:val="p"/>
          </m:rPr>
          <m:t>Ni</m:t>
        </m:r>
        <m:r>
          <m:rPr>
            <m:sty m:val="p"/>
          </m:rPr>
          <m:t>;</m:t>
        </m:r>
        <m:r>
          <m:rPr>
            <m:sty m:val="p"/>
          </m:rPr>
          <m:t>1</m:t>
        </m:r>
        <m:r>
          <m:rPr>
            <m:sty m:val="p"/>
          </m:rPr>
          <m:t>,</m:t>
        </m:r>
        <m:r>
          <m:rPr>
            <m:sty m:val="p"/>
          </m:rPr>
          <m:t>14</m:t>
        </m:r>
        <m:r>
          <m:rPr>
            <m:sty m:val="p"/>
          </m:rPr>
          <m:t>%</m:t>
        </m:r>
      </m:oMath>
      <w:r>
        <w:rPr/>
        <w:t xml:space="preserve"> de </w:t>
      </w:r>
      <m:oMath>
        <m:sSubSup>
          <m:sSubSupPr/>
          <m:e>
            <m:r>
              <m:t xml:space="preserve"> </m:t>
            </m:r>
          </m:e>
          <m:sub>
            <m:r>
              <m:rPr>
                <m:sty m:val="p"/>
              </m:rPr>
              <m:t>28</m:t>
            </m:r>
          </m:sub>
          <m:sup>
            <m:r>
              <m:rPr>
                <m:sty m:val="p"/>
              </m:rPr>
              <m:t>60</m:t>
            </m:r>
          </m:sup>
        </m:sSubSup>
        <m:r>
          <m:rPr>
            <m:sty m:val="p"/>
          </m:rPr>
          <m:t>Ni</m:t>
        </m:r>
        <m:r>
          <m:rPr>
            <m:sty m:val="p"/>
          </m:rPr>
          <m:t>;</m:t>
        </m:r>
        <m:r>
          <m:rPr>
            <m:sty m:val="p"/>
          </m:rPr>
          <m:t>3</m:t>
        </m:r>
        <m:r>
          <m:rPr>
            <m:sty m:val="p"/>
          </m:rPr>
          <m:t>,</m:t>
        </m:r>
        <m:r>
          <m:rPr>
            <m:sty m:val="p"/>
          </m:rPr>
          <m:t>63</m:t>
        </m:r>
        <m:r>
          <m:rPr>
            <m:sty m:val="p"/>
          </m:rPr>
          <m:t>%</m:t>
        </m:r>
      </m:oMath>
      <w:r>
        <w:rPr/>
        <w:t xml:space="preserve"> de </w:t>
      </w:r>
      <m:oMath>
        <m:sSubSup>
          <m:sSubSupPr/>
          <m:e>
            <m:r>
              <m:t xml:space="preserve"> </m:t>
            </m:r>
          </m:e>
          <m:sub>
            <m:r>
              <m:rPr>
                <m:sty m:val="p"/>
              </m:rPr>
              <m:t>28</m:t>
            </m:r>
          </m:sub>
          <m:sup>
            <m:r>
              <m:rPr>
                <m:sty m:val="p"/>
              </m:rPr>
              <m:t>60</m:t>
            </m:r>
          </m:sup>
        </m:sSubSup>
        <m:r>
          <m:rPr>
            <m:sty m:val="p"/>
          </m:rPr>
          <m:t>Ni</m:t>
        </m:r>
      </m:oMath>
      <w:r>
        <w:rPr>
          <w:rFonts w:eastAsia="Georgia" w:cs="Georgia" w:ascii="Georgia" w:hAnsi="Georgia"/>
        </w:rPr>
        <w:t xml:space="preserve"> complétés par </w:t>
      </w:r>
      <m:oMath>
        <m:sSubSup>
          <m:sSubSupPr/>
          <m:e>
            <m:r>
              <m:t xml:space="preserve"> </m:t>
            </m:r>
          </m:e>
          <m:sub>
            <m:r>
              <m:rPr>
                <m:sty m:val="p"/>
              </m:rPr>
              <m:t>28</m:t>
            </m:r>
          </m:sub>
          <m:sup>
            <m:r>
              <m:rPr>
                <m:sty m:val="p"/>
              </m:rPr>
              <m:t>64</m:t>
            </m:r>
          </m:sup>
        </m:sSubSup>
        <m:r>
          <m:rPr>
            <m:sty m:val="p"/>
          </m:rPr>
          <m:t>Ni</m:t>
        </m:r>
      </m:oMath>
      <w:r>
        <w:rPr>
          <w:rFonts w:eastAsia="Georgia" w:cs="Georgia" w:ascii="Georgia" w:hAnsi="Georgia"/>
        </w:rPr>
        <w:t xml:space="preserve">. Évaluer sa masse atomique.</w:t>
      </w:r>
    </w:p>
    <w:p>
      <w:pPr>
        <w:spacing w:after="220" w:lineRule="auto"/>
      </w:pPr>
      <w:r>
        <w:rPr>
          <w:rFonts w:eastAsia="Georgia" w:cs="Georgia" w:ascii="Georgia" w:hAnsi="Georgia"/>
        </w:rPr>
        <w:t xml:space="preserve">Q20. Le nickel cristallise dans la structure cubique à faces centrées.</w:t>
      </w:r>
      <w:r>
        <w:rPr/>
        <w:br w:type="textWrapping"/>
      </w:r>
      <w:r>
        <w:rPr>
          <w:rFonts w:eastAsia="Georgia" w:cs="Georgia" w:ascii="Georgia" w:hAnsi="Georgia"/>
        </w:rPr>
        <w:t xml:space="preserve">a) Évaluer son paramètre de maille a ainsi que son rayon atomique </w:t>
      </w:r>
      <m:oMath>
        <m:r>
          <m:rPr>
            <m:sty m:val="p"/>
          </m:rPr>
          <m:t>R</m:t>
        </m:r>
        <m:r>
          <m:rPr>
            <m:sty m:val="p"/>
          </m:rPr>
          <m:t>(</m:t>
        </m:r>
        <m:r>
          <m:rPr>
            <m:sty m:val="p"/>
          </m:rPr>
          <m:t>Ni</m:t>
        </m:r>
        <m:r>
          <m:rPr>
            <m:sty m:val="p"/>
          </m:rPr>
          <m:t>)</m:t>
        </m:r>
      </m:oMath>
      <w:r>
        <w:rPr/>
        <w:t xml:space="preserve">, sachant que sa masse volumique vaut </w:t>
      </w:r>
      <m:oMath>
        <m:r>
          <m:rPr>
            <m:sty m:val="i"/>
          </m:rPr>
          <m:t>ρ</m:t>
        </m:r>
        <m:r>
          <m:rPr>
            <m:sty m:val="p"/>
          </m:rPr>
          <m:t>=</m:t>
        </m:r>
        <m:r>
          <m:rPr>
            <m:sty m:val="p"/>
          </m:rPr>
          <m:t>8</m:t>
        </m:r>
        <m:r>
          <m:rPr>
            <m:sty m:val="p"/>
          </m:rPr>
          <m:t>,</m:t>
        </m:r>
        <m:r>
          <m:rPr>
            <m:sty m:val="p"/>
          </m:rPr>
          <m:t>9</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t xml:space="preserve">.</w:t>
      </w:r>
      <w:r>
        <w:rPr/>
        <w:br w:type="textWrapping"/>
      </w:r>
      <w:r>
        <w:rPr>
          <w:rFonts w:eastAsia="Georgia" w:cs="Georgia" w:ascii="Georgia" w:hAnsi="Georgia"/>
        </w:rPr>
        <w:t xml:space="preserve">b) Indiquer les sites d'insertion tétraédriques et octaédriques de la structure cristalline. Calculer le rayon maximal que peut avoir un atome qui se placerait sur un site octaédrique. On peut montrer de même que la taille maximale du rayon d'occupation d'un site tétraédrique dans le nickel vaut </w:t>
      </w:r>
      <m:oMath>
        <m:r>
          <m:rPr>
            <m:sty m:val="p"/>
          </m:rPr>
          <m:t>27</m:t>
        </m:r>
        <m:r>
          <m:rPr>
            <m:sty m:val="p"/>
          </m:rPr>
          <m:t>,</m:t>
        </m:r>
        <m:r>
          <m:rPr>
            <m:sty m:val="p"/>
          </m:rPr>
          <m:t>8</m:t>
        </m:r>
        <m:r>
          <m:rPr>
            <m:sty m:val="p"/>
          </m:rPr>
          <m:t>pm</m:t>
        </m:r>
      </m:oMath>
      <w:r>
        <w:rPr/>
        <w:t xml:space="preserve">. La taille des atomes de fer vaut </w:t>
      </w:r>
      <m:oMath>
        <m:r>
          <m:rPr>
            <m:sty m:val="p"/>
          </m:rPr>
          <m:t>R</m:t>
        </m:r>
        <m:r>
          <m:rPr>
            <m:sty m:val="p"/>
          </m:rPr>
          <m:t>(</m:t>
        </m:r>
        <m:r>
          <m:rPr>
            <m:sty m:val="p"/>
          </m:rPr>
          <m:t>Fe</m:t>
        </m:r>
        <m:r>
          <m:rPr>
            <m:sty m:val="p"/>
          </m:rPr>
          <m:t>)</m:t>
        </m:r>
        <m:r>
          <m:rPr>
            <m:sty m:val="p"/>
          </m:rPr>
          <m:t>=</m:t>
        </m:r>
        <m:r>
          <m:rPr>
            <m:sty m:val="p"/>
          </m:rPr>
          <m:t>124</m:t>
        </m:r>
        <m:r>
          <m:rPr>
            <m:sty m:val="p"/>
          </m:rPr>
          <m:t>pm</m:t>
        </m:r>
      </m:oMath>
      <w:r>
        <w:rPr>
          <w:rFonts w:eastAsia="Georgia" w:cs="Georgia" w:ascii="Georgia" w:hAnsi="Georgia"/>
        </w:rPr>
        <w:t xml:space="preserve">. Les alliages du nickel appelés ferronickel sont-ils des alliages de substitution ou d'insertion?</w:t>
      </w:r>
    </w:p>
    <w:p>
      <w:pPr>
        <w:spacing w:after="220" w:lineRule="auto"/>
      </w:pPr>
      <w:r>
        <w:rPr>
          <w:rFonts w:eastAsia="Georgia" w:cs="Georgia" w:ascii="Georgia" w:hAnsi="Georgia"/>
        </w:rPr>
        <w:t xml:space="preserve">Q21. Le procédé Mond est un procédé de purification à </w:t>
      </w:r>
      <m:oMath>
        <m:r>
          <m:rPr>
            <m:sty m:val="p"/>
          </m:rPr>
          <m:t>99</m:t>
        </m:r>
        <m:r>
          <m:rPr>
            <m:sty m:val="p"/>
          </m:rPr>
          <m:t>,</m:t>
        </m:r>
        <m:r>
          <m:rPr>
            <m:sty m:val="p"/>
          </m:rPr>
          <m:t>9</m:t>
        </m:r>
        <m:r>
          <m:rPr>
            <m:sty m:val="p"/>
          </m:rPr>
          <m:t>%</m:t>
        </m:r>
      </m:oMath>
      <w:r>
        <w:rPr>
          <w:rFonts w:eastAsia="Georgia" w:cs="Georgia" w:ascii="Georgia" w:hAnsi="Georgia"/>
        </w:rPr>
        <w:t xml:space="preserve"> du métal qui utilise la facilité unique du nickel à former du tétracarbonyle </w:t>
      </w:r>
      <m:oMath>
        <m:r>
          <m:rPr>
            <m:sty m:val="p"/>
          </m:rPr>
          <m:t>Ni</m:t>
        </m:r>
        <m:r>
          <m:rPr>
            <m:sty m:val="p"/>
          </m:rPr>
          <m:t>(</m:t>
        </m:r>
        <m:r>
          <m:rPr>
            <m:sty m:val="p"/>
          </m:rPr>
          <m:t>CO</m:t>
        </m:r>
        <m:sSub>
          <m:sSubPr/>
          <m:e>
            <m:r>
              <m:rPr>
                <m:sty m:val="p"/>
              </m:rPr>
              <m:t>)</m:t>
            </m:r>
          </m:e>
          <m:sub>
            <m:r>
              <m:rPr>
                <m:sty m:val="p"/>
              </m:rPr>
              <m:t>4</m:t>
            </m:r>
          </m:sub>
        </m:sSub>
      </m:oMath>
      <w:r>
        <w:rPr>
          <w:rFonts w:eastAsia="Georgia" w:cs="Georgia" w:ascii="Georgia" w:hAnsi="Georgia"/>
        </w:rPr>
        <w:t xml:space="preserve">. Le nickel, obtenu par réduction du minerai, est un produit solide impur contenant du cobalt, du fer et du cuivre.</w:t>
      </w:r>
      <w:r>
        <w:rPr/>
        <w:br w:type="textWrapping"/>
      </w:r>
      <w:r>
        <w:rPr>
          <w:rFonts w:eastAsia="Georgia" w:cs="Georgia" w:ascii="Georgia" w:hAnsi="Georgia"/>
        </w:rPr>
        <w:t xml:space="preserve">Le résidu métallique est traité au monoxyde de carbone CO à une température d'environ 50 à </w:t>
      </w:r>
      <m:oMath>
        <m:sSup>
          <m:sSupPr/>
          <m:e>
            <m:r>
              <m:rPr>
                <m:sty m:val="p"/>
              </m:rPr>
              <m:t>60</m:t>
            </m:r>
          </m:e>
          <m:sup>
            <m:r>
              <m:rPr>
                <m:sty m:val="p"/>
              </m:rPr>
              <m:t>∘</m:t>
            </m:r>
          </m:sup>
        </m:sSup>
        <m:r>
          <m:rPr>
            <m:sty m:val="p"/>
          </m:rPr>
          <m:t>C</m:t>
        </m:r>
      </m:oMath>
      <w:r>
        <w:rPr>
          <w:rFonts w:eastAsia="Georgia" w:cs="Georgia" w:ascii="Georgia" w:hAnsi="Georgia"/>
        </w:rPr>
        <w:t xml:space="preserve"> car seul le nickel réagit au CO dans ces conditions pour former un carbonyle gazeux :</w:t>
      </w:r>
    </w:p>
    <w:p>
      <w:pPr>
        <w:spacing w:after="220" w:lineRule="auto"/>
      </w:pPr>
      <m:oMathPara>
        <m:oMath>
          <m:sSub>
            <m:sSubPr/>
            <m:e>
              <m:r>
                <m:rPr>
                  <m:sty m:val="p"/>
                </m:rPr>
                <m:t>Ni</m:t>
              </m:r>
            </m:e>
            <m:sub>
              <m:r>
                <m:rPr>
                  <m:sty m:val="p"/>
                </m:rPr>
                <m:t>(</m:t>
              </m:r>
              <m:r>
                <m:rPr>
                  <m:sty m:val="p"/>
                </m:rPr>
                <m:t>s</m:t>
              </m:r>
              <m:r>
                <m:rPr>
                  <m:sty m:val="p"/>
                </m:rPr>
                <m:t>,</m:t>
              </m:r>
              <m:r>
                <m:rPr>
                  <m:sty m:val="p"/>
                </m:rPr>
                <m:t>impur</m:t>
              </m:r>
              <m:r>
                <m:rPr>
                  <m:sty m:val="p"/>
                </m:rPr>
                <m:t>)</m:t>
              </m:r>
            </m:sub>
          </m:sSub>
          <m:r>
            <m:rPr>
              <m:sty m:val="p"/>
            </m:rPr>
            <m:t>+</m:t>
          </m:r>
          <m:r>
            <m:rPr>
              <m:sty m:val="p"/>
            </m:rPr>
            <m:t>4</m:t>
          </m:r>
          <m:sSub>
            <m:sSubPr/>
            <m:e>
              <m:r>
                <m:rPr>
                  <m:sty m:val="p"/>
                </m:rPr>
                <m:t>CO</m:t>
              </m:r>
            </m:e>
            <m:sub>
              <m:r>
                <m:rPr>
                  <m:sty m:val="p"/>
                </m:rPr>
                <m:t>(</m:t>
              </m:r>
              <m:r>
                <m:rPr>
                  <m:sty m:val="p"/>
                </m:rPr>
                <m:t>g</m:t>
              </m:r>
              <m:r>
                <m:rPr>
                  <m:sty m:val="p"/>
                </m:rPr>
                <m:t>)</m:t>
              </m:r>
            </m:sub>
          </m:sSub>
          <m:r>
            <m:rPr>
              <m:sty m:val="p"/>
            </m:rPr>
            <m:t>=</m:t>
          </m:r>
          <m:r>
            <m:rPr>
              <m:sty m:val="p"/>
            </m:rPr>
            <m:t>Ni</m:t>
          </m:r>
          <m:r>
            <m:rPr>
              <m:sty m:val="p"/>
            </m:rPr>
            <m:t>(</m:t>
          </m:r>
          <m:r>
            <m:rPr>
              <m:sty m:val="p"/>
            </m:rPr>
            <m:t>CO</m:t>
          </m:r>
          <m:sSub>
            <m:sSubPr/>
            <m:e>
              <m:r>
                <m:rPr>
                  <m:sty m:val="p"/>
                </m:rPr>
                <m:t>)</m:t>
              </m:r>
            </m:e>
            <m:sub>
              <m:r>
                <m:rPr>
                  <m:sty m:val="p"/>
                </m:rPr>
                <m:t>4</m:t>
              </m:r>
              <m:r>
                <m:rPr>
                  <m:sty m:val="p"/>
                </m:rPr>
                <m:t>(</m:t>
              </m:r>
              <m:r>
                <m:rPr>
                  <m:nor/>
                </m:rPr>
                <m:t xml:space="preserve"> </m:t>
              </m:r>
              <m:r>
                <m:rPr>
                  <m:sty m:val="p"/>
                </m:rPr>
                <m:t>g</m:t>
              </m:r>
              <m:r>
                <m:rPr>
                  <m:sty m:val="p"/>
                </m:rPr>
                <m:t>)</m:t>
              </m:r>
            </m:sub>
          </m:sSub>
          <m:r>
            <m:rPr>
              <m:sty m:val="p"/>
            </m:rPr>
            <m:t>+</m:t>
          </m:r>
          <m:r>
            <m:rPr>
              <m:nor/>
            </m:rPr>
            <m:t> impuretés </m:t>
          </m:r>
        </m:oMath>
      </m:oMathPara>
    </w:p>
    <w:p>
      <w:pPr>
        <w:spacing w:after="220" w:lineRule="auto"/>
      </w:pPr>
      <w:r>
        <w:rPr>
          <w:rFonts w:eastAsia="Georgia" w:cs="Georgia" w:ascii="Georgia" w:hAnsi="Georgia"/>
        </w:rPr>
        <w:t xml:space="preserve">Le mélange gazeux de monoxyde de carbone et de tétracarbonyle de nickel est alors chauffé à une température d'environ 220 à </w:t>
      </w:r>
      <m:oMath>
        <m:sSup>
          <m:sSupPr/>
          <m:e>
            <m:r>
              <m:rPr>
                <m:sty m:val="p"/>
              </m:rPr>
              <m:t>250</m:t>
            </m:r>
          </m:e>
          <m:sup>
            <m:r>
              <m:rPr>
                <m:sty m:val="p"/>
              </m:rPr>
              <m:t>∘</m:t>
            </m:r>
          </m:sup>
        </m:sSup>
        <m:r>
          <m:rPr>
            <m:sty m:val="p"/>
          </m:rPr>
          <m:t>C</m:t>
        </m:r>
      </m:oMath>
      <w:r>
        <w:rPr>
          <w:rFonts w:eastAsia="Georgia" w:cs="Georgia" w:ascii="Georgia" w:hAnsi="Georgia"/>
        </w:rPr>
        <w:t xml:space="preserve"> pour décomposer le </w:t>
      </w:r>
      <m:oMath>
        <m:r>
          <m:rPr>
            <m:sty m:val="p"/>
          </m:rPr>
          <m:t>Ni</m:t>
        </m:r>
        <m:r>
          <m:rPr>
            <m:sty m:val="p"/>
          </m:rPr>
          <m:t>(</m:t>
        </m:r>
        <m:r>
          <m:rPr>
            <m:sty m:val="p"/>
          </m:rPr>
          <m:t>CO</m:t>
        </m:r>
        <m:sSub>
          <m:sSubPr/>
          <m:e>
            <m:r>
              <m:rPr>
                <m:sty m:val="p"/>
              </m:rPr>
              <m:t>)</m:t>
            </m:r>
          </m:e>
          <m:sub>
            <m:r>
              <m:rPr>
                <m:sty m:val="p"/>
              </m:rPr>
              <m:t>4</m:t>
            </m:r>
          </m:sub>
        </m:sSub>
      </m:oMath>
      <w:r>
        <w:rPr>
          <w:rFonts w:eastAsia="Georgia" w:cs="Georgia" w:ascii="Georgia" w:hAnsi="Georgia"/>
        </w:rPr>
        <w:t xml:space="preserve">, qui donne du nickel métallique : </w:t>
      </w:r>
      <m:oMath>
        <m:r>
          <m:rPr>
            <m:sty m:val="p"/>
          </m:rPr>
          <m:t>Ni</m:t>
        </m:r>
        <m:r>
          <m:rPr>
            <m:sty m:val="p"/>
          </m:rPr>
          <m:t>(</m:t>
        </m:r>
        <m:r>
          <m:rPr>
            <m:sty m:val="p"/>
          </m:rPr>
          <m:t>CO</m:t>
        </m:r>
        <m:sSub>
          <m:sSubPr/>
          <m:e>
            <m:r>
              <m:rPr>
                <m:sty m:val="p"/>
              </m:rPr>
              <m:t>)</m:t>
            </m:r>
          </m:e>
          <m:sub>
            <m:r>
              <m:rPr>
                <m:sty m:val="p"/>
              </m:rPr>
              <m:t>4</m:t>
            </m:r>
            <m:r>
              <m:rPr>
                <m:sty m:val="p"/>
              </m:rPr>
              <m:t>(</m:t>
            </m:r>
            <m:r>
              <m:rPr>
                <m:nor/>
              </m:rPr>
              <m:t xml:space="preserve"> </m:t>
            </m:r>
            <m:r>
              <m:rPr>
                <m:sty m:val="p"/>
              </m:rPr>
              <m:t>g</m:t>
            </m:r>
            <m:r>
              <m:rPr>
                <m:sty m:val="p"/>
              </m:rPr>
              <m:t>)</m:t>
            </m:r>
          </m:sub>
        </m:sSub>
        <m:r>
          <m:rPr>
            <m:sty m:val="p"/>
          </m:rPr>
          <m:t>→</m:t>
        </m:r>
        <m:sSub>
          <m:sSubPr/>
          <m:e>
            <m:r>
              <m:rPr>
                <m:sty m:val="p"/>
              </m:rPr>
              <m:t>Ni</m:t>
            </m:r>
          </m:e>
          <m:sub>
            <m:r>
              <m:rPr>
                <m:sty m:val="p"/>
              </m:rPr>
              <m:t>(</m:t>
            </m:r>
            <m:r>
              <m:rPr>
                <m:sty m:val="p"/>
              </m:rPr>
              <m:t>s</m:t>
            </m:r>
            <m:r>
              <m:rPr>
                <m:sty m:val="p"/>
              </m:rPr>
              <m:t>)</m:t>
            </m:r>
          </m:sub>
        </m:sSub>
        <m:r>
          <m:rPr>
            <m:sty m:val="p"/>
          </m:rPr>
          <m:t>+</m:t>
        </m:r>
        <m:r>
          <m:rPr>
            <m:sty m:val="p"/>
          </m:rPr>
          <m:t>4</m:t>
        </m:r>
        <m:sSub>
          <m:sSubPr/>
          <m:e>
            <m:r>
              <m:rPr>
                <m:sty m:val="p"/>
              </m:rPr>
              <m:t>CO</m:t>
            </m:r>
          </m:e>
          <m:sub>
            <m:r>
              <m:rPr>
                <m:sty m:val="p"/>
              </m:rPr>
              <m:t>(</m:t>
            </m:r>
            <m:r>
              <m:rPr>
                <m:sty m:val="p"/>
              </m:rPr>
              <m:t>g</m:t>
            </m:r>
            <m:r>
              <m:rPr>
                <m:sty m:val="p"/>
              </m:rPr>
              <m:t>)</m:t>
            </m:r>
          </m:sub>
        </m:sSub>
      </m:oMath>
      <w:r>
        <w:rPr>
          <w:rFonts w:eastAsia="Georgia" w:cs="Georgia" w:ascii="Georgia" w:hAnsi="Georgia"/>
        </w:rPr>
        <w:t xml:space="preserve">, le nickel étant, cette fois, pur.</w:t>
      </w:r>
      <w:r>
        <w:rPr/>
        <w:br w:type="textWrapping"/>
      </w:r>
      <w:r>
        <w:rPr>
          <w:rFonts w:eastAsia="Georgia" w:cs="Georgia" w:ascii="Georgia" w:hAnsi="Georgia"/>
        </w:rPr>
        <w:t xml:space="preserve">a) Établir l'expression de l'enthalpie libre </w:t>
      </w:r>
      <m:oMath>
        <m:sSub>
          <m:sSubPr/>
          <m:e>
            <m:r>
              <m:rPr>
                <m:sty m:val="p"/>
              </m:rPr>
              <m:t>Δ</m:t>
            </m:r>
          </m:e>
          <m:sub>
            <m:r>
              <m:rPr>
                <m:sty m:val="i"/>
              </m:rPr>
              <m:t>r</m:t>
            </m:r>
          </m:sub>
        </m:sSub>
        <m:sSup>
          <m:sSupPr/>
          <m:e>
            <m:r>
              <m:rPr>
                <m:sty m:val="i"/>
              </m:rPr>
              <m:t>G</m:t>
            </m:r>
          </m:e>
          <m:sup>
            <m:r>
              <m:rPr>
                <m:sty m:val="p"/>
              </m:rPr>
              <m:t>0</m:t>
            </m:r>
          </m:sup>
        </m:sSup>
        <m:r>
          <m:rPr>
            <m:sty m:val="p"/>
          </m:rPr>
          <m:t>(</m:t>
        </m:r>
        <m:r>
          <m:rPr>
            <m:sty m:val="i"/>
          </m:rPr>
          <m:t>T</m:t>
        </m:r>
        <m:r>
          <m:rPr>
            <m:sty m:val="p"/>
          </m:rPr>
          <m:t>)</m:t>
        </m:r>
        <m:r>
          <m:rPr>
            <m:sty m:val="p"/>
          </m:rPr>
          <m:t>=</m:t>
        </m:r>
        <m:r>
          <m:rPr>
            <m:sty m:val="i"/>
          </m:rPr>
          <m:t>α</m:t>
        </m:r>
        <m:r>
          <m:rPr>
            <m:sty m:val="p"/>
          </m:rPr>
          <m:t>+</m:t>
        </m:r>
        <m:r>
          <m:rPr>
            <m:sty m:val="i"/>
          </m:rPr>
          <m:t>β</m:t>
        </m:r>
        <m:r>
          <m:rPr>
            <m:sty m:val="i"/>
          </m:rPr>
          <m:t>T</m:t>
        </m:r>
      </m:oMath>
      <w:r>
        <w:rPr>
          <w:rFonts w:eastAsia="Georgia" w:cs="Georgia" w:ascii="Georgia" w:hAnsi="Georgia"/>
        </w:rPr>
        <w:t xml:space="preserve"> associée à la réaction :</w:t>
      </w:r>
    </w:p>
    <w:p>
      <w:pPr>
        <w:spacing w:after="220" w:lineRule="auto"/>
      </w:pPr>
      <m:oMathPara>
        <m:oMath>
          <m:sSub>
            <m:sSubPr/>
            <m:e>
              <m:r>
                <m:rPr>
                  <m:sty m:val="p"/>
                </m:rPr>
                <m:t>Ni</m:t>
              </m:r>
            </m:e>
            <m:sub>
              <m:r>
                <m:rPr>
                  <m:sty m:val="p"/>
                </m:rPr>
                <m:t>(</m:t>
              </m:r>
              <m:r>
                <m:rPr>
                  <m:sty m:val="p"/>
                </m:rPr>
                <m:t>s</m:t>
              </m:r>
              <m:r>
                <m:rPr>
                  <m:sty m:val="p"/>
                </m:rPr>
                <m:t>)</m:t>
              </m:r>
            </m:sub>
          </m:sSub>
          <m:r>
            <m:rPr>
              <m:sty m:val="p"/>
            </m:rPr>
            <m:t>+</m:t>
          </m:r>
          <m:r>
            <m:rPr>
              <m:sty m:val="p"/>
            </m:rPr>
            <m:t>4</m:t>
          </m:r>
          <m:sSub>
            <m:sSubPr/>
            <m:e>
              <m:r>
                <m:rPr>
                  <m:sty m:val="p"/>
                </m:rPr>
                <m:t>CO</m:t>
              </m:r>
            </m:e>
            <m:sub>
              <m:r>
                <m:rPr>
                  <m:sty m:val="p"/>
                </m:rPr>
                <m:t>(</m:t>
              </m:r>
              <m:r>
                <m:rPr>
                  <m:sty m:val="p"/>
                </m:rPr>
                <m:t>g</m:t>
              </m:r>
              <m:r>
                <m:rPr>
                  <m:sty m:val="p"/>
                </m:rPr>
                <m:t>)</m:t>
              </m:r>
            </m:sub>
          </m:sSub>
          <m:r>
            <m:rPr>
              <m:sty m:val="p"/>
            </m:rPr>
            <m:t>=</m:t>
          </m:r>
          <m:r>
            <m:rPr>
              <m:sty m:val="p"/>
            </m:rPr>
            <m:t>Ni</m:t>
          </m:r>
          <m:r>
            <m:rPr>
              <m:sty m:val="p"/>
            </m:rPr>
            <m:t>(</m:t>
          </m:r>
          <m:r>
            <m:rPr>
              <m:sty m:val="p"/>
            </m:rPr>
            <m:t>CO</m:t>
          </m:r>
          <m:sSub>
            <m:sSubPr/>
            <m:e>
              <m:r>
                <m:rPr>
                  <m:sty m:val="p"/>
                </m:rPr>
                <m:t>)</m:t>
              </m:r>
            </m:e>
            <m:sub>
              <m:r>
                <m:rPr>
                  <m:sty m:val="p"/>
                </m:rPr>
                <m:t>4</m:t>
              </m:r>
              <m:r>
                <m:rPr>
                  <m:sty m:val="p"/>
                </m:rPr>
                <m:t>(</m:t>
              </m:r>
              <m:r>
                <m:rPr>
                  <m:nor/>
                </m:rPr>
                <m:t xml:space="preserve"> </m:t>
              </m:r>
              <m:r>
                <m:rPr>
                  <m:sty m:val="p"/>
                </m:rPr>
                <m:t>g</m:t>
              </m:r>
              <m:r>
                <m:rPr>
                  <m:sty m:val="p"/>
                </m:rPr>
                <m:t>)</m:t>
              </m:r>
            </m:sub>
          </m:sSub>
        </m:oMath>
      </m:oMathPara>
    </w:p>
    <w:p>
      <w:pPr>
        <w:spacing w:after="220" w:lineRule="auto"/>
      </w:pPr>
      <w:r>
        <w:rPr>
          <w:rFonts w:eastAsia="Georgia" w:cs="Georgia" w:ascii="Georgia" w:hAnsi="Georgia"/>
        </w:rPr>
        <w:t xml:space="preserve">au-dessus de 316 K , où </w:t>
      </w:r>
      <m:oMath>
        <m:r>
          <m:rPr>
            <m:sty m:val="i"/>
          </m:rPr>
          <m:t>α</m:t>
        </m:r>
      </m:oMath>
      <w:r>
        <w:rPr/>
        <w:t xml:space="preserve"> et </w:t>
      </w:r>
      <m:oMath>
        <m:r>
          <m:rPr>
            <m:sty m:val="i"/>
          </m:rPr>
          <m:t>β</m:t>
        </m:r>
      </m:oMath>
      <w:r>
        <w:rPr>
          <w:rFonts w:eastAsia="Georgia" w:cs="Georgia" w:ascii="Georgia" w:hAnsi="Georgia"/>
        </w:rPr>
        <w:t xml:space="preserve"> sont des constantes numériques à déterminer.</w:t>
      </w:r>
      <w:r>
        <w:rPr/>
        <w:br w:type="textWrapping"/>
      </w:r>
      <w:r>
        <w:rPr>
          <w:rFonts w:eastAsia="Georgia" w:cs="Georgia" w:ascii="Georgia" w:hAnsi="Georgia"/>
        </w:rPr>
        <w:t xml:space="preserve">Pour quelle température </w:t>
      </w:r>
      <m:oMath>
        <m:sSub>
          <m:sSubPr/>
          <m:e>
            <m:r>
              <m:rPr>
                <m:sty m:val="i"/>
              </m:rPr>
              <m:t>T</m:t>
            </m:r>
          </m:e>
          <m:sub>
            <m:r>
              <m:rPr>
                <m:sty m:val="i"/>
              </m:rPr>
              <m:t>i</m:t>
            </m:r>
          </m:sub>
        </m:sSub>
      </m:oMath>
      <w:r>
        <w:rPr/>
        <w:t xml:space="preserve">, obtient-on </w:t>
      </w:r>
      <m:oMath>
        <m:sSub>
          <m:sSubPr/>
          <m:e>
            <m:r>
              <m:rPr>
                <m:sty m:val="p"/>
              </m:rPr>
              <m:t>Δ</m:t>
            </m:r>
          </m:e>
          <m:sub>
            <m:r>
              <m:rPr>
                <m:sty m:val="p"/>
              </m:rPr>
              <m:t>r</m:t>
            </m:r>
          </m:sub>
        </m:sSub>
        <m:sSup>
          <m:sSupPr/>
          <m:e>
            <m:r>
              <m:rPr>
                <m:sty m:val="p"/>
              </m:rPr>
              <m:t>G</m:t>
            </m:r>
          </m:e>
          <m:sup>
            <m:r>
              <m:rPr>
                <m:sty m:val="p"/>
              </m:rPr>
              <m:t>0</m:t>
            </m:r>
          </m:sup>
        </m:sSup>
        <m:r>
          <m:rPr>
            <m:sty m:val="p"/>
          </m:rPr>
          <m:t>=</m:t>
        </m:r>
        <m:r>
          <m:rPr>
            <m:sty m:val="p"/>
          </m:rPr>
          <m:t>0</m:t>
        </m:r>
      </m:oMath>
      <w:r>
        <w:rPr>
          <w:rFonts w:eastAsia="Georgia" w:cs="Georgia" w:ascii="Georgia" w:hAnsi="Georgia"/>
        </w:rPr>
        <w:t xml:space="preserve"> ? Calculer la constate d'équilibre de cette réaction à </w:t>
      </w:r>
      <m:oMath>
        <m:sSup>
          <m:sSupPr/>
          <m:e>
            <m:r>
              <m:rPr>
                <m:sty m:val="p"/>
              </m:rPr>
              <m:t>50</m:t>
            </m:r>
          </m:e>
          <m:sup>
            <m:r>
              <m:rPr>
                <m:sty m:val="p"/>
              </m:rPr>
              <m:t>∘</m:t>
            </m:r>
          </m:sup>
        </m:sSup>
        <m:r>
          <m:rPr>
            <m:sty m:val="p"/>
          </m:rPr>
          <m:t>C</m:t>
        </m:r>
      </m:oMath>
      <w:r>
        <w:rPr>
          <w:rFonts w:eastAsia="Georgia" w:cs="Georgia" w:ascii="Georgia" w:hAnsi="Georgia"/>
        </w:rPr>
        <w:t xml:space="preserve"> et à </w:t>
      </w:r>
      <m:oMath>
        <m:sSup>
          <m:sSupPr/>
          <m:e>
            <m:r>
              <m:rPr>
                <m:sty m:val="p"/>
              </m:rPr>
              <m:t>160</m:t>
            </m:r>
          </m:e>
          <m:sup>
            <m:r>
              <m:rPr>
                <m:sty m:val="p"/>
              </m:rPr>
              <m:t>∘</m:t>
            </m:r>
          </m:sup>
        </m:sSup>
        <m:r>
          <m:rPr>
            <m:sty m:val="p"/>
          </m:rPr>
          <m:t>C</m:t>
        </m:r>
      </m:oMath>
      <w:r>
        <w:rPr/>
        <w:t xml:space="preserve">.</w:t>
      </w:r>
      <w:r>
        <w:rPr/>
        <w:br w:type="textWrapping"/>
      </w:r>
      <w:r>
        <w:rPr/>
        <w:t xml:space="preserve">b) Commenter les signes de </w:t>
      </w:r>
      <m:oMath>
        <m:r>
          <m:rPr>
            <m:sty m:val="i"/>
          </m:rPr>
          <m:t>α</m:t>
        </m:r>
      </m:oMath>
      <w:r>
        <w:rPr/>
        <w:t xml:space="preserve"> et </w:t>
      </w:r>
      <m:oMath>
        <m:r>
          <m:rPr>
            <m:sty m:val="i"/>
          </m:rPr>
          <m:t>β</m:t>
        </m:r>
      </m:oMath>
      <w:r>
        <w:rPr>
          <w:rFonts w:eastAsia="Georgia" w:cs="Georgia" w:ascii="Georgia" w:hAnsi="Georgia"/>
        </w:rPr>
        <w:t xml:space="preserve">. Quel est l'effet d'une augmentation isobare de température ? Quel est l'effet d'une augmentation isotherme de pression?</w:t>
      </w:r>
      <w:r>
        <w:rPr/>
        <w:br w:type="textWrapping"/>
      </w:r>
      <w:r>
        <w:rPr>
          <w:rFonts w:eastAsia="Georgia" w:cs="Georgia" w:ascii="Georgia" w:hAnsi="Georgia"/>
        </w:rPr>
        <w:t xml:space="preserve">c) La carbonylation industrielle est réalisée dans des fours à tambours rotatifs, à la température </w:t>
      </w:r>
      <m:oMath>
        <m:sSub>
          <m:sSubPr/>
          <m:e>
            <m:r>
              <m:rPr>
                <m:sty m:val="i"/>
              </m:rPr>
              <m:t>T</m:t>
            </m:r>
          </m:e>
          <m:sub>
            <m:r>
              <m:rPr>
                <m:sty m:val="p"/>
              </m:rPr>
              <m:t>1</m:t>
            </m:r>
          </m:sub>
        </m:sSub>
        <m:r>
          <m:rPr>
            <m:sty m:val="p"/>
          </m:rPr>
          <m:t>=</m:t>
        </m:r>
        <m:r>
          <m:rPr>
            <m:sty m:val="p"/>
          </m:rPr>
          <m:t>316</m:t>
        </m:r>
        <m:r>
          <m:rPr>
            <m:nor/>
          </m:rPr>
          <m:t xml:space="preserve"> </m:t>
        </m:r>
        <m:r>
          <m:rPr>
            <m:sty m:val="p"/>
          </m:rPr>
          <m:t>K</m:t>
        </m:r>
      </m:oMath>
      <w:r>
        <w:rPr>
          <w:rFonts w:eastAsia="Georgia" w:cs="Georgia" w:ascii="Georgia" w:hAnsi="Georgia"/>
        </w:rPr>
        <w:t xml:space="preserve"> et à la pression standard </w:t>
      </w:r>
      <m:oMath>
        <m:sSup>
          <m:sSupPr/>
          <m:e>
            <m:r>
              <m:rPr>
                <m:sty m:val="i"/>
              </m:rPr>
              <m:t>P</m:t>
            </m:r>
          </m:e>
          <m:sup>
            <m:r>
              <m:rPr>
                <m:sty m:val="p"/>
              </m:rPr>
              <m:t>0</m:t>
            </m:r>
          </m:sup>
        </m:sSup>
        <m:r>
          <m:rPr>
            <m:sty m:val="p"/>
          </m:rPr>
          <m:t>=</m:t>
        </m:r>
        <m:r>
          <m:rPr>
            <m:sty m:val="p"/>
          </m:rPr>
          <m:t>1</m:t>
        </m:r>
        <m:r>
          <m:rPr>
            <m:sty m:val="p"/>
          </m:rPr>
          <m:t>bar</m:t>
        </m:r>
      </m:oMath>
      <w:r>
        <w:rPr>
          <w:rFonts w:eastAsia="Georgia" w:cs="Georgia" w:ascii="Georgia" w:hAnsi="Georgia"/>
        </w:rPr>
        <w:t xml:space="preserve">. Pourquoi le four doit-il donc être vigoureusement refroidi à l'eau pour rester à </w:t>
      </w:r>
      <m:oMath>
        <m:sSup>
          <m:sSupPr/>
          <m:e>
            <m:r>
              <m:rPr>
                <m:sty m:val="p"/>
              </m:rPr>
              <m:t>50</m:t>
            </m:r>
          </m:e>
          <m:sup>
            <m:r>
              <m:rPr>
                <m:sty m:val="p"/>
              </m:rPr>
              <m:t>∘</m:t>
            </m:r>
          </m:sup>
        </m:sSup>
        <m:r>
          <m:rPr>
            <m:sty m:val="p"/>
          </m:rPr>
          <m:t>C</m:t>
        </m:r>
      </m:oMath>
      <w:r>
        <w:rPr>
          <w:rFonts w:eastAsia="Georgia" w:cs="Georgia" w:ascii="Georgia" w:hAnsi="Georgia"/>
        </w:rPr>
        <w:t xml:space="preserve"> ? Évaluer la quantité de chaleur évacuée par l'eau de refroidissement pour la transformation d'une tonne de nickel en carbonyle. Évaluer la fraction molaire </w:t>
      </w:r>
      <m:oMath>
        <m:r>
          <m:rPr>
            <m:sty m:val="i"/>
          </m:rPr>
          <m:t>x</m:t>
        </m:r>
      </m:oMath>
      <w:r>
        <w:rPr>
          <w:rFonts w:eastAsia="Georgia" w:cs="Georgia" w:ascii="Georgia" w:hAnsi="Georgia"/>
        </w:rPr>
        <w:t xml:space="preserve"> du tétracarbonyle dans ces conditions, une fois l'équilibre atteint, en supposant que la réaction est très avancée dans le sens de l'écriture.</w:t>
      </w:r>
    </w:p>
    <w:p>
      <w:pPr>
        <w:spacing w:after="220" w:lineRule="auto"/>
      </w:pPr>
      <w:r>
        <w:rPr>
          <w:rFonts w:eastAsia="Georgia" w:cs="Georgia" w:ascii="Georgia" w:hAnsi="Georgia"/>
        </w:rPr>
        <w:t xml:space="preserve">Mais la pénétration du monoxyde de carbone dans l'alliage de nickel au cours de la carbonylation est très lente à </w:t>
      </w:r>
      <m:oMath>
        <m:sSup>
          <m:sSupPr/>
          <m:e>
            <m:r>
              <m:rPr>
                <m:sty m:val="p"/>
              </m:rPr>
              <m:t>50</m:t>
            </m:r>
          </m:e>
          <m:sup>
            <m:r>
              <m:rPr>
                <m:sty m:val="p"/>
              </m:rPr>
              <m:t>∘</m:t>
            </m:r>
          </m:sup>
        </m:sSup>
        <m:r>
          <m:rPr>
            <m:sty m:val="p"/>
          </m:rPr>
          <m:t>C</m:t>
        </m:r>
      </m:oMath>
      <w:r>
        <w:rPr>
          <w:rFonts w:eastAsia="Georgia" w:cs="Georgia" w:ascii="Georgia" w:hAnsi="Georgia"/>
        </w:rPr>
        <w:t xml:space="preserve">. Pour augmenter la vitesse de réaction, on travaille à une plus haute température égale à </w:t>
      </w:r>
      <m:oMath>
        <m:sSub>
          <m:sSubPr/>
          <m:e>
            <m:r>
              <m:rPr>
                <m:sty m:val="i"/>
              </m:rPr>
              <m:t>T</m:t>
            </m:r>
          </m:e>
          <m:sub>
            <m:r>
              <m:rPr>
                <m:sty m:val="p"/>
              </m:rPr>
              <m:t>2</m:t>
            </m:r>
          </m:sub>
        </m:sSub>
        <m:r>
          <m:rPr>
            <m:sty m:val="p"/>
          </m:rPr>
          <m:t>=</m:t>
        </m:r>
        <m:r>
          <m:rPr>
            <m:sty m:val="p"/>
          </m:rPr>
          <m:t>433</m:t>
        </m:r>
        <m:r>
          <m:rPr>
            <m:nor/>
          </m:rPr>
          <m:t xml:space="preserve"> </m:t>
        </m:r>
        <m:r>
          <m:rPr>
            <m:sty m:val="p"/>
          </m:rPr>
          <m:t>K</m:t>
        </m:r>
        <m:r>
          <m:rPr>
            <m:sty m:val="p"/>
          </m:rPr>
          <m:t>=</m:t>
        </m:r>
        <m:sSup>
          <m:sSupPr/>
          <m:e>
            <m:r>
              <m:rPr>
                <m:sty m:val="p"/>
              </m:rPr>
              <m:t>160</m:t>
            </m:r>
          </m:e>
          <m:sup>
            <m:r>
              <m:rPr>
                <m:sty m:val="p"/>
              </m:rPr>
              <m:t>∘</m:t>
            </m:r>
          </m:sup>
        </m:sSup>
        <m:r>
          <m:rPr>
            <m:sty m:val="p"/>
          </m:rPr>
          <m:t>C</m:t>
        </m:r>
      </m:oMath>
      <w:r>
        <w:rPr>
          <w:rFonts w:eastAsia="Georgia" w:cs="Georgia" w:ascii="Georgia" w:hAnsi="Georgia"/>
        </w:rPr>
        <w:t xml:space="preserve"> et à une plus forte pression </w:t>
      </w:r>
      <m:oMath>
        <m:r>
          <m:rPr>
            <m:sty m:val="i"/>
          </m:rPr>
          <m:t>P</m:t>
        </m:r>
        <m:r>
          <m:rPr>
            <m:sty m:val="p"/>
          </m:rPr>
          <m:t>=</m:t>
        </m:r>
        <m:r>
          <m:rPr>
            <m:sty m:val="p"/>
          </m:rPr>
          <m:t>20</m:t>
        </m:r>
      </m:oMath>
      <w:r>
        <w:rPr/>
        <w:t xml:space="preserve"> bars.</w:t>
      </w:r>
      <w:r>
        <w:rPr/>
        <w:br w:type="textWrapping"/>
      </w:r>
      <w:r>
        <w:rPr>
          <w:rFonts w:eastAsia="Georgia" w:cs="Georgia" w:ascii="Georgia" w:hAnsi="Georgia"/>
        </w:rPr>
        <w:t xml:space="preserve">d) Quel sera l'état physique du tétracarbonyle de nickel ? On rappelle que l'équilibre de phase obéit à la loi de Van't'Hoff.</w:t>
      </w:r>
      <w:r>
        <w:rPr/>
        <w:br w:type="textWrapping"/>
      </w:r>
      <w:r>
        <w:rPr>
          <w:rFonts w:eastAsia="Georgia" w:cs="Georgia" w:ascii="Georgia" w:hAnsi="Georgia"/>
        </w:rPr>
        <w:t xml:space="preserve">e) Vérifier que la fraction molaire de tétracarbonyle vaut environ 0,66 à l'équilibre. Commenter.</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afab6892dd38a9fe06bd703b23d32dc148384987.jpg" TargetMode="Internal"/><Relationship Id="rId6" Type="http://schemas.openxmlformats.org/officeDocument/2006/relationships/image" Target="media/image-ec305d0dc3c91ed0efe1551a76b1c5cfbe28ec0f.jpg" TargetMode="Internal"/><Relationship Id="rId7" Type="http://schemas.openxmlformats.org/officeDocument/2006/relationships/image" Target="media/image-d13283377ecb11158c3373e6f30b72b00cf5e0bc.jpg" TargetMode="Internal"/><Relationship Id="rId8" Type="http://schemas.openxmlformats.org/officeDocument/2006/relationships/image" Target="media/image-f48506bb7ac8dc1b1a4578a2ecae9fac9eae0131.jpg" TargetMode="Internal"/><Relationship Id="rId9" Type="http://schemas.openxmlformats.org/officeDocument/2006/relationships/image" Target="media/image-2d34c99b4fb70761aa8ee349dce6f430167d029b.jpg" TargetMode="Internal"/><Relationship Id="rId10" Type="http://schemas.openxmlformats.org/officeDocument/2006/relationships/image" Target="media/image-948d58411860d4bb3a750a506b5b61fdd56c53d9.jpg" TargetMode="Internal"/><Relationship Id="rId11" Type="http://schemas.openxmlformats.org/officeDocument/2006/relationships/image" Target="media/image-8dc7ccd74099a92df63270f0a4b7562ec0865d0a.jpg" TargetMode="Internal"/><Relationship Id="rId12" Type="http://schemas.openxmlformats.org/officeDocument/2006/relationships/image" Target="media/image-cf1fa483b38839b2e6e6d0decaab36b74dcbf489.jpg" TargetMode="Internal"/><Relationship Id="rId13" Type="http://schemas.openxmlformats.org/officeDocument/2006/relationships/image" Target="media/image-c6ff5a344ce6aeaef54d1fdda422d3fdca5f63a8.jpg" TargetMode="Internal"/><Relationship Id="rId14" Type="http://schemas.openxmlformats.org/officeDocument/2006/relationships/image" Target="media/image-7cb919e0a986e4381c03e16e51a9c6a304a47bef.jpg" TargetMode="Internal"/><Relationship Id="rId15" Type="http://schemas.openxmlformats.org/officeDocument/2006/relationships/image" Target="media/image-759f2fd154686cca977d18748c726913eace6190.jpg" TargetMode="Internal"/><Relationship Id="rId16" Type="http://schemas.openxmlformats.org/officeDocument/2006/relationships/image" Target="media/image-ad8333a9745838017827ec43ff3b75d60ccd11ae.jpg" TargetMode="Internal"/><Relationship Id="rId17" Type="http://schemas.openxmlformats.org/officeDocument/2006/relationships/image" Target="media/image-749000f737fae7cebfec701d4a8f3e753f156ba9.jpg" TargetMode="Internal"/><Relationship Id="rId18" Type="http://schemas.openxmlformats.org/officeDocument/2006/relationships/image" Target="media/image-0f3974be56ece7d1fd7c4e3951e6dc8526d8cbcf.jpg" TargetMode="Internal"/><Relationship Id="rId19" Type="http://schemas.openxmlformats.org/officeDocument/2006/relationships/image" Target="media/image-336ac15cec556973d4ccb698fa45056e5c3aa5c9.jpg" TargetMode="Internal"/><Relationship Id="rId20" Type="http://schemas.openxmlformats.org/officeDocument/2006/relationships/image" Target="media/image-23acf957211b4f7f53751f0e9cbdf5b19a3e3cf8.jpg" TargetMode="Internal"/><Relationship Id="rId21" Type="http://schemas.openxmlformats.org/officeDocument/2006/relationships/image" Target="media/image-47a06e6b6a1a2ae10a20b9bad3a9ed5ebd2c7c94.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2025-09-04T21:50:37.261Z</dcterms:created>
  <dcterms:modified xsi:type="dcterms:W3CDTF">2025-09-04T21:50:37.261Z</dcterms:modified>
</cp:coreProperties>
</file>