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MP</w:t>
      </w:r>
    </w:p>
    <w:p>
      <w:pPr>
        <w:spacing w:line="271" w:before="330" w:lineRule="auto"/>
      </w:pPr>
      <w:r>
        <w:rPr>
          <w:b/>
          <w:sz w:val="42"/>
        </w:rPr>
        <w:t xml:space="preserve">PHYSIQUE - 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deux problèmes indépendants.</w:t>
      </w:r>
    </w:p>
    <w:p>
      <w:pPr>
        <w:spacing w:line="271" w:before="330" w:lineRule="auto"/>
      </w:pPr>
      <w:r>
        <w:rPr>
          <w:rFonts w:eastAsia="Georgia" w:cs="Georgia" w:ascii="Georgia" w:hAnsi="Georgia"/>
          <w:b/>
          <w:sz w:val="42"/>
        </w:rPr>
        <w:t xml:space="preserve">Problème I - le synchrotron SOLEIL</w:t>
      </w:r>
    </w:p>
    <w:p>
      <w:pPr>
        <w:spacing w:after="220" w:lineRule="auto"/>
      </w:pPr>
      <w:r>
        <w:rPr>
          <w:rFonts w:eastAsia="Georgia" w:cs="Georgia" w:ascii="Georgia" w:hAnsi="Georgia"/>
        </w:rPr>
        <w:t xml:space="preserve">Un synchrotron est un instrument électromagnétique de grande taille destiné à l'accélération de particules chargées.</w:t>
      </w:r>
      <w:r>
        <w:rPr/>
        <w:br w:type="textWrapping"/>
      </w:r>
      <w:r>
        <w:rPr>
          <w:rFonts w:eastAsia="Georgia" w:cs="Georgia" w:ascii="Georgia" w:hAnsi="Georgia"/>
        </w:rPr>
        <w:t xml:space="preserve">Le rayonnement synchrotron est un rayonnement électromagnétique émis par une particule chargée possédant une accélération. Ce rayonnement est utilisé pour des analyses physiques.</w:t>
      </w:r>
      <w:r>
        <w:rPr/>
        <w:br w:type="textWrapping"/>
      </w:r>
      <w:r>
        <w:rPr>
          <w:rFonts w:eastAsia="Georgia" w:cs="Georgia" w:ascii="Georgia" w:hAnsi="Georgia"/>
        </w:rPr>
        <w:t xml:space="preserve">Dans le synchrotron SOLEIL, situé à Saclay, des électrons, de masse notée </w:t>
      </w:r>
      <m:oMath>
        <m:sSub>
          <m:sSubPr/>
          <m:e>
            <m:r>
              <m:rPr>
                <m:sty m:val="i"/>
              </m:rPr>
              <m:t>m</m:t>
            </m:r>
          </m:e>
          <m:sub>
            <m:r>
              <m:rPr>
                <m:sty m:val="i"/>
              </m:rPr>
              <m:t>e</m:t>
            </m:r>
          </m:sub>
        </m:sSub>
      </m:oMath>
      <w:r>
        <w:rPr>
          <w:rFonts w:eastAsia="Georgia" w:cs="Georgia" w:ascii="Georgia" w:hAnsi="Georgia"/>
        </w:rPr>
        <w:t xml:space="preserve"> et de charge -e, accélérés à une vitesse proche de celle de la lumière, sont déviés par des champs magnétiques.</w:t>
      </w:r>
    </w:p>
    <w:p>
      <w:pPr>
        <w:spacing w:after="220" w:lineRule="auto"/>
      </w:pPr>
      <w:r>
        <w:rPr>
          <w:rFonts w:eastAsia="Georgia" w:cs="Georgia" w:ascii="Georgia" w:hAnsi="Georgia"/>
        </w:rPr>
        <w:t xml:space="preserve">Le problème étudie quelques ordres de grandeurs liés au synchrotron SOLEIL.</w:t>
      </w:r>
      <w:r>
        <w:rPr/>
        <w:br w:type="textWrapping"/>
      </w:r>
      <w:r>
        <w:rPr>
          <w:rFonts w:eastAsia="Georgia" w:cs="Georgia" w:ascii="Georgia" w:hAnsi="Georgia"/>
        </w:rPr>
        <w:t xml:space="preserve">Il est constitué de 5 parties qui peuvent être résolues de manière indépendante les unes des autres. Après la partie I qui traite de généralités, la partie II étudie la déviation des électrons, la partie III le rayonnement émis, la partie IV la directivité du rayonnement et la partie V le principe de la spectrométrie.</w:t>
      </w:r>
    </w:p>
    <w:p>
      <w:pPr>
        <w:spacing w:after="220" w:lineRule="auto"/>
      </w:pPr>
      <w:r>
        <w:rPr>
          <w:rFonts w:eastAsia="Georgia" w:cs="Georgia" w:ascii="Georgia" w:hAnsi="Georgia"/>
        </w:rPr>
        <w:t xml:space="preserve">Le schéma général du synchrotron SOLEIL est rapporté figure 1.</w:t>
      </w:r>
    </w:p>
    <w:p>
      <w:pPr>
        <w:spacing w:lineRule="auto"/>
        <w:jc w:val="center"/>
      </w:pPr>
      <w:r>
        <w:rPr/>
        <w:drawing>
          <wp:inline distB="0" distL="0" distR="0" distT="0">
            <wp:extent cx="5486400" cy="3387816"/>
            <wp:effectExtent b="0" l="0" r="0" t="0"/>
            <wp:docPr id="1" name="image-7aabc38f37237e97351a17efe1c3a159dc7901ae.jpg"/>
            <a:graphic>
              <a:graphicData uri="http://schemas.openxmlformats.org/drawingml/2006/picture">
                <pic:pic>
                  <pic:nvPicPr>
                    <pic:cNvPr id="1" name="image-7aabc38f37237e97351a17efe1c3a159dc7901ae.jpg" descr=""/>
                    <pic:cNvPicPr/>
                  </pic:nvPicPr>
                  <pic:blipFill>
                    <a:blip r:embed="rId5" cstate="print"/>
                    <a:srcRect b="0" l="0" r="0" t="0"/>
                    <a:stretch>
                      <a:fillRect/>
                    </a:stretch>
                  </pic:blipFill>
                  <pic:spPr>
                    <a:xfrm>
                      <a:off x="0" y="0"/>
                      <a:ext cx="5486400" cy="3387816"/>
                    </a:xfrm>
                    <a:prstGeom prst="rect"/>
                  </pic:spPr>
                </pic:pic>
              </a:graphicData>
            </a:graphic>
          </wp:inline>
        </w:drawing>
      </w:r>
    </w:p>
    <w:p>
      <w:pPr>
        <w:spacing w:lineRule="auto"/>
      </w:pPr>
      <w:r>
        <w:rPr>
          <w:rFonts w:eastAsia="Georgia" w:cs="Georgia" w:ascii="Georgia" w:hAnsi="Georgia"/>
        </w:rPr>
        <w:t xml:space="preserve">Figure 1 - Schéma général du synchrotron SOLEIL (d'après Reflets de la Physique </w:t>
      </w:r>
      <m:oMath>
        <m:sSup>
          <m:sSupPr/>
          <m:e>
            <m:r>
              <m:rPr>
                <m:sty m:val="p"/>
              </m:rPr>
              <m:t>n</m:t>
            </m:r>
          </m:e>
          <m:sup>
            <m:r>
              <m:rPr>
                <m:sty m:val="p"/>
              </m:rPr>
              <m:t>∘</m:t>
            </m:r>
          </m:sup>
        </m:sSup>
      </m:oMath>
      <w:r>
        <w:rPr/>
        <w:t xml:space="preserve"> 34-35)</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Vitesse de la lumière dans le vide </w:t>
      </w:r>
      <m:oMath>
        <m:r>
          <m:rPr>
            <m:sty m:val="p"/>
          </m:rPr>
          <m:t xml:space="preserve"> </m:t>
        </m:r>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rFonts w:eastAsia="Georgia" w:cs="Georgia" w:ascii="Georgia" w:hAnsi="Georgia"/>
        </w:rPr>
        <w:t xml:space="preserve">Masse de l'électron </w:t>
      </w:r>
      <m:oMath>
        <m:r>
          <m:rPr>
            <m:sty m:val="p"/>
          </m:rPr>
          <m:t xml:space="preserve"> </m:t>
        </m:r>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r>
          <m:rPr>
            <m:sty m:val="p"/>
          </m:rPr>
          <m:t>=</m:t>
        </m:r>
        <m:r>
          <m:rPr>
            <m:sty m:val="p"/>
          </m:rPr>
          <m:t>5</m:t>
        </m:r>
        <m:r>
          <m:rPr>
            <m:sty m:val="p"/>
          </m:rPr>
          <m:t>,</m:t>
        </m:r>
        <m:r>
          <m:rPr>
            <m:sty m:val="p"/>
          </m:rPr>
          <m:t>1</m:t>
        </m:r>
        <m:r>
          <m:rPr>
            <m:sty m:val="p"/>
          </m:rPr>
          <m:t>⋅</m:t>
        </m:r>
        <m:sSup>
          <m:sSupPr/>
          <m:e>
            <m:r>
              <m:rPr>
                <m:sty m:val="p"/>
              </m:rPr>
              <m:t>10</m:t>
            </m:r>
          </m:e>
          <m:sup>
            <m:r>
              <m:rPr>
                <m:sty m:val="p"/>
              </m:rPr>
              <m:t>2</m:t>
            </m:r>
          </m:sup>
        </m:sSup>
        <m:r>
          <m:rPr>
            <m:sty m:val="p"/>
          </m:rPr>
          <m:t>keV</m:t>
        </m:r>
        <m:r>
          <m:rPr>
            <m:sty m:val="p"/>
          </m:rPr>
          <m:t>/</m:t>
        </m:r>
        <m:sSup>
          <m:sSupPr/>
          <m:e>
            <m:r>
              <m:rPr>
                <m:sty m:val="p"/>
              </m:rPr>
              <m:t>c</m:t>
            </m:r>
          </m:e>
          <m:sup>
            <m:r>
              <m:rPr>
                <m:sty m:val="p"/>
              </m:rPr>
              <m:t>2</m:t>
            </m:r>
          </m:sup>
        </m:sSup>
      </m:oMath>
      <w:r>
        <w:rPr/>
        <w:br w:type="textWrapping"/>
      </w:r>
      <w:r>
        <w:rPr>
          <w:rFonts w:eastAsia="Georgia" w:cs="Georgia" w:ascii="Georgia" w:hAnsi="Georgia"/>
        </w:rPr>
        <w:t xml:space="preserve">Charge élémentaire </w:t>
      </w:r>
      <m:oMath>
        <m:r>
          <m:rPr>
            <m:sty m:val="p"/>
          </m:rPr>
          <m:t xml:space="preserve"> </m:t>
        </m:r>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br w:type="textWrapping"/>
      </w:r>
      <w:r>
        <w:rPr>
          <w:rFonts w:eastAsia="Georgia" w:cs="Georgia" w:ascii="Georgia" w:hAnsi="Georgia"/>
        </w:rPr>
        <w:t xml:space="preserve">Valeur de l'électron-volt </w:t>
      </w:r>
      <m:oMath>
        <m:r>
          <m:rPr>
            <m:sty m:val="p"/>
          </m:rPr>
          <m:t xml:space="preserve"> </m:t>
        </m:r>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w:r>
        <w:rPr/>
        <w:br w:type="textWrapping"/>
      </w:r>
      <w:r>
        <w:rPr/>
        <w:t xml:space="preserve">Constante de Planck </w:t>
      </w:r>
      <m:oMath>
        <m:r>
          <m:rPr>
            <m:sty m:val="p"/>
          </m:rPr>
          <m:t xml:space="preserve"> </m:t>
        </m:r>
        <m:r>
          <m:rPr>
            <m:sty m:val="p"/>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br w:type="textWrapping"/>
      </w:r>
      <w:r>
        <w:rPr/>
        <w:t xml:space="preserve">Constante d'Avogadro </w:t>
      </w:r>
      <m:oMath>
        <m:r>
          <m:rPr>
            <m:sty m:val="p"/>
          </m:rPr>
          <m:t xml:space="preserve"> </m:t>
        </m:r>
        <m:sSub>
          <m:sSubPr/>
          <m:e>
            <m:r>
              <m:rPr>
                <m:sty m:val="p"/>
              </m:rPr>
              <m:t>N</m:t>
            </m:r>
          </m:e>
          <m:sub>
            <m:r>
              <m:rPr>
                <m:sty m:val="p"/>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t xml:space="preserve">Constante molaire des gaz parfaits </w:t>
      </w:r>
      <m:oMath>
        <m:r>
          <m:rPr>
            <m:sty m:val="p"/>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Bien que ces données soient fournies avec deux chiffres significatifs, les résultats numériques calculés seront fournis, sauf indication contraire, avec UN SEUL chiffre significatif.</w:t>
      </w:r>
    </w:p>
    <w:p>
      <w:pPr>
        <w:spacing w:line="271" w:before="330" w:lineRule="auto"/>
      </w:pPr>
      <w:r>
        <w:rPr>
          <w:rFonts w:eastAsia="Georgia" w:cs="Georgia" w:ascii="Georgia" w:hAnsi="Georgia"/>
          <w:b/>
          <w:sz w:val="42"/>
        </w:rPr>
        <w:t xml:space="preserve">Partie I - Généralités</w:t>
      </w:r>
    </w:p>
    <w:p>
      <w:pPr>
        <w:spacing w:after="220" w:lineRule="auto"/>
      </w:pPr>
      <w:r>
        <w:rPr>
          <w:rFonts w:eastAsia="Georgia" w:cs="Georgia" w:ascii="Georgia" w:hAnsi="Georgia"/>
        </w:rPr>
        <w:t xml:space="preserve">Des électrons non-relativistes, émis sans vitesse initiale, sont accélérés linéairement par un champ électrostatique uniforme et unidirectionnel </w:t>
      </w:r>
      <m:oMath>
        <m:acc>
          <m:accPr>
            <m:chr m:val="⃗"/>
          </m:accPr>
          <m:e>
            <m:r>
              <m:rPr>
                <m:sty m:val="i"/>
              </m:rPr>
              <m:t>E</m:t>
            </m:r>
          </m:e>
        </m:acc>
        <m:r>
          <m:rPr>
            <m:sty m:val="p"/>
          </m:rPr>
          <m:t>=</m:t>
        </m:r>
        <m:r>
          <m:rPr>
            <m:sty m:val="i"/>
          </m:rPr>
          <m:t>E</m:t>
        </m:r>
        <m:acc>
          <m:accPr>
            <m:chr m:val="⃗"/>
          </m:accPr>
          <m:e>
            <m:sSub>
              <m:sSubPr/>
              <m:e>
                <m:r>
                  <m:rPr>
                    <m:sty m:val="i"/>
                  </m:rPr>
                  <m:t>e</m:t>
                </m:r>
              </m:e>
              <m:sub>
                <m:r>
                  <m:rPr>
                    <m:sty m:val="i"/>
                  </m:rPr>
                  <m:t>x</m:t>
                </m:r>
              </m:sub>
            </m:sSub>
          </m:e>
        </m:acc>
      </m:oMath>
      <w:r>
        <w:rPr/>
        <w:t xml:space="preserve">.</w:t>
      </w:r>
    </w:p>
    <w:p>
      <w:pPr>
        <w:spacing w:after="220" w:lineRule="auto"/>
      </w:pPr>
      <w:r>
        <w:rPr>
          <w:rFonts w:eastAsia="Georgia" w:cs="Georgia" w:ascii="Georgia" w:hAnsi="Georgia"/>
        </w:rPr>
        <w:t xml:space="preserve">Q1. Rappeler la relation qui lie le champ électrostatique au potentiel électrostatique </w:t>
      </w:r>
      <m:oMath>
        <m:r>
          <m:rPr>
            <m:sty m:val="i"/>
          </m:rPr>
          <m:t>V</m:t>
        </m:r>
      </m:oMath>
      <w:r>
        <w:rPr>
          <w:rFonts w:eastAsia="Georgia" w:cs="Georgia" w:ascii="Georgia" w:hAnsi="Georgia"/>
        </w:rPr>
        <w:t xml:space="preserve">. En déduire l'énergie potentielle électrostatique de l'électron en fonction de </w:t>
      </w:r>
      <m:oMath>
        <m:r>
          <m:rPr>
            <m:sty m:val="i"/>
          </m:rPr>
          <m:t>e</m:t>
        </m:r>
      </m:oMath>
      <w:r>
        <w:rPr/>
        <w:t xml:space="preserve"> et de </w:t>
      </w:r>
      <m:oMath>
        <m:r>
          <m:rPr>
            <m:sty m:val="i"/>
          </m:rPr>
          <m:t>V</m:t>
        </m:r>
      </m:oMath>
      <w:r>
        <w:rPr/>
        <w:t xml:space="preserve">.</w:t>
      </w:r>
    </w:p>
    <w:p>
      <w:pPr>
        <w:spacing w:after="220" w:lineRule="auto"/>
      </w:pPr>
      <w:r>
        <w:rPr>
          <w:rFonts w:eastAsia="Georgia" w:cs="Georgia" w:ascii="Georgia" w:hAnsi="Georgia"/>
        </w:rPr>
        <w:t xml:space="preserve">Q2. Calculer la différence de potentiel nécessaire pour obtenir une énergie cinétique finale </w:t>
      </w:r>
      <m:oMath>
        <m:sSub>
          <m:sSubPr/>
          <m:e>
            <m:r>
              <m:rPr>
                <m:sty m:val="i"/>
              </m:rPr>
              <m:t>E</m:t>
            </m:r>
          </m:e>
          <m:sub>
            <m:r>
              <m:rPr>
                <m:sty m:val="i"/>
              </m:rPr>
              <m:t>c</m:t>
            </m:r>
          </m:sub>
        </m:sSub>
        <m:r>
          <m:rPr>
            <m:sty m:val="p"/>
          </m:rPr>
          <m:t>=</m:t>
        </m:r>
        <m:r>
          <m:rPr>
            <m:sty m:val="p"/>
          </m:rPr>
          <m:t>1</m:t>
        </m:r>
        <m:r>
          <m:rPr>
            <m:sty m:val="p"/>
          </m:rPr>
          <m:t>,</m:t>
        </m:r>
        <m:r>
          <m:rPr>
            <m:sty m:val="p"/>
          </m:rPr>
          <m:t>0</m:t>
        </m:r>
        <m:r>
          <m:rPr>
            <m:sty m:val="p"/>
          </m:rPr>
          <m:t>keV</m:t>
        </m:r>
      </m:oMath>
      <w:r>
        <w:rPr/>
        <w:t xml:space="preserve">. Justifier.</w:t>
      </w:r>
    </w:p>
    <w:p>
      <w:pPr>
        <w:spacing w:after="220" w:lineRule="auto"/>
      </w:pPr>
      <w:r>
        <w:rPr>
          <w:rFonts w:eastAsia="Georgia" w:cs="Georgia" w:ascii="Georgia" w:hAnsi="Georgia"/>
        </w:rPr>
        <w:t xml:space="preserve">Q3. Dans la zone nommée Linac du synchrotron SOLEIL (figure 1), les électrons sont accélérés jusqu'à une énergie cinétique </w:t>
      </w:r>
      <m:oMath>
        <m:sSub>
          <m:sSubPr/>
          <m:e>
            <m:r>
              <m:rPr>
                <m:sty m:val="i"/>
              </m:rPr>
              <m:t>E</m:t>
            </m:r>
          </m:e>
          <m:sub>
            <m:r>
              <m:rPr>
                <m:sty m:val="i"/>
              </m:rPr>
              <m:t>c</m:t>
            </m:r>
          </m:sub>
        </m:sSub>
        <m:r>
          <m:rPr>
            <m:sty m:val="p"/>
          </m:rPr>
          <m:t>=</m:t>
        </m:r>
        <m:r>
          <m:rPr>
            <m:sty m:val="p"/>
          </m:rPr>
          <m:t>100</m:t>
        </m:r>
        <m:r>
          <m:rPr>
            <m:sty m:val="p"/>
          </m:rPr>
          <m:t>MeV</m:t>
        </m:r>
      </m:oMath>
      <w:r>
        <w:rPr>
          <w:rFonts w:eastAsia="Georgia" w:cs="Georgia" w:ascii="Georgia" w:hAnsi="Georgia"/>
        </w:rPr>
        <w:t xml:space="preserve">. Vérifier que leur vitesse </w:t>
      </w:r>
      <m:oMath>
        <m:r>
          <m:rPr>
            <m:sty m:val="i"/>
          </m:rPr>
          <m:t>v</m:t>
        </m:r>
      </m:oMath>
      <w:r>
        <w:rPr>
          <w:rFonts w:eastAsia="Georgia" w:cs="Georgia" w:ascii="Georgia" w:hAnsi="Georgia"/>
        </w:rPr>
        <w:t xml:space="preserve"> ne peut plus alors être calculée à l'aide de la forme de l'énergie cinétique utilisée en mécanique classique.</w:t>
      </w:r>
    </w:p>
    <w:p>
      <w:pPr>
        <w:spacing w:after="220" w:lineRule="auto"/>
      </w:pPr>
      <w:r>
        <w:rPr>
          <w:rFonts w:eastAsia="Georgia" w:cs="Georgia" w:ascii="Georgia" w:hAnsi="Georgia"/>
        </w:rPr>
        <w:t xml:space="preserve">Q4. Les électrons étant relativistes, leur énergie cinétique s'écrit :</w:t>
      </w:r>
    </w:p>
    <w:p>
      <w:pPr>
        <w:spacing w:after="220" w:lineRule="auto"/>
      </w:pPr>
      <m:oMathPara>
        <m:oMath>
          <m:sSub>
            <m:sSubPr/>
            <m:e>
              <m:r>
                <m:rPr>
                  <m:sty m:val="i"/>
                </m:rPr>
                <m:t>E</m:t>
              </m:r>
            </m:e>
            <m:sub>
              <m:r>
                <m:rPr>
                  <m:sty m:val="i"/>
                </m:rPr>
                <m:t>c</m:t>
              </m:r>
            </m:sub>
          </m:sSub>
          <m:r>
            <m:rPr>
              <m:sty m:val="p"/>
            </m:rPr>
            <m:t>=</m:t>
          </m:r>
          <m:r>
            <m:rPr>
              <m:sty m:val="p"/>
            </m:rPr>
            <m:t>(</m:t>
          </m:r>
          <m:r>
            <m:rPr>
              <m:sty m:val="i"/>
            </m:rPr>
            <m:t>γ</m:t>
          </m:r>
          <m:r>
            <m:rPr>
              <m:sty m:val="p"/>
            </m:rPr>
            <m:t>−</m:t>
          </m:r>
          <m:r>
            <m:rPr>
              <m:sty m:val="p"/>
            </m:rPr>
            <m:t>1</m:t>
          </m:r>
          <m:r>
            <m:rPr>
              <m:sty m:val="p"/>
            </m:rPr>
            <m:t>)</m:t>
          </m:r>
          <m:sSub>
            <m:sSubPr/>
            <m:e>
              <m:r>
                <m:rPr>
                  <m:sty m:val="i"/>
                </m:rPr>
                <m:t>m</m:t>
              </m:r>
            </m:e>
            <m:sub>
              <m:r>
                <m:rPr>
                  <m:sty m:val="i"/>
                </m:rPr>
                <m:t>e</m:t>
              </m:r>
            </m:sub>
          </m:sSub>
          <m:sSup>
            <m:sSupPr/>
            <m:e>
              <m:r>
                <m:rPr>
                  <m:sty m:val="i"/>
                </m:rPr>
                <m:t>c</m:t>
              </m:r>
            </m:e>
            <m:sup>
              <m:r>
                <m:rPr>
                  <m:sty m:val="p"/>
                </m:rPr>
                <m:t>2</m:t>
              </m:r>
            </m:sup>
          </m:sSup>
        </m:oMath>
      </m:oMathPara>
    </w:p>
    <w:p>
      <w:pPr>
        <w:spacing w:after="220" w:lineRule="auto"/>
      </w:pPr>
      <w:r>
        <w:rPr>
          <w:rFonts w:eastAsia="Georgia" w:cs="Georgia" w:ascii="Georgia" w:hAnsi="Georgia"/>
        </w:rPr>
        <w:t xml:space="preserve">où </w:t>
      </w:r>
      <m:oMath>
        <m:r>
          <m:rPr>
            <m:sty m:val="i"/>
          </m:rPr>
          <m:t>γ</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v</m:t>
                        </m:r>
                      </m:e>
                      <m:sup>
                        <m:r>
                          <m:rPr>
                            <m:sty m:val="p"/>
                          </m:rPr>
                          <m:t>2</m:t>
                        </m:r>
                      </m:sup>
                    </m:sSup>
                  </m:num>
                  <m:den>
                    <m:sSup>
                      <m:sSupPr/>
                      <m:e>
                        <m:r>
                          <m:rPr>
                            <m:sty m:val="i"/>
                          </m:rPr>
                          <m:t>c</m:t>
                        </m:r>
                      </m:e>
                      <m:sup>
                        <m:r>
                          <m:rPr>
                            <m:sty m:val="p"/>
                          </m:rPr>
                          <m:t>2</m:t>
                        </m:r>
                      </m:sup>
                    </m:sSup>
                  </m:den>
                </m:f>
              </m:e>
            </m:d>
          </m:e>
          <m:sup>
            <m:r>
              <m:rPr>
                <m:sty m:val="p"/>
              </m:rPr>
              <m:t>−</m:t>
            </m:r>
            <m:f>
              <m:fPr>
                <m:ctrlPr>
                  <w:rPr>
                    <w:rFonts w:ascii="Cambria Math" w:hAnsi="Cambria Math"/>
                  </w:rPr>
                </m:ctrlPr>
              </m:fPr>
              <m:num>
                <m:r>
                  <m:rPr>
                    <m:sty m:val="p"/>
                  </m:rPr>
                  <m:t>1</m:t>
                </m:r>
              </m:num>
              <m:den>
                <m:r>
                  <m:rPr>
                    <m:sty m:val="p"/>
                  </m:rPr>
                  <m:t>2</m:t>
                </m:r>
              </m:den>
            </m:f>
          </m:sup>
        </m:sSup>
      </m:oMath>
      <w:r>
        <w:rPr>
          <w:rFonts w:eastAsia="Georgia" w:cs="Georgia" w:ascii="Georgia" w:hAnsi="Georgia"/>
        </w:rPr>
        <w:t xml:space="preserve"> est le facteur de Lorentz de l'électron. Calculer ce facteur.</w:t>
      </w:r>
      <w:r>
        <w:rPr/>
        <w:br w:type="textWrapping"/>
      </w:r>
      <w:r>
        <w:rPr>
          <w:rFonts w:eastAsia="Georgia" w:cs="Georgia" w:ascii="Georgia" w:hAnsi="Georgia"/>
        </w:rPr>
        <w:t xml:space="preserve">Les électrons sont ensuite accélérés jusqu'à </w:t>
      </w:r>
      <m:oMath>
        <m:sSub>
          <m:sSubPr/>
          <m:e>
            <m:r>
              <m:rPr>
                <m:sty m:val="i"/>
              </m:rPr>
              <m:t>E</m:t>
            </m:r>
          </m:e>
          <m:sub>
            <m:r>
              <m:rPr>
                <m:sty m:val="i"/>
              </m:rPr>
              <m:t>c</m:t>
            </m:r>
          </m:sub>
        </m:sSub>
        <m:r>
          <m:rPr>
            <m:sty m:val="p"/>
          </m:rPr>
          <m:t>=</m:t>
        </m:r>
        <m:r>
          <m:rPr>
            <m:sty m:val="p"/>
          </m:rPr>
          <m:t>2</m:t>
        </m:r>
        <m:r>
          <m:rPr>
            <m:sty m:val="p"/>
          </m:rPr>
          <m:t>,</m:t>
        </m:r>
        <m:r>
          <m:rPr>
            <m:sty m:val="p"/>
          </m:rPr>
          <m:t>7</m:t>
        </m:r>
        <m:r>
          <m:rPr>
            <m:sty m:val="p"/>
          </m:rPr>
          <m:t>GeV</m:t>
        </m:r>
      </m:oMath>
      <w:r>
        <w:rPr>
          <w:rFonts w:eastAsia="Georgia" w:cs="Georgia" w:ascii="Georgia" w:hAnsi="Georgia"/>
        </w:rPr>
        <w:t xml:space="preserve"> grâce à un autre accélérateur nommé booster, puis libérés dans l'anneau de stockage. Leur vitesse est alors assimilable à celle de la lumière.</w:t>
      </w:r>
    </w:p>
    <w:p>
      <w:pPr>
        <w:spacing w:after="220" w:lineRule="auto"/>
      </w:pPr>
      <w:r>
        <w:rPr>
          <w:rFonts w:eastAsia="Georgia" w:cs="Georgia" w:ascii="Georgia" w:hAnsi="Georgia"/>
        </w:rPr>
        <w:t xml:space="preserve">Q5. L'intensité du courant circulant dans l'anneau de stockage, assimilé à un cercle de rayon </w:t>
      </w:r>
      <m:oMath>
        <m:r>
          <m:rPr>
            <m:sty m:val="i"/>
          </m:rPr>
          <m:t>R</m:t>
        </m:r>
        <m:r>
          <m:rPr>
            <m:sty m:val="p"/>
          </m:rPr>
          <m:t>=</m:t>
        </m:r>
        <m:r>
          <m:rPr>
            <m:sty m:val="p"/>
          </m:rPr>
          <m:t>57</m:t>
        </m:r>
        <m:r>
          <m:rPr>
            <m:nor/>
          </m:rPr>
          <m:t xml:space="preserve"> </m:t>
        </m:r>
        <m:r>
          <m:rPr>
            <m:sty m:val="p"/>
          </m:rPr>
          <m:t>m</m:t>
        </m:r>
      </m:oMath>
      <w:r>
        <w:rPr>
          <w:rFonts w:eastAsia="Georgia" w:cs="Georgia" w:ascii="Georgia" w:hAnsi="Georgia"/>
        </w:rPr>
        <w:t xml:space="preserve">, vaut à un instant donné </w:t>
      </w:r>
      <m:oMath>
        <m:r>
          <m:rPr>
            <m:sty m:val="i"/>
          </m:rPr>
          <m:t>i</m:t>
        </m:r>
        <m:r>
          <m:rPr>
            <m:sty m:val="p"/>
          </m:rPr>
          <m:t>=</m:t>
        </m:r>
        <m:r>
          <m:rPr>
            <m:sty m:val="p"/>
          </m:rPr>
          <m:t>0</m:t>
        </m:r>
        <m:r>
          <m:rPr>
            <m:sty m:val="p"/>
          </m:rPr>
          <m:t>,</m:t>
        </m:r>
        <m:r>
          <m:rPr>
            <m:sty m:val="p"/>
          </m:rPr>
          <m:t>43</m:t>
        </m:r>
        <m:r>
          <m:rPr>
            <m:nor/>
          </m:rPr>
          <m:t xml:space="preserve"> </m:t>
        </m:r>
        <m:r>
          <m:rPr>
            <m:sty m:val="p"/>
          </m:rPr>
          <m:t>A</m:t>
        </m:r>
      </m:oMath>
      <w:r>
        <w:rPr>
          <w:rFonts w:eastAsia="Georgia" w:cs="Georgia" w:ascii="Georgia" w:hAnsi="Georgia"/>
        </w:rPr>
        <w:t xml:space="preserve">. Exprimer, puis calculer le nombre d'électrons N constituant le faisceau.</w:t>
      </w:r>
    </w:p>
    <w:p>
      <w:pPr>
        <w:spacing w:after="220" w:lineRule="auto"/>
      </w:pPr>
      <w:r>
        <w:rPr>
          <w:rFonts w:eastAsia="Georgia" w:cs="Georgia" w:ascii="Georgia" w:hAnsi="Georgia"/>
        </w:rPr>
        <w:t xml:space="preserve">Q6. Le vide dans l'anneau de stockage n'est pas parfait ; il subsiste principalement du dihydrogène, sous une pression </w:t>
      </w:r>
      <m:oMath>
        <m:r>
          <m:rPr>
            <m:sty m:val="i"/>
          </m:rPr>
          <m:t>P</m:t>
        </m:r>
        <m:r>
          <m:rPr>
            <m:sty m:val="p"/>
          </m:rPr>
          <m:t>=</m:t>
        </m:r>
        <m:r>
          <m:rPr>
            <m:sty m:val="p"/>
          </m:rPr>
          <m:t>6</m:t>
        </m:r>
        <m:r>
          <m:rPr>
            <m:sty m:val="p"/>
          </m:rPr>
          <m:t>⋅</m:t>
        </m:r>
        <m:sSup>
          <m:sSupPr/>
          <m:e>
            <m:r>
              <m:rPr>
                <m:sty m:val="p"/>
              </m:rPr>
              <m:t>10</m:t>
            </m:r>
          </m:e>
          <m:sup>
            <m:r>
              <m:rPr>
                <m:sty m:val="p"/>
              </m:rPr>
              <m:t>−</m:t>
            </m:r>
            <m:r>
              <m:rPr>
                <m:sty m:val="p"/>
              </m:rPr>
              <m:t>13</m:t>
            </m:r>
          </m:sup>
        </m:sSup>
      </m:oMath>
      <w:r>
        <w:rPr>
          <w:rFonts w:eastAsia="Georgia" w:cs="Georgia" w:ascii="Georgia" w:hAnsi="Georgia"/>
        </w:rPr>
        <w:t xml:space="preserve"> bar. En utilisant un modèle connu, calculer la densité particulaire </w:t>
      </w:r>
      <m:oMath>
        <m:r>
          <m:rPr>
            <m:sty m:val="i"/>
          </m:rPr>
          <m:t>n</m:t>
        </m:r>
      </m:oMath>
      <w:r>
        <w:rPr>
          <w:rFonts w:eastAsia="Georgia" w:cs="Georgia" w:ascii="Georgia" w:hAnsi="Georgia"/>
        </w:rPr>
        <w:t xml:space="preserve"> du gaz résiduel à </w:t>
      </w:r>
      <m:oMath>
        <m:r>
          <m:rPr>
            <m:sty m:val="i"/>
          </m:rPr>
          <m:t>T</m:t>
        </m:r>
        <m:r>
          <m:rPr>
            <m:sty m:val="p"/>
          </m:rPr>
          <m:t>=</m:t>
        </m:r>
        <m:r>
          <m:rPr>
            <m:sty m:val="p"/>
          </m:rPr>
          <m:t>298</m:t>
        </m:r>
        <m:r>
          <m:rPr>
            <m:nor/>
          </m:rPr>
          <m:t xml:space="preserve"> </m:t>
        </m:r>
        <m:r>
          <m:rPr>
            <m:sty m:val="p"/>
          </m:rPr>
          <m:t>K</m:t>
        </m:r>
      </m:oMath>
      <w:r>
        <w:rPr/>
        <w:t xml:space="preserve">.</w:t>
      </w:r>
    </w:p>
    <w:p>
      <w:pPr>
        <w:spacing w:after="220" w:lineRule="auto"/>
      </w:pPr>
      <w:r>
        <w:rPr>
          <w:rFonts w:eastAsia="Georgia" w:cs="Georgia" w:ascii="Georgia" w:hAnsi="Georgia"/>
        </w:rPr>
        <w:t xml:space="preserve">Les chocs entre les N électrons d'un faisceau et les molécules de gaz résiduel fait varier le nombre d'électrons du faisceau. Pour une longueur </w:t>
      </w:r>
      <m:oMath>
        <m:r>
          <m:rPr>
            <m:sty m:val="i"/>
          </m:rPr>
          <m:t>d</m:t>
        </m:r>
        <m:r>
          <m:rPr>
            <m:sty m:val="i"/>
          </m:rPr>
          <m:t>x</m:t>
        </m:r>
      </m:oMath>
      <w:r>
        <w:rPr>
          <w:rFonts w:eastAsia="Georgia" w:cs="Georgia" w:ascii="Georgia" w:hAnsi="Georgia"/>
        </w:rPr>
        <w:t xml:space="preserve"> de parcours, cette variation s'écrit :</w:t>
      </w:r>
    </w:p>
    <w:p>
      <w:pPr>
        <w:spacing w:after="220" w:lineRule="auto"/>
      </w:pPr>
      <m:oMathPara>
        <m:oMath>
          <m:r>
            <m:rPr>
              <m:sty m:val="p"/>
            </m:rPr>
            <m:t>dN</m:t>
          </m:r>
          <m:r>
            <m:rPr>
              <m:sty m:val="p"/>
            </m:rPr>
            <m:t>=</m:t>
          </m:r>
          <m:r>
            <m:rPr>
              <m:sty m:val="p"/>
            </m:rPr>
            <m:t>−</m:t>
          </m:r>
          <m:r>
            <m:rPr>
              <m:sty m:val="i"/>
            </m:rPr>
            <m:t>σ</m:t>
          </m:r>
          <m:r>
            <m:rPr>
              <m:sty m:val="p"/>
            </m:rPr>
            <m:t>⋅</m:t>
          </m:r>
          <m:r>
            <m:rPr>
              <m:sty m:val="i"/>
            </m:rPr>
            <m:t>n</m:t>
          </m:r>
          <m:r>
            <m:rPr>
              <m:sty m:val="p"/>
            </m:rPr>
            <m:t>⋅</m:t>
          </m:r>
          <m:r>
            <m:rPr>
              <m:nor/>
            </m:rPr>
            <m:t xml:space="preserve"> </m:t>
          </m:r>
          <m:r>
            <m:rPr>
              <m:sty m:val="p"/>
            </m:rPr>
            <m:t>N</m:t>
          </m:r>
          <m:r>
            <m:rPr>
              <m:sty m:val="p"/>
            </m:rPr>
            <m:t>⋅</m:t>
          </m:r>
          <m:r>
            <m:rPr>
              <m:sty m:val="i"/>
            </m:rPr>
            <m:t>d</m:t>
          </m:r>
          <m:r>
            <m:rPr>
              <m:sty m:val="i"/>
            </m:rPr>
            <m:t>x</m:t>
          </m:r>
          <m:r>
            <m:rPr>
              <m:sty m:val="p"/>
            </m:rPr>
            <m:t>.</m:t>
          </m:r>
        </m:oMath>
      </m:oMathPara>
    </w:p>
    <w:p>
      <w:pPr>
        <w:spacing w:after="220" w:lineRule="auto"/>
      </w:pPr>
      <w:r>
        <w:rPr>
          <w:rFonts w:eastAsia="Georgia" w:cs="Georgia" w:ascii="Georgia" w:hAnsi="Georgia"/>
        </w:rPr>
        <w:t xml:space="preserve">Q7. Justifier dimensionnellement le nom de «section efficace» donné au coefficient </w:t>
      </w:r>
      <m:oMath>
        <m:r>
          <m:rPr>
            <m:sty m:val="i"/>
          </m:rPr>
          <m:t>σ</m:t>
        </m:r>
      </m:oMath>
      <w:r>
        <w:rPr/>
        <w:t xml:space="preserve">.</w:t>
      </w:r>
      <w:r>
        <w:rPr/>
        <w:br w:type="textWrapping"/>
      </w:r>
      <w:r>
        <w:rPr>
          <w:rFonts w:eastAsia="Georgia" w:cs="Georgia" w:ascii="Georgia" w:hAnsi="Georgia"/>
        </w:rPr>
        <w:t xml:space="preserve">Q8. En raison de ces chocs, le faisceau a une durée de vie </w:t>
      </w:r>
      <m:oMath>
        <m:r>
          <m:rPr>
            <m:sty m:val="i"/>
          </m:rPr>
          <m:t>τ</m:t>
        </m:r>
      </m:oMath>
      <w:r>
        <w:rPr>
          <w:rFonts w:eastAsia="Georgia" w:cs="Georgia" w:ascii="Georgia" w:hAnsi="Georgia"/>
        </w:rPr>
        <w:t xml:space="preserve">, définie comme la durée pour laquelle le nombre N d'électrons a diminué de </w:t>
      </w:r>
      <m:oMath>
        <m:r>
          <m:rPr>
            <m:sty m:val="p"/>
          </m:rPr>
          <m:t>37</m:t>
        </m:r>
        <m:r>
          <m:rPr>
            <m:sty m:val="p"/>
          </m:rPr>
          <m:t>%</m:t>
        </m:r>
      </m:oMath>
      <w:r>
        <w:rPr/>
        <w:t xml:space="preserve">. Exprimer </w:t>
      </w:r>
      <m:oMath>
        <m:r>
          <m:rPr>
            <m:sty m:val="i"/>
          </m:rPr>
          <m:t>τ</m:t>
        </m:r>
      </m:oMath>
      <w:r>
        <w:rPr/>
        <w:t xml:space="preserve"> en fonction de </w:t>
      </w:r>
      <m:oMath>
        <m:r>
          <m:rPr>
            <m:sty m:val="i"/>
          </m:rPr>
          <m:t>σ</m:t>
        </m:r>
        <m:r>
          <m:rPr>
            <m:sty m:val="p"/>
          </m:rPr>
          <m:t>,</m:t>
        </m:r>
        <m:r>
          <m:rPr>
            <m:sty m:val="i"/>
          </m:rPr>
          <m:t>n</m:t>
        </m:r>
      </m:oMath>
      <w:r>
        <w:rPr/>
        <w:t xml:space="preserve"> et de </w:t>
      </w:r>
      <m:oMath>
        <m:r>
          <m:rPr>
            <m:sty m:val="i"/>
          </m:rPr>
          <m:t>c</m:t>
        </m:r>
      </m:oMath>
      <w:r>
        <w:rPr/>
        <w:t xml:space="preserve">.</w:t>
      </w:r>
    </w:p>
    <w:p>
      <w:pPr>
        <w:spacing w:after="220" w:lineRule="auto"/>
      </w:pPr>
      <w:r>
        <w:rPr>
          <w:rFonts w:eastAsia="Georgia" w:cs="Georgia" w:ascii="Georgia" w:hAnsi="Georgia"/>
        </w:rPr>
        <w:t xml:space="preserve">Q9. On considère </w:t>
      </w:r>
      <m:oMath>
        <m:r>
          <m:rPr>
            <m:sty m:val="i"/>
          </m:rPr>
          <m:t>σ</m:t>
        </m:r>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23</m:t>
            </m:r>
          </m:sup>
        </m:sSup>
        <m:sSup>
          <m:sSupPr/>
          <m:e>
            <m:r>
              <m:rPr>
                <m:nor/>
              </m:rPr>
              <m:t xml:space="preserve"> </m:t>
            </m:r>
            <m:r>
              <m:rPr>
                <m:sty m:val="p"/>
              </m:rPr>
              <m:t>cm</m:t>
            </m:r>
          </m:e>
          <m:sup>
            <m:r>
              <m:rPr>
                <m:sty m:val="p"/>
              </m:rPr>
              <m:t>2</m:t>
            </m:r>
          </m:sup>
        </m:sSup>
      </m:oMath>
      <w:r>
        <w:rPr>
          <w:rFonts w:eastAsia="Georgia" w:cs="Georgia" w:ascii="Georgia" w:hAnsi="Georgia"/>
        </w:rPr>
        <w:t xml:space="preserve"> dans le synchrotron. Calculer la durée de vie du faisceau. On donne </w:t>
      </w:r>
      <m:oMath>
        <m:r>
          <m:rPr>
            <m:sty m:val="p"/>
          </m:rPr>
          <m:t>ln</m:t>
        </m:r>
        <m:r>
          <m:rPr>
            <m:sty m:val="p"/>
          </m:rPr>
          <m:t>⁡</m:t>
        </m:r>
        <m:r>
          <m:rPr>
            <m:sty m:val="p"/>
          </m:rPr>
          <m:t>(</m:t>
        </m:r>
        <m:r>
          <m:rPr>
            <m:sty m:val="p"/>
          </m:rPr>
          <m:t>0</m:t>
        </m:r>
        <m:r>
          <m:rPr>
            <m:sty m:val="p"/>
          </m:rPr>
          <m:t>,</m:t>
        </m:r>
        <m:r>
          <m:rPr>
            <m:sty m:val="p"/>
          </m:rPr>
          <m:t>63</m:t>
        </m:r>
        <m:r>
          <m:rPr>
            <m:sty m:val="p"/>
          </m:rPr>
          <m:t>)</m:t>
        </m:r>
        <m:r>
          <m:rPr>
            <m:sty m:val="p"/>
          </m:rPr>
          <m:t>=</m:t>
        </m:r>
        <m:r>
          <m:rPr>
            <m:sty m:val="p"/>
          </m:rPr>
          <m:t>−</m:t>
        </m:r>
        <m:r>
          <m:rPr>
            <m:sty m:val="p"/>
          </m:rPr>
          <m:t>0</m:t>
        </m:r>
        <m:r>
          <m:rPr>
            <m:sty m:val="p"/>
          </m:rPr>
          <m:t>,</m:t>
        </m:r>
        <m:r>
          <m:rPr>
            <m:sty m:val="p"/>
          </m:rPr>
          <m:t>46</m:t>
        </m:r>
      </m:oMath>
      <w:r>
        <w:rPr>
          <w:rFonts w:eastAsia="Georgia" w:cs="Georgia" w:ascii="Georgia" w:hAnsi="Georgia"/>
        </w:rPr>
        <w:t xml:space="preserve">. Expliquer comment l'intensité du faisceau peut rester constante.</w:t>
      </w:r>
    </w:p>
    <w:p>
      <w:pPr>
        <w:spacing w:line="271" w:before="330" w:lineRule="auto"/>
      </w:pPr>
      <w:r>
        <w:rPr>
          <w:rFonts w:eastAsia="Georgia" w:cs="Georgia" w:ascii="Georgia" w:hAnsi="Georgia"/>
          <w:b/>
          <w:sz w:val="42"/>
        </w:rPr>
        <w:t xml:space="preserve">Partie II - Éléments magnétiques</w:t>
      </w:r>
    </w:p>
    <w:p>
      <w:pPr>
        <w:spacing w:after="220" w:lineRule="auto"/>
      </w:pPr>
      <w:r>
        <w:rPr>
          <w:rFonts w:eastAsia="Georgia" w:cs="Georgia" w:ascii="Georgia" w:hAnsi="Georgia"/>
        </w:rPr>
        <w:t xml:space="preserve">L'anneau de stockage n'est pas rigoureusement circulaire : il est constitué de portions linéaires et d'éléments magnétiques qui sont des dipôles, des quadrupôles et des sextupôles.</w:t>
      </w:r>
    </w:p>
    <w:p>
      <w:pPr>
        <w:spacing w:after="220" w:lineRule="auto"/>
      </w:pPr>
      <w:r>
        <w:rPr>
          <w:rFonts w:eastAsia="Georgia" w:cs="Georgia" w:ascii="Georgia" w:hAnsi="Georgia"/>
        </w:rPr>
        <w:t xml:space="preserve">Q10. Expliquer comment on peut mesurer un champ magnétique au laboratoire.</w:t>
      </w:r>
      <w:r>
        <w:rPr/>
        <w:br w:type="textWrapping"/>
      </w:r>
      <w:r>
        <w:rPr>
          <w:rFonts w:eastAsia="Georgia" w:cs="Georgia" w:ascii="Georgia" w:hAnsi="Georgia"/>
        </w:rPr>
        <w:t xml:space="preserve">Les dipôles sont des aimants servant à courber la trajectoire des électrons. On considère une base cartésienne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Un dipôle crée un champ magnétique vertical supposé uniforme et stationnaire </w:t>
      </w:r>
      <m:oMath>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e</m:t>
                </m:r>
              </m:e>
              <m:sub>
                <m:r>
                  <m:rPr>
                    <m:sty m:val="i"/>
                  </m:rPr>
                  <m:t>y</m:t>
                </m:r>
              </m:sub>
            </m:sSub>
          </m:e>
        </m:acc>
      </m:oMath>
      <w:r>
        <w:rPr/>
        <w:t xml:space="preserve">, avec </w:t>
      </w:r>
      <m:oMath>
        <m:sSub>
          <m:sSubPr/>
          <m:e>
            <m:r>
              <m:rPr>
                <m:sty m:val="i"/>
              </m:rPr>
              <m:t>B</m:t>
            </m:r>
          </m:e>
          <m:sub>
            <m:r>
              <m:rPr>
                <m:sty m:val="p"/>
              </m:rPr>
              <m:t>0</m:t>
            </m:r>
          </m:sub>
        </m:sSub>
        <m:r>
          <m:rPr>
            <m:sty m:val="p"/>
          </m:rPr>
          <m:t>&gt;</m:t>
        </m:r>
        <m:r>
          <m:rPr>
            <m:sty m:val="p"/>
          </m:rPr>
          <m:t>0</m:t>
        </m:r>
      </m:oMath>
      <w:r>
        <w:rPr/>
        <w:t xml:space="preserve">.</w:t>
      </w:r>
    </w:p>
    <w:p>
      <w:pPr>
        <w:spacing w:after="220" w:lineRule="auto"/>
      </w:pPr>
      <w:r>
        <w:rPr>
          <w:rFonts w:eastAsia="Georgia" w:cs="Georgia" w:ascii="Georgia" w:hAnsi="Georgia"/>
        </w:rPr>
        <w:t xml:space="preserve">Q11. On considère un électron non relativiste pénétrant avec une vitesse </w:t>
      </w:r>
      <m:oMath>
        <m:acc>
          <m:accPr>
            <m:chr m:val="⃗"/>
          </m:accPr>
          <m:e>
            <m:r>
              <m:rPr>
                <m:sty m:val="i"/>
              </m:rPr>
              <m:t>v</m:t>
            </m:r>
          </m:e>
        </m:acc>
        <m:r>
          <m:rPr>
            <m:sty m:val="p"/>
          </m:rPr>
          <m:t>=</m:t>
        </m:r>
        <m:sSub>
          <m:sSubPr/>
          <m:e>
            <m:r>
              <m:rPr>
                <m:sty m:val="i"/>
              </m:rPr>
              <m:t>v</m:t>
            </m:r>
          </m:e>
          <m:sub>
            <m:r>
              <m:rPr>
                <m:sty m:val="p"/>
              </m:rPr>
              <m:t>0</m:t>
            </m:r>
          </m:sub>
        </m:sSub>
        <m:acc>
          <m:accPr>
            <m:chr m:val="⃗"/>
          </m:accPr>
          <m:e>
            <m:sSub>
              <m:sSubPr/>
              <m:e>
                <m:r>
                  <m:rPr>
                    <m:sty m:val="i"/>
                  </m:rPr>
                  <m:t>e</m:t>
                </m:r>
              </m:e>
              <m:sub>
                <m:r>
                  <m:rPr>
                    <m:sty m:val="i"/>
                  </m:rPr>
                  <m:t>z</m:t>
                </m:r>
              </m:sub>
            </m:sSub>
          </m:e>
        </m:acc>
      </m:oMath>
      <w:r>
        <w:rPr/>
        <w:t xml:space="preserve">, avec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dans une zone où règne le champ magnétique </w:t>
      </w:r>
      <m:oMath>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e</m:t>
                </m:r>
              </m:e>
              <m:sub>
                <m:r>
                  <m:rPr>
                    <m:sty m:val="i"/>
                  </m:rPr>
                  <m:t>y</m:t>
                </m:r>
              </m:sub>
            </m:sSub>
          </m:e>
        </m:acc>
      </m:oMath>
      <w:r>
        <w:rPr/>
        <w:t xml:space="preserve">. En admettant que la trajectoire est circulaire de rayon </w:t>
      </w:r>
      <m:oMath>
        <m:sSub>
          <m:sSubPr/>
          <m:e>
            <m:r>
              <m:rPr>
                <m:sty m:val="i"/>
              </m:rPr>
              <m:t>R</m:t>
            </m:r>
          </m:e>
          <m:sub>
            <m:r>
              <m:rPr>
                <m:sty m:val="i"/>
              </m:rPr>
              <m:t>B</m:t>
            </m:r>
          </m:sub>
        </m:sSub>
      </m:oMath>
      <w:r>
        <w:rPr/>
        <w:t xml:space="preserve">, montrer que :</w:t>
      </w:r>
    </w:p>
    <w:p>
      <w:pPr>
        <w:spacing w:after="220" w:lineRule="auto"/>
      </w:pPr>
      <m:oMathPara>
        <m:oMath>
          <m:sSub>
            <m:sSubPr/>
            <m:e>
              <m:r>
                <m:rPr>
                  <m:sty m:val="i"/>
                </m:rPr>
                <m:t>B</m:t>
              </m:r>
            </m:e>
            <m:sub>
              <m:r>
                <m:rPr>
                  <m:sty m:val="p"/>
                </m:rPr>
                <m:t>0</m:t>
              </m:r>
            </m:sub>
          </m:sSub>
          <m:r>
            <m:rPr>
              <m:sty m:val="p"/>
            </m:rPr>
            <m:t>=</m:t>
          </m:r>
          <m:f>
            <m:fPr>
              <m:ctrlPr>
                <w:rPr>
                  <w:rFonts w:ascii="Cambria Math" w:hAnsi="Cambria Math"/>
                </w:rPr>
              </m:ctrlPr>
            </m:fPr>
            <m:num>
              <m:r>
                <m:rPr>
                  <m:sty m:val="i"/>
                </m:rPr>
                <m:t>p</m:t>
              </m:r>
            </m:num>
            <m:den>
              <m:r>
                <m:rPr>
                  <m:sty m:val="i"/>
                </m:rPr>
                <m:t>e</m:t>
              </m:r>
              <m:sSub>
                <m:sSubPr/>
                <m:e>
                  <m:r>
                    <m:rPr>
                      <m:sty m:val="i"/>
                    </m:rPr>
                    <m:t>R</m:t>
                  </m:r>
                </m:e>
                <m:sub>
                  <m:r>
                    <m:rPr>
                      <m:sty m:val="i"/>
                    </m:rPr>
                    <m:t>B</m:t>
                  </m:r>
                </m:sub>
              </m:sSub>
            </m:den>
          </m:f>
        </m:oMath>
      </m:oMathPara>
    </w:p>
    <w:p>
      <w:pPr>
        <w:spacing w:after="220" w:lineRule="auto"/>
      </w:pPr>
      <w:r>
        <w:rPr>
          <w:rFonts w:eastAsia="Georgia" w:cs="Georgia" w:ascii="Georgia" w:hAnsi="Georgia"/>
        </w:rPr>
        <w:t xml:space="preserve">où </w:t>
      </w:r>
      <m:oMath>
        <m:r>
          <m:rPr>
            <m:sty m:val="i"/>
          </m:rPr>
          <m:t>p</m:t>
        </m:r>
      </m:oMath>
      <w:r>
        <w:rPr>
          <w:rFonts w:eastAsia="Georgia" w:cs="Georgia" w:ascii="Georgia" w:hAnsi="Georgia"/>
        </w:rPr>
        <w:t xml:space="preserve"> est la norme de la quantité de mouvement de l'électron.</w:t>
      </w:r>
      <w:r>
        <w:rPr/>
        <w:br w:type="textWrapping"/>
      </w:r>
      <w:r>
        <w:rPr/>
        <w:t xml:space="preserve">Exprimer la pulsation de rotation </w:t>
      </w:r>
      <m:oMath>
        <m:sSub>
          <m:sSubPr/>
          <m:e>
            <m:r>
              <m:rPr>
                <m:sty m:val="i"/>
              </m:rPr>
              <m:t>ω</m:t>
            </m:r>
          </m:e>
          <m:sub>
            <m:r>
              <m:rPr>
                <m:sty m:val="p"/>
              </m:rPr>
              <m:t>B</m:t>
            </m:r>
          </m:sub>
        </m:sSub>
      </m:oMath>
      <w:r>
        <w:rPr>
          <w:rFonts w:eastAsia="Georgia" w:cs="Georgia" w:ascii="Georgia" w:hAnsi="Georgia"/>
        </w:rPr>
        <w:t xml:space="preserve"> de l'électron sur sa trajectoire.</w:t>
      </w:r>
    </w:p>
    <w:p>
      <w:pPr>
        <w:spacing w:after="220" w:lineRule="auto"/>
      </w:pPr>
      <w:r>
        <w:rPr>
          <w:rFonts w:eastAsia="Georgia" w:cs="Georgia" w:ascii="Georgia" w:hAnsi="Georgia"/>
        </w:rPr>
        <w:t xml:space="preserve">Q12. La relation (1) reste valable dans le cadre de la relativité restreinte, avec une norme de la quantité de mouvement voisine de </w:t>
      </w:r>
      <m:oMath>
        <m:r>
          <m:rPr>
            <m:sty m:val="i"/>
          </m:rPr>
          <m:t>p</m:t>
        </m:r>
        <m:r>
          <m:rPr>
            <m:sty m:val="p"/>
          </m:rPr>
          <m:t>≈</m:t>
        </m:r>
        <m:f>
          <m:fPr>
            <m:ctrlPr>
              <w:rPr>
                <w:rFonts w:ascii="Cambria Math" w:hAnsi="Cambria Math"/>
              </w:rPr>
            </m:ctrlPr>
          </m:fPr>
          <m:num>
            <m:sSub>
              <m:sSubPr/>
              <m:e>
                <m:r>
                  <m:rPr>
                    <m:sty m:val="i"/>
                  </m:rPr>
                  <m:t>E</m:t>
                </m:r>
              </m:e>
              <m:sub>
                <m:r>
                  <m:rPr>
                    <m:sty m:val="i"/>
                  </m:rPr>
                  <m:t>C</m:t>
                </m:r>
              </m:sub>
            </m:sSub>
          </m:num>
          <m:den>
            <m:r>
              <m:rPr>
                <m:sty m:val="i"/>
              </m:rPr>
              <m:t>c</m:t>
            </m:r>
          </m:den>
        </m:f>
      </m:oMath>
      <w:r>
        <w:rPr>
          <w:rFonts w:eastAsia="Georgia" w:cs="Georgia" w:ascii="Georgia" w:hAnsi="Georgia"/>
        </w:rPr>
        <w:t xml:space="preserve">. Calculer la valeur du champ magnétique permettant d'obtenir un rayon </w:t>
      </w:r>
      <m:oMath>
        <m:sSub>
          <m:sSubPr/>
          <m:e>
            <m:r>
              <m:rPr>
                <m:sty m:val="i"/>
              </m:rPr>
              <m:t>R</m:t>
            </m:r>
          </m:e>
          <m:sub>
            <m:r>
              <m:rPr>
                <m:sty m:val="i"/>
              </m:rPr>
              <m:t>B</m:t>
            </m:r>
          </m:sub>
        </m:sSub>
        <m:r>
          <m:rPr>
            <m:sty m:val="p"/>
          </m:rPr>
          <m:t>=</m:t>
        </m:r>
        <m:r>
          <m:rPr>
            <m:sty m:val="p"/>
          </m:rPr>
          <m:t>5</m:t>
        </m:r>
        <m:r>
          <m:rPr>
            <m:sty m:val="p"/>
          </m:rPr>
          <m:t>,</m:t>
        </m:r>
        <m:r>
          <m:rPr>
            <m:sty m:val="p"/>
          </m:rPr>
          <m:t>4</m:t>
        </m:r>
        <m:r>
          <m:rPr>
            <m:nor/>
          </m:rPr>
          <m:t xml:space="preserve"> </m:t>
        </m:r>
        <m:r>
          <m:rPr>
            <m:sty m:val="p"/>
          </m:rPr>
          <m:t>m</m:t>
        </m:r>
      </m:oMath>
      <w:r>
        <w:rPr/>
        <w:t xml:space="preserve"> pour la trajectoire. On rappelle que dans l'anneau de stockage </w:t>
      </w:r>
      <m:oMath>
        <m:sSub>
          <m:sSubPr/>
          <m:e>
            <m:r>
              <m:rPr>
                <m:sty m:val="i"/>
              </m:rPr>
              <m:t>E</m:t>
            </m:r>
          </m:e>
          <m:sub>
            <m:r>
              <m:rPr>
                <m:sty m:val="i"/>
              </m:rPr>
              <m:t>c</m:t>
            </m:r>
          </m:sub>
        </m:sSub>
        <m:r>
          <m:rPr>
            <m:sty m:val="p"/>
          </m:rPr>
          <m:t>=</m:t>
        </m:r>
        <m:r>
          <m:rPr>
            <m:sty m:val="p"/>
          </m:rPr>
          <m:t>2</m:t>
        </m:r>
        <m:r>
          <m:rPr>
            <m:sty m:val="p"/>
          </m:rPr>
          <m:t>,</m:t>
        </m:r>
        <m:r>
          <m:rPr>
            <m:sty m:val="p"/>
          </m:rPr>
          <m:t>7</m:t>
        </m:r>
        <m:r>
          <m:rPr>
            <m:sty m:val="p"/>
          </m:rPr>
          <m:t>GeV</m:t>
        </m:r>
      </m:oMath>
      <w:r>
        <w:rPr/>
        <w:t xml:space="preserve">.</w:t>
      </w:r>
    </w:p>
    <w:p>
      <w:pPr>
        <w:spacing w:after="220" w:lineRule="auto"/>
      </w:pPr>
      <w:r>
        <w:rPr>
          <w:rFonts w:eastAsia="Georgia" w:cs="Georgia" w:ascii="Georgia" w:hAnsi="Georgia"/>
        </w:rPr>
        <w:t xml:space="preserve">Les inhomogénéités de vitesse du paquet d'électrons entraînent une divergence du faisceau d'électrons, qui doit donc être focalisé. On utilise pour cela des quadrupôles, composés de quatre bobines disposées en carré (figure 2).</w:t>
      </w:r>
    </w:p>
    <w:p>
      <w:pPr>
        <w:spacing w:lineRule="auto"/>
        <w:jc w:val="center"/>
      </w:pPr>
      <w:r>
        <w:rPr/>
        <w:drawing>
          <wp:inline distB="0" distL="0" distR="0" distT="0">
            <wp:extent cx="5486400" cy="5692588"/>
            <wp:effectExtent b="0" l="0" r="0" t="0"/>
            <wp:docPr id="2" name="image-46b55c31763696d96606e7dfe5d2996e7fc56a9c.jpg"/>
            <a:graphic>
              <a:graphicData uri="http://schemas.openxmlformats.org/drawingml/2006/picture">
                <pic:pic>
                  <pic:nvPicPr>
                    <pic:cNvPr id="2" name="image-46b55c31763696d96606e7dfe5d2996e7fc56a9c.jpg" descr=""/>
                    <pic:cNvPicPr/>
                  </pic:nvPicPr>
                  <pic:blipFill>
                    <a:blip r:embed="rId6" cstate="print"/>
                    <a:srcRect b="0" l="0" r="0" t="0"/>
                    <a:stretch>
                      <a:fillRect/>
                    </a:stretch>
                  </pic:blipFill>
                  <pic:spPr>
                    <a:xfrm>
                      <a:off x="0" y="0"/>
                      <a:ext cx="5486400" cy="5692588"/>
                    </a:xfrm>
                    <a:prstGeom prst="rect"/>
                  </pic:spPr>
                </pic:pic>
              </a:graphicData>
            </a:graphic>
          </wp:inline>
        </w:drawing>
      </w:r>
    </w:p>
    <w:p>
      <w:pPr>
        <w:spacing w:lineRule="auto"/>
      </w:pPr>
      <w:r>
        <w:rPr>
          <w:rFonts w:eastAsia="Georgia" w:cs="Georgia" w:ascii="Georgia" w:hAnsi="Georgia"/>
        </w:rPr>
        <w:t xml:space="preserve">Figure 2a) Quadrupôle, d'après Reflets de la physique </w:t>
      </w:r>
      <m:oMath>
        <m:sSup>
          <m:sSupPr/>
          <m:e>
            <m:r>
              <m:rPr>
                <m:sty m:val="p"/>
              </m:rPr>
              <m:t>n</m:t>
            </m:r>
          </m:e>
          <m:sup>
            <m:r>
              <m:rPr>
                <m:sty m:val="p"/>
              </m:rPr>
              <m:t>∘</m:t>
            </m:r>
          </m:sup>
        </m:sSup>
        <m:r>
          <m:rPr>
            <m:sty m:val="p"/>
          </m:rPr>
          <m:t>34</m:t>
        </m:r>
      </m:oMath>
    </w:p>
    <w:p>
      <w:pPr>
        <w:spacing w:lineRule="auto"/>
        <w:jc w:val="center"/>
      </w:pPr>
      <w:r>
        <w:rPr/>
        <w:drawing>
          <wp:inline distB="0" distL="0" distR="0" distT="0">
            <wp:extent cx="5486400" cy="5334444"/>
            <wp:effectExtent b="0" l="0" r="0" t="0"/>
            <wp:docPr id="3" name="image-9605858966c11c8acd6331ebf123bc000133511a.jpg"/>
            <a:graphic>
              <a:graphicData uri="http://schemas.openxmlformats.org/drawingml/2006/picture">
                <pic:pic>
                  <pic:nvPicPr>
                    <pic:cNvPr id="3" name="image-9605858966c11c8acd6331ebf123bc000133511a.jpg" descr=""/>
                    <pic:cNvPicPr/>
                  </pic:nvPicPr>
                  <pic:blipFill>
                    <a:blip r:embed="rId7" cstate="print"/>
                    <a:srcRect b="0" l="0" r="0" t="0"/>
                    <a:stretch>
                      <a:fillRect/>
                    </a:stretch>
                  </pic:blipFill>
                  <pic:spPr>
                    <a:xfrm>
                      <a:off x="0" y="0"/>
                      <a:ext cx="5486400" cy="5334444"/>
                    </a:xfrm>
                    <a:prstGeom prst="rect"/>
                  </pic:spPr>
                </pic:pic>
              </a:graphicData>
            </a:graphic>
          </wp:inline>
        </w:drawing>
      </w:r>
    </w:p>
    <w:p>
      <w:pPr>
        <w:spacing w:lineRule="auto"/>
      </w:pPr>
      <w:r>
        <w:rPr>
          <w:rFonts w:eastAsia="Georgia" w:cs="Georgia" w:ascii="Georgia" w:hAnsi="Georgia"/>
        </w:rPr>
        <w:t xml:space="preserve">Figure 2b) Schématisation des distributions de courants (en pointillés les axes des bobines ; les flèches donnent le sens des courants)</w:t>
      </w:r>
    </w:p>
    <w:p>
      <w:pPr>
        <w:spacing w:after="220" w:lineRule="auto"/>
      </w:pPr>
      <w:r>
        <w:rPr/>
        <w:t xml:space="preserve">Q13. Expliquer pourquoi le champ en un point du plan </w:t>
      </w:r>
      <m:oMath>
        <m:r>
          <m:rPr>
            <m:sty m:val="i"/>
          </m:rPr>
          <m:t>x</m:t>
        </m:r>
        <m:r>
          <m:rPr>
            <m:sty m:val="i"/>
          </m:rPr>
          <m:t>O</m:t>
        </m:r>
        <m:r>
          <m:rPr>
            <m:sty m:val="i"/>
          </m:rPr>
          <m:t>y</m:t>
        </m:r>
      </m:oMath>
      <w:r>
        <w:rPr/>
        <w:t xml:space="preserve"> de la figure 2b est contenu dans ce plan. Donner la direction et le sens du champ au voisinage de l'origine :</w:t>
      </w:r>
    </w:p>
    <w:p>
      <w:pPr>
        <w:numPr>
          <w:ilvl w:val="0"/>
          <w:numId w:val="2"/>
        </w:numPr>
        <w:spacing w:lineRule="auto"/>
      </w:pPr>
      <w:r>
        <w:rPr/>
        <w:t xml:space="preserve">sur l'axe </w:t>
      </w:r>
      <m:oMath>
        <m:r>
          <m:rPr>
            <m:sty m:val="i"/>
          </m:rPr>
          <m:t>O</m:t>
        </m:r>
        <m:r>
          <m:rPr>
            <m:sty m:val="i"/>
          </m:rPr>
          <m:t>x</m:t>
        </m:r>
      </m:oMath>
      <w:r>
        <w:rPr/>
        <w:t xml:space="preserve">;</w:t>
      </w:r>
    </w:p>
    <w:p>
      <w:pPr>
        <w:numPr>
          <w:ilvl w:val="0"/>
          <w:numId w:val="2"/>
        </w:numPr>
        <w:spacing w:lineRule="auto"/>
      </w:pPr>
      <w:r>
        <w:rPr/>
        <w:t xml:space="preserve">sur l'axe Oy.</w:t>
      </w:r>
    </w:p>
    <w:p>
      <w:pPr>
        <w:spacing w:after="220" w:lineRule="auto"/>
      </w:pPr>
      <w:r>
        <w:rPr>
          <w:rFonts w:eastAsia="Georgia" w:cs="Georgia" w:ascii="Georgia" w:hAnsi="Georgia"/>
        </w:rPr>
        <w:t xml:space="preserve">Donner la valeur du champ à l'origine des coordonnées. On justifiera les réponses.</w:t>
      </w:r>
      <w:r>
        <w:rPr/>
        <w:br w:type="textWrapping"/>
      </w:r>
      <w:r>
        <w:rPr>
          <w:rFonts w:eastAsia="Georgia" w:cs="Georgia" w:ascii="Georgia" w:hAnsi="Georgia"/>
        </w:rPr>
        <w:t xml:space="preserve">Le champ magnétique créé par les quatre bobines peut s'écrire au voisinage de l'origine:</w:t>
      </w:r>
    </w:p>
    <w:p>
      <w:pPr>
        <w:spacing w:after="220" w:lineRule="auto"/>
      </w:pPr>
      <m:oMathPara>
        <m:oMath>
          <m:acc>
            <m:accPr>
              <m:chr m:val="⃗"/>
            </m:accPr>
            <m:e>
              <m:r>
                <m:rPr>
                  <m:sty m:val="i"/>
                </m:rPr>
                <m:t>B</m:t>
              </m:r>
            </m:e>
          </m:acc>
          <m:r>
            <m:rPr>
              <m:sty m:val="p"/>
            </m:rPr>
            <m:t>=</m:t>
          </m:r>
          <m:d>
            <m:dPr>
              <m:begChr m:val="("/>
              <m:endChr m:val=")"/>
              <m:ctrlPr>
                <w:rPr>
                  <w:rFonts w:ascii="Cambria Math" w:hAnsi="Cambria Math"/>
                </w:rPr>
              </m:ctrlPr>
            </m:dPr>
            <m:e>
              <m:r>
                <m:rPr>
                  <m:sty m:val="i"/>
                </m:rPr>
                <m:t>K</m:t>
              </m:r>
              <m:r>
                <m:rPr>
                  <m:sty m:val="i"/>
                </m:rPr>
                <m:t>y</m:t>
              </m:r>
              <m:r>
                <m:rPr>
                  <m:sty m:val="p"/>
                </m:rPr>
                <m:t>+</m:t>
              </m:r>
              <m:sSup>
                <m:sSupPr/>
                <m:e>
                  <m:r>
                    <m:rPr>
                      <m:sty m:val="i"/>
                    </m:rPr>
                    <m:t>K</m:t>
                  </m:r>
                </m:e>
                <m:sup>
                  <m:r>
                    <m:rPr>
                      <m:sty m:val="i"/>
                    </m:rPr>
                    <m:t>′</m:t>
                  </m:r>
                </m:sup>
              </m:sSup>
            </m:e>
          </m:d>
          <m:acc>
            <m:accPr>
              <m:chr m:val="⃗"/>
            </m:accPr>
            <m:e>
              <m:sSub>
                <m:sSubPr/>
                <m:e>
                  <m:r>
                    <m:rPr>
                      <m:sty m:val="i"/>
                    </m:rPr>
                    <m:t>e</m:t>
                  </m:r>
                </m:e>
                <m:sub>
                  <m:r>
                    <m:rPr>
                      <m:sty m:val="i"/>
                    </m:rPr>
                    <m:t>x</m:t>
                  </m:r>
                </m:sub>
              </m:sSub>
            </m:e>
          </m:acc>
          <m:r>
            <m:rPr>
              <m:sty m:val="p"/>
            </m:rPr>
            <m:t>+</m:t>
          </m:r>
          <m:d>
            <m:dPr>
              <m:begChr m:val="("/>
              <m:endChr m:val=")"/>
              <m:ctrlPr>
                <w:rPr>
                  <w:rFonts w:ascii="Cambria Math" w:hAnsi="Cambria Math"/>
                </w:rPr>
              </m:ctrlPr>
            </m:dPr>
            <m:e>
              <m:r>
                <m:rPr>
                  <m:sty m:val="i"/>
                </m:rPr>
                <m:t>K</m:t>
              </m:r>
              <m:r>
                <m:rPr>
                  <m:sty m:val="i"/>
                </m:rPr>
                <m:t>x</m:t>
              </m:r>
              <m:r>
                <m:rPr>
                  <m:sty m:val="p"/>
                </m:rPr>
                <m:t>+</m:t>
              </m:r>
              <m:sSup>
                <m:sSupPr/>
                <m:e>
                  <m:r>
                    <m:rPr>
                      <m:sty m:val="i"/>
                    </m:rPr>
                    <m:t>K</m:t>
                  </m:r>
                </m:e>
                <m:sup>
                  <m:r>
                    <m:rPr>
                      <m:sty m:val="i"/>
                    </m:rPr>
                    <m:t>′</m:t>
                  </m:r>
                </m:sup>
              </m:sSup>
            </m:e>
          </m:d>
          <m:acc>
            <m:accPr>
              <m:chr m:val="⃗"/>
            </m:accPr>
            <m:e>
              <m:sSub>
                <m:sSubPr/>
                <m:e>
                  <m:r>
                    <m:rPr>
                      <m:sty m:val="i"/>
                    </m:rPr>
                    <m:t>e</m:t>
                  </m:r>
                </m:e>
                <m:sub>
                  <m:r>
                    <m:rPr>
                      <m:sty m:val="i"/>
                    </m:rPr>
                    <m:t>y</m:t>
                  </m:r>
                </m:sub>
              </m:sSub>
            </m:e>
          </m:acc>
          <m:r>
            <m:rPr>
              <m:nor/>
            </m:rPr>
            <m:t> avec </m:t>
          </m:r>
          <m:r>
            <m:rPr>
              <m:sty m:val="i"/>
            </m:rPr>
            <m:t>K</m:t>
          </m:r>
          <m:r>
            <m:rPr>
              <m:nor/>
            </m:rPr>
            <m:t> et </m:t>
          </m:r>
          <m:sSup>
            <m:sSupPr/>
            <m:e>
              <m:r>
                <m:rPr>
                  <m:sty m:val="i"/>
                </m:rPr>
                <m:t>K</m:t>
              </m:r>
            </m:e>
            <m:sup>
              <m:r>
                <m:rPr>
                  <m:sty m:val="i"/>
                </m:rPr>
                <m:t>′</m:t>
              </m:r>
            </m:sup>
          </m:sSup>
          <m:r>
            <m:rPr>
              <m:nor/>
            </m:rPr>
            <m:t> constantes. </m:t>
          </m:r>
        </m:oMath>
      </m:oMathPara>
    </w:p>
    <w:p>
      <w:pPr>
        <w:spacing w:after="220" w:lineRule="auto"/>
      </w:pPr>
      <w:r>
        <w:rPr>
          <w:rFonts w:eastAsia="Georgia" w:cs="Georgia" w:ascii="Georgia" w:hAnsi="Georgia"/>
        </w:rPr>
        <w:t xml:space="preserve">Q14. Rappeler les deux équations locales vérifiées par le champ magnétique en régime stationnaire et montrer que le champ proposé vérifie ces équations. Donner la valeur de </w:t>
      </w:r>
      <m:oMath>
        <m:sSup>
          <m:sSupPr/>
          <m:e>
            <m:r>
              <m:rPr>
                <m:sty m:val="i"/>
              </m:rPr>
              <m:t>K</m:t>
            </m:r>
          </m:e>
          <m:sup>
            <m:r>
              <m:rPr>
                <m:sty m:val="i"/>
              </m:rPr>
              <m:t>′</m:t>
            </m:r>
          </m:sup>
        </m:sSup>
      </m:oMath>
      <w:r>
        <w:rPr/>
        <w:t xml:space="preserve">.</w:t>
      </w:r>
    </w:p>
    <w:p>
      <w:pPr>
        <w:spacing w:after="220" w:lineRule="auto"/>
      </w:pPr>
      <w:r>
        <w:rPr/>
        <w:t xml:space="preserve">Q15. On suppose </w:t>
      </w:r>
      <m:oMath>
        <m:r>
          <m:rPr>
            <m:sty m:val="i"/>
          </m:rPr>
          <m:t>K</m:t>
        </m:r>
        <m:r>
          <m:rPr>
            <m:sty m:val="p"/>
          </m:rPr>
          <m:t>&gt;</m:t>
        </m:r>
        <m:r>
          <m:rPr>
            <m:sty m:val="p"/>
          </m:rPr>
          <m:t>0</m:t>
        </m:r>
      </m:oMath>
      <w:r>
        <w:rPr>
          <w:rFonts w:eastAsia="Georgia" w:cs="Georgia" w:ascii="Georgia" w:hAnsi="Georgia"/>
        </w:rPr>
        <w:t xml:space="preserve">. On considère un faisceau d'électrons de vitesse </w:t>
      </w:r>
      <m:oMath>
        <m:acc>
          <m:accPr>
            <m:chr m:val="⃗"/>
          </m:accPr>
          <m:e>
            <m:r>
              <m:rPr>
                <m:sty m:val="i"/>
              </m:rPr>
              <m:t>v</m:t>
            </m:r>
          </m:e>
        </m:acc>
        <m:r>
          <m:rPr>
            <m:sty m:val="p"/>
          </m:rPr>
          <m:t>=</m:t>
        </m:r>
        <m:sSub>
          <m:sSubPr/>
          <m:e>
            <m:r>
              <m:rPr>
                <m:sty m:val="i"/>
              </m:rPr>
              <m:t>v</m:t>
            </m:r>
          </m:e>
          <m:sub>
            <m:r>
              <m:rPr>
                <m:sty m:val="p"/>
              </m:rPr>
              <m:t>0</m:t>
            </m:r>
          </m:sub>
        </m:sSub>
        <m:acc>
          <m:accPr>
            <m:chr m:val="⃗"/>
          </m:accPr>
          <m:e>
            <m:sSub>
              <m:sSubPr/>
              <m:e>
                <m:r>
                  <m:rPr>
                    <m:sty m:val="i"/>
                  </m:rPr>
                  <m:t>e</m:t>
                </m:r>
              </m:e>
              <m:sub>
                <m:r>
                  <m:rPr>
                    <m:sty m:val="i"/>
                  </m:rPr>
                  <m:t>z</m:t>
                </m:r>
              </m:sub>
            </m:sSub>
          </m:e>
        </m:acc>
      </m:oMath>
      <w:r>
        <w:rPr/>
        <w:t xml:space="preserve"> avec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possédant une faible extension </w:t>
      </w:r>
      <m:oMath>
        <m:r>
          <m:rPr>
            <m:sty m:val="p"/>
          </m:rPr>
          <m:t>Δ</m:t>
        </m:r>
        <m:r>
          <m:rPr>
            <m:sty m:val="i"/>
          </m:rPr>
          <m:t>y</m:t>
        </m:r>
      </m:oMath>
      <w:r>
        <w:rPr>
          <w:rFonts w:eastAsia="Georgia" w:cs="Georgia" w:ascii="Georgia" w:hAnsi="Georgia"/>
        </w:rPr>
        <w:t xml:space="preserve"> autour de l'origine. Sur un schéma, dessiner le champ magnétique et la force exercée sur un électron aux points </w:t>
      </w:r>
      <m:oMath>
        <m:r>
          <m:rPr>
            <m:sty m:val="i"/>
          </m:rPr>
          <m:t>A</m:t>
        </m:r>
        <m:r>
          <m:rPr>
            <m:sty m:val="p"/>
          </m:rPr>
          <m:t>(</m:t>
        </m:r>
        <m:r>
          <m:rPr>
            <m:sty m:val="p"/>
          </m:rPr>
          <m:t>0</m:t>
        </m:r>
        <m:r>
          <m:rPr>
            <m:sty m:val="p"/>
          </m:rPr>
          <m:t>,</m:t>
        </m:r>
        <m:r>
          <m:rPr>
            <m:sty m:val="p"/>
          </m:rPr>
          <m:t>Δ</m:t>
        </m:r>
        <m:r>
          <m:rPr>
            <m:sty m:val="i"/>
          </m:rPr>
          <m:t>y</m:t>
        </m:r>
        <m:r>
          <m:rPr>
            <m:sty m:val="p"/>
          </m:rPr>
          <m:t>/</m:t>
        </m:r>
        <m:r>
          <m:rPr>
            <m:sty m:val="p"/>
          </m:rPr>
          <m:t>2</m:t>
        </m:r>
        <m:r>
          <m:rPr>
            <m:sty m:val="p"/>
          </m:rPr>
          <m:t>,</m:t>
        </m:r>
        <m:r>
          <m:rPr>
            <m:sty m:val="p"/>
          </m:rPr>
          <m:t>0</m:t>
        </m:r>
        <m:r>
          <m:rPr>
            <m:sty m:val="p"/>
          </m:rPr>
          <m:t>)</m:t>
        </m:r>
      </m:oMath>
      <w:r>
        <w:rPr/>
        <w:t xml:space="preserve"> et </w:t>
      </w:r>
      <m:oMath>
        <m:r>
          <m:rPr>
            <m:sty m:val="i"/>
          </m:rPr>
          <m:t>B</m:t>
        </m:r>
        <m:r>
          <m:rPr>
            <m:sty m:val="p"/>
          </m:rPr>
          <m:t>(</m:t>
        </m:r>
        <m:r>
          <m:rPr>
            <m:sty m:val="p"/>
          </m:rPr>
          <m:t>0</m:t>
        </m:r>
        <m:r>
          <m:rPr>
            <m:sty m:val="p"/>
          </m:rPr>
          <m:t>,</m:t>
        </m:r>
        <m:r>
          <m:rPr>
            <m:sty m:val="p"/>
          </m:rPr>
          <m:t>−</m:t>
        </m:r>
        <m:r>
          <m:rPr>
            <m:sty m:val="p"/>
          </m:rPr>
          <m:t>Δ</m:t>
        </m:r>
        <m:r>
          <m:rPr>
            <m:sty m:val="i"/>
          </m:rPr>
          <m:t>y</m:t>
        </m:r>
        <m:r>
          <m:rPr>
            <m:sty m:val="p"/>
          </m:rPr>
          <m:t>/</m:t>
        </m:r>
        <m:r>
          <m:rPr>
            <m:sty m:val="p"/>
          </m:rPr>
          <m:t>2</m:t>
        </m:r>
        <m:r>
          <m:rPr>
            <m:sty m:val="p"/>
          </m:rPr>
          <m:t>,</m:t>
        </m:r>
        <m:r>
          <m:rPr>
            <m:sty m:val="p"/>
          </m:rPr>
          <m:t>0</m:t>
        </m:r>
        <m:r>
          <m:rPr>
            <m:sty m:val="p"/>
          </m:rPr>
          <m:t>)</m:t>
        </m:r>
      </m:oMath>
      <w:r>
        <w:rPr>
          <w:rFonts w:eastAsia="Georgia" w:cs="Georgia" w:ascii="Georgia" w:hAnsi="Georgia"/>
        </w:rPr>
        <w:t xml:space="preserve"> (figure 2b). En déduire que le faisceau est refocalisé au voisinage de l'origine grâce au quadrupôle.</w:t>
      </w:r>
    </w:p>
    <w:p>
      <w:pPr>
        <w:spacing w:after="220" w:lineRule="auto"/>
      </w:pPr>
      <w:r>
        <w:rPr>
          <w:rFonts w:eastAsia="Georgia" w:cs="Georgia" w:ascii="Georgia" w:hAnsi="Georgia"/>
        </w:rPr>
        <w:t xml:space="preserve">Q16. Montrer qu'un faisceau d'électrons possédant une extension </w:t>
      </w:r>
      <m:oMath>
        <m:r>
          <m:rPr>
            <m:sty m:val="p"/>
          </m:rPr>
          <m:t>Δ</m:t>
        </m:r>
        <m:r>
          <m:rPr>
            <m:sty m:val="i"/>
          </m:rPr>
          <m:t>x</m:t>
        </m:r>
      </m:oMath>
      <w:r>
        <w:rPr>
          <w:rFonts w:eastAsia="Georgia" w:cs="Georgia" w:ascii="Georgia" w:hAnsi="Georgia"/>
        </w:rPr>
        <w:t xml:space="preserve"> autour de l'origine sera cette fois défocalisé. Expliquer comment on peut disposer deux quadrupôles successifs pour pallier cet inconvénient.</w:t>
      </w:r>
    </w:p>
    <w:p>
      <w:pPr>
        <w:spacing w:after="220" w:lineRule="auto"/>
      </w:pPr>
      <w:r>
        <w:rPr>
          <w:rFonts w:eastAsia="Georgia" w:cs="Georgia" w:ascii="Georgia" w:hAnsi="Georgia"/>
        </w:rPr>
        <w:t xml:space="preserve">Le dispositif magnétique est complété par un sextupôle non étudié servant à corriger la trajectoire du faisceau électronique.</w:t>
      </w:r>
    </w:p>
    <w:p>
      <w:pPr>
        <w:spacing w:line="271" w:before="330" w:lineRule="auto"/>
      </w:pPr>
      <w:r>
        <w:rPr>
          <w:b/>
          <w:sz w:val="42"/>
        </w:rPr>
        <w:t xml:space="preserve">Partie III - Rayonnement</w:t>
      </w:r>
    </w:p>
    <w:p>
      <w:pPr>
        <w:spacing w:after="220" w:lineRule="auto"/>
      </w:pPr>
      <w:r>
        <w:rPr>
          <w:rFonts w:eastAsia="Georgia" w:cs="Georgia" w:ascii="Georgia" w:hAnsi="Georgia"/>
        </w:rPr>
        <w:t xml:space="preserve">Des charges accélérées rayonnent une onde électromagnétique. Dans le cas du synchrotron SOLEIL, ce rayonnement est appelé « rayonnement synchrotron ».</w:t>
      </w:r>
    </w:p>
    <w:p>
      <w:pPr>
        <w:spacing w:after="220" w:lineRule="auto"/>
      </w:pPr>
      <w:r>
        <w:rPr>
          <w:rFonts w:eastAsia="Georgia" w:cs="Georgia" w:ascii="Georgia" w:hAnsi="Georgia"/>
        </w:rPr>
        <w:t xml:space="preserve">Q17. Le rayonnement synchrotron est anisotrope et polarisé. Définir ces 2 mots.</w:t>
      </w:r>
    </w:p>
    <w:p>
      <w:pPr>
        <w:spacing w:after="220" w:lineRule="auto"/>
      </w:pPr>
      <w:r>
        <w:rPr>
          <w:rFonts w:eastAsia="Georgia" w:cs="Georgia" w:ascii="Georgia" w:hAnsi="Georgia"/>
        </w:rPr>
        <w:t xml:space="preserve">Avant de s'intéresser au rayonnement émis par un électron accéléré, on va retrouver les principales caractéristiques du rayonnement d'accélération dans un cas simple: le rayonnement dipolaire électrique.</w:t>
      </w:r>
    </w:p>
    <w:p>
      <w:pPr>
        <w:spacing w:after="220" w:lineRule="auto"/>
      </w:pPr>
      <w:r>
        <w:rPr>
          <w:rFonts w:eastAsia="Georgia" w:cs="Georgia" w:ascii="Georgia" w:hAnsi="Georgia"/>
        </w:rPr>
        <w:t xml:space="preserve">On considère une charge fixe </w:t>
      </w:r>
      <m:oMath>
        <m:r>
          <m:rPr>
            <m:sty m:val="p"/>
          </m:rPr>
          <m:t>+</m:t>
        </m:r>
        <m:r>
          <m:rPr>
            <m:sty m:val="i"/>
          </m:rPr>
          <m:t>e</m:t>
        </m:r>
      </m:oMath>
      <w:r>
        <w:rPr>
          <w:rFonts w:eastAsia="Georgia" w:cs="Georgia" w:ascii="Georgia" w:hAnsi="Georgia"/>
        </w:rPr>
        <w:t xml:space="preserve"> placée à l'origine </w:t>
      </w:r>
      <m:oMath>
        <m:r>
          <m:rPr>
            <m:sty m:val="i"/>
          </m:rPr>
          <m:t>O</m:t>
        </m:r>
      </m:oMath>
      <w:r>
        <w:rPr>
          <w:rFonts w:eastAsia="Georgia" w:cs="Georgia" w:ascii="Georgia" w:hAnsi="Georgia"/>
        </w:rPr>
        <w:t xml:space="preserve"> des coordonnées et un électron de charge -e en un point </w:t>
      </w:r>
      <m:oMath>
        <m:r>
          <m:rPr>
            <m:sty m:val="i"/>
          </m:rPr>
          <m:t>P</m:t>
        </m:r>
      </m:oMath>
      <w:r>
        <w:rPr/>
        <w:t xml:space="preserve">, dont le mouvement avec le temps </w:t>
      </w:r>
      <m:oMath>
        <m:r>
          <m:rPr>
            <m:sty m:val="i"/>
          </m:rPr>
          <m:t>t</m:t>
        </m:r>
      </m:oMath>
      <w:r>
        <w:rPr>
          <w:rFonts w:eastAsia="Georgia" w:cs="Georgia" w:ascii="Georgia" w:hAnsi="Georgia"/>
        </w:rPr>
        <w:t xml:space="preserve"> s'écrit:</w:t>
      </w:r>
    </w:p>
    <w:p>
      <w:pPr>
        <w:spacing w:after="220" w:lineRule="auto"/>
      </w:pPr>
      <m:oMathPara>
        <m:oMath>
          <m:acc>
            <m:accPr>
              <m:chr m:val="⃗"/>
            </m:accPr>
            <m:e>
              <m:r>
                <m:rPr>
                  <m:sty m:val="p"/>
                </m:rPr>
                <m:t>OP</m:t>
              </m:r>
            </m:e>
          </m:acc>
          <m:r>
            <m:rPr>
              <m:sty m:val="p"/>
            </m:rPr>
            <m:t>(</m:t>
          </m:r>
          <m:r>
            <m:rPr>
              <m:sty m:val="i"/>
            </m:rPr>
            <m:t>t</m:t>
          </m:r>
          <m:r>
            <m:rPr>
              <m:sty m:val="p"/>
            </m:rPr>
            <m:t>)</m:t>
          </m:r>
          <m:r>
            <m:rPr>
              <m:sty m:val="p"/>
            </m:rPr>
            <m:t>=</m:t>
          </m:r>
          <m:r>
            <m:rPr>
              <m:sty m:val="i"/>
            </m:rPr>
            <m:t>l</m:t>
          </m:r>
          <m:r>
            <m:rPr>
              <m:sty m:val="p"/>
            </m:rPr>
            <m:t>cos</m:t>
          </m:r>
          <m:r>
            <m:rPr>
              <m:sty m:val="p"/>
            </m:rPr>
            <m:t>⁡</m:t>
          </m:r>
          <m:r>
            <m:rPr>
              <m:sty m:val="p"/>
            </m:rPr>
            <m:t>(</m:t>
          </m:r>
          <m:r>
            <m:rPr>
              <m:sty m:val="i"/>
            </m:rPr>
            <m:t>ω</m:t>
          </m:r>
          <m:r>
            <m:rPr>
              <m:sty m:val="i"/>
            </m:rPr>
            <m:t>t</m:t>
          </m:r>
          <m:r>
            <m:rPr>
              <m:sty m:val="p"/>
            </m:rPr>
            <m:t>)</m:t>
          </m:r>
          <m:acc>
            <m:accPr>
              <m:chr m:val="⃗"/>
            </m:accPr>
            <m:e>
              <m:sSub>
                <m:sSubPr/>
                <m:e>
                  <m:r>
                    <m:rPr>
                      <m:sty m:val="i"/>
                    </m:rPr>
                    <m:t>e</m:t>
                  </m:r>
                </m:e>
                <m:sub>
                  <m:r>
                    <m:rPr>
                      <m:sty m:val="i"/>
                    </m:rPr>
                    <m:t>z</m:t>
                  </m:r>
                </m:sub>
              </m:sSub>
            </m:e>
          </m:acc>
          <m:r>
            <m:rPr>
              <m:nor/>
            </m:rPr>
            <m:t> avec </m:t>
          </m:r>
          <m:r>
            <m:rPr>
              <m:sty m:val="i"/>
            </m:rPr>
            <m:t>l</m:t>
          </m:r>
          <m:r>
            <m:rPr>
              <m:nor/>
            </m:rPr>
            <m:t> et </m:t>
          </m:r>
          <m:r>
            <m:rPr>
              <m:sty m:val="i"/>
            </m:rPr>
            <m:t>ω</m:t>
          </m:r>
          <m:r>
            <m:rPr>
              <m:nor/>
            </m:rPr>
            <m:t> des constantes positives. </m:t>
          </m:r>
        </m:oMath>
      </m:oMathPara>
    </w:p>
    <w:p>
      <w:pPr>
        <w:spacing w:after="220" w:lineRule="auto"/>
      </w:pPr>
      <w:r>
        <w:rPr>
          <w:rFonts w:eastAsia="Georgia" w:cs="Georgia" w:ascii="Georgia" w:hAnsi="Georgia"/>
        </w:rPr>
        <w:t xml:space="preserve">On observe le champ à une distance </w:t>
      </w:r>
      <m:oMath>
        <m:r>
          <m:rPr>
            <m:sty m:val="i"/>
          </m:rPr>
          <m:t>r</m:t>
        </m:r>
        <m:r>
          <m:rPr>
            <m:sty m:val="p"/>
          </m:rPr>
          <m:t>=</m:t>
        </m:r>
        <m:r>
          <m:rPr>
            <m:sty m:val="i"/>
          </m:rPr>
          <m:t>O</m:t>
        </m:r>
        <m:r>
          <m:rPr>
            <m:sty m:val="i"/>
          </m:rPr>
          <m:t>M</m:t>
        </m:r>
      </m:oMath>
      <w:r>
        <w:rPr/>
        <w:t xml:space="preserve"> grande devant </w:t>
      </w:r>
      <m:oMath>
        <m:r>
          <m:rPr>
            <m:sty m:val="i"/>
          </m:rPr>
          <m:t>l</m:t>
        </m:r>
      </m:oMath>
      <w:r>
        <w:rPr>
          <w:rFonts w:eastAsia="Georgia" w:cs="Georgia" w:ascii="Georgia" w:hAnsi="Georgia"/>
        </w:rPr>
        <w:t xml:space="preserve">. On adopte donc les coordonnées sphériques </w:t>
      </w:r>
      <m:oMath>
        <m:r>
          <m:rPr>
            <m:sty m:val="i"/>
          </m:rPr>
          <m:t>r</m:t>
        </m:r>
        <m:r>
          <m:rPr>
            <m:sty m:val="p"/>
          </m:rPr>
          <m:t>,</m:t>
        </m:r>
        <m:r>
          <m:rPr>
            <m:sty m:val="i"/>
          </m:rPr>
          <m:t>θ</m:t>
        </m:r>
      </m:oMath>
      <w:r>
        <w:rPr/>
        <w:t xml:space="preserve"> et </w:t>
      </w:r>
      <m:oMath>
        <m:r>
          <m:rPr>
            <m:sty m:val="i"/>
          </m:rPr>
          <m:t>φ</m:t>
        </m:r>
      </m:oMath>
      <w:r>
        <w:rPr>
          <w:rFonts w:eastAsia="Georgia" w:cs="Georgia" w:ascii="Georgia" w:hAnsi="Georgia"/>
        </w:rPr>
        <w:t xml:space="preserve"> associées aux vecteurs unitaires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φ</m:t>
                </m:r>
              </m:sub>
            </m:sSub>
          </m:e>
        </m:acc>
      </m:oMath>
      <w:r>
        <w:rPr/>
        <w:t xml:space="preserve"> (figure 3).</w:t>
      </w:r>
    </w:p>
    <w:p>
      <w:pPr>
        <w:spacing w:lineRule="auto"/>
        <w:jc w:val="center"/>
      </w:pPr>
      <w:r>
        <w:rPr/>
        <w:drawing>
          <wp:inline distB="0" distL="0" distR="0" distT="0">
            <wp:extent cx="5143500" cy="6124575"/>
            <wp:effectExtent b="0" l="0" r="0" t="0"/>
            <wp:docPr id="4" name="image-57ff56932d50e190cea07e49b660ac5e62ecf8fe.jpg"/>
            <a:graphic>
              <a:graphicData uri="http://schemas.openxmlformats.org/drawingml/2006/picture">
                <pic:pic>
                  <pic:nvPicPr>
                    <pic:cNvPr id="4" name="image-57ff56932d50e190cea07e49b660ac5e62ecf8fe.jpg" descr=""/>
                    <pic:cNvPicPr/>
                  </pic:nvPicPr>
                  <pic:blipFill>
                    <a:blip r:embed="rId8" cstate="print"/>
                    <a:srcRect b="0" l="0" r="0" t="0"/>
                    <a:stretch>
                      <a:fillRect/>
                    </a:stretch>
                  </pic:blipFill>
                  <pic:spPr>
                    <a:xfrm>
                      <a:off x="0" y="0"/>
                      <a:ext cx="5143500" cy="6124575"/>
                    </a:xfrm>
                    <a:prstGeom prst="rect"/>
                  </pic:spPr>
                </pic:pic>
              </a:graphicData>
            </a:graphic>
          </wp:inline>
        </w:drawing>
      </w:r>
    </w:p>
    <w:p>
      <w:pPr>
        <w:spacing w:lineRule="auto"/>
      </w:pPr>
      <w:r>
        <w:rPr>
          <w:rFonts w:eastAsia="Georgia" w:cs="Georgia" w:ascii="Georgia" w:hAnsi="Georgia"/>
        </w:rPr>
        <w:t xml:space="preserve">Figure 3 - Coordonnées sphériques</w:t>
      </w:r>
    </w:p>
    <w:p>
      <w:pPr>
        <w:spacing w:after="220" w:lineRule="auto"/>
      </w:pPr>
      <w:r>
        <w:rPr/>
        <w:t xml:space="preserve">Q18. Justifier que les composantes </w:t>
      </w:r>
      <m:oMath>
        <m:sSub>
          <m:sSubPr/>
          <m:e>
            <m:r>
              <m:rPr>
                <m:sty m:val="i"/>
              </m:rPr>
              <m:t>E</m:t>
            </m:r>
          </m:e>
          <m:sub>
            <m:r>
              <m:rPr>
                <m:sty m:val="i"/>
              </m:rPr>
              <m:t>φ</m:t>
            </m:r>
          </m:sub>
        </m:sSub>
        <m:r>
          <m:rPr>
            <m:sty m:val="p"/>
          </m:rPr>
          <m:t>,</m:t>
        </m:r>
        <m:sSub>
          <m:sSubPr/>
          <m:e>
            <m:r>
              <m:rPr>
                <m:sty m:val="i"/>
              </m:rPr>
              <m:t>B</m:t>
            </m:r>
          </m:e>
          <m:sub>
            <m:r>
              <m:rPr>
                <m:sty m:val="i"/>
              </m:rPr>
              <m:t>r</m:t>
            </m:r>
          </m:sub>
        </m:sSub>
      </m:oMath>
      <w:r>
        <w:rPr/>
        <w:t xml:space="preserve"> et </w:t>
      </w:r>
      <m:oMath>
        <m:sSub>
          <m:sSubPr/>
          <m:e>
            <m:r>
              <m:rPr>
                <m:sty m:val="i"/>
              </m:rPr>
              <m:t>B</m:t>
            </m:r>
          </m:e>
          <m:sub>
            <m:r>
              <m:rPr>
                <m:sty m:val="i"/>
              </m:rPr>
              <m:t>θ</m:t>
            </m:r>
          </m:sub>
        </m:sSub>
      </m:oMath>
      <w:r>
        <w:rPr>
          <w:rFonts w:eastAsia="Georgia" w:cs="Georgia" w:ascii="Georgia" w:hAnsi="Georgia"/>
        </w:rPr>
        <w:t xml:space="preserve"> sont nulles. Justifier ensuite que les composantes non nulles des champs émis ne dépendent pas de </w:t>
      </w:r>
      <m:oMath>
        <m:r>
          <m:rPr>
            <m:sty m:val="i"/>
          </m:rPr>
          <m:t>φ</m:t>
        </m:r>
      </m:oMath>
      <w:r>
        <w:rPr/>
        <w:t xml:space="preserve">.</w:t>
      </w:r>
    </w:p>
    <w:p>
      <w:pPr>
        <w:spacing w:after="220" w:lineRule="auto"/>
      </w:pPr>
      <w:r>
        <w:rPr>
          <w:rFonts w:eastAsia="Georgia" w:cs="Georgia" w:ascii="Georgia" w:hAnsi="Georgia"/>
        </w:rPr>
        <w:t xml:space="preserve">Q19. Exprimer l'accélération </w:t>
      </w:r>
      <m:oMath>
        <m:acc>
          <m:accPr>
            <m:chr m:val="⃗"/>
          </m:accPr>
          <m:e>
            <m:r>
              <m:rPr>
                <m:sty m:val="i"/>
              </m:rPr>
              <m:t>a</m:t>
            </m:r>
          </m:e>
        </m:acc>
      </m:oMath>
      <w:r>
        <w:rPr>
          <w:rFonts w:eastAsia="Georgia" w:cs="Georgia" w:ascii="Georgia" w:hAnsi="Georgia"/>
        </w:rPr>
        <w:t xml:space="preserve"> de l'électron. Définir le moment dipolaire </w:t>
      </w:r>
      <m:oMath>
        <m:acc>
          <m:accPr>
            <m:chr m:val="⃗"/>
          </m:accPr>
          <m:e>
            <m:sSub>
              <m:sSubPr/>
              <m:e>
                <m:r>
                  <m:rPr>
                    <m:sty m:val="i"/>
                  </m:rPr>
                  <m:t>p</m:t>
                </m:r>
              </m:e>
              <m:sub>
                <m:r>
                  <m:rPr>
                    <m:sty m:val="p"/>
                  </m:rPr>
                  <m:t>0</m:t>
                </m:r>
              </m:sub>
            </m:sSub>
          </m:e>
        </m:acc>
      </m:oMath>
      <w:r>
        <w:rPr>
          <w:rFonts w:eastAsia="Georgia" w:cs="Georgia" w:ascii="Georgia" w:hAnsi="Georgia"/>
        </w:rPr>
        <w:t xml:space="preserve"> associé à la distribution de charges et donner son amplitude </w:t>
      </w:r>
      <m:oMath>
        <m:sSub>
          <m:sSubPr/>
          <m:e>
            <m:r>
              <m:rPr>
                <m:sty m:val="i"/>
              </m:rPr>
              <m:t>p</m:t>
            </m:r>
          </m:e>
          <m:sub>
            <m:r>
              <m:rPr>
                <m:sty m:val="p"/>
              </m:rPr>
              <m:t>0</m:t>
            </m:r>
          </m:sub>
        </m:sSub>
      </m:oMath>
      <w:r>
        <w:rPr/>
        <w:t xml:space="preserve"> en fonction de </w:t>
      </w:r>
      <m:oMath>
        <m:r>
          <m:rPr>
            <m:sty m:val="i"/>
          </m:rPr>
          <m:t>e</m:t>
        </m:r>
        <m:r>
          <m:rPr>
            <m:sty m:val="p"/>
          </m:rPr>
          <m:t>,</m:t>
        </m:r>
        <m:r>
          <m:rPr>
            <m:sty m:val="i"/>
          </m:rPr>
          <m:t>ω</m:t>
        </m:r>
      </m:oMath>
      <w:r>
        <w:rPr/>
        <w:t xml:space="preserve"> et de </w:t>
      </w:r>
      <m:oMath>
        <m:r>
          <m:rPr>
            <m:sty m:val="i"/>
          </m:rPr>
          <m:t>a</m:t>
        </m:r>
        <m:r>
          <m:rPr>
            <m:sty m:val="p"/>
          </m:rPr>
          <m:t>=</m:t>
        </m:r>
        <m:r>
          <m:rPr>
            <m:sty m:val="p"/>
          </m:rPr>
          <m:t>‖</m:t>
        </m:r>
        <m:acc>
          <m:accPr>
            <m:chr m:val="⃗"/>
          </m:accPr>
          <m:e>
            <m:r>
              <m:rPr>
                <m:sty m:val="i"/>
              </m:rPr>
              <m:t>a</m:t>
            </m:r>
          </m:e>
        </m:acc>
        <m:r>
          <m:rPr>
            <m:sty m:val="p"/>
          </m:rPr>
          <m:t>‖</m:t>
        </m:r>
      </m:oMath>
      <w:r>
        <w:rPr/>
        <w:t xml:space="preserve">.</w:t>
      </w:r>
    </w:p>
    <w:p>
      <w:pPr>
        <w:spacing w:after="220" w:lineRule="auto"/>
      </w:pPr>
      <w:r>
        <w:rPr>
          <w:rFonts w:eastAsia="Georgia" w:cs="Georgia" w:ascii="Georgia" w:hAnsi="Georgia"/>
        </w:rPr>
        <w:t xml:space="preserve">Les champs électrique et magnétique dans la zone de rayonnement s'écrivent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i"/>
                      </m:rPr>
                      <m:t>E</m:t>
                    </m:r>
                  </m:e>
                </m:acc>
              </m:e>
              <m:e>
                <m:r>
                  <m:rPr>
                    <m:sty m:val="i"/>
                  </m:rPr>
                  <m:t xml:space="preserve"> </m:t>
                </m:r>
                <m:r>
                  <m:rPr>
                    <m:sty m:val="p"/>
                  </m:rPr>
                  <m:t>=</m:t>
                </m:r>
                <m:r>
                  <m:rPr>
                    <m:sty m:val="p"/>
                  </m:rPr>
                  <m:t>−</m:t>
                </m:r>
                <m:f>
                  <m:fPr>
                    <m:ctrlPr>
                      <w:rPr>
                        <w:rFonts w:ascii="Cambria Math" w:hAnsi="Cambria Math"/>
                      </w:rPr>
                    </m:ctrlPr>
                  </m:fPr>
                  <m:num>
                    <m:sSub>
                      <m:sSubPr/>
                      <m:e>
                        <m:r>
                          <m:rPr>
                            <m:sty m:val="i"/>
                          </m:rPr>
                          <m:t>μ</m:t>
                        </m:r>
                      </m:e>
                      <m:sub>
                        <m:r>
                          <m:rPr>
                            <m:sty m:val="p"/>
                          </m:rPr>
                          <m:t>0</m:t>
                        </m:r>
                      </m:sub>
                    </m:sSub>
                    <m:sSub>
                      <m:sSubPr/>
                      <m:e>
                        <m:r>
                          <m:rPr>
                            <m:sty m:val="i"/>
                          </m:rPr>
                          <m:t>p</m:t>
                        </m:r>
                      </m:e>
                      <m:sub>
                        <m:r>
                          <m:rPr>
                            <m:sty m:val="p"/>
                          </m:rPr>
                          <m:t>0</m:t>
                        </m:r>
                      </m:sub>
                    </m:sSub>
                    <m:sSup>
                      <m:sSupPr/>
                      <m:e>
                        <m:r>
                          <m:rPr>
                            <m:sty m:val="i"/>
                          </m:rPr>
                          <m:t>ω</m:t>
                        </m:r>
                      </m:e>
                      <m:sup>
                        <m:r>
                          <m:rPr>
                            <m:sty m:val="p"/>
                          </m:rPr>
                          <m:t>2</m:t>
                        </m:r>
                      </m:sup>
                    </m:sSup>
                    <m:r>
                      <m:rPr>
                        <m:sty m:val="p"/>
                      </m:rPr>
                      <m:t>sin</m:t>
                    </m:r>
                    <m:r>
                      <m:rPr>
                        <m:sty m:val="p"/>
                      </m:rPr>
                      <m:t>⁡</m:t>
                    </m:r>
                    <m:r>
                      <m:rPr>
                        <m:sty m:val="i"/>
                      </m:rPr>
                      <m:t>θ</m:t>
                    </m:r>
                  </m:num>
                  <m:den>
                    <m:r>
                      <m:rPr>
                        <m:sty m:val="p"/>
                      </m:rPr>
                      <m:t>4</m:t>
                    </m:r>
                    <m:r>
                      <m:rPr>
                        <m:sty m:val="i"/>
                      </m:rPr>
                      <m:t>π</m:t>
                    </m:r>
                    <m:r>
                      <m:rPr>
                        <m:sty m:val="i"/>
                      </m:rPr>
                      <m:t>r</m:t>
                    </m:r>
                  </m:den>
                </m:f>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acc>
                  <m:accPr>
                    <m:chr m:val="⃗"/>
                  </m:accPr>
                  <m:e>
                    <m:sSub>
                      <m:sSubPr/>
                      <m:e>
                        <m:r>
                          <m:rPr>
                            <m:sty m:val="i"/>
                          </m:rPr>
                          <m:t>e</m:t>
                        </m:r>
                      </m:e>
                      <m:sub>
                        <m:r>
                          <m:rPr>
                            <m:sty m:val="i"/>
                          </m:rPr>
                          <m:t>θ</m:t>
                        </m:r>
                      </m:sub>
                    </m:sSub>
                  </m:e>
                </m:acc>
              </m:e>
            </m:mr>
            <m:mr>
              <m:e>
                <m:acc>
                  <m:accPr>
                    <m:chr m:val="⃗"/>
                  </m:accPr>
                  <m:e>
                    <m:r>
                      <m:rPr>
                        <m:sty m:val="i"/>
                      </m:rPr>
                      <m:t>B</m:t>
                    </m:r>
                  </m:e>
                </m:acc>
              </m:e>
              <m:e>
                <m:r>
                  <m:rPr>
                    <m:sty m:val="i"/>
                  </m:rPr>
                  <m:t xml:space="preserve"> </m:t>
                </m:r>
                <m:r>
                  <m:rPr>
                    <m:sty m:val="p"/>
                  </m:rPr>
                  <m:t>=</m:t>
                </m:r>
                <m:r>
                  <m:rPr>
                    <m:sty m:val="p"/>
                  </m:rPr>
                  <m:t>−</m:t>
                </m:r>
                <m:f>
                  <m:fPr>
                    <m:ctrlPr>
                      <w:rPr>
                        <w:rFonts w:ascii="Cambria Math" w:hAnsi="Cambria Math"/>
                      </w:rPr>
                    </m:ctrlPr>
                  </m:fPr>
                  <m:num>
                    <m:sSub>
                      <m:sSubPr/>
                      <m:e>
                        <m:r>
                          <m:rPr>
                            <m:sty m:val="i"/>
                          </m:rPr>
                          <m:t>μ</m:t>
                        </m:r>
                      </m:e>
                      <m:sub>
                        <m:r>
                          <m:rPr>
                            <m:sty m:val="p"/>
                          </m:rPr>
                          <m:t>0</m:t>
                        </m:r>
                      </m:sub>
                    </m:sSub>
                    <m:sSub>
                      <m:sSubPr/>
                      <m:e>
                        <m:r>
                          <m:rPr>
                            <m:sty m:val="i"/>
                          </m:rPr>
                          <m:t>p</m:t>
                        </m:r>
                      </m:e>
                      <m:sub>
                        <m:r>
                          <m:rPr>
                            <m:sty m:val="p"/>
                          </m:rPr>
                          <m:t>0</m:t>
                        </m:r>
                      </m:sub>
                    </m:sSub>
                    <m:sSup>
                      <m:sSupPr/>
                      <m:e>
                        <m:r>
                          <m:rPr>
                            <m:sty m:val="i"/>
                          </m:rPr>
                          <m:t>ω</m:t>
                        </m:r>
                      </m:e>
                      <m:sup>
                        <m:r>
                          <m:rPr>
                            <m:sty m:val="p"/>
                          </m:rPr>
                          <m:t>2</m:t>
                        </m:r>
                      </m:sup>
                    </m:sSup>
                    <m:r>
                      <m:rPr>
                        <m:sty m:val="p"/>
                      </m:rPr>
                      <m:t>sin</m:t>
                    </m:r>
                    <m:r>
                      <m:rPr>
                        <m:sty m:val="p"/>
                      </m:rPr>
                      <m:t>⁡</m:t>
                    </m:r>
                    <m:r>
                      <m:rPr>
                        <m:sty m:val="i"/>
                      </m:rPr>
                      <m:t>θ</m:t>
                    </m:r>
                  </m:num>
                  <m:den>
                    <m:r>
                      <m:rPr>
                        <m:sty m:val="p"/>
                      </m:rPr>
                      <m:t>4</m:t>
                    </m:r>
                    <m:r>
                      <m:rPr>
                        <m:sty m:val="i"/>
                      </m:rPr>
                      <m:t>π</m:t>
                    </m:r>
                    <m:r>
                      <m:rPr>
                        <m:sty m:val="i"/>
                      </m:rPr>
                      <m:t>r</m:t>
                    </m:r>
                    <m:r>
                      <m:rPr>
                        <m:sty m:val="i"/>
                      </m:rPr>
                      <m:t>c</m:t>
                    </m:r>
                  </m:den>
                </m:f>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acc>
                  <m:accPr>
                    <m:chr m:val="⃗"/>
                  </m:accPr>
                  <m:e>
                    <m:sSub>
                      <m:sSubPr/>
                      <m:e>
                        <m:r>
                          <m:rPr>
                            <m:sty m:val="i"/>
                          </m:rPr>
                          <m:t>e</m:t>
                        </m:r>
                      </m:e>
                      <m:sub>
                        <m:r>
                          <m:rPr>
                            <m:sty m:val="i"/>
                          </m:rPr>
                          <m:t>φ</m:t>
                        </m:r>
                      </m:sub>
                    </m:sSub>
                  </m:e>
                </m:acc>
                <m:r>
                  <m:rPr>
                    <m:sty m:val="p"/>
                  </m:rPr>
                  <m:t>.</m:t>
                </m:r>
              </m:e>
            </m:mr>
          </m:m>
        </m:oMath>
      </m:oMathPara>
    </w:p>
    <w:p>
      <w:pPr>
        <w:spacing w:after="220" w:lineRule="auto"/>
      </w:pPr>
      <w:r>
        <w:rPr>
          <w:rFonts w:eastAsia="Georgia" w:cs="Georgia" w:ascii="Georgia" w:hAnsi="Georgia"/>
        </w:rPr>
        <w:t xml:space="preserve">Q20. Définir la zone de rayonnement et justifier le terme </w:t>
      </w:r>
      <m:oMath>
        <m:r>
          <m:rPr>
            <m:sty m:val="i"/>
          </m:rPr>
          <m:t>r</m:t>
        </m:r>
        <m:r>
          <m:rPr>
            <m:sty m:val="p"/>
          </m:rPr>
          <m:t>/</m:t>
        </m:r>
        <m:r>
          <m:rPr>
            <m:sty m:val="i"/>
          </m:rPr>
          <m:t>c</m:t>
        </m:r>
      </m:oMath>
      <w:r>
        <w:rPr/>
        <w:t xml:space="preserve"> apparaissant dans l'argument du cosinus.</w:t>
      </w:r>
    </w:p>
    <w:p>
      <w:pPr>
        <w:spacing w:after="220" w:lineRule="auto"/>
      </w:pPr>
      <w:r>
        <w:rPr>
          <w:rFonts w:eastAsia="Georgia" w:cs="Georgia" w:ascii="Georgia" w:hAnsi="Georgia"/>
        </w:rPr>
        <w:t xml:space="preserve">Q21. Montrer que l'onde a localement une structure d'onde plane. Qualifier la polarisation de l'onde. Vérifier l'homogénéité des champs.</w:t>
      </w:r>
    </w:p>
    <w:p>
      <w:pPr>
        <w:spacing w:after="220" w:lineRule="auto"/>
      </w:pPr>
      <w:r>
        <w:rPr>
          <w:rFonts w:eastAsia="Georgia" w:cs="Georgia" w:ascii="Georgia" w:hAnsi="Georgia"/>
        </w:rPr>
        <w:t xml:space="preserve">Q22. Définir et exprimer le vecteur de Poynting associé à l'onde émise. Déterminer dans quelle direction la puissance surfacique émise est maximale et exprimer la norme de la valeur moyenne du vecteur de Poynting dans cette direction.</w:t>
      </w:r>
    </w:p>
    <w:p>
      <w:pPr>
        <w:spacing w:after="220" w:lineRule="auto"/>
      </w:pPr>
      <w:r>
        <w:rPr>
          <w:rFonts w:eastAsia="Georgia" w:cs="Georgia" w:ascii="Georgia" w:hAnsi="Georgia"/>
        </w:rPr>
        <w:t xml:space="preserve">Dans le cas d'un électron relativiste rayonnant dans le synchrotron sur une trajectoire circulaire, la valeur moyenne du vecteur de Poynting dans la direction d'observation </w:t>
      </w:r>
      <m:oMath>
        <m:acc>
          <m:accPr>
            <m:chr m:val="⃗"/>
          </m:accPr>
          <m:e>
            <m:r>
              <m:rPr>
                <m:sty m:val="p"/>
              </m:rPr>
              <m:t>OM</m:t>
            </m:r>
          </m:e>
        </m:acc>
        <m:r>
          <m:rPr>
            <m:sty m:val="p"/>
          </m:rPr>
          <m:t>=</m:t>
        </m:r>
        <m:r>
          <m:rPr>
            <m:sty m:val="i"/>
          </m:rPr>
          <m:t>r</m:t>
        </m:r>
        <m:acc>
          <m:accPr>
            <m:chr m:val="⃗"/>
          </m:accPr>
          <m:e>
            <m:sSub>
              <m:sSubPr/>
              <m:e>
                <m:r>
                  <m:rPr>
                    <m:sty m:val="i"/>
                  </m:rPr>
                  <m:t>e</m:t>
                </m:r>
              </m:e>
              <m:sub>
                <m:r>
                  <m:rPr>
                    <m:sty m:val="i"/>
                  </m:rPr>
                  <m:t>r</m:t>
                </m:r>
              </m:sub>
            </m:sSub>
          </m:e>
        </m:acc>
      </m:oMath>
      <w:r>
        <w:rPr/>
        <w:t xml:space="preserve"> est :</w:t>
      </w:r>
    </w:p>
    <w:p>
      <w:pPr>
        <w:spacing w:after="220" w:lineRule="auto"/>
      </w:pPr>
      <m:oMathPara>
        <m:oMath>
          <m:d>
            <m:dPr>
              <m:begChr m:val="⟨"/>
              <m:endChr m:val="⟩"/>
              <m:ctrlPr>
                <w:rPr>
                  <w:rFonts w:ascii="Cambria Math" w:hAnsi="Cambria Math"/>
                </w:rPr>
              </m:ctrlPr>
            </m:dPr>
            <m:e>
              <m:sSub>
                <m:sSubPr/>
                <m:e>
                  <m:acc>
                    <m:accPr>
                      <m:chr m:val="⃗"/>
                    </m:accPr>
                    <m:e>
                      <m:r>
                        <m:rPr>
                          <m:sty m:val="i"/>
                        </m:rPr>
                        <m:t>π</m:t>
                      </m:r>
                    </m:e>
                  </m:acc>
                </m:e>
                <m:sub>
                  <m:r>
                    <m:rPr>
                      <m:nor/>
                    </m:rPr>
                    <m:t>relat </m:t>
                  </m:r>
                </m:sub>
              </m:sSub>
            </m:e>
          </m:d>
          <m:r>
            <m:rPr>
              <m:sty m:val="p"/>
            </m:rPr>
            <m:t>≈</m:t>
          </m:r>
          <m:f>
            <m:fPr>
              <m:ctrlPr>
                <w:rPr>
                  <w:rFonts w:ascii="Cambria Math" w:hAnsi="Cambria Math"/>
                </w:rPr>
              </m:ctrlPr>
            </m:fPr>
            <m:num>
              <m:sSup>
                <m:sSupPr/>
                <m:e>
                  <m:r>
                    <m:rPr>
                      <m:sty m:val="i"/>
                    </m:rPr>
                    <m:t>e</m:t>
                  </m:r>
                </m:e>
                <m:sup>
                  <m:r>
                    <m:rPr>
                      <m:sty m:val="p"/>
                    </m:rPr>
                    <m:t>2</m:t>
                  </m:r>
                </m:sup>
              </m:sSup>
              <m:sSup>
                <m:sSupPr/>
                <m:e>
                  <m:r>
                    <m:rPr>
                      <m:sty m:val="i"/>
                    </m:rPr>
                    <m:t>a</m:t>
                  </m:r>
                </m:e>
                <m:sup>
                  <m:r>
                    <m:rPr>
                      <m:sty m:val="p"/>
                    </m:rPr>
                    <m:t>2</m:t>
                  </m:r>
                </m:sup>
              </m:sSup>
            </m:num>
            <m:den>
              <m:r>
                <m:rPr>
                  <m:sty m:val="p"/>
                </m:rPr>
                <m:t>32</m:t>
              </m:r>
              <m:sSup>
                <m:sSupPr/>
                <m:e>
                  <m:r>
                    <m:rPr>
                      <m:sty m:val="i"/>
                    </m:rPr>
                    <m:t>π</m:t>
                  </m:r>
                </m:e>
                <m:sup>
                  <m:r>
                    <m:rPr>
                      <m:sty m:val="p"/>
                    </m:rPr>
                    <m:t>2</m:t>
                  </m:r>
                </m:sup>
              </m:sSup>
              <m:sSub>
                <m:sSubPr/>
                <m:e>
                  <m:r>
                    <m:rPr>
                      <m:sty m:val="i"/>
                    </m:rPr>
                    <m:t>ε</m:t>
                  </m:r>
                </m:e>
                <m:sub>
                  <m:r>
                    <m:rPr>
                      <m:sty m:val="p"/>
                    </m:rPr>
                    <m:t>0</m:t>
                  </m:r>
                </m:sub>
              </m:sSub>
              <m:sSup>
                <m:sSupPr/>
                <m:e>
                  <m:r>
                    <m:rPr>
                      <m:sty m:val="i"/>
                    </m:rPr>
                    <m:t>c</m:t>
                  </m:r>
                </m:e>
                <m:sup>
                  <m:r>
                    <m:rPr>
                      <m:sty m:val="p"/>
                    </m:rPr>
                    <m:t>3</m:t>
                  </m:r>
                </m:sup>
              </m:sSup>
              <m:sSup>
                <m:sSupPr/>
                <m:e>
                  <m:r>
                    <m:rPr>
                      <m:sty m:val="i"/>
                    </m:rPr>
                    <m:t>r</m:t>
                  </m:r>
                </m:e>
                <m:sup>
                  <m:r>
                    <m:rPr>
                      <m:sty m:val="p"/>
                    </m:rPr>
                    <m:t>2</m:t>
                  </m:r>
                </m:sup>
              </m:sSup>
            </m:den>
          </m:f>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v</m:t>
                          </m:r>
                        </m:num>
                        <m:den>
                          <m:r>
                            <m:rPr>
                              <m:sty m:val="i"/>
                            </m:rPr>
                            <m:t>c</m:t>
                          </m:r>
                        </m:den>
                      </m:f>
                      <m:r>
                        <m:rPr>
                          <m:sty m:val="p"/>
                        </m:rPr>
                        <m:t>cos</m:t>
                      </m:r>
                      <m:r>
                        <m:rPr>
                          <m:sty m:val="p"/>
                        </m:rPr>
                        <m:t>⁡</m:t>
                      </m:r>
                      <m:r>
                        <m:rPr>
                          <m:sty m:val="i"/>
                        </m:rPr>
                        <m:t>θ</m:t>
                      </m:r>
                    </m:e>
                  </m:d>
                </m:e>
                <m:sup>
                  <m:r>
                    <m:rPr>
                      <m:sty m:val="p"/>
                    </m:rPr>
                    <m:t>4</m:t>
                  </m:r>
                </m:sup>
              </m:sSup>
            </m:den>
          </m:f>
          <m:acc>
            <m:accPr>
              <m:chr m:val="⃗"/>
            </m:accPr>
            <m:e>
              <m:sSub>
                <m:sSubPr/>
                <m:e>
                  <m:r>
                    <m:rPr>
                      <m:sty m:val="i"/>
                    </m:rPr>
                    <m:t>e</m:t>
                  </m:r>
                </m:e>
                <m:sub>
                  <m:r>
                    <m:rPr>
                      <m:sty m:val="i"/>
                    </m:rPr>
                    <m:t>r</m:t>
                  </m:r>
                </m:sub>
              </m:sSub>
            </m:e>
          </m:acc>
        </m:oMath>
      </m:oMathPara>
    </w:p>
    <w:p>
      <w:pPr>
        <w:spacing w:after="220" w:lineRule="auto"/>
      </w:pPr>
      <w:r>
        <w:rPr>
          <w:rFonts w:eastAsia="Georgia" w:cs="Georgia" w:ascii="Georgia" w:hAnsi="Georgia"/>
        </w:rPr>
        <w:t xml:space="preserve">où </w:t>
      </w:r>
      <m:oMath>
        <m:r>
          <m:rPr>
            <m:sty m:val="i"/>
          </m:rPr>
          <m:t>θ</m:t>
        </m:r>
      </m:oMath>
      <w:r>
        <w:rPr/>
        <w:t xml:space="preserve"> est l'angle entre le vecteur vitesse </w:t>
      </w:r>
      <m:oMath>
        <m:acc>
          <m:accPr>
            <m:chr m:val="⃗"/>
          </m:accPr>
          <m:e>
            <m:r>
              <m:rPr>
                <m:sty m:val="i"/>
              </m:rPr>
              <m:t>v</m:t>
            </m:r>
          </m:e>
        </m:acc>
      </m:oMath>
      <w:r>
        <w:rPr>
          <w:rFonts w:eastAsia="Georgia" w:cs="Georgia" w:ascii="Georgia" w:hAnsi="Georgia"/>
        </w:rPr>
        <w:t xml:space="preserve"> de l'électron et le vecteur </w:t>
      </w:r>
      <m:oMath>
        <m:acc>
          <m:accPr>
            <m:chr m:val="⃗"/>
          </m:accPr>
          <m:e>
            <m:sSub>
              <m:sSubPr/>
              <m:e>
                <m:r>
                  <m:rPr>
                    <m:sty m:val="i"/>
                  </m:rPr>
                  <m:t>e</m:t>
                </m:r>
              </m:e>
              <m:sub>
                <m:r>
                  <m:rPr>
                    <m:sty m:val="i"/>
                  </m:rPr>
                  <m:t>r</m:t>
                </m:r>
              </m:sub>
            </m:sSub>
          </m:e>
        </m:acc>
        <m:r>
          <m:rPr>
            <m:sty m:val="p"/>
          </m:rPr>
          <m:t>,</m:t>
        </m:r>
        <m:r>
          <m:rPr>
            <m:sty m:val="i"/>
          </m:rPr>
          <m:t>v</m:t>
        </m:r>
      </m:oMath>
      <w:r>
        <w:rPr>
          <w:rFonts w:eastAsia="Georgia" w:cs="Georgia" w:ascii="Georgia" w:hAnsi="Georgia"/>
        </w:rPr>
        <w:t xml:space="preserve"> le module de la vitesse de l'électron et a le module de l'accélération de l'électron.</w:t>
      </w:r>
    </w:p>
    <w:p>
      <w:pPr>
        <w:spacing w:after="220" w:lineRule="auto"/>
      </w:pPr>
      <w:r>
        <w:rPr>
          <w:rFonts w:eastAsia="Georgia" w:cs="Georgia" w:ascii="Georgia" w:hAnsi="Georgia"/>
        </w:rPr>
        <w:t xml:space="preserve">Q23. Donner la direction dans laquelle la puissance surfacique moyenne émise est maximale. Comparer alors qualitativement la valeur maximale de la norme de la moyenne du vecteur de Poynting dans le cas du rayonnement synchrotron et dans le cas du rayonnement dipolaire électrique. Commenter.</w:t>
      </w:r>
    </w:p>
    <w:p>
      <w:pPr>
        <w:spacing w:line="271" w:before="330" w:lineRule="auto"/>
      </w:pPr>
      <w:r>
        <w:rPr>
          <w:rFonts w:eastAsia="Georgia" w:cs="Georgia" w:ascii="Georgia" w:hAnsi="Georgia"/>
          <w:b/>
          <w:sz w:val="42"/>
        </w:rPr>
        <w:t xml:space="preserve">Partie IV - Directivité du rayonnement synchrotron</w:t>
      </w:r>
    </w:p>
    <w:p>
      <w:pPr>
        <w:spacing w:after="220" w:lineRule="auto"/>
      </w:pPr>
      <w:r>
        <w:rPr>
          <w:rFonts w:eastAsia="Georgia" w:cs="Georgia" w:ascii="Georgia" w:hAnsi="Georgia"/>
        </w:rPr>
        <w:t xml:space="preserve">Les résultats précédents ont montré que le rayonnement est très intense dans une direction privilégiée, ce qui est dû à la très forte anisotropie du vecteur de Poynting. On s'intéresse dans cette partie à un modèle particulaire visant à expliquer la directivité du rayonnement synchrotron.</w:t>
      </w:r>
    </w:p>
    <w:p>
      <w:pPr>
        <w:spacing w:after="220" w:lineRule="auto"/>
      </w:pPr>
      <w:r>
        <w:rPr>
          <w:rFonts w:eastAsia="Georgia" w:cs="Georgia" w:ascii="Georgia" w:hAnsi="Georgia"/>
        </w:rPr>
        <w:t xml:space="preserve">On considère un électron se déplaçant à vitesse </w:t>
      </w:r>
      <m:oMath>
        <m:acc>
          <m:accPr>
            <m:chr m:val="⃗"/>
          </m:accPr>
          <m:e>
            <m:r>
              <m:rPr>
                <m:sty m:val="i"/>
              </m:rPr>
              <m:t>v</m:t>
            </m:r>
          </m:e>
        </m:acc>
        <m:r>
          <m:rPr>
            <m:sty m:val="p"/>
          </m:rPr>
          <m:t>=</m:t>
        </m:r>
        <m:r>
          <m:rPr>
            <m:sty m:val="i"/>
          </m:rPr>
          <m:t>v</m:t>
        </m:r>
        <m:acc>
          <m:accPr>
            <m:chr m:val="⃗"/>
          </m:accPr>
          <m:e>
            <m:sSub>
              <m:sSubPr/>
              <m:e>
                <m:r>
                  <m:rPr>
                    <m:sty m:val="i"/>
                  </m:rPr>
                  <m:t>e</m:t>
                </m:r>
              </m:e>
              <m:sub>
                <m:r>
                  <m:rPr>
                    <m:sty m:val="i"/>
                  </m:rPr>
                  <m:t>x</m:t>
                </m:r>
              </m:sub>
            </m:sSub>
          </m:e>
        </m:acc>
      </m:oMath>
      <w:r>
        <w:rPr>
          <w:rFonts w:eastAsia="Georgia" w:cs="Georgia" w:ascii="Georgia" w:hAnsi="Georgia"/>
        </w:rPr>
        <w:t xml:space="preserve"> par rapport à un référentiel </w:t>
      </w:r>
      <m:oMath>
        <m:sSup>
          <m:sSupPr/>
          <m:e>
            <m:r>
              <m:rPr>
                <m:scr m:val="script"/>
              </m:rPr>
              <m:t>R</m:t>
            </m:r>
          </m:e>
          <m:sup>
            <m:r>
              <m:rPr>
                <m:sty m:val="i"/>
              </m:rPr>
              <m:t>′</m:t>
            </m:r>
          </m:sup>
        </m:sSup>
      </m:oMath>
      <w:r>
        <w:rPr>
          <w:rFonts w:eastAsia="Georgia" w:cs="Georgia" w:ascii="Georgia" w:hAnsi="Georgia"/>
        </w:rPr>
        <w:t xml:space="preserve">. Dans le référentiel </w:t>
      </w:r>
      <m:oMath>
        <m:r>
          <m:rPr>
            <m:scr m:val="script"/>
          </m:rPr>
          <m:t>R</m:t>
        </m:r>
      </m:oMath>
      <w:r>
        <w:rPr>
          <w:rFonts w:eastAsia="Georgia" w:cs="Georgia" w:ascii="Georgia" w:hAnsi="Georgia"/>
        </w:rPr>
        <w:t xml:space="preserve"> lié à l'électron, celui-ci émet des particules de manière isotrope dans le plan xOy (figure 4). La moitié des particules est donc émise dans le demi-espace </w:t>
      </w:r>
      <m:oMath>
        <m:r>
          <m:rPr>
            <m:sty m:val="i"/>
          </m:rPr>
          <m:t>x</m:t>
        </m:r>
        <m:r>
          <m:rPr>
            <m:sty m:val="p"/>
          </m:rPr>
          <m:t>&gt;</m:t>
        </m:r>
        <m:r>
          <m:rPr>
            <m:sty m:val="p"/>
          </m:rPr>
          <m:t>0</m:t>
        </m:r>
      </m:oMath>
      <w:r>
        <w:rPr/>
        <w:t xml:space="preserve">.</w:t>
      </w:r>
    </w:p>
    <w:p>
      <w:pPr>
        <w:spacing w:lineRule="auto"/>
        <w:jc w:val="center"/>
      </w:pPr>
      <w:r>
        <w:rPr/>
        <w:drawing>
          <wp:inline distB="0" distL="0" distR="0" distT="0">
            <wp:extent cx="4419600" cy="4410075"/>
            <wp:effectExtent b="0" l="0" r="0" t="0"/>
            <wp:docPr id="5" name="image-d942905629237f1c10eb55956278c74af8f46aa7.jpg"/>
            <a:graphic>
              <a:graphicData uri="http://schemas.openxmlformats.org/drawingml/2006/picture">
                <pic:pic>
                  <pic:nvPicPr>
                    <pic:cNvPr id="5" name="image-d942905629237f1c10eb55956278c74af8f46aa7.jpg" descr=""/>
                    <pic:cNvPicPr/>
                  </pic:nvPicPr>
                  <pic:blipFill>
                    <a:blip r:embed="rId9" cstate="print"/>
                    <a:srcRect b="0" l="0" r="0" t="0"/>
                    <a:stretch>
                      <a:fillRect/>
                    </a:stretch>
                  </pic:blipFill>
                  <pic:spPr>
                    <a:xfrm>
                      <a:off x="0" y="0"/>
                      <a:ext cx="4419600" cy="4410075"/>
                    </a:xfrm>
                    <a:prstGeom prst="rect"/>
                  </pic:spPr>
                </pic:pic>
              </a:graphicData>
            </a:graphic>
          </wp:inline>
        </w:drawing>
      </w:r>
    </w:p>
    <w:p>
      <w:pPr>
        <w:spacing w:lineRule="auto"/>
      </w:pPr>
      <w:r>
        <w:rPr>
          <w:rFonts w:eastAsia="Georgia" w:cs="Georgia" w:ascii="Georgia" w:hAnsi="Georgia"/>
        </w:rPr>
        <w:t xml:space="preserve">Figure 4 - Particules émises par un électron dans le référentiel </w:t>
      </w:r>
      <m:oMath>
        <m:r>
          <m:rPr>
            <m:scr m:val="script"/>
          </m:rPr>
          <m:t>R</m:t>
        </m:r>
      </m:oMath>
    </w:p>
    <w:p>
      <w:pPr>
        <w:spacing w:after="220" w:lineRule="auto"/>
      </w:pPr>
      <w:r>
        <w:rPr>
          <w:rFonts w:eastAsia="Georgia" w:cs="Georgia" w:ascii="Georgia" w:hAnsi="Georgia"/>
        </w:rPr>
        <w:t xml:space="preserve">Q24. On suppose que la règle de composition des vitesses est la règle de composition galiléenne. Exprimer et représenter la vitesse </w:t>
      </w:r>
      <m:oMath>
        <m:sSubSup>
          <m:sSubSupPr/>
          <m:e>
            <m:acc>
              <m:accPr>
                <m:chr m:val="⃗"/>
              </m:accPr>
              <m:e>
                <m:r>
                  <m:rPr>
                    <m:sty m:val="i"/>
                  </m:rPr>
                  <m:t>v</m:t>
                </m:r>
              </m:e>
            </m:acc>
          </m:e>
          <m:sub>
            <m:r>
              <m:rPr>
                <m:sty m:val="i"/>
              </m:rPr>
              <m:t>p</m:t>
            </m:r>
          </m:sub>
          <m:sup>
            <m:r>
              <m:rPr>
                <m:sty m:val="i"/>
              </m:rPr>
              <m:t>′</m:t>
            </m:r>
          </m:sup>
        </m:sSubSup>
      </m:oMath>
      <w:r>
        <w:rPr>
          <w:rFonts w:eastAsia="Georgia" w:cs="Georgia" w:ascii="Georgia" w:hAnsi="Georgia"/>
        </w:rPr>
        <w:t xml:space="preserve"> (par rapport à </w:t>
      </w:r>
      <m:oMath>
        <m:sSup>
          <m:sSupPr/>
          <m:e>
            <m:r>
              <m:rPr>
                <m:scr m:val="script"/>
              </m:rPr>
              <m:t>R</m:t>
            </m:r>
          </m:e>
          <m:sup>
            <m:r>
              <m:rPr>
                <m:sty m:val="i"/>
              </m:rPr>
              <m:t>′</m:t>
            </m:r>
          </m:sup>
        </m:sSup>
      </m:oMath>
      <w:r>
        <w:rPr>
          <w:rFonts w:eastAsia="Georgia" w:cs="Georgia" w:ascii="Georgia" w:hAnsi="Georgia"/>
        </w:rPr>
        <w:t xml:space="preserve"> ) de la particule émise dans </w:t>
      </w:r>
      <m:oMath>
        <m:r>
          <m:rPr>
            <m:scr m:val="script"/>
          </m:rPr>
          <m:t>R</m:t>
        </m:r>
      </m:oMath>
      <w:r>
        <w:rPr>
          <w:rFonts w:eastAsia="Georgia" w:cs="Georgia" w:ascii="Georgia" w:hAnsi="Georgia"/>
        </w:rPr>
        <w:t xml:space="preserve"> à la vitesse </w:t>
      </w:r>
      <m:oMath>
        <m:acc>
          <m:accPr>
            <m:chr m:val="⃗"/>
          </m:accPr>
          <m:e>
            <m:sSub>
              <m:sSubPr/>
              <m:e>
                <m:r>
                  <m:rPr>
                    <m:sty m:val="i"/>
                  </m:rPr>
                  <m:t>v</m:t>
                </m:r>
              </m:e>
              <m:sub>
                <m:r>
                  <m:rPr>
                    <m:sty m:val="i"/>
                  </m:rPr>
                  <m:t>p</m:t>
                </m:r>
              </m:sub>
            </m:sSub>
          </m:e>
        </m:acc>
      </m:oMath>
      <w:r>
        <w:rPr/>
        <w:t xml:space="preserve"> avec l'angle </w:t>
      </w:r>
      <m:oMath>
        <m:r>
          <m:rPr>
            <m:sty m:val="i"/>
          </m:rPr>
          <m:t>θ</m:t>
        </m:r>
        <m:r>
          <m:rPr>
            <m:sty m:val="p"/>
          </m:rPr>
          <m:t>=</m:t>
        </m:r>
        <m:r>
          <m:rPr>
            <m:sty m:val="i"/>
          </m:rPr>
          <m:t>π</m:t>
        </m:r>
        <m:r>
          <m:rPr>
            <m:sty m:val="p"/>
          </m:rPr>
          <m:t>/</m:t>
        </m:r>
        <m:r>
          <m:rPr>
            <m:sty m:val="p"/>
          </m:rPr>
          <m:t>2</m:t>
        </m:r>
      </m:oMath>
      <w:r>
        <w:rPr>
          <w:rFonts w:eastAsia="Georgia" w:cs="Georgia" w:ascii="Georgia" w:hAnsi="Georgia"/>
        </w:rPr>
        <w:t xml:space="preserve"> (figure 4). En déduire l'angle </w:t>
      </w:r>
      <m:oMath>
        <m:sSup>
          <m:sSupPr/>
          <m:e>
            <m:r>
              <m:rPr>
                <m:sty m:val="i"/>
              </m:rPr>
              <m:t>θ</m:t>
            </m:r>
          </m:e>
          <m:sup>
            <m:r>
              <m:rPr>
                <m:sty m:val="i"/>
              </m:rPr>
              <m:t>′</m:t>
            </m:r>
          </m:sup>
        </m:sSup>
      </m:oMath>
      <w:r>
        <w:rPr>
          <w:rFonts w:eastAsia="Georgia" w:cs="Georgia" w:ascii="Georgia" w:hAnsi="Georgia"/>
        </w:rPr>
        <w:t xml:space="preserve"> formé par </w:t>
      </w:r>
      <m:oMath>
        <m:sSubSup>
          <m:sSubSupPr/>
          <m:e>
            <m:acc>
              <m:accPr>
                <m:chr m:val="⃗"/>
              </m:accPr>
              <m:e>
                <m:r>
                  <m:rPr>
                    <m:sty m:val="i"/>
                  </m:rPr>
                  <m:t>v</m:t>
                </m:r>
              </m:e>
            </m:acc>
          </m:e>
          <m:sub>
            <m:r>
              <m:rPr>
                <m:sty m:val="i"/>
              </m:rPr>
              <m:t>p</m:t>
            </m:r>
          </m:sub>
          <m:sup>
            <m:r>
              <m:rPr>
                <m:sty m:val="i"/>
              </m:rPr>
              <m:t>′</m:t>
            </m:r>
          </m:sup>
        </m:sSubSup>
      </m:oMath>
      <w:r>
        <w:rPr/>
        <w:t xml:space="preserve"> avec l'axe Ox en fonction de </w:t>
      </w:r>
      <m:oMath>
        <m:r>
          <m:rPr>
            <m:sty m:val="i"/>
          </m:rPr>
          <m:t>v</m:t>
        </m:r>
      </m:oMath>
      <w:r>
        <w:rPr/>
        <w:t xml:space="preserve"> et de </w:t>
      </w:r>
      <m:oMath>
        <m:sSub>
          <m:sSubPr/>
          <m:e>
            <m:r>
              <m:rPr>
                <m:sty m:val="i"/>
              </m:rPr>
              <m:t>v</m:t>
            </m:r>
          </m:e>
          <m:sub>
            <m:r>
              <m:rPr>
                <m:sty m:val="i"/>
              </m:rPr>
              <m:t>p</m:t>
            </m:r>
          </m:sub>
        </m:sSub>
        <m:r>
          <m:rPr>
            <m:sty m:val="p"/>
          </m:rPr>
          <m:t>=</m:t>
        </m:r>
        <m:d>
          <m:dPr>
            <m:begChr m:val="‖"/>
            <m:endChr m:val="‖"/>
            <m:ctrlPr>
              <w:rPr>
                <w:rFonts w:ascii="Cambria Math" w:hAnsi="Cambria Math"/>
              </w:rPr>
            </m:ctrlPr>
          </m:dPr>
          <m:e>
            <m:acc>
              <m:accPr>
                <m:chr m:val="⃗"/>
              </m:accPr>
              <m:e>
                <m:sSub>
                  <m:sSubPr/>
                  <m:e>
                    <m:r>
                      <m:rPr>
                        <m:sty m:val="i"/>
                      </m:rPr>
                      <m:t>v</m:t>
                    </m:r>
                  </m:e>
                  <m:sub>
                    <m:r>
                      <m:rPr>
                        <m:sty m:val="i"/>
                      </m:rPr>
                      <m:t>p</m:t>
                    </m:r>
                  </m:sub>
                </m:sSub>
              </m:e>
            </m:acc>
          </m:e>
        </m:d>
      </m:oMath>
      <w:r>
        <w:rPr>
          <w:rFonts w:eastAsia="Georgia" w:cs="Georgia" w:ascii="Georgia" w:hAnsi="Georgia"/>
        </w:rPr>
        <w:t xml:space="preserve">. Donner la proportion des particules émises dans le cône de demi-angle </w:t>
      </w:r>
      <m:oMath>
        <m:sSup>
          <m:sSupPr/>
          <m:e>
            <m:r>
              <m:rPr>
                <m:sty m:val="i"/>
              </m:rPr>
              <m:t>θ</m:t>
            </m:r>
          </m:e>
          <m:sup>
            <m:r>
              <m:rPr>
                <m:sty m:val="i"/>
              </m:rPr>
              <m:t>′</m:t>
            </m:r>
          </m:sup>
        </m:sSup>
      </m:oMath>
      <w:r>
        <w:rPr>
          <w:rFonts w:eastAsia="Georgia" w:cs="Georgia" w:ascii="Georgia" w:hAnsi="Georgia"/>
        </w:rPr>
        <w:t xml:space="preserve"> par rapport à </w:t>
      </w:r>
      <m:oMath>
        <m:sSup>
          <m:sSupPr/>
          <m:e>
            <m:r>
              <m:rPr>
                <m:scr m:val="script"/>
              </m:rPr>
              <m:t>R</m:t>
            </m:r>
          </m:e>
          <m:sup>
            <m:r>
              <m:rPr>
                <m:sty m:val="i"/>
              </m:rPr>
              <m:t>′</m:t>
            </m:r>
          </m:sup>
        </m:sSup>
      </m:oMath>
      <w:r>
        <w:rPr/>
        <w:t xml:space="preserve">.</w:t>
      </w:r>
    </w:p>
    <w:p>
      <w:pPr>
        <w:spacing w:after="220" w:lineRule="auto"/>
      </w:pPr>
      <w:r>
        <w:rPr>
          <w:rFonts w:eastAsia="Georgia" w:cs="Georgia" w:ascii="Georgia" w:hAnsi="Georgia"/>
        </w:rPr>
        <w:t xml:space="preserve">Q25. Le calcul précédent permet de comprendre qualitativement l'anisotropie du rayonnement lorsque les particules émises sont des photons, mais ne peut être exact. Expliquer pourquoi.</w:t>
      </w:r>
    </w:p>
    <w:p>
      <w:pPr>
        <w:spacing w:after="220" w:lineRule="auto"/>
      </w:pPr>
      <w:r>
        <w:rPr>
          <w:rFonts w:eastAsia="Georgia" w:cs="Georgia" w:ascii="Georgia" w:hAnsi="Georgia"/>
        </w:rPr>
        <w:t xml:space="preserve">Les formules de transformation des vitesses dans la relativité restreinte s'écrivent :</w:t>
      </w:r>
    </w:p>
    <w:p>
      <w:pPr>
        <w:spacing w:after="220" w:lineRule="auto"/>
      </w:pPr>
      <m:oMathPara>
        <m:oMath>
          <m:sSubSup>
            <m:sSubSupPr/>
            <m:e>
              <m:r>
                <m:rPr>
                  <m:sty m:val="i"/>
                </m:rPr>
                <m:t>v</m:t>
              </m:r>
            </m:e>
            <m:sub>
              <m:r>
                <m:rPr>
                  <m:sty m:val="i"/>
                </m:rPr>
                <m:t>p</m:t>
              </m:r>
              <m:r>
                <m:rPr>
                  <m:sty m:val="p"/>
                </m:rPr>
                <m:t>‖</m:t>
              </m:r>
            </m:sub>
            <m:sup>
              <m:r>
                <m:rPr>
                  <m:sty m:val="i"/>
                </m:rPr>
                <m:t>′</m:t>
              </m:r>
            </m:sup>
          </m:sSubSup>
          <m:r>
            <m:rPr>
              <m:sty m:val="p"/>
            </m:rPr>
            <m:t>=</m:t>
          </m:r>
          <m:f>
            <m:fPr>
              <m:ctrlPr>
                <w:rPr>
                  <w:rFonts w:ascii="Cambria Math" w:hAnsi="Cambria Math"/>
                </w:rPr>
              </m:ctrlPr>
            </m:fPr>
            <m:num>
              <m:sSub>
                <m:sSubPr/>
                <m:e>
                  <m:r>
                    <m:rPr>
                      <m:sty m:val="i"/>
                    </m:rPr>
                    <m:t>v</m:t>
                  </m:r>
                </m:e>
                <m:sub>
                  <m:r>
                    <m:rPr>
                      <m:sty m:val="i"/>
                    </m:rPr>
                    <m:t>p</m:t>
                  </m:r>
                  <m:r>
                    <m:rPr>
                      <m:sty m:val="p"/>
                    </m:rPr>
                    <m:t>‖</m:t>
                  </m:r>
                </m:sub>
              </m:sSub>
              <m:r>
                <m:rPr>
                  <m:sty m:val="p"/>
                </m:rPr>
                <m:t>+</m:t>
              </m:r>
              <m:r>
                <m:rPr>
                  <m:sty m:val="i"/>
                </m:rPr>
                <m:t>v</m:t>
              </m:r>
            </m:num>
            <m:den>
              <m:r>
                <m:rPr>
                  <m:sty m:val="p"/>
                </m:rPr>
                <m:t>1</m:t>
              </m:r>
              <m:r>
                <m:rPr>
                  <m:sty m:val="p"/>
                </m:rPr>
                <m:t>+</m:t>
              </m:r>
              <m:f>
                <m:fPr>
                  <m:ctrlPr>
                    <w:rPr>
                      <w:rFonts w:ascii="Cambria Math" w:hAnsi="Cambria Math"/>
                    </w:rPr>
                  </m:ctrlPr>
                </m:fPr>
                <m:num>
                  <m:r>
                    <m:rPr>
                      <m:sty m:val="i"/>
                    </m:rPr>
                    <m:t>v</m:t>
                  </m:r>
                  <m:sSub>
                    <m:sSubPr/>
                    <m:e>
                      <m:r>
                        <m:rPr>
                          <m:sty m:val="i"/>
                        </m:rPr>
                        <m:t>v</m:t>
                      </m:r>
                    </m:e>
                    <m:sub>
                      <m:r>
                        <m:rPr>
                          <m:sty m:val="i"/>
                        </m:rPr>
                        <m:t>p</m:t>
                      </m:r>
                      <m:r>
                        <m:rPr>
                          <m:sty m:val="p"/>
                        </m:rPr>
                        <m:t>‖</m:t>
                      </m:r>
                    </m:sub>
                  </m:sSub>
                </m:num>
                <m:den>
                  <m:sSup>
                    <m:sSupPr/>
                    <m:e>
                      <m:r>
                        <m:rPr>
                          <m:sty m:val="i"/>
                        </m:rPr>
                        <m:t>c</m:t>
                      </m:r>
                    </m:e>
                    <m:sup>
                      <m:r>
                        <m:rPr>
                          <m:sty m:val="p"/>
                        </m:rPr>
                        <m:t>2</m:t>
                      </m:r>
                    </m:sup>
                  </m:sSup>
                </m:den>
              </m:f>
            </m:den>
          </m:f>
          <m:r>
            <m:rPr>
              <m:sty m:val="p"/>
            </m:rPr>
            <m:t>;</m:t>
          </m:r>
          <m:r>
            <m:rPr>
              <m:sty m:val="p"/>
            </m:rPr>
            <m:t xml:space="preserve"> </m:t>
          </m:r>
          <m:sSubSup>
            <m:sSubSupPr/>
            <m:e>
              <m:r>
                <m:rPr>
                  <m:sty m:val="i"/>
                </m:rPr>
                <m:t>v</m:t>
              </m:r>
            </m:e>
            <m:sub>
              <m:r>
                <m:rPr>
                  <m:sty m:val="i"/>
                </m:rPr>
                <m:t>p</m:t>
              </m:r>
              <m:r>
                <m:rPr>
                  <m:sty m:val="p"/>
                </m:rPr>
                <m:t>⊥</m:t>
              </m:r>
            </m:sub>
            <m:sup>
              <m:r>
                <m:rPr>
                  <m:sty m:val="i"/>
                </m:rPr>
                <m:t>′</m:t>
              </m:r>
            </m:sup>
          </m:sSubSup>
          <m:r>
            <m:rPr>
              <m:sty m:val="p"/>
            </m:rPr>
            <m:t>=</m:t>
          </m:r>
          <m:f>
            <m:fPr>
              <m:ctrlPr>
                <w:rPr>
                  <w:rFonts w:ascii="Cambria Math" w:hAnsi="Cambria Math"/>
                </w:rPr>
              </m:ctrlPr>
            </m:fPr>
            <m:num>
              <m:sSub>
                <m:sSubPr/>
                <m:e>
                  <m:r>
                    <m:rPr>
                      <m:sty m:val="i"/>
                    </m:rPr>
                    <m:t>v</m:t>
                  </m:r>
                </m:e>
                <m:sub>
                  <m:r>
                    <m:rPr>
                      <m:sty m:val="i"/>
                    </m:rPr>
                    <m:t>p</m:t>
                  </m:r>
                  <m:r>
                    <m:rPr>
                      <m:sty m:val="p"/>
                    </m:rPr>
                    <m:t>⊥</m:t>
                  </m:r>
                </m:sub>
              </m:sSub>
            </m:num>
            <m:den>
              <m:r>
                <m:rPr>
                  <m:sty m:val="i"/>
                </m:rPr>
                <m:t>γ</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v</m:t>
                      </m:r>
                      <m:sSub>
                        <m:sSubPr/>
                        <m:e>
                          <m:r>
                            <m:rPr>
                              <m:sty m:val="i"/>
                            </m:rPr>
                            <m:t>v</m:t>
                          </m:r>
                        </m:e>
                        <m:sub>
                          <m:r>
                            <m:rPr>
                              <m:sty m:val="i"/>
                            </m:rPr>
                            <m:t>p</m:t>
                          </m:r>
                          <m:r>
                            <m:rPr>
                              <m:sty m:val="p"/>
                            </m:rPr>
                            <m:t>‖</m:t>
                          </m:r>
                        </m:sub>
                      </m:sSub>
                    </m:num>
                    <m:den>
                      <m:sSup>
                        <m:sSupPr/>
                        <m:e>
                          <m:r>
                            <m:rPr>
                              <m:sty m:val="i"/>
                            </m:rPr>
                            <m:t>c</m:t>
                          </m:r>
                        </m:e>
                        <m:sup>
                          <m:r>
                            <m:rPr>
                              <m:sty m:val="p"/>
                            </m:rPr>
                            <m:t>2</m:t>
                          </m:r>
                        </m:sup>
                      </m:sSup>
                    </m:den>
                  </m:f>
                </m:e>
              </m:d>
            </m:den>
          </m:f>
        </m:oMath>
      </m:oMathPara>
    </w:p>
    <w:p>
      <w:pPr>
        <w:spacing w:after="220" w:lineRule="auto"/>
      </w:pPr>
      <w:r>
        <w:rPr>
          <w:rFonts w:eastAsia="Georgia" w:cs="Georgia" w:ascii="Georgia" w:hAnsi="Georgia"/>
        </w:rPr>
        <w:t xml:space="preserve">où </w:t>
      </w:r>
      <m:oMath>
        <m:sSub>
          <m:sSubPr/>
          <m:e>
            <m:r>
              <m:rPr>
                <m:sty m:val="i"/>
              </m:rPr>
              <m:t>v</m:t>
            </m:r>
          </m:e>
          <m:sub>
            <m:r>
              <m:rPr>
                <m:sty m:val="i"/>
              </m:rPr>
              <m:t>p</m:t>
            </m:r>
            <m:r>
              <m:rPr>
                <m:sty m:val="p"/>
              </m:rPr>
              <m:t>‖</m:t>
            </m:r>
          </m:sub>
        </m:sSub>
      </m:oMath>
      <w:r>
        <w:rPr/>
        <w:t xml:space="preserve"> (resp. </w:t>
      </w:r>
      <m:oMath>
        <m:sSub>
          <m:sSubPr/>
          <m:e>
            <m:r>
              <m:rPr>
                <m:sty m:val="i"/>
              </m:rPr>
              <m:t>v</m:t>
            </m:r>
          </m:e>
          <m:sub>
            <m:r>
              <m:rPr>
                <m:sty m:val="i"/>
              </m:rPr>
              <m:t>p</m:t>
            </m:r>
            <m:r>
              <m:rPr>
                <m:sty m:val="p"/>
              </m:rPr>
              <m:t>⊥</m:t>
            </m:r>
          </m:sub>
        </m:sSub>
      </m:oMath>
      <w:r>
        <w:rPr>
          <w:rFonts w:eastAsia="Georgia" w:cs="Georgia" w:ascii="Georgia" w:hAnsi="Georgia"/>
        </w:rPr>
        <w:t xml:space="preserve"> ) est la composante de vitesse parallèle (resp. perpendiculaire) à </w:t>
      </w:r>
      <m:oMath>
        <m:acc>
          <m:accPr>
            <m:chr m:val="⃗"/>
          </m:accPr>
          <m:e>
            <m:r>
              <m:rPr>
                <m:sty m:val="i"/>
              </m:rPr>
              <m:t>v</m:t>
            </m:r>
          </m:e>
        </m:acc>
      </m:oMath>
      <w:r>
        <w:rPr/>
        <w:t xml:space="preserve"> et </w:t>
      </w:r>
      <m:oMath>
        <m:r>
          <m:rPr>
            <m:sty m:val="i"/>
          </m:rPr>
          <m:t>γ</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v</m:t>
                        </m:r>
                      </m:e>
                      <m:sup>
                        <m:r>
                          <m:rPr>
                            <m:sty m:val="p"/>
                          </m:rPr>
                          <m:t>2</m:t>
                        </m:r>
                      </m:sup>
                    </m:sSup>
                  </m:num>
                  <m:den>
                    <m:sSup>
                      <m:sSupPr/>
                      <m:e>
                        <m:r>
                          <m:rPr>
                            <m:sty m:val="i"/>
                          </m:rPr>
                          <m:t>c</m:t>
                        </m:r>
                      </m:e>
                      <m:sup>
                        <m:r>
                          <m:rPr>
                            <m:sty m:val="p"/>
                          </m:rPr>
                          <m:t>2</m:t>
                        </m:r>
                      </m:sup>
                    </m:sSup>
                  </m:den>
                </m:f>
              </m:e>
            </m:rad>
          </m:den>
        </m:f>
      </m:oMath>
      <w:r>
        <w:rPr>
          <w:rFonts w:eastAsia="Georgia" w:cs="Georgia" w:ascii="Georgia" w:hAnsi="Georgia"/>
        </w:rPr>
        <w:t xml:space="preserve"> le facteur de Lorentz de l'électron.</w:t>
      </w:r>
    </w:p>
    <w:p>
      <w:pPr>
        <w:spacing w:after="220" w:lineRule="auto"/>
      </w:pPr>
      <w:r>
        <w:rPr>
          <w:rFonts w:eastAsia="Georgia" w:cs="Georgia" w:ascii="Georgia" w:hAnsi="Georgia"/>
        </w:rPr>
        <w:t xml:space="preserve">Q26. En déduire que pour un électron ultrarelativiste du synchrotron, le demi-angle </w:t>
      </w:r>
      <m:oMath>
        <m:sSup>
          <m:sSupPr/>
          <m:e>
            <m:r>
              <m:rPr>
                <m:sty m:val="i"/>
              </m:rPr>
              <m:t>θ</m:t>
            </m:r>
          </m:e>
          <m:sup>
            <m:r>
              <m:rPr>
                <m:sty m:val="i"/>
              </m:rPr>
              <m:t>′</m:t>
            </m:r>
          </m:sup>
        </m:sSup>
      </m:oMath>
      <w:r>
        <w:rPr>
          <w:rFonts w:eastAsia="Georgia" w:cs="Georgia" w:ascii="Georgia" w:hAnsi="Georgia"/>
        </w:rPr>
        <w:t xml:space="preserve"> à l'intérieur duquel est émis la moitié du rayonnement est tel que </w:t>
      </w:r>
      <m:oMath>
        <m:sSup>
          <m:sSupPr/>
          <m:e>
            <m:r>
              <m:rPr>
                <m:sty m:val="i"/>
              </m:rPr>
              <m:t>θ</m:t>
            </m:r>
          </m:e>
          <m:sup>
            <m:r>
              <m:rPr>
                <m:sty m:val="i"/>
              </m:rPr>
              <m:t>′</m:t>
            </m:r>
          </m:sup>
        </m:sSup>
        <m:r>
          <m:rPr>
            <m:sty m:val="p"/>
          </m:rPr>
          <m:t>≈</m:t>
        </m:r>
        <m:f>
          <m:fPr>
            <m:ctrlPr>
              <w:rPr>
                <w:rFonts w:ascii="Cambria Math" w:hAnsi="Cambria Math"/>
              </w:rPr>
            </m:ctrlPr>
          </m:fPr>
          <m:num>
            <m:r>
              <m:rPr>
                <m:sty m:val="p"/>
              </m:rPr>
              <m:t>1</m:t>
            </m:r>
          </m:num>
          <m:den>
            <m:r>
              <m:rPr>
                <m:sty m:val="i"/>
              </m:rPr>
              <m:t>γ</m:t>
            </m:r>
          </m:den>
        </m:f>
      </m:oMath>
      <w:r>
        <w:rPr/>
        <w:t xml:space="preserve">. Calculer </w:t>
      </w:r>
      <m:oMath>
        <m:sSup>
          <m:sSupPr/>
          <m:e>
            <m:r>
              <m:rPr>
                <m:sty m:val="i"/>
              </m:rPr>
              <m:t>θ</m:t>
            </m:r>
          </m:e>
          <m:sup>
            <m:r>
              <m:rPr>
                <m:sty m:val="i"/>
              </m:rPr>
              <m:t>′</m:t>
            </m:r>
          </m:sup>
        </m:sSup>
      </m:oMath>
      <w:r>
        <w:rPr/>
        <w:t xml:space="preserve"> pour </w:t>
      </w:r>
      <m:oMath>
        <m:r>
          <m:rPr>
            <m:sty m:val="i"/>
          </m:rPr>
          <m:t>γ</m:t>
        </m:r>
        <m:r>
          <m:rPr>
            <m:sty m:val="p"/>
          </m:rPr>
          <m:t>=</m:t>
        </m:r>
        <m:r>
          <m:rPr>
            <m:sty m:val="p"/>
          </m:rPr>
          <m:t>5</m:t>
        </m:r>
        <m:r>
          <m:rPr>
            <m:sty m:val="p"/>
          </m:rPr>
          <m:t>,</m:t>
        </m:r>
        <m:r>
          <m:rPr>
            <m:sty m:val="p"/>
          </m:rPr>
          <m:t>0</m:t>
        </m:r>
        <m:r>
          <m:rPr>
            <m:sty m:val="p"/>
          </m:rPr>
          <m:t>⋅</m:t>
        </m:r>
        <m:sSup>
          <m:sSupPr/>
          <m:e>
            <m:r>
              <m:rPr>
                <m:sty m:val="p"/>
              </m:rPr>
              <m:t>10</m:t>
            </m:r>
          </m:e>
          <m:sup>
            <m:r>
              <m:rPr>
                <m:sty m:val="p"/>
              </m:rPr>
              <m:t>4</m:t>
            </m:r>
          </m:sup>
        </m:sSup>
      </m:oMath>
      <w:r>
        <w:rPr/>
        <w:t xml:space="preserve">. Conclure.</w:t>
      </w:r>
    </w:p>
    <w:p>
      <w:pPr>
        <w:spacing w:line="271" w:before="330" w:lineRule="auto"/>
      </w:pPr>
      <w:r>
        <w:rPr>
          <w:rFonts w:eastAsia="Georgia" w:cs="Georgia" w:ascii="Georgia" w:hAnsi="Georgia"/>
          <w:b/>
          <w:sz w:val="42"/>
        </w:rPr>
        <w:t xml:space="preserve">Partie V - Principe de la spectrométrie d'absorption</w:t>
      </w:r>
    </w:p>
    <w:p>
      <w:pPr>
        <w:spacing w:after="220" w:lineRule="auto"/>
      </w:pPr>
      <w:r>
        <w:rPr>
          <w:rFonts w:eastAsia="Georgia" w:cs="Georgia" w:ascii="Georgia" w:hAnsi="Georgia"/>
        </w:rPr>
        <w:t xml:space="preserve">Le rayonnement synchrotron est utilisé pour sonder la matière, en particulier grâce à la technique de spectroscopie d'absorption qui permet de caractériser un milieu gazeux (nature, composition, température, densité) en mesurant les longueurs d'onde absorbées par le milieu.</w:t>
      </w:r>
    </w:p>
    <w:p>
      <w:pPr>
        <w:spacing w:after="220" w:lineRule="auto"/>
      </w:pPr>
      <w:r>
        <w:rPr>
          <w:rFonts w:eastAsia="Georgia" w:cs="Georgia" w:ascii="Georgia" w:hAnsi="Georgia"/>
        </w:rPr>
        <w:t xml:space="preserve">Cette technique d'analyse utilise un interféromètre de Michelson réglé en lame d'air, éclairé par une source collimatée permettant un éclairage en incidence normale par rapport à la lame d'air. L'intensité du rayonnement émergeant de l'interféromètre est mesurée par une photodiode placée au foyer image </w:t>
      </w:r>
      <m:oMath>
        <m:sSup>
          <m:sSupPr/>
          <m:e>
            <m:r>
              <m:rPr>
                <m:sty m:val="i"/>
              </m:rPr>
              <m:t>F</m:t>
            </m:r>
          </m:e>
          <m:sup>
            <m:r>
              <m:rPr>
                <m:sty m:val="i"/>
              </m:rPr>
              <m:t>′</m:t>
            </m:r>
          </m:sup>
        </m:sSup>
      </m:oMath>
      <w:r>
        <w:rPr>
          <w:rFonts w:eastAsia="Georgia" w:cs="Georgia" w:ascii="Georgia" w:hAnsi="Georgia"/>
        </w:rPr>
        <w:t xml:space="preserve"> d'une lentille convergente dont l'axe optique est parallèle aux rayons émergents de l'interféromètre.</w:t>
      </w:r>
      <w:r>
        <w:rPr/>
        <w:br w:type="textWrapping"/>
      </w:r>
      <w:r>
        <w:rPr/>
        <w:t xml:space="preserve">Le signal </w:t>
      </w:r>
      <m:oMath>
        <m:r>
          <m:rPr>
            <m:sty m:val="i"/>
          </m:rPr>
          <m:t>s</m:t>
        </m:r>
      </m:oMath>
      <w:r>
        <w:rPr>
          <w:rFonts w:eastAsia="Georgia" w:cs="Georgia" w:ascii="Georgia" w:hAnsi="Georgia"/>
        </w:rPr>
        <w:t xml:space="preserve"> fourni par la photodiode est proportionnel à l'intensité </w:t>
      </w:r>
      <m:oMath>
        <m:r>
          <m:rPr>
            <m:sty m:val="i"/>
          </m:rPr>
          <m:t>I</m:t>
        </m:r>
      </m:oMath>
      <w:r>
        <w:rPr/>
        <w:t xml:space="preserve"> en </w:t>
      </w:r>
      <m:oMath>
        <m:sSup>
          <m:sSupPr/>
          <m:e>
            <m:r>
              <m:rPr>
                <m:sty m:val="p"/>
              </m:rPr>
              <m:t>F</m:t>
            </m:r>
          </m:e>
          <m:sup>
            <m:r>
              <m:rPr>
                <m:sty m:val="i"/>
              </m:rPr>
              <m:t>′</m:t>
            </m:r>
          </m:sup>
        </m:sSup>
      </m:oMath>
      <w:r>
        <w:rPr/>
        <w:t xml:space="preserve">, soit </w:t>
      </w:r>
      <m:oMath>
        <m:r>
          <m:rPr>
            <m:sty m:val="i"/>
          </m:rPr>
          <m:t>s</m:t>
        </m:r>
        <m:r>
          <m:rPr>
            <m:sty m:val="p"/>
          </m:rPr>
          <m:t>=</m:t>
        </m:r>
        <m:r>
          <m:rPr>
            <m:sty m:val="i"/>
          </m:rPr>
          <m:t>K</m:t>
        </m:r>
        <m:r>
          <m:rPr>
            <m:sty m:val="i"/>
          </m:rPr>
          <m:t>I</m:t>
        </m:r>
      </m:oMath>
      <w:r>
        <w:rPr/>
        <w:t xml:space="preserve"> avec </w:t>
      </w:r>
      <m:oMath>
        <m:r>
          <m:rPr>
            <m:sty m:val="i"/>
          </m:rPr>
          <m:t>K</m:t>
        </m:r>
      </m:oMath>
      <w:r>
        <w:rPr/>
        <w:t xml:space="preserve"> une constante.</w:t>
      </w:r>
    </w:p>
    <w:p>
      <w:pPr>
        <w:spacing w:after="220" w:lineRule="auto"/>
      </w:pPr>
      <w:r>
        <w:rPr>
          <w:rFonts w:eastAsia="Georgia" w:cs="Georgia" w:ascii="Georgia" w:hAnsi="Georgia"/>
        </w:rPr>
        <w:t xml:space="preserve">Q27. Faire un schéma du dispositif, faisant apparaître les principaux éléments constitutifs de l'interféromètre, la source collimatée, le dispositif en sortie, ainsi que les rayons lumineux traversant l'interféromètre.</w:t>
      </w:r>
    </w:p>
    <w:p>
      <w:pPr>
        <w:spacing w:after="220" w:lineRule="auto"/>
      </w:pPr>
      <w:r>
        <w:rPr>
          <w:rFonts w:eastAsia="Georgia" w:cs="Georgia" w:ascii="Georgia" w:hAnsi="Georgia"/>
        </w:rPr>
        <w:t xml:space="preserve">L'interféromètre est éclairé par une source monochromatique de longueur d'onde </w:t>
      </w:r>
      <m:oMath>
        <m:sSub>
          <m:sSubPr/>
          <m:e>
            <m:r>
              <m:rPr>
                <m:sty m:val="i"/>
              </m:rPr>
              <m:t>λ</m:t>
            </m:r>
          </m:e>
          <m:sub>
            <m:r>
              <m:rPr>
                <m:sty m:val="i"/>
              </m:rPr>
              <m:t>m</m:t>
            </m:r>
          </m:sub>
        </m:sSub>
      </m:oMath>
      <w:r>
        <w:rPr/>
        <w:t xml:space="preserve">.</w:t>
      </w:r>
      <w:r>
        <w:rPr/>
        <w:br w:type="textWrapping"/>
      </w:r>
      <w:r>
        <w:rPr>
          <w:rFonts w:eastAsia="Georgia" w:cs="Georgia" w:ascii="Georgia" w:hAnsi="Georgia"/>
        </w:rPr>
        <w:t xml:space="preserve">Q28. Rappeler l'expression de l'intensité en </w:t>
      </w:r>
      <m:oMath>
        <m:sSup>
          <m:sSupPr/>
          <m:e>
            <m:r>
              <m:rPr>
                <m:sty m:val="i"/>
              </m:rPr>
              <m:t>F</m:t>
            </m:r>
          </m:e>
          <m:sup>
            <m:r>
              <m:rPr>
                <m:sty m:val="i"/>
              </m:rPr>
              <m:t>′</m:t>
            </m:r>
          </m:sup>
        </m:sSup>
      </m:oMath>
      <w:r>
        <w:rPr>
          <w:rFonts w:eastAsia="Georgia" w:cs="Georgia" w:ascii="Georgia" w:hAnsi="Georgia"/>
        </w:rPr>
        <w:t xml:space="preserve"> en fonction de l'épaisseur </w:t>
      </w:r>
      <m:oMath>
        <m:r>
          <m:rPr>
            <m:sty m:val="i"/>
          </m:rPr>
          <m:t>d</m:t>
        </m:r>
      </m:oMath>
      <w:r>
        <w:rPr>
          <w:rFonts w:eastAsia="Georgia" w:cs="Georgia" w:ascii="Georgia" w:hAnsi="Georgia"/>
        </w:rPr>
        <w:t xml:space="preserve"> de la lame d'air équivalente, de la longueur d'onde </w:t>
      </w:r>
      <m:oMath>
        <m:sSub>
          <m:sSubPr/>
          <m:e>
            <m:r>
              <m:rPr>
                <m:sty m:val="i"/>
              </m:rPr>
              <m:t>λ</m:t>
            </m:r>
          </m:e>
          <m:sub>
            <m:r>
              <m:rPr>
                <m:sty m:val="p"/>
              </m:rPr>
              <m:t>m</m:t>
            </m:r>
          </m:sub>
        </m:sSub>
      </m:oMath>
      <w:r>
        <w:rPr>
          <w:rFonts w:eastAsia="Georgia" w:cs="Georgia" w:ascii="Georgia" w:hAnsi="Georgia"/>
        </w:rPr>
        <w:t xml:space="preserve"> et de l'intensité maximale </w:t>
      </w:r>
      <m:oMath>
        <m:sSub>
          <m:sSubPr/>
          <m:e>
            <m:r>
              <m:rPr>
                <m:sty m:val="i"/>
              </m:rPr>
              <m:t>I</m:t>
            </m:r>
          </m:e>
          <m:sub>
            <m:r>
              <m:rPr>
                <m:nor/>
              </m:rPr>
              <m:t>max </m:t>
            </m:r>
          </m:sub>
        </m:sSub>
      </m:oMath>
      <w:r>
        <w:rPr/>
        <w:t xml:space="preserve"> en </w:t>
      </w:r>
      <m:oMath>
        <m:sSup>
          <m:sSupPr/>
          <m:e>
            <m:r>
              <m:rPr>
                <m:sty m:val="i"/>
              </m:rPr>
              <m:t>F</m:t>
            </m:r>
          </m:e>
          <m:sup>
            <m:r>
              <m:rPr>
                <m:sty m:val="i"/>
              </m:rPr>
              <m:t>′</m:t>
            </m:r>
          </m:sup>
        </m:sSup>
      </m:oMath>
      <w:r>
        <w:rPr>
          <w:rFonts w:eastAsia="Georgia" w:cs="Georgia" w:ascii="Georgia" w:hAnsi="Georgia"/>
        </w:rPr>
        <w:t xml:space="preserve">. L'indice de réfraction de l'air est confondu avec celui du vide. Préciser quelle propriété de l'interféromètre permet d'obtenir un contraste maximal.</w:t>
      </w:r>
    </w:p>
    <w:p>
      <w:pPr>
        <w:spacing w:after="220" w:lineRule="auto"/>
      </w:pPr>
      <w:r>
        <w:rPr>
          <w:rFonts w:eastAsia="Georgia" w:cs="Georgia" w:ascii="Georgia" w:hAnsi="Georgia"/>
        </w:rPr>
        <w:t xml:space="preserve">Q29. L'épaisseur </w:t>
      </w:r>
      <m:oMath>
        <m:r>
          <m:rPr>
            <m:sty m:val="i"/>
          </m:rPr>
          <m:t>d</m:t>
        </m:r>
      </m:oMath>
      <w:r>
        <w:rPr>
          <w:rFonts w:eastAsia="Georgia" w:cs="Georgia" w:ascii="Georgia" w:hAnsi="Georgia"/>
        </w:rPr>
        <w:t xml:space="preserve"> augmente avec le temps à vitesse constante </w:t>
      </w:r>
      <m:oMath>
        <m:sSub>
          <m:sSubPr/>
          <m:e>
            <m:r>
              <m:rPr>
                <m:sty m:val="i"/>
              </m:rPr>
              <m:t>v</m:t>
            </m:r>
          </m:e>
          <m:sub>
            <m:r>
              <m:rPr>
                <m:sty m:val="p"/>
              </m:rPr>
              <m:t>0</m:t>
            </m:r>
          </m:sub>
        </m:sSub>
        <m:r>
          <m:rPr>
            <m:sty m:val="p"/>
          </m:rPr>
          <m:t>=</m:t>
        </m:r>
        <m:r>
          <m:rPr>
            <m:sty m:val="p"/>
          </m:rPr>
          <m:t>7</m:t>
        </m:r>
        <m:r>
          <m:rPr>
            <m:sty m:val="p"/>
          </m:rPr>
          <m:t>,</m:t>
        </m:r>
        <m:r>
          <m:rPr>
            <m:sty m:val="p"/>
          </m:rPr>
          <m:t>0</m:t>
        </m:r>
        <m:r>
          <m:rPr>
            <m:sty m:val="p"/>
          </m:rPr>
          <m:t>⋅</m:t>
        </m:r>
        <m:sSup>
          <m:sSupPr/>
          <m:e>
            <m:r>
              <m:rPr>
                <m:sty m:val="p"/>
              </m:rPr>
              <m:t>10</m:t>
            </m:r>
          </m:e>
          <m:sup>
            <m:r>
              <m:rPr>
                <m:sty m:val="p"/>
              </m:rPr>
              <m:t>−</m:t>
            </m:r>
            <m:r>
              <m:rPr>
                <m:sty m:val="p"/>
              </m:rPr>
              <m:t>7</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à partir du contact optique, soit </w:t>
      </w:r>
      <m:oMath>
        <m:r>
          <m:rPr>
            <m:sty m:val="i"/>
          </m:rPr>
          <m:t>d</m:t>
        </m:r>
        <m:r>
          <m:rPr>
            <m:sty m:val="p"/>
          </m:rPr>
          <m:t>=</m:t>
        </m:r>
        <m:sSub>
          <m:sSubPr/>
          <m:e>
            <m:r>
              <m:rPr>
                <m:sty m:val="i"/>
              </m:rPr>
              <m:t>v</m:t>
            </m:r>
          </m:e>
          <m:sub>
            <m:r>
              <m:rPr>
                <m:sty m:val="p"/>
              </m:rPr>
              <m:t>0</m:t>
            </m:r>
          </m:sub>
        </m:sSub>
        <m:r>
          <m:rPr>
            <m:sty m:val="i"/>
          </m:rPr>
          <m:t>t</m:t>
        </m:r>
      </m:oMath>
      <w:r>
        <w:rPr/>
        <w:t xml:space="preserve">. Le signal </w:t>
      </w:r>
      <m:oMath>
        <m:r>
          <m:rPr>
            <m:sty m:val="i"/>
          </m:rPr>
          <m:t>s</m:t>
        </m:r>
        <m:r>
          <m:rPr>
            <m:sty m:val="p"/>
          </m:rPr>
          <m:t>(</m:t>
        </m:r>
        <m:r>
          <m:rPr>
            <m:sty m:val="i"/>
          </m:rPr>
          <m:t>t</m:t>
        </m:r>
        <m:r>
          <m:rPr>
            <m:sty m:val="p"/>
          </m:rPr>
          <m:t>)</m:t>
        </m:r>
      </m:oMath>
      <w:r>
        <w:rPr>
          <w:rFonts w:eastAsia="Georgia" w:cs="Georgia" w:ascii="Georgia" w:hAnsi="Georgia"/>
        </w:rPr>
        <w:t xml:space="preserve">, appelé interférogramme, est donné figure 5. En déduire la longueur d'onde </w:t>
      </w:r>
      <m:oMath>
        <m:sSub>
          <m:sSubPr/>
          <m:e>
            <m:r>
              <m:rPr>
                <m:sty m:val="i"/>
              </m:rPr>
              <m:t>λ</m:t>
            </m:r>
          </m:e>
          <m:sub>
            <m:r>
              <m:rPr>
                <m:sty m:val="p"/>
              </m:rPr>
              <m:t>m</m:t>
            </m:r>
          </m:sub>
        </m:sSub>
      </m:oMath>
      <w:r>
        <w:rPr/>
        <w:t xml:space="preserve"> et estimer son incertitude-type.</w:t>
      </w:r>
    </w:p>
    <w:p>
      <w:pPr>
        <w:spacing w:lineRule="auto"/>
        <w:jc w:val="center"/>
      </w:pPr>
      <w:r>
        <w:rPr/>
        <w:drawing>
          <wp:inline distB="0" distL="0" distR="0" distT="0">
            <wp:extent cx="5486400" cy="3924620"/>
            <wp:effectExtent b="0" l="0" r="0" t="0"/>
            <wp:docPr id="6" name="image-559bf9c8c128673d72e029f8b7753bb324bd7ee7.jpg"/>
            <a:graphic>
              <a:graphicData uri="http://schemas.openxmlformats.org/drawingml/2006/picture">
                <pic:pic>
                  <pic:nvPicPr>
                    <pic:cNvPr id="6" name="image-559bf9c8c128673d72e029f8b7753bb324bd7ee7.jpg" descr=""/>
                    <pic:cNvPicPr/>
                  </pic:nvPicPr>
                  <pic:blipFill>
                    <a:blip r:embed="rId10" cstate="print"/>
                    <a:srcRect b="0" l="0" r="0" t="0"/>
                    <a:stretch>
                      <a:fillRect/>
                    </a:stretch>
                  </pic:blipFill>
                  <pic:spPr>
                    <a:xfrm>
                      <a:off x="0" y="0"/>
                      <a:ext cx="5486400" cy="3924620"/>
                    </a:xfrm>
                    <a:prstGeom prst="rect"/>
                  </pic:spPr>
                </pic:pic>
              </a:graphicData>
            </a:graphic>
          </wp:inline>
        </w:drawing>
      </w:r>
    </w:p>
    <w:p>
      <w:pPr>
        <w:spacing w:lineRule="auto"/>
      </w:pPr>
      <w:r>
        <w:rPr>
          <w:rFonts w:eastAsia="Georgia" w:cs="Georgia" w:ascii="Georgia" w:hAnsi="Georgia"/>
        </w:rPr>
        <w:t xml:space="preserve">Figure 5 - Interférogramme dans le cas d'une source monochromatique</w:t>
      </w:r>
    </w:p>
    <w:p>
      <w:pPr>
        <w:spacing w:after="220" w:lineRule="auto"/>
      </w:pPr>
      <w:r>
        <w:rPr>
          <w:rFonts w:eastAsia="Georgia" w:cs="Georgia" w:ascii="Georgia" w:hAnsi="Georgia"/>
        </w:rPr>
        <w:t xml:space="preserve">On sélectionne en fait une bande spectrale dans le rayonnement synchrotron. La source est, de ce fait, quasi-monochromatique. On modélise son spectre par un profil gaussien de longueur d'onde moyenne </w:t>
      </w:r>
      <m:oMath>
        <m:sSub>
          <m:sSubPr/>
          <m:e>
            <m:r>
              <m:rPr>
                <m:sty m:val="i"/>
              </m:rPr>
              <m:t>λ</m:t>
            </m:r>
          </m:e>
          <m:sub>
            <m:r>
              <m:rPr>
                <m:sty m:val="p"/>
              </m:rPr>
              <m:t>m</m:t>
            </m:r>
          </m:sub>
        </m:sSub>
      </m:oMath>
      <w:r>
        <w:rPr>
          <w:rFonts w:eastAsia="Georgia" w:cs="Georgia" w:ascii="Georgia" w:hAnsi="Georgia"/>
        </w:rPr>
        <w:t xml:space="preserve"> et de largeur spectrale à mi-hauteur </w:t>
      </w:r>
      <m:oMath>
        <m:r>
          <m:rPr>
            <m:sty m:val="p"/>
          </m:rPr>
          <m:t>Δ</m:t>
        </m:r>
        <m:r>
          <m:rPr>
            <m:sty m:val="i"/>
          </m:rPr>
          <m:t>λ</m:t>
        </m:r>
      </m:oMath>
      <w:r>
        <w:rPr>
          <w:rFonts w:eastAsia="Georgia" w:cs="Georgia" w:ascii="Georgia" w:hAnsi="Georgia"/>
        </w:rPr>
        <w:t xml:space="preserve"> (figure 6a). L'interférogramme obtenu sur une durée d'une minute a l'allure donnée figure 6b.</w:t>
      </w:r>
    </w:p>
    <w:p>
      <w:pPr>
        <w:spacing w:lineRule="auto"/>
        <w:jc w:val="center"/>
      </w:pPr>
      <w:r>
        <w:rPr/>
        <w:drawing>
          <wp:inline distB="0" distL="0" distR="0" distT="0">
            <wp:extent cx="5486400" cy="4380982"/>
            <wp:effectExtent b="0" l="0" r="0" t="0"/>
            <wp:docPr id="7" name="image-5f592beeb2f1e94ae9a8b7e5c98a0c25ba4ff922.jpg"/>
            <a:graphic>
              <a:graphicData uri="http://schemas.openxmlformats.org/drawingml/2006/picture">
                <pic:pic>
                  <pic:nvPicPr>
                    <pic:cNvPr id="7" name="image-5f592beeb2f1e94ae9a8b7e5c98a0c25ba4ff922.jpg" descr=""/>
                    <pic:cNvPicPr/>
                  </pic:nvPicPr>
                  <pic:blipFill>
                    <a:blip r:embed="rId11" cstate="print"/>
                    <a:srcRect b="0" l="0" r="0" t="0"/>
                    <a:stretch>
                      <a:fillRect/>
                    </a:stretch>
                  </pic:blipFill>
                  <pic:spPr>
                    <a:xfrm>
                      <a:off x="0" y="0"/>
                      <a:ext cx="5486400" cy="4380982"/>
                    </a:xfrm>
                    <a:prstGeom prst="rect"/>
                  </pic:spPr>
                </pic:pic>
              </a:graphicData>
            </a:graphic>
          </wp:inline>
        </w:drawing>
      </w:r>
    </w:p>
    <w:p>
      <w:pPr>
        <w:spacing w:lineRule="auto"/>
      </w:pPr>
      <w:r>
        <w:rPr/>
        <w:t xml:space="preserve">Figure 6a - Profil spectral de la source</w:t>
      </w:r>
    </w:p>
    <w:p>
      <w:pPr>
        <w:spacing w:lineRule="auto"/>
        <w:jc w:val="center"/>
      </w:pPr>
      <w:r>
        <w:rPr/>
        <w:drawing>
          <wp:inline distB="0" distL="0" distR="0" distT="0">
            <wp:extent cx="5486400" cy="3946358"/>
            <wp:effectExtent b="0" l="0" r="0" t="0"/>
            <wp:docPr id="8" name="image-eb73ff5250050e17745517ca206009faf972e202.jpg"/>
            <a:graphic>
              <a:graphicData uri="http://schemas.openxmlformats.org/drawingml/2006/picture">
                <pic:pic>
                  <pic:nvPicPr>
                    <pic:cNvPr id="8" name="image-eb73ff5250050e17745517ca206009faf972e202.jpg" descr=""/>
                    <pic:cNvPicPr/>
                  </pic:nvPicPr>
                  <pic:blipFill>
                    <a:blip r:embed="rId12" cstate="print"/>
                    <a:srcRect b="0" l="0" r="0" t="0"/>
                    <a:stretch>
                      <a:fillRect/>
                    </a:stretch>
                  </pic:blipFill>
                  <pic:spPr>
                    <a:xfrm>
                      <a:off x="0" y="0"/>
                      <a:ext cx="5486400" cy="3946358"/>
                    </a:xfrm>
                    <a:prstGeom prst="rect"/>
                  </pic:spPr>
                </pic:pic>
              </a:graphicData>
            </a:graphic>
          </wp:inline>
        </w:drawing>
      </w:r>
    </w:p>
    <w:p>
      <w:pPr>
        <w:spacing w:lineRule="auto"/>
      </w:pPr>
      <w:r>
        <w:rPr>
          <w:rFonts w:eastAsia="Georgia" w:cs="Georgia" w:ascii="Georgia" w:hAnsi="Georgia"/>
        </w:rPr>
        <w:t xml:space="preserve">Figure 6b - Interférogramme</w:t>
      </w:r>
    </w:p>
    <w:p>
      <w:pPr>
        <w:spacing w:after="220" w:lineRule="auto"/>
      </w:pPr>
      <w:r>
        <w:rPr>
          <w:rFonts w:eastAsia="Georgia" w:cs="Georgia" w:ascii="Georgia" w:hAnsi="Georgia"/>
        </w:rPr>
        <w:t xml:space="preserve">Q30. Déduire de l'interférogramme de la figure 6b une estimation de la longueur de cohérence de la source, puis de la largeur spectrale </w:t>
      </w:r>
      <m:oMath>
        <m:r>
          <m:rPr>
            <m:sty m:val="p"/>
          </m:rPr>
          <m:t>Δ</m:t>
        </m:r>
        <m:r>
          <m:rPr>
            <m:sty m:val="i"/>
          </m:rPr>
          <m:t>λ</m:t>
        </m:r>
      </m:oMath>
      <w:r>
        <w:rPr>
          <w:rFonts w:eastAsia="Georgia" w:cs="Georgia" w:ascii="Georgia" w:hAnsi="Georgia"/>
        </w:rPr>
        <w:t xml:space="preserve"> de la source. On rappelle la relation entre le temps de cohérence </w:t>
      </w:r>
      <m:oMath>
        <m:sSub>
          <m:sSubPr/>
          <m:e>
            <m:r>
              <m:rPr>
                <m:sty m:val="i"/>
              </m:rPr>
              <m:t>τ</m:t>
            </m:r>
          </m:e>
          <m:sub>
            <m:r>
              <m:rPr>
                <m:sty m:val="p"/>
              </m:rPr>
              <m:t>c</m:t>
            </m:r>
          </m:sub>
        </m:sSub>
      </m:oMath>
      <w:r>
        <w:rPr>
          <w:rFonts w:eastAsia="Georgia" w:cs="Georgia" w:ascii="Georgia" w:hAnsi="Georgia"/>
        </w:rPr>
        <w:t xml:space="preserve"> et la largeur en fréquence </w:t>
      </w:r>
      <m:oMath>
        <m:r>
          <m:rPr>
            <m:sty m:val="p"/>
          </m:rPr>
          <m:t>Δ</m:t>
        </m:r>
        <m:r>
          <m:rPr>
            <m:sty m:val="i"/>
          </m:rPr>
          <m:t>V</m:t>
        </m:r>
      </m:oMath>
      <w:r>
        <w:rPr/>
        <w:t xml:space="preserve"> de la source :</w:t>
      </w:r>
    </w:p>
    <w:p>
      <w:pPr>
        <w:spacing w:after="220" w:lineRule="auto"/>
      </w:pPr>
      <m:oMathPara>
        <m:oMath>
          <m:r>
            <m:rPr>
              <m:sty m:val="p"/>
            </m:rPr>
            <m:t>Δ</m:t>
          </m:r>
          <m:r>
            <m:rPr>
              <m:sty m:val="i"/>
            </m:rPr>
            <m:t>V</m:t>
          </m:r>
          <m:r>
            <m:rPr>
              <m:sty m:val="p"/>
            </m:rPr>
            <m:t>⋅</m:t>
          </m:r>
          <m:sSub>
            <m:sSubPr/>
            <m:e>
              <m:r>
                <m:rPr>
                  <m:sty m:val="i"/>
                </m:rPr>
                <m:t>τ</m:t>
              </m:r>
            </m:e>
            <m:sub>
              <m:r>
                <m:rPr>
                  <m:sty m:val="i"/>
                </m:rPr>
                <m:t>c</m:t>
              </m:r>
            </m:sub>
          </m:sSub>
          <m:r>
            <m:rPr>
              <m:sty m:val="p"/>
            </m:rPr>
            <m:t>≈</m:t>
          </m:r>
          <m:r>
            <m:rPr>
              <m:sty m:val="p"/>
            </m:rPr>
            <m:t>1</m:t>
          </m:r>
          <m:r>
            <m:rPr>
              <m:sty m:val="p"/>
            </m:rPr>
            <m:t>.</m:t>
          </m:r>
        </m:oMath>
      </m:oMathPara>
    </w:p>
    <w:p>
      <w:pPr>
        <w:spacing w:after="220" w:lineRule="auto"/>
      </w:pPr>
      <w:r>
        <w:rPr>
          <w:rFonts w:eastAsia="Georgia" w:cs="Georgia" w:ascii="Georgia" w:hAnsi="Georgia"/>
        </w:rPr>
        <w:t xml:space="preserve">Dans le cas général, une opération mathématique informatisée permet de déterminer le spectre à partir de l'interférogramme.</w:t>
      </w:r>
    </w:p>
    <w:p>
      <w:pPr>
        <w:spacing w:line="271" w:before="330" w:lineRule="auto"/>
      </w:pPr>
      <w:r>
        <w:rPr>
          <w:rFonts w:eastAsia="Georgia" w:cs="Georgia" w:ascii="Georgia" w:hAnsi="Georgia"/>
          <w:b/>
          <w:sz w:val="42"/>
        </w:rPr>
        <w:t xml:space="preserve">Problème 2 - la batterie au plomb</w:t>
      </w:r>
    </w:p>
    <w:p>
      <w:pPr>
        <w:spacing w:after="220" w:lineRule="auto"/>
      </w:pPr>
      <w:r>
        <w:rPr>
          <w:rFonts w:eastAsia="Georgia" w:cs="Georgia" w:ascii="Georgia" w:hAnsi="Georgia"/>
        </w:rPr>
        <w:t xml:space="preserve">On appelle "batterie" un ensemble d'accumulateurs électriques. Le problème étudie quelques ordres de grandeurs liées aux batteries au plomb contenues dans les voitures.</w:t>
      </w:r>
    </w:p>
    <w:p>
      <w:pPr>
        <w:spacing w:line="271" w:before="330" w:lineRule="auto"/>
      </w:pPr>
      <w:r>
        <w:rPr>
          <w:rFonts w:eastAsia="Georgia" w:cs="Georgia" w:ascii="Georgia" w:hAnsi="Georgia"/>
          <w:b/>
          <w:sz w:val="42"/>
        </w:rPr>
        <w:t xml:space="preserve">Données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Masse molaire moyenne du plomb</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nor/>
                  </m:rPr>
                  <m:t xml:space="preserve"> </m:t>
                </m:r>
                <m:r>
                  <m:rPr>
                    <m:sty m:val="p"/>
                  </m:rPr>
                  <m:t>Pb</m:t>
                </m:r>
                <m:r>
                  <m:rPr>
                    <m:sty m:val="p"/>
                  </m:rPr>
                  <m:t>)</m:t>
                </m:r>
                <m:r>
                  <m:rPr>
                    <m:sty m:val="p"/>
                  </m:rPr>
                  <m:t>=</m:t>
                </m:r>
                <m:r>
                  <m:rPr>
                    <m:sty m:val="p"/>
                  </m:rPr>
                  <m:t>207</m:t>
                </m:r>
                <m:r>
                  <m:rPr>
                    <m:sty m:val="p"/>
                  </m:rPr>
                  <m:t>,</m:t>
                </m:r>
                <m:r>
                  <m:rPr>
                    <m:sty m:val="p"/>
                  </m:rPr>
                  <m:t>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l'acide sulfurique pur liquide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ρ</m:t>
                </m:r>
                <m:d>
                  <m:dPr>
                    <m:begChr m:val="("/>
                    <m:endChr m:val=")"/>
                    <m:ctrlPr>
                      <w:rPr>
                        <w:rFonts w:ascii="Cambria Math" w:hAnsi="Cambria Math"/>
                      </w:rPr>
                    </m:ctrlPr>
                  </m:dPr>
                  <m:e>
                    <m:sSub>
                      <m:sSubPr/>
                      <m:e>
                        <m:r>
                          <m:rPr>
                            <m:sty m:val="p"/>
                          </m:rPr>
                          <m:t>H</m:t>
                        </m:r>
                      </m:e>
                      <m:sub>
                        <m:r>
                          <m:rPr>
                            <m:sty m:val="p"/>
                          </m:rPr>
                          <m:t>2</m:t>
                        </m:r>
                      </m:sub>
                    </m:sSub>
                    <m:sSub>
                      <m:sSubPr/>
                      <m:e>
                        <m:r>
                          <m:rPr>
                            <m:sty m:val="p"/>
                          </m:rPr>
                          <m:t>SO</m:t>
                        </m:r>
                      </m:e>
                      <m:sub>
                        <m:r>
                          <m:rPr>
                            <m:sty m:val="p"/>
                          </m:rPr>
                          <m:t>4</m:t>
                        </m:r>
                      </m:sub>
                    </m:sSub>
                  </m:e>
                </m:d>
                <m:r>
                  <m:rPr>
                    <m:sty m:val="p"/>
                  </m:rPr>
                  <m:t>=</m:t>
                </m:r>
                <m:r>
                  <m:rPr>
                    <m:sty m:val="p"/>
                  </m:rPr>
                  <m:t>1</m:t>
                </m:r>
                <m:r>
                  <m:rPr>
                    <m:sty m:val="p"/>
                  </m:rPr>
                  <m:t>,</m:t>
                </m:r>
                <m:r>
                  <m:rPr>
                    <m:sty m:val="p"/>
                  </m:rPr>
                  <m:t>8</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l'eau pure liquide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ρ</m:t>
                </m:r>
                <m:d>
                  <m:dPr>
                    <m:begChr m:val="("/>
                    <m:endChr m:val=")"/>
                    <m:ctrlPr>
                      <w:rPr>
                        <w:rFonts w:ascii="Cambria Math" w:hAnsi="Cambria Math"/>
                      </w:rPr>
                    </m:ctrlPr>
                  </m:dPr>
                  <m:e>
                    <m:sSub>
                      <m:sSubPr/>
                      <m:e>
                        <m:r>
                          <m:rPr>
                            <m:sty m:val="p"/>
                          </m:rPr>
                          <m:t>H</m:t>
                        </m:r>
                      </m:e>
                      <m:sub>
                        <m:r>
                          <m:rPr>
                            <m:sty m:val="p"/>
                          </m:rPr>
                          <m:t>2</m:t>
                        </m:r>
                      </m:sub>
                    </m:sSub>
                    <m:r>
                      <m:rPr>
                        <m:sty m:val="p"/>
                      </m:rPr>
                      <m:t>O</m:t>
                    </m:r>
                  </m:e>
                </m:d>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l'acide sulfurique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d>
                  <m:dPr>
                    <m:begChr m:val="("/>
                    <m:endChr m:val=")"/>
                    <m:ctrlPr>
                      <w:rPr>
                        <w:rFonts w:ascii="Cambria Math" w:hAnsi="Cambria Math"/>
                      </w:rPr>
                    </m:ctrlPr>
                  </m:dPr>
                  <m:e>
                    <m:sSub>
                      <m:sSubPr/>
                      <m:e>
                        <m:r>
                          <m:rPr>
                            <m:sty m:val="p"/>
                          </m:rPr>
                          <m:t>H</m:t>
                        </m:r>
                      </m:e>
                      <m:sub>
                        <m:r>
                          <m:rPr>
                            <m:sty m:val="p"/>
                          </m:rPr>
                          <m:t>2</m:t>
                        </m:r>
                      </m:sub>
                    </m:sSub>
                    <m:sSub>
                      <m:sSubPr/>
                      <m:e>
                        <m:r>
                          <m:rPr>
                            <m:sty m:val="p"/>
                          </m:rPr>
                          <m:t>SO</m:t>
                        </m:r>
                      </m:e>
                      <m:sub>
                        <m:r>
                          <m:rPr>
                            <m:sty m:val="p"/>
                          </m:rPr>
                          <m:t>4</m:t>
                        </m:r>
                      </m:sub>
                    </m:sSub>
                  </m:e>
                </m:d>
                <m:r>
                  <m:rPr>
                    <m:sty m:val="p"/>
                  </m:rPr>
                  <m:t>=</m:t>
                </m:r>
                <m:r>
                  <m:rPr>
                    <m:sty m:val="p"/>
                  </m:rPr>
                  <m:t>98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l'eau</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d>
                  <m:dPr>
                    <m:begChr m:val="("/>
                    <m:endChr m:val=")"/>
                    <m:ctrlPr>
                      <w:rPr>
                        <w:rFonts w:ascii="Cambria Math" w:hAnsi="Cambria Math"/>
                      </w:rPr>
                    </m:ctrlPr>
                  </m:dPr>
                  <m:e>
                    <m:sSub>
                      <m:sSubPr/>
                      <m:e>
                        <m:r>
                          <m:rPr>
                            <m:sty m:val="p"/>
                          </m:rPr>
                          <m:t>H</m:t>
                        </m:r>
                      </m:e>
                      <m:sub>
                        <m:r>
                          <m:rPr>
                            <m:sty m:val="p"/>
                          </m:rPr>
                          <m:t>2</m:t>
                        </m:r>
                      </m:sub>
                    </m:sSub>
                    <m:r>
                      <m:rPr>
                        <m:sty m:val="p"/>
                      </m:rPr>
                      <m:t>O</m:t>
                    </m:r>
                  </m:e>
                </m:d>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Faraday</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F</m:t>
                </m:r>
                <m:r>
                  <m:rPr>
                    <m:sty m:val="p"/>
                  </m:rPr>
                  <m:t>=</m:t>
                </m:r>
                <m:r>
                  <m:rPr>
                    <m:sty m:val="i"/>
                  </m:rPr>
                  <m:t>e</m:t>
                </m:r>
                <m:sSub>
                  <m:sSubPr/>
                  <m:e>
                    <m:r>
                      <m:rPr>
                        <m:sty m:val="i"/>
                      </m:rPr>
                      <m:t>N</m:t>
                    </m:r>
                  </m:e>
                  <m:sub>
                    <m:r>
                      <m:rPr>
                        <m:sty m:val="i"/>
                      </m:rPr>
                      <m:t>A</m:t>
                    </m:r>
                  </m:sub>
                </m:sSub>
                <m:r>
                  <m:rPr>
                    <m:sty m:val="p"/>
                  </m:rPr>
                  <m:t>=</m:t>
                </m:r>
                <m:r>
                  <m:rPr>
                    <m:sty m:val="p"/>
                  </m:rPr>
                  <m:t>96500</m:t>
                </m:r>
                <m:r>
                  <m:rPr>
                    <m:sty m:val="p"/>
                  </m:rPr>
                  <m:t>C</m:t>
                </m:r>
                <m:r>
                  <m:rPr>
                    <m:sty m:val="p"/>
                  </m:rPr>
                  <m:t>⋅</m:t>
                </m:r>
                <m:sSup>
                  <m:sSupPr/>
                  <m:e>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p"/>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Potentiels standard à </w:t>
            </w:r>
            <m:oMath>
              <m:r>
                <m:rPr>
                  <m:sty m:val="p"/>
                </m:rPr>
                <m:t>25</m:t>
              </m:r>
              <m:sSup>
                <m:sSupPr/>
                <m:e>
                  <m:r>
                    <m:t xml:space="preserve"> </m:t>
                  </m:r>
                </m:e>
                <m:sup>
                  <m:r>
                    <m:rPr>
                      <m:sty m:val="p"/>
                    </m:rPr>
                    <m:t>∘</m:t>
                  </m:r>
                </m:sup>
              </m:sSup>
              <m:r>
                <m:rPr>
                  <m:sty m:val="p"/>
                </m:rPr>
                <m:t>C</m:t>
              </m:r>
            </m:oMath>
          </w:p>
        </w:tc>
        <w:tc>
          <w:tcPr>
            <w:tcBorders>
              <w:bottom w:val="single" w:sz="8" w:space="0" w:color="000000"/>
              <w:right w:val="single" w:sz="8" w:space="0" w:color="000000"/>
            </w:tcBorders>
            <w:vAlign w:val="center"/>
          </w:tcPr>
          <w:p>
            <w:pPr>
              <w:spacing w:lineRule="auto"/>
              <w:jc w:val="left"/>
            </w:pPr>
            <m:oMathPara>
              <m:oMath>
                <m:m>
                  <m:mPr>
                    <m:plcHide m:val="1"/>
                    <m:cGpRule m:val="4"/>
                    <m:mcs>
                      <m:mc>
                        <m:mcPr>
                          <m:count m:val="1"/>
                          <m:mcJc m:val="right"/>
                        </m:mcPr>
                      </m:mc>
                      <m:mc>
                        <m:mcPr>
                          <m:count m:val="1"/>
                          <m:mcJc m:val="left"/>
                        </m:mcPr>
                      </m:mc>
                    </m:mcs>
                    <m:ctrlPr>
                      <w:rPr>
                        <w:rFonts w:ascii="Cambria Math" w:hAnsi="Cambria Math"/>
                        <w:i/>
                      </w:rPr>
                    </m:ctrlPr>
                  </m:mPr>
                  <m:mr>
                    <m:e/>
                    <m:e>
                      <m:sSubSup>
                        <m:sSubSupPr/>
                        <m:e>
                          <m:r>
                            <m:rPr>
                              <m:sty m:val="i"/>
                            </m:rPr>
                            <m:t>E</m:t>
                          </m:r>
                        </m:e>
                        <m:sub>
                          <m:r>
                            <m:rPr>
                              <m:sty m:val="p"/>
                            </m:rPr>
                            <m:t>1</m:t>
                          </m:r>
                        </m:sub>
                        <m:sup>
                          <m:r>
                            <m:rPr>
                              <m:sty m:val="p"/>
                            </m:rPr>
                            <m:t>∘</m:t>
                          </m:r>
                        </m:sup>
                      </m:sSubSup>
                      <m:d>
                        <m:dPr>
                          <m:begChr m:val="("/>
                          <m:endChr m:val=")"/>
                          <m:ctrlPr>
                            <w:rPr>
                              <w:rFonts w:ascii="Cambria Math" w:hAnsi="Cambria Math"/>
                            </w:rPr>
                          </m:ctrlPr>
                        </m:dPr>
                        <m:e>
                          <m:sSubSup>
                            <m:sSubSupPr/>
                            <m:e>
                              <m:r>
                                <m:rPr>
                                  <m:sty m:val="p"/>
                                </m:rPr>
                                <m:t>PbSO</m:t>
                              </m:r>
                            </m:e>
                            <m:sub>
                              <m:r>
                                <m:rPr>
                                  <m:sty m:val="p"/>
                                </m:rPr>
                                <m:t>4</m:t>
                              </m:r>
                              <m:r>
                                <m:rPr>
                                  <m:sty m:val="p"/>
                                </m:rPr>
                                <m:t>(</m:t>
                              </m:r>
                              <m:r>
                                <m:rPr>
                                  <m:nor/>
                                </m:rPr>
                                <m:t xml:space="preserve"> </m:t>
                              </m:r>
                              <m:r>
                                <m:rPr>
                                  <m:sty m:val="p"/>
                                </m:rPr>
                                <m:t>s</m:t>
                              </m:r>
                              <m:r>
                                <m:rPr>
                                  <m:sty m:val="p"/>
                                </m:rPr>
                                <m:t>)</m:t>
                              </m:r>
                            </m:sub>
                            <m:sup>
                              <m:r>
                                <m:rPr>
                                  <m:sty m:val="p"/>
                                </m:rPr>
                                <m:t>/</m:t>
                              </m:r>
                            </m:sup>
                          </m:sSubSup>
                          <m:r>
                            <m:rPr>
                              <m:sty m:val="p"/>
                            </m:rPr>
                            <m:t>/</m:t>
                          </m:r>
                          <m:sSub>
                            <m:sSubPr/>
                            <m:e>
                              <m:r>
                                <m:rPr>
                                  <m:sty m:val="p"/>
                                </m:rPr>
                                <m:t>Pb</m:t>
                              </m:r>
                            </m:e>
                            <m:sub>
                              <m:r>
                                <m:rPr>
                                  <m:sty m:val="p"/>
                                </m:rPr>
                                <m:t>(</m:t>
                              </m:r>
                              <m:r>
                                <m:rPr>
                                  <m:sty m:val="p"/>
                                </m:rPr>
                                <m:t>s</m:t>
                              </m:r>
                              <m:r>
                                <m:rPr>
                                  <m:sty m:val="p"/>
                                </m:rPr>
                                <m:t>)</m:t>
                              </m:r>
                            </m:sub>
                          </m:sSub>
                        </m:e>
                      </m:d>
                      <m:r>
                        <m:rPr>
                          <m:sty m:val="p"/>
                        </m:rPr>
                        <m:t>=</m:t>
                      </m:r>
                      <m:r>
                        <m:rPr>
                          <m:sty m:val="p"/>
                        </m:rPr>
                        <m:t>−</m:t>
                      </m:r>
                      <m:r>
                        <m:rPr>
                          <m:sty m:val="p"/>
                        </m:rPr>
                        <m:t>0</m:t>
                      </m:r>
                      <m:r>
                        <m:rPr>
                          <m:sty m:val="p"/>
                        </m:rPr>
                        <m:t>,</m:t>
                      </m:r>
                      <m:r>
                        <m:rPr>
                          <m:sty m:val="p"/>
                        </m:rPr>
                        <m:t>35</m:t>
                      </m:r>
                      <m:r>
                        <m:rPr>
                          <m:nor/>
                        </m:rPr>
                        <m:t xml:space="preserve"> </m:t>
                      </m:r>
                      <m:r>
                        <m:rPr>
                          <m:sty m:val="p"/>
                        </m:rPr>
                        <m:t>V</m:t>
                      </m:r>
                      <m:r>
                        <m:rPr>
                          <m:sty m:val="p"/>
                        </m:rPr>
                        <m:t>;</m:t>
                      </m:r>
                    </m:e>
                  </m:mr>
                  <m:mr>
                    <m:e/>
                    <m:e>
                      <m:sSubSup>
                        <m:sSubSupPr/>
                        <m:e>
                          <m:r>
                            <m:rPr>
                              <m:sty m:val="i"/>
                            </m:rPr>
                            <m:t>E</m:t>
                          </m:r>
                        </m:e>
                        <m:sub>
                          <m:r>
                            <m:rPr>
                              <m:sty m:val="p"/>
                            </m:rPr>
                            <m:t>2</m:t>
                          </m:r>
                        </m:sub>
                        <m:sup>
                          <m:r>
                            <m:rPr>
                              <m:sty m:val="p"/>
                            </m:rPr>
                            <m:t>∘</m:t>
                          </m:r>
                        </m:sup>
                      </m:sSubSup>
                      <m:d>
                        <m:dPr>
                          <m:begChr m:val="("/>
                          <m:endChr m:val=")"/>
                          <m:ctrlPr>
                            <w:rPr>
                              <w:rFonts w:ascii="Cambria Math" w:hAnsi="Cambria Math"/>
                            </w:rPr>
                          </m:ctrlPr>
                        </m:dPr>
                        <m:e>
                          <m:sSubSup>
                            <m:sSubSupPr/>
                            <m:e>
                              <m:r>
                                <m:rPr>
                                  <m:sty m:val="p"/>
                                </m:rPr>
                                <m:t>PbO</m:t>
                              </m:r>
                            </m:e>
                            <m:sub>
                              <m:r>
                                <m:rPr>
                                  <m:sty m:val="p"/>
                                </m:rPr>
                                <m:t>2</m:t>
                              </m:r>
                              <m:r>
                                <m:rPr>
                                  <m:sty m:val="p"/>
                                </m:rPr>
                                <m:t>(</m:t>
                              </m:r>
                              <m:r>
                                <m:rPr>
                                  <m:nor/>
                                </m:rPr>
                                <m:t xml:space="preserve"> </m:t>
                              </m:r>
                              <m:r>
                                <m:rPr>
                                  <m:sty m:val="p"/>
                                </m:rPr>
                                <m:t>s</m:t>
                              </m:r>
                              <m:r>
                                <m:rPr>
                                  <m:sty m:val="p"/>
                                </m:rPr>
                                <m:t>)</m:t>
                              </m:r>
                            </m:sub>
                            <m:sup>
                              <m:r>
                                <m:rPr>
                                  <m:sty m:val="p"/>
                                </m:rPr>
                                <m:t>/</m:t>
                              </m:r>
                            </m:sup>
                          </m:sSubSup>
                          <m:r>
                            <m:rPr>
                              <m:sty m:val="p"/>
                            </m:rPr>
                            <m:t>/</m:t>
                          </m:r>
                          <m:sSub>
                            <m:sSubPr/>
                            <m:e>
                              <m:r>
                                <m:rPr>
                                  <m:sty m:val="p"/>
                                </m:rPr>
                                <m:t>PbSO</m:t>
                              </m:r>
                            </m:e>
                            <m:sub>
                              <m:r>
                                <m:rPr>
                                  <m:sty m:val="p"/>
                                </m:rPr>
                                <m:t>4</m:t>
                              </m:r>
                              <m:r>
                                <m:rPr>
                                  <m:sty m:val="p"/>
                                </m:rPr>
                                <m:t>(</m:t>
                              </m:r>
                              <m:r>
                                <m:rPr>
                                  <m:nor/>
                                </m:rPr>
                                <m:t xml:space="preserve"> </m:t>
                              </m:r>
                              <m:r>
                                <m:rPr>
                                  <m:sty m:val="p"/>
                                </m:rPr>
                                <m:t>s</m:t>
                              </m:r>
                              <m:r>
                                <m:rPr>
                                  <m:sty m:val="p"/>
                                </m:rPr>
                                <m:t>)</m:t>
                              </m:r>
                            </m:sub>
                          </m:sSub>
                        </m:e>
                      </m:d>
                      <m:r>
                        <m:rPr>
                          <m:sty m:val="p"/>
                        </m:rPr>
                        <m:t>=</m:t>
                      </m:r>
                      <m:r>
                        <m:rPr>
                          <m:sty m:val="p"/>
                        </m:rPr>
                        <m:t>1</m:t>
                      </m:r>
                      <m:r>
                        <m:rPr>
                          <m:sty m:val="p"/>
                        </m:rPr>
                        <m:t>,</m:t>
                      </m:r>
                      <m:r>
                        <m:rPr>
                          <m:sty m:val="p"/>
                        </m:rPr>
                        <m:t>69</m:t>
                      </m:r>
                      <m:r>
                        <m:rPr>
                          <m:nor/>
                        </m:rPr>
                        <m:t xml:space="preserve"> </m:t>
                      </m:r>
                      <m:r>
                        <m:rPr>
                          <m:sty m:val="p"/>
                        </m:rPr>
                        <m:t>V</m:t>
                      </m:r>
                    </m:e>
                  </m:mr>
                </m:m>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Rappel : bien que ces données soient fournies avec plusieurs chiffres significatifs, les résultats numériques seront donnés avec UN SEUL chiffre significatif.</w:t>
      </w:r>
    </w:p>
    <w:p>
      <w:pPr>
        <w:spacing w:after="220" w:lineRule="auto"/>
      </w:pPr>
      <w:r>
        <w:rPr/>
        <w:t xml:space="preserve">Historiquement, les batteries contenues dans les voitures sont au plomb (figure 7).</w:t>
      </w:r>
    </w:p>
    <w:p>
      <w:pPr>
        <w:spacing w:lineRule="auto"/>
        <w:jc w:val="center"/>
      </w:pPr>
      <w:r>
        <w:rPr/>
        <w:drawing>
          <wp:inline distB="0" distL="0" distR="0" distT="0">
            <wp:extent cx="5486400" cy="6374045"/>
            <wp:effectExtent b="0" l="0" r="0" t="0"/>
            <wp:docPr id="9" name="image-bd0a4d0c80fb706542316d922387991ac03bca0a.jpg"/>
            <a:graphic>
              <a:graphicData uri="http://schemas.openxmlformats.org/drawingml/2006/picture">
                <pic:pic>
                  <pic:nvPicPr>
                    <pic:cNvPr id="9" name="image-bd0a4d0c80fb706542316d922387991ac03bca0a.jpg" descr=""/>
                    <pic:cNvPicPr/>
                  </pic:nvPicPr>
                  <pic:blipFill>
                    <a:blip r:embed="rId13" cstate="print"/>
                    <a:srcRect b="0" l="0" r="0" t="0"/>
                    <a:stretch>
                      <a:fillRect/>
                    </a:stretch>
                  </pic:blipFill>
                  <pic:spPr>
                    <a:xfrm>
                      <a:off x="0" y="0"/>
                      <a:ext cx="5486400" cy="6374045"/>
                    </a:xfrm>
                    <a:prstGeom prst="rect"/>
                  </pic:spPr>
                </pic:pic>
              </a:graphicData>
            </a:graphic>
          </wp:inline>
        </w:drawing>
      </w:r>
    </w:p>
    <w:p>
      <w:pPr>
        <w:spacing w:lineRule="auto"/>
      </w:pPr>
      <w:r>
        <w:rPr/>
        <w:t xml:space="preserve">Figure 7- Une batterie au plomb commerciale</w:t>
      </w:r>
    </w:p>
    <w:p>
      <w:pPr>
        <w:spacing w:after="220" w:lineRule="auto"/>
      </w:pPr>
      <w:r>
        <w:rPr>
          <w:rFonts w:eastAsia="Georgia" w:cs="Georgia" w:ascii="Georgia" w:hAnsi="Georgia"/>
        </w:rPr>
        <w:t xml:space="preserve">Q31. Préciser la composition d'un atome de plomb </w:t>
      </w:r>
      <m:oMath>
        <m:sSubSup>
          <m:sSubSupPr/>
          <m:e>
            <m:r>
              <m:t xml:space="preserve"> </m:t>
            </m:r>
          </m:e>
          <m:sub>
            <m:r>
              <m:rPr>
                <m:sty m:val="p"/>
              </m:rPr>
              <m:t>82</m:t>
            </m:r>
          </m:sub>
          <m:sup>
            <m:r>
              <m:rPr>
                <m:sty m:val="p"/>
              </m:rPr>
              <m:t>207</m:t>
            </m:r>
          </m:sup>
        </m:sSubSup>
        <m:r>
          <m:rPr>
            <m:nor/>
          </m:rPr>
          <m:t xml:space="preserve"> </m:t>
        </m:r>
        <m:r>
          <m:rPr>
            <m:sty m:val="p"/>
          </m:rPr>
          <m:t>Pb</m:t>
        </m:r>
      </m:oMath>
      <w:r>
        <w:rPr/>
        <w:t xml:space="preserve">.</w:t>
      </w:r>
    </w:p>
    <w:p>
      <w:pPr>
        <w:spacing w:after="220" w:lineRule="auto"/>
      </w:pPr>
      <w:r>
        <w:rPr/>
        <w:t xml:space="preserve">Q32. Les quatre isotopes stables du plomb </w:t>
      </w:r>
      <m:oMath>
        <m:sSup>
          <m:sSupPr/>
          <m:e>
            <m:r>
              <m:t xml:space="preserve"> </m:t>
            </m:r>
          </m:e>
          <m:sup>
            <m:r>
              <m:rPr>
                <m:sty m:val="p"/>
              </m:rPr>
              <m:t>204</m:t>
            </m:r>
          </m:sup>
        </m:sSup>
        <m:r>
          <m:rPr>
            <m:nor/>
          </m:rPr>
          <m:t xml:space="preserve"> </m:t>
        </m:r>
        <m:r>
          <m:rPr>
            <m:sty m:val="p"/>
          </m:rPr>
          <m:t>Pb</m:t>
        </m:r>
        <m:r>
          <m:rPr>
            <m:sty m:val="p"/>
          </m:rPr>
          <m:t>,</m:t>
        </m:r>
        <m:sSup>
          <m:sSupPr/>
          <m:e>
            <m:r>
              <m:t xml:space="preserve"> </m:t>
            </m:r>
          </m:e>
          <m:sup>
            <m:r>
              <m:rPr>
                <m:sty m:val="p"/>
              </m:rPr>
              <m:t>206</m:t>
            </m:r>
          </m:sup>
        </m:sSup>
        <m:r>
          <m:rPr>
            <m:nor/>
          </m:rPr>
          <m:t xml:space="preserve"> </m:t>
        </m:r>
        <m:r>
          <m:rPr>
            <m:sty m:val="p"/>
          </m:rPr>
          <m:t>Pb</m:t>
        </m:r>
        <m:r>
          <m:rPr>
            <m:sty m:val="p"/>
          </m:rPr>
          <m:t>,</m:t>
        </m:r>
        <m:sSup>
          <m:sSupPr/>
          <m:e>
            <m:r>
              <m:t xml:space="preserve"> </m:t>
            </m:r>
          </m:e>
          <m:sup>
            <m:r>
              <m:rPr>
                <m:sty m:val="p"/>
              </m:rPr>
              <m:t>207</m:t>
            </m:r>
          </m:sup>
        </m:sSup>
        <m:r>
          <m:rPr>
            <m:nor/>
          </m:rPr>
          <m:t xml:space="preserve"> </m:t>
        </m:r>
        <m:r>
          <m:rPr>
            <m:sty m:val="p"/>
          </m:rPr>
          <m:t>Pb</m:t>
        </m:r>
      </m:oMath>
      <w:r>
        <w:rPr/>
        <w:t xml:space="preserve"> et </w:t>
      </w:r>
      <m:oMath>
        <m:sSup>
          <m:sSupPr/>
          <m:e>
            <m:r>
              <m:t xml:space="preserve"> </m:t>
            </m:r>
          </m:e>
          <m:sup>
            <m:r>
              <m:rPr>
                <m:sty m:val="p"/>
              </m:rPr>
              <m:t>208</m:t>
            </m:r>
          </m:sup>
        </m:sSup>
        <m:r>
          <m:rPr>
            <m:nor/>
          </m:rPr>
          <m:t xml:space="preserve"> </m:t>
        </m:r>
        <m:r>
          <m:rPr>
            <m:sty m:val="p"/>
          </m:rPr>
          <m:t>Pb</m:t>
        </m:r>
      </m:oMath>
      <w:r>
        <w:rPr>
          <w:rFonts w:eastAsia="Georgia" w:cs="Georgia" w:ascii="Georgia" w:hAnsi="Georgia"/>
        </w:rPr>
        <w:t xml:space="preserve">, sont présents dans la nature dans des proportions respectives de </w:t>
      </w:r>
      <m:oMath>
        <m:r>
          <m:rPr>
            <m:sty m:val="i"/>
          </m:rPr>
          <m:t>x</m:t>
        </m:r>
        <m:r>
          <m:rPr>
            <m:sty m:val="p"/>
          </m:rPr>
          <m:t>%</m:t>
        </m:r>
        <m:r>
          <m:rPr>
            <m:sty m:val="p"/>
          </m:rPr>
          <m:t>,</m:t>
        </m:r>
        <m:r>
          <m:rPr>
            <m:sty m:val="i"/>
          </m:rPr>
          <m:t>y</m:t>
        </m:r>
        <m:r>
          <m:rPr>
            <m:sty m:val="p"/>
          </m:rPr>
          <m:t>%</m:t>
        </m:r>
        <m:r>
          <m:rPr>
            <m:sty m:val="p"/>
          </m:rPr>
          <m:t>,</m:t>
        </m:r>
        <m:r>
          <m:rPr>
            <m:sty m:val="p"/>
          </m:rPr>
          <m:t>22</m:t>
        </m:r>
        <m:r>
          <m:rPr>
            <m:sty m:val="p"/>
          </m:rPr>
          <m:t>%</m:t>
        </m:r>
      </m:oMath>
      <w:r>
        <w:rPr/>
        <w:t xml:space="preserve"> et </w:t>
      </w:r>
      <m:oMath>
        <m:r>
          <m:rPr>
            <m:sty m:val="p"/>
          </m:rPr>
          <m:t>52</m:t>
        </m:r>
        <m:r>
          <m:rPr>
            <m:sty m:val="p"/>
          </m:rPr>
          <m:t>%</m:t>
        </m:r>
      </m:oMath>
      <w:r>
        <w:rPr>
          <w:rFonts w:eastAsia="Georgia" w:cs="Georgia" w:ascii="Georgia" w:hAnsi="Georgia"/>
        </w:rPr>
        <w:t xml:space="preserve">. Définir le mot isotope. Donner les équations permettant de calculer les pourcentages </w:t>
      </w:r>
      <m:oMath>
        <m:r>
          <m:rPr>
            <m:sty m:val="i"/>
          </m:rPr>
          <m:t>x</m:t>
        </m:r>
      </m:oMath>
      <w:r>
        <w:rPr/>
        <w:t xml:space="preserve"> et </w:t>
      </w:r>
      <m:oMath>
        <m:r>
          <m:rPr>
            <m:sty m:val="i"/>
          </m:rPr>
          <m:t>y</m:t>
        </m:r>
      </m:oMath>
      <w:r>
        <w:rPr>
          <w:rFonts w:eastAsia="Georgia" w:cs="Georgia" w:ascii="Georgia" w:hAnsi="Georgia"/>
        </w:rPr>
        <w:t xml:space="preserve">. On ne cherchera pas à déterminer </w:t>
      </w:r>
      <m:oMath>
        <m:r>
          <m:rPr>
            <m:sty m:val="i"/>
          </m:rPr>
          <m:t>x</m:t>
        </m:r>
      </m:oMath>
      <w:r>
        <w:rPr/>
        <w:t xml:space="preserve"> et </w:t>
      </w:r>
      <m:oMath>
        <m:r>
          <m:rPr>
            <m:sty m:val="i"/>
          </m:rPr>
          <m:t>y</m:t>
        </m:r>
      </m:oMath>
      <w:r>
        <w:rPr/>
        <w:t xml:space="preserve">.</w:t>
      </w:r>
    </w:p>
    <w:p>
      <w:pPr>
        <w:spacing w:after="220" w:lineRule="auto"/>
      </w:pPr>
      <w:r>
        <w:rPr>
          <w:rFonts w:eastAsia="Georgia" w:cs="Georgia" w:ascii="Georgia" w:hAnsi="Georgia"/>
        </w:rPr>
        <w:t xml:space="preserve">Q33. Le plomb cristallise dans le système cubique à faces centrées (CFC), avec un paramètre de maille </w:t>
      </w:r>
      <m:oMath>
        <m:r>
          <m:rPr>
            <m:sty m:val="i"/>
          </m:rPr>
          <m:t>a</m:t>
        </m:r>
        <m:r>
          <m:rPr>
            <m:sty m:val="p"/>
          </m:rPr>
          <m:t>=</m:t>
        </m:r>
        <m:r>
          <m:rPr>
            <m:sty m:val="p"/>
          </m:rPr>
          <m:t>5</m:t>
        </m:r>
        <m:r>
          <m:rPr>
            <m:sty m:val="p"/>
          </m:rPr>
          <m:t>,</m:t>
        </m:r>
        <m:r>
          <m:rPr>
            <m:sty m:val="p"/>
          </m:rPr>
          <m:t>0</m:t>
        </m:r>
        <m:r>
          <m:rPr>
            <m:sty m:val="p"/>
          </m:rPr>
          <m:t>⋅</m:t>
        </m:r>
        <m:sSup>
          <m:sSupPr/>
          <m:e>
            <m:r>
              <m:rPr>
                <m:sty m:val="p"/>
              </m:rPr>
              <m:t>10</m:t>
            </m:r>
          </m:e>
          <m:sup>
            <m:r>
              <m:rPr>
                <m:sty m:val="p"/>
              </m:rPr>
              <m:t>2</m:t>
            </m:r>
          </m:sup>
        </m:sSup>
        <m:r>
          <m:rPr>
            <m:sty m:val="p"/>
          </m:rPr>
          <m:t>pm</m:t>
        </m:r>
      </m:oMath>
      <w:r>
        <w:rPr>
          <w:rFonts w:eastAsia="Georgia" w:cs="Georgia" w:ascii="Georgia" w:hAnsi="Georgia"/>
        </w:rPr>
        <w:t xml:space="preserve">. Faire un schéma de la maille conventionnelle et calculer la masse volumique moyenne du plomb.</w:t>
      </w:r>
    </w:p>
    <w:p>
      <w:pPr>
        <w:spacing w:after="220" w:lineRule="auto"/>
      </w:pPr>
      <w:r>
        <w:rPr>
          <w:rFonts w:eastAsia="Georgia" w:cs="Georgia" w:ascii="Georgia" w:hAnsi="Georgia"/>
        </w:rPr>
        <w:t xml:space="preserve">Le schéma d'un élément d'une batterie de voiture au plomb est le suivant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p"/>
                  </m:rPr>
                  <m:t>−</m:t>
                </m:r>
                <m:r>
                  <m:rPr>
                    <m:sty m:val="p"/>
                  </m:rPr>
                  <m:t>)</m:t>
                </m:r>
                <m:sSub>
                  <m:sSubPr/>
                  <m:e>
                    <m:r>
                      <m:rPr>
                        <m:sty m:val="p"/>
                      </m:rPr>
                      <m:t>Pb</m:t>
                    </m:r>
                  </m:e>
                  <m:sub>
                    <m:r>
                      <m:rPr>
                        <m:sty m:val="p"/>
                      </m:rPr>
                      <m:t>(</m:t>
                    </m:r>
                    <m:r>
                      <m:rPr>
                        <m:sty m:val="p"/>
                      </m:rPr>
                      <m:t>s</m:t>
                    </m:r>
                    <m:r>
                      <m:rPr>
                        <m:sty m:val="p"/>
                      </m:rPr>
                      <m:t>)</m:t>
                    </m:r>
                  </m:sub>
                </m:sSub>
                <m:r>
                  <m:rPr>
                    <m:sty m:val="p"/>
                  </m:rPr>
                  <m:t>,</m:t>
                </m:r>
                <m:sSub>
                  <m:sSubPr/>
                  <m:e>
                    <m:r>
                      <m:rPr>
                        <m:sty m:val="p"/>
                      </m:rPr>
                      <m:t>SO</m:t>
                    </m:r>
                  </m:e>
                  <m:sub>
                    <m:r>
                      <m:rPr>
                        <m:sty m:val="p"/>
                      </m:rPr>
                      <m:t>4</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d>
                  <m:dPr>
                    <m:begChr m:val="|"/>
                    <m:endChr m:val="|"/>
                    <m:ctrlPr>
                      <w:rPr>
                        <w:rFonts w:ascii="Cambria Math" w:hAnsi="Cambria Math"/>
                      </w:rPr>
                    </m:ctrlPr>
                  </m:dPr>
                  <m:e>
                    <m:sSub>
                      <m:sSubPr/>
                      <m:e>
                        <m:r>
                          <m:rPr>
                            <m:sty m:val="p"/>
                          </m:rPr>
                          <m:t>PbSO</m:t>
                        </m:r>
                      </m:e>
                      <m:sub>
                        <m:r>
                          <m:rPr>
                            <m:sty m:val="p"/>
                          </m:rPr>
                          <m:t>4</m:t>
                        </m:r>
                        <m:r>
                          <m:rPr>
                            <m:sty m:val="p"/>
                          </m:rPr>
                          <m:t>(</m:t>
                        </m:r>
                        <m:r>
                          <m:rPr>
                            <m:nor/>
                          </m:rPr>
                          <m:t xml:space="preserve"> </m:t>
                        </m:r>
                        <m:r>
                          <m:rPr>
                            <m:sty m:val="p"/>
                          </m:rPr>
                          <m:t>s</m:t>
                        </m:r>
                        <m:r>
                          <m:rPr>
                            <m:sty m:val="p"/>
                          </m:rPr>
                          <m:t>)</m:t>
                        </m:r>
                      </m:sub>
                    </m:sSub>
                  </m:e>
                </m:d>
                <m:sSub>
                  <m:sSubPr/>
                  <m:e>
                    <m:r>
                      <m:rPr>
                        <m:sty m:val="p"/>
                      </m:rPr>
                      <m:t>H</m:t>
                    </m:r>
                  </m:e>
                  <m:sub>
                    <m:r>
                      <m:rPr>
                        <m:sty m:val="p"/>
                      </m:rPr>
                      <m:t>2</m:t>
                    </m:r>
                  </m:sub>
                </m:sSub>
                <m:sSub>
                  <m:sSubPr/>
                  <m:e>
                    <m:r>
                      <m:rPr>
                        <m:sty m:val="p"/>
                      </m:rPr>
                      <m:t>SO</m:t>
                    </m:r>
                  </m:e>
                  <m:sub>
                    <m:r>
                      <m:rPr>
                        <m:sty m:val="p"/>
                      </m:rPr>
                      <m:t>4</m:t>
                    </m:r>
                    <m:r>
                      <m:rPr>
                        <m:sty m:val="p"/>
                      </m:rPr>
                      <m:t>(</m:t>
                    </m:r>
                    <m:r>
                      <m:rPr>
                        <m:sty m:val="p"/>
                      </m:rPr>
                      <m:t>aq</m:t>
                    </m:r>
                    <m:r>
                      <m:rPr>
                        <m:sty m:val="p"/>
                      </m:rPr>
                      <m:t>)</m:t>
                    </m:r>
                  </m:sub>
                </m:sSub>
                <m:d>
                  <m:dPr>
                    <m:begChr m:val="|"/>
                    <m:endChr m:val="|"/>
                    <m:ctrlPr>
                      <w:rPr>
                        <w:rFonts w:ascii="Cambria Math" w:hAnsi="Cambria Math"/>
                      </w:rPr>
                    </m:ctrlPr>
                  </m:dPr>
                  <m:e>
                    <m:sSub>
                      <m:sSubPr/>
                      <m:e>
                        <m:r>
                          <m:rPr>
                            <m:sty m:val="p"/>
                          </m:rPr>
                          <m:t>PbSO</m:t>
                        </m:r>
                      </m:e>
                      <m:sub>
                        <m:r>
                          <m:rPr>
                            <m:sty m:val="p"/>
                          </m:rPr>
                          <m:t>4</m:t>
                        </m:r>
                        <m:r>
                          <m:rPr>
                            <m:sty m:val="p"/>
                          </m:rPr>
                          <m:t>(</m:t>
                        </m:r>
                        <m:r>
                          <m:rPr>
                            <m:nor/>
                          </m:rPr>
                          <m:t xml:space="preserve"> </m:t>
                        </m:r>
                        <m:r>
                          <m:rPr>
                            <m:sty m:val="p"/>
                          </m:rPr>
                          <m:t>s</m:t>
                        </m:r>
                        <m:r>
                          <m:rPr>
                            <m:sty m:val="p"/>
                          </m:rPr>
                          <m:t>)</m:t>
                        </m:r>
                      </m:sub>
                    </m:sSub>
                  </m:e>
                </m:d>
                <m:sSub>
                  <m:sSubPr/>
                  <m:e>
                    <m:r>
                      <m:rPr>
                        <m:sty m:val="p"/>
                      </m:rPr>
                      <m:t>PbO</m:t>
                    </m:r>
                  </m:e>
                  <m:sub>
                    <m:r>
                      <m:rPr>
                        <m:sty m:val="p"/>
                      </m:rPr>
                      <m:t>2</m:t>
                    </m:r>
                    <m:r>
                      <m:rPr>
                        <m:sty m:val="p"/>
                      </m:rPr>
                      <m:t>(</m:t>
                    </m:r>
                    <m:r>
                      <m:rPr>
                        <m:nor/>
                      </m:rPr>
                      <m:t xml:space="preserve"> </m:t>
                    </m:r>
                    <m:r>
                      <m:rPr>
                        <m:sty m:val="p"/>
                      </m:rPr>
                      <m:t>s</m:t>
                    </m:r>
                    <m:r>
                      <m:rPr>
                        <m:sty m:val="p"/>
                      </m:rPr>
                      <m:t>)</m:t>
                    </m:r>
                  </m:sub>
                </m:sSub>
                <m:r>
                  <m:rPr>
                    <m:sty m:val="p"/>
                  </m:rPr>
                  <m:t>,</m:t>
                </m:r>
                <m:sSub>
                  <m:sSubPr/>
                  <m:e>
                    <m:r>
                      <m:rPr>
                        <m:sty m:val="p"/>
                      </m:rPr>
                      <m:t>SO</m:t>
                    </m:r>
                  </m:e>
                  <m:sub>
                    <m:r>
                      <m:rPr>
                        <m:sty m:val="p"/>
                      </m:rPr>
                      <m:t>4</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H</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Pb</m:t>
                    </m:r>
                  </m:e>
                  <m:sub>
                    <m:r>
                      <m:rPr>
                        <m:sty m:val="p"/>
                      </m:rPr>
                      <m:t>(</m:t>
                    </m:r>
                    <m:r>
                      <m:rPr>
                        <m:sty m:val="p"/>
                      </m:rPr>
                      <m:t>s</m:t>
                    </m:r>
                    <m:r>
                      <m:rPr>
                        <m:sty m:val="p"/>
                      </m:rPr>
                      <m:t>)</m:t>
                    </m:r>
                  </m:sub>
                </m:sSub>
                <m:r>
                  <m:rPr>
                    <m:sty m:val="p"/>
                  </m:rPr>
                  <m:t>(</m:t>
                </m:r>
                <m:r>
                  <m:rPr>
                    <m:sty m:val="p"/>
                  </m:rPr>
                  <m:t>+</m:t>
                </m:r>
                <m:r>
                  <m:rPr>
                    <m:sty m:val="p"/>
                  </m:rPr>
                  <m:t>)</m:t>
                </m:r>
              </m:e>
            </m:mr>
            <m:mr>
              <m:e>
                <m:r>
                  <m:rPr>
                    <m:nor/>
                  </m:rPr>
                  <m:t> Electrode négative </m:t>
                </m:r>
              </m:e>
            </m:mr>
          </m:m>
        </m:oMath>
      </m:oMathPara>
    </w:p>
    <w:p>
      <w:pPr>
        <w:spacing w:after="220" w:lineRule="auto"/>
      </w:pPr>
      <w:r>
        <w:rPr>
          <w:rFonts w:eastAsia="Georgia" w:cs="Georgia" w:ascii="Georgia" w:hAnsi="Georgia"/>
        </w:rPr>
        <w:t xml:space="preserve">Un élément de batterie est constitué d'une électrode de plomb Pb et d'une électrode de dioxyde de plomb </w:t>
      </w:r>
      <m:oMath>
        <m:sSub>
          <m:sSubPr/>
          <m:e>
            <m:r>
              <m:rPr>
                <m:sty m:val="p"/>
              </m:rPr>
              <m:t>PbO</m:t>
            </m:r>
          </m:e>
          <m:sub>
            <m:r>
              <m:rPr>
                <m:sty m:val="p"/>
              </m:rPr>
              <m:t>2</m:t>
            </m:r>
          </m:sub>
        </m:sSub>
      </m:oMath>
      <w:r>
        <w:rPr>
          <w:rFonts w:eastAsia="Georgia" w:cs="Georgia" w:ascii="Georgia" w:hAnsi="Georgia"/>
        </w:rPr>
        <w:t xml:space="preserve"> plongeants dans une solution aqueuse concentrée d'acide sulfurique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avec présence d'un précipité de sulfate de plomb </w:t>
      </w:r>
      <m:oMath>
        <m:sSub>
          <m:sSubPr/>
          <m:e>
            <m:r>
              <m:rPr>
                <m:sty m:val="p"/>
              </m:rPr>
              <m:t>PbSO</m:t>
            </m:r>
          </m:e>
          <m:sub>
            <m:r>
              <m:rPr>
                <m:sty m:val="p"/>
              </m:rPr>
              <m:t>4</m:t>
            </m:r>
          </m:sub>
        </m:sSub>
      </m:oMath>
      <w:r>
        <w:rPr>
          <w:rFonts w:eastAsia="Georgia" w:cs="Georgia" w:ascii="Georgia" w:hAnsi="Georgia"/>
        </w:rPr>
        <w:t xml:space="preserve">. À l'électrode positive, le plomb Pb sert uniquement de support conducteur.</w:t>
      </w:r>
    </w:p>
    <w:p>
      <w:pPr>
        <w:spacing w:after="220" w:lineRule="auto"/>
      </w:pPr>
      <w:r>
        <w:rPr>
          <w:rFonts w:eastAsia="Georgia" w:cs="Georgia" w:ascii="Georgia" w:hAnsi="Georgia"/>
        </w:rPr>
        <w:t xml:space="preserve">Q34. La solution aqueuse d'acide sulfurique utilisée est en général à </w:t>
      </w:r>
      <m:oMath>
        <m:r>
          <m:rPr>
            <m:sty m:val="p"/>
          </m:rPr>
          <m:t>33</m:t>
        </m:r>
        <m:r>
          <m:rPr>
            <m:sty m:val="p"/>
          </m:rPr>
          <m:t>%</m:t>
        </m:r>
      </m:oMath>
      <w:r>
        <w:rPr/>
        <w:t xml:space="preserve"> en masse en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En déduire que sa concentration molaire volumique est </w:t>
      </w:r>
      <m:oMath>
        <m:r>
          <m:rPr>
            <m:sty m:val="i"/>
          </m:rPr>
          <m:t>C</m:t>
        </m:r>
        <m:r>
          <m:rPr>
            <m:sty m:val="p"/>
          </m:rPr>
          <m:t>=</m:t>
        </m:r>
        <m:r>
          <m:rPr>
            <m:sty m:val="p"/>
          </m:rPr>
          <m:t>4</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Q35. En considérant le diacide </w:t>
      </w:r>
      <m:oMath>
        <m:sSub>
          <m:sSubPr/>
          <m:e>
            <m:r>
              <m:rPr>
                <m:sty m:val="p"/>
              </m:rPr>
              <m:t>H</m:t>
            </m:r>
          </m:e>
          <m:sub>
            <m:r>
              <m:rPr>
                <m:sty m:val="p"/>
              </m:rPr>
              <m:t>2</m:t>
            </m:r>
          </m:sub>
        </m:sSub>
        <m:sSub>
          <m:sSubPr/>
          <m:e>
            <m:r>
              <m:rPr>
                <m:sty m:val="p"/>
              </m:rPr>
              <m:t>SO</m:t>
            </m:r>
          </m:e>
          <m:sub>
            <m:r>
              <m:rPr>
                <m:sty m:val="p"/>
              </m:rPr>
              <m:t>4</m:t>
            </m:r>
          </m:sub>
        </m:sSub>
      </m:oMath>
      <w:r>
        <w:rPr>
          <w:rFonts w:eastAsia="Georgia" w:cs="Georgia" w:ascii="Georgia" w:hAnsi="Georgia"/>
        </w:rPr>
        <w:t xml:space="preserve"> comme fort pour ses deux acidités et en assimilant l'activité d'un soluté à la valeur numérique de sa concentration (exprimée en </w:t>
      </w:r>
      <m:oMath>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 estimer le pH de la solution d'acide sulfurique à </w:t>
      </w:r>
      <m:oMath>
        <m:r>
          <m:rPr>
            <m:sty m:val="p"/>
          </m:rPr>
          <m:t>33</m:t>
        </m:r>
        <m:r>
          <m:rPr>
            <m:sty m:val="p"/>
          </m:rPr>
          <m:t>%</m:t>
        </m:r>
      </m:oMath>
      <w:r>
        <w:rPr/>
        <w:t xml:space="preserve">. Commenter. On donne </w:t>
      </w:r>
      <m:oMath>
        <m:sSub>
          <m:sSubPr/>
          <m:e>
            <m:r>
              <m:rPr>
                <m:sty m:val="p"/>
              </m:rPr>
              <m:t>log</m:t>
            </m:r>
          </m:e>
          <m:sub>
            <m:r>
              <m:rPr>
                <m:sty m:val="p"/>
              </m:rPr>
              <m:t>10</m:t>
            </m:r>
          </m:sub>
        </m:sSub>
        <m:r>
          <m:rPr>
            <m:sty m:val="p"/>
          </m:rPr>
          <m:t>⁡</m:t>
        </m:r>
        <m:r>
          <m:rPr>
            <m:sty m:val="p"/>
          </m:rPr>
          <m:t>2</m:t>
        </m:r>
        <m:r>
          <m:rPr>
            <m:sty m:val="p"/>
          </m:rPr>
          <m:t>=</m:t>
        </m:r>
        <m:r>
          <m:rPr>
            <m:sty m:val="p"/>
          </m:rPr>
          <m:t>0</m:t>
        </m:r>
        <m:r>
          <m:rPr>
            <m:sty m:val="p"/>
          </m:rPr>
          <m:t>,</m:t>
        </m:r>
        <m:r>
          <m:rPr>
            <m:sty m:val="p"/>
          </m:rPr>
          <m:t>3</m:t>
        </m:r>
      </m:oMath>
      <w:r>
        <w:rPr/>
        <w:t xml:space="preserve">.</w:t>
      </w:r>
    </w:p>
    <w:p>
      <w:pPr>
        <w:spacing w:after="220" w:lineRule="auto"/>
      </w:pPr>
      <w:r>
        <w:rPr>
          <w:rFonts w:eastAsia="Georgia" w:cs="Georgia" w:ascii="Georgia" w:hAnsi="Georgia"/>
        </w:rPr>
        <w:t xml:space="preserve">Q36. Le produit de solubilité du sulfate de plomb est </w:t>
      </w:r>
      <m:oMath>
        <m:r>
          <m:rPr>
            <m:sty m:val="p"/>
          </m:rPr>
          <m:t>Ks</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8</m:t>
            </m:r>
          </m:sup>
        </m:sSup>
      </m:oMath>
      <w:r>
        <w:rPr>
          <w:rFonts w:eastAsia="Georgia" w:cs="Georgia" w:ascii="Georgia" w:hAnsi="Georgia"/>
        </w:rPr>
        <w:t xml:space="preserve">. Calculer la concentration en quantité de matière d'ions </w:t>
      </w:r>
      <m:oMath>
        <m:sSup>
          <m:sSupPr/>
          <m:e>
            <m:r>
              <m:rPr>
                <m:sty m:val="p"/>
              </m:rPr>
              <m:t>Pb</m:t>
            </m:r>
          </m:e>
          <m:sup>
            <m:r>
              <m:rPr>
                <m:sty m:val="p"/>
              </m:rPr>
              <m:t>2</m:t>
            </m:r>
            <m:r>
              <m:rPr>
                <m:sty m:val="p"/>
              </m:rPr>
              <m:t>+</m:t>
            </m:r>
          </m:sup>
        </m:sSup>
      </m:oMath>
      <w:r>
        <w:rPr>
          <w:rFonts w:eastAsia="Georgia" w:cs="Georgia" w:ascii="Georgia" w:hAnsi="Georgia"/>
        </w:rPr>
        <w:t xml:space="preserve"> pour laquelle le solide apparaît dans la solution sulfurique à </w:t>
      </w:r>
      <m:oMath>
        <m:r>
          <m:rPr>
            <m:sty m:val="p"/>
          </m:rPr>
          <m:t>33</m:t>
        </m:r>
        <m:r>
          <m:rPr>
            <m:sty m:val="p"/>
          </m:rPr>
          <m:t>%</m:t>
        </m:r>
      </m:oMath>
      <w:r>
        <w:rPr>
          <w:rFonts w:eastAsia="Georgia" w:cs="Georgia" w:ascii="Georgia" w:hAnsi="Georgia"/>
        </w:rPr>
        <w:t xml:space="preserve">. Donner la forme prépondérante sous laquelle se trouve le plomb au degré d'oxydation II au-delà de cette valeur de concentration.</w:t>
      </w:r>
    </w:p>
    <w:p>
      <w:pPr>
        <w:spacing w:after="220" w:lineRule="auto"/>
      </w:pPr>
      <w:r>
        <w:rPr>
          <w:rFonts w:eastAsia="Georgia" w:cs="Georgia" w:ascii="Georgia" w:hAnsi="Georgia"/>
        </w:rPr>
        <w:t xml:space="preserve">Q37. Écrire les demi-réactions anodique (1) et cathodique (2) relatives au plomb. En déduire l'équation-bilan de réaction de décharge, puis l'équation-bilan de réaction de recharge.</w:t>
      </w:r>
    </w:p>
    <w:p>
      <w:pPr>
        <w:spacing w:after="220" w:lineRule="auto"/>
      </w:pPr>
      <w:r>
        <w:rPr>
          <w:rFonts w:eastAsia="Georgia" w:cs="Georgia" w:ascii="Georgia" w:hAnsi="Georgia"/>
        </w:rPr>
        <w:t xml:space="preserve">Q38. Calculer la fém e d'un élément de batterie, en considérant </w:t>
      </w:r>
      <m:oMath>
        <m:sSup>
          <m:sSupPr/>
          <m:e>
            <m:d>
              <m:dPr>
                <m:begChr m:val="["/>
                <m:endChr m:val="]"/>
                <m:ctrlPr>
                  <w:rPr>
                    <w:rFonts w:ascii="Cambria Math" w:hAnsi="Cambria Math"/>
                  </w:rPr>
                </m:ctrlPr>
              </m:dPr>
              <m:e>
                <m:sSup>
                  <m:sSupPr/>
                  <m:e>
                    <m:r>
                      <m:rPr>
                        <m:sty m:val="p"/>
                      </m:rPr>
                      <m:t>H</m:t>
                    </m:r>
                  </m:e>
                  <m:sup>
                    <m:r>
                      <m:rPr>
                        <m:sty m:val="p"/>
                      </m:rPr>
                      <m:t>+</m:t>
                    </m:r>
                  </m:sup>
                </m:sSup>
              </m:e>
            </m:d>
          </m:e>
          <m:sup>
            <m:r>
              <m:rPr>
                <m:sty m:val="p"/>
              </m:rPr>
              <m:t>2</m:t>
            </m:r>
          </m:sup>
        </m:sSup>
        <m:d>
          <m:dPr>
            <m:begChr m:val="["/>
            <m:endChr m:val="]"/>
            <m:ctrlPr>
              <w:rPr>
                <w:rFonts w:ascii="Cambria Math" w:hAnsi="Cambria Math"/>
              </w:rPr>
            </m:ctrlPr>
          </m:dPr>
          <m:e>
            <m:sSub>
              <m:sSubPr/>
              <m:e>
                <m:r>
                  <m:rPr>
                    <m:sty m:val="p"/>
                  </m:rPr>
                  <m:t>SO</m:t>
                </m:r>
              </m:e>
              <m:sub>
                <m:r>
                  <m:rPr>
                    <m:sty m:val="p"/>
                  </m:rPr>
                  <m:t>4</m:t>
                </m:r>
              </m:sub>
            </m:sSub>
            <m:sSup>
              <m:sSupPr/>
              <m:e>
                <m:r>
                  <m:t xml:space="preserve"> </m:t>
                </m:r>
              </m:e>
              <m:sup>
                <m:r>
                  <m:rPr>
                    <m:sty m:val="p"/>
                  </m:rPr>
                  <m:t>2</m:t>
                </m:r>
                <m:r>
                  <m:rPr>
                    <m:sty m:val="p"/>
                  </m:rPr>
                  <m:t>−</m:t>
                </m:r>
              </m:sup>
            </m:sSup>
          </m:e>
        </m:d>
        <m:r>
          <m:rPr>
            <m:sty m:val="p"/>
          </m:rPr>
          <m:t>/</m:t>
        </m:r>
        <m:sSup>
          <m:sSupPr/>
          <m:e>
            <m:d>
              <m:dPr>
                <m:begChr m:val="("/>
                <m:endChr m:val=")"/>
                <m:ctrlPr>
                  <w:rPr>
                    <w:rFonts w:ascii="Cambria Math" w:hAnsi="Cambria Math"/>
                  </w:rPr>
                </m:ctrlPr>
              </m:dPr>
              <m:e>
                <m:sSup>
                  <m:sSupPr/>
                  <m:e>
                    <m:r>
                      <m:rPr>
                        <m:sty m:val="p"/>
                      </m:rPr>
                      <m:t>C</m:t>
                    </m:r>
                  </m:e>
                  <m:sup>
                    <m:r>
                      <m:rPr>
                        <m:sty m:val="p"/>
                      </m:rPr>
                      <m:t>0</m:t>
                    </m:r>
                  </m:sup>
                </m:sSup>
              </m:e>
            </m:d>
          </m:e>
          <m:sup>
            <m:r>
              <m:rPr>
                <m:sty m:val="p"/>
              </m:rPr>
              <m:t>3</m:t>
            </m:r>
          </m:sup>
        </m:sSup>
        <m:r>
          <m:rPr>
            <m:sty m:val="p"/>
          </m:rPr>
          <m:t>=</m:t>
        </m:r>
        <m:r>
          <m:rPr>
            <m:sty m:val="p"/>
          </m:rPr>
          <m:t>100</m:t>
        </m:r>
      </m:oMath>
      <w:r>
        <w:rPr/>
        <w:t xml:space="preserve"> avec </w:t>
      </w:r>
      <m:oMath>
        <m:sSup>
          <m:sSupPr/>
          <m:e>
            <m:r>
              <m:rPr>
                <m:sty m:val="i"/>
              </m:rPr>
              <m:t>C</m:t>
            </m:r>
          </m:e>
          <m:sup>
            <m:r>
              <m:rPr>
                <m:sty m:val="p"/>
              </m:rPr>
              <m:t>0</m:t>
            </m:r>
          </m:sup>
        </m:sSup>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Calculer le nombre d'éléments à associer pour réaliser une batterie 12 V et indiquer le mode d'association.</w:t>
      </w:r>
    </w:p>
    <w:p>
      <w:pPr>
        <w:spacing w:after="220" w:lineRule="auto"/>
      </w:pPr>
      <w:r>
        <w:rPr>
          <w:rFonts w:eastAsia="Georgia" w:cs="Georgia" w:ascii="Georgia" w:hAnsi="Georgia"/>
        </w:rPr>
        <w:t xml:space="preserve">On donne en figure 8 les courbes intensité-potentiel relatives à la batterie au plomb.</w:t>
      </w:r>
    </w:p>
    <w:p>
      <w:pPr>
        <w:spacing w:lineRule="auto"/>
        <w:jc w:val="center"/>
      </w:pPr>
      <w:r>
        <w:rPr/>
        <w:drawing>
          <wp:inline distB="0" distL="0" distR="0" distT="0">
            <wp:extent cx="5486400" cy="3042695"/>
            <wp:effectExtent b="0" l="0" r="0" t="0"/>
            <wp:docPr id="10" name="image-0c8d3948e04af5c0e13dff4917e3b255033235b3.jpg"/>
            <a:graphic>
              <a:graphicData uri="http://schemas.openxmlformats.org/drawingml/2006/picture">
                <pic:pic>
                  <pic:nvPicPr>
                    <pic:cNvPr id="10" name="image-0c8d3948e04af5c0e13dff4917e3b255033235b3.jpg" descr=""/>
                    <pic:cNvPicPr/>
                  </pic:nvPicPr>
                  <pic:blipFill>
                    <a:blip r:embed="rId14" cstate="print"/>
                    <a:srcRect b="0" l="0" r="0" t="0"/>
                    <a:stretch>
                      <a:fillRect/>
                    </a:stretch>
                  </pic:blipFill>
                  <pic:spPr>
                    <a:xfrm>
                      <a:off x="0" y="0"/>
                      <a:ext cx="5486400" cy="3042695"/>
                    </a:xfrm>
                    <a:prstGeom prst="rect"/>
                  </pic:spPr>
                </pic:pic>
              </a:graphicData>
            </a:graphic>
          </wp:inline>
        </w:drawing>
      </w:r>
    </w:p>
    <w:p>
      <w:pPr>
        <w:spacing w:lineRule="auto"/>
      </w:pPr>
      <w:r>
        <w:rPr>
          <w:rFonts w:eastAsia="Georgia" w:cs="Georgia" w:ascii="Georgia" w:hAnsi="Georgia"/>
        </w:rPr>
        <w:t xml:space="preserve">Figure 8 - Courbes intensité-potentiel d'une batterie au plomb</w:t>
      </w:r>
    </w:p>
    <w:p>
      <w:pPr>
        <w:spacing w:after="220" w:lineRule="auto"/>
      </w:pPr>
      <w:r>
        <w:rPr>
          <w:rFonts w:eastAsia="Georgia" w:cs="Georgia" w:ascii="Georgia" w:hAnsi="Georgia"/>
        </w:rPr>
        <w:t xml:space="preserve">Q39. Identifier les courbes (1) à (6), sachant que les courbes en pointillés sont relatives aux couples de l'eau.</w:t>
      </w:r>
    </w:p>
    <w:p>
      <w:pPr>
        <w:spacing w:after="220" w:lineRule="auto"/>
      </w:pPr>
      <w:r>
        <w:rPr>
          <w:rFonts w:eastAsia="Georgia" w:cs="Georgia" w:ascii="Georgia" w:hAnsi="Georgia"/>
        </w:rPr>
        <w:t xml:space="preserve">Q40. Évaluer avec deux chiffres significatifs la tension réellement disponible à la décharge de la batterie pour l'intensité </w:t>
      </w:r>
      <m:oMath>
        <m:sSub>
          <m:sSubPr/>
          <m:e>
            <m:r>
              <m:rPr>
                <m:sty m:val="i"/>
              </m:rPr>
              <m:t>I</m:t>
            </m:r>
          </m:e>
          <m:sub>
            <m:r>
              <m:rPr>
                <m:sty m:val="p"/>
              </m:rPr>
              <m:t>0</m:t>
            </m:r>
          </m:sub>
        </m:sSub>
      </m:oMath>
      <w:r>
        <w:rPr>
          <w:rFonts w:eastAsia="Georgia" w:cs="Georgia" w:ascii="Georgia" w:hAnsi="Georgia"/>
        </w:rPr>
        <w:t xml:space="preserve"> indiquée sur la figure 8.</w:t>
      </w:r>
    </w:p>
    <w:p>
      <w:pPr>
        <w:spacing w:after="220" w:lineRule="auto"/>
      </w:pPr>
      <w:r>
        <w:rPr>
          <w:rFonts w:eastAsia="Georgia" w:cs="Georgia" w:ascii="Georgia" w:hAnsi="Georgia"/>
        </w:rPr>
        <w:t xml:space="preserve">Q41. Calculer la tension du générateur permettant la recharge avec une intensité </w:t>
      </w:r>
      <m:oMath>
        <m:sSub>
          <m:sSubPr/>
          <m:e>
            <m:r>
              <m:rPr>
                <m:sty m:val="i"/>
              </m:rPr>
              <m:t>I</m:t>
            </m:r>
          </m:e>
          <m:sub>
            <m:r>
              <m:rPr>
                <m:sty m:val="p"/>
              </m:rPr>
              <m:t>0</m:t>
            </m:r>
          </m:sub>
        </m:sSub>
      </m:oMath>
      <w:r>
        <w:rPr>
          <w:rFonts w:eastAsia="Georgia" w:cs="Georgia" w:ascii="Georgia" w:hAnsi="Georgia"/>
        </w:rPr>
        <w:t xml:space="preserve">. Identifier le risque que l'on prend en augmentant cette tension, la batterie étant scellée.</w:t>
      </w:r>
    </w:p>
    <w:p>
      <w:pPr>
        <w:spacing w:after="220" w:lineRule="auto"/>
      </w:pPr>
      <w:r>
        <w:rPr>
          <w:rFonts w:eastAsia="Georgia" w:cs="Georgia" w:ascii="Georgia" w:hAnsi="Georgia"/>
        </w:rPr>
        <w:t xml:space="preserve">Outre sa tension, l'une des principales caractéristiques d'une batterie est sa capacité : c'est-à-dire la charge </w:t>
      </w:r>
      <m:oMath>
        <m:r>
          <m:rPr>
            <m:sty m:val="i"/>
          </m:rPr>
          <m:t>Q</m:t>
        </m:r>
      </m:oMath>
      <w:r>
        <w:rPr>
          <w:rFonts w:eastAsia="Georgia" w:cs="Georgia" w:ascii="Georgia" w:hAnsi="Georgia"/>
        </w:rPr>
        <w:t xml:space="preserve"> pouvant être extraite de la batterie.</w:t>
      </w:r>
    </w:p>
    <w:p>
      <w:pPr>
        <w:spacing w:after="220" w:lineRule="auto"/>
      </w:pPr>
      <w:r>
        <w:rPr>
          <w:rFonts w:eastAsia="Georgia" w:cs="Georgia" w:ascii="Georgia" w:hAnsi="Georgia"/>
        </w:rPr>
        <w:t xml:space="preserve">Q42. On considère une batterie de capacité </w:t>
      </w:r>
      <m:oMath>
        <m:r>
          <m:rPr>
            <m:sty m:val="i"/>
          </m:rPr>
          <m:t>Q</m:t>
        </m:r>
        <m:r>
          <m:rPr>
            <m:sty m:val="p"/>
          </m:rPr>
          <m:t>=</m:t>
        </m:r>
        <m:r>
          <m:rPr>
            <m:sty m:val="p"/>
          </m:rPr>
          <m:t>40</m:t>
        </m:r>
        <m:r>
          <m:rPr>
            <m:nor/>
          </m:rPr>
          <m:t xml:space="preserve"> </m:t>
        </m:r>
        <m:r>
          <m:rPr>
            <m:sty m:val="p"/>
          </m:rPr>
          <m:t>A</m:t>
        </m:r>
        <m:r>
          <m:rPr>
            <m:sty m:val="p"/>
          </m:rPr>
          <m:t>⋅</m:t>
        </m:r>
        <m:r>
          <m:rPr>
            <m:nor/>
          </m:rPr>
          <m:t xml:space="preserve"> </m:t>
        </m:r>
        <m:r>
          <m:rPr>
            <m:sty m:val="p"/>
          </m:rPr>
          <m:t>h</m:t>
        </m:r>
      </m:oMath>
      <w:r>
        <w:rPr>
          <w:rFonts w:eastAsia="Georgia" w:cs="Georgia" w:ascii="Georgia" w:hAnsi="Georgia"/>
        </w:rPr>
        <w:t xml:space="preserve">. Calculer la masse de plomb oxydée si l'on décharge la batterie à </w:t>
      </w:r>
      <m:oMath>
        <m:r>
          <m:rPr>
            <m:sty m:val="p"/>
          </m:rPr>
          <m:t>50</m:t>
        </m:r>
        <m:r>
          <m:rPr>
            <m:sty m:val="p"/>
          </m:rPr>
          <m:t>%</m:t>
        </m:r>
      </m:oMath>
      <w:r>
        <w:rPr/>
        <w:t xml:space="preserve">.</w:t>
      </w:r>
    </w:p>
    <w:p>
      <w:pPr>
        <w:spacing w:after="220" w:lineRule="auto"/>
      </w:pPr>
      <w:r>
        <w:rPr>
          <w:rFonts w:eastAsia="Georgia" w:cs="Georgia" w:ascii="Georgia" w:hAnsi="Georgia"/>
        </w:rPr>
        <w:t xml:space="preserve">Q43. L'un des principaux défauts de cette batterie est sa faible énergie massique w. Calculer l'énergie massique de la batterie représentée figure 7 , dont la masse est </w:t>
      </w:r>
      <m:oMath>
        <m:r>
          <m:rPr>
            <m:sty m:val="i"/>
          </m:rPr>
          <m:t>m</m:t>
        </m:r>
        <m:r>
          <m:rPr>
            <m:sty m:val="p"/>
          </m:rPr>
          <m:t>=</m:t>
        </m:r>
        <m:r>
          <m:rPr>
            <m:sty m:val="p"/>
          </m:rPr>
          <m:t>9</m:t>
        </m:r>
        <m:r>
          <m:rPr>
            <m:sty m:val="p"/>
          </m:rPr>
          <m:t>,</m:t>
        </m:r>
        <m:r>
          <m:rPr>
            <m:sty m:val="p"/>
          </m:rPr>
          <m:t>8</m:t>
        </m:r>
        <m:r>
          <m:rPr>
            <m:nor/>
          </m:rPr>
          <m:t xml:space="preserve"> </m:t>
        </m:r>
        <m:r>
          <m:rPr>
            <m:sty m:val="p"/>
          </m:rPr>
          <m:t>kg</m:t>
        </m:r>
      </m:oMath>
      <w:r>
        <w:rPr>
          <w:rFonts w:eastAsia="Georgia" w:cs="Georgia" w:ascii="Georgia" w:hAnsi="Georgia"/>
        </w:rPr>
        <w:t xml:space="preserve">. On donnera le résultat en </w:t>
      </w:r>
      <m:oMath>
        <m:r>
          <m:rPr>
            <m:sty m:val="p"/>
          </m:rPr>
          <m:t>W</m:t>
        </m:r>
        <m:r>
          <m:rPr>
            <m:sty m:val="p"/>
          </m:rPr>
          <m:t>⋅</m:t>
        </m:r>
        <m:r>
          <m:rPr>
            <m:sty m:val="p"/>
          </m:rPr>
          <m:t>h</m:t>
        </m:r>
        <m:r>
          <m:rPr>
            <m:sty m:val="p"/>
          </m:rPr>
          <m:t>⋅</m:t>
        </m:r>
        <m:sSup>
          <m:sSupPr/>
          <m:e>
            <m:r>
              <m:rPr>
                <m:sty m:val="p"/>
              </m:rPr>
              <m:t>kg</m:t>
            </m:r>
          </m:e>
          <m:sup>
            <m:r>
              <m:rPr>
                <m:sty m:val="p"/>
              </m:rPr>
              <m:t>−</m:t>
            </m:r>
            <m:r>
              <m:rPr>
                <m:sty m:val="p"/>
              </m:rPr>
              <m:t>1</m:t>
            </m:r>
          </m:sup>
        </m:sSup>
      </m:oMath>
      <w:r>
        <w:rPr/>
        <w:t xml:space="preserve">.</w:t>
      </w:r>
    </w:p>
    <w:p>
      <w:pPr>
        <w:spacing w:after="220" w:lineRule="auto"/>
      </w:pPr>
      <w:r>
        <w:rPr>
          <w:rFonts w:eastAsia="Georgia" w:cs="Georgia" w:ascii="Georgia" w:hAnsi="Georgia"/>
        </w:rPr>
        <w:t xml:space="preserve">La fin de vie des batteries au plomb est généralement due à la dégradation de la grille de plomb à la borne positive, qui peut s'oxyder en </w:t>
      </w:r>
      <m:oMath>
        <m:sSub>
          <m:sSubPr/>
          <m:e>
            <m:r>
              <m:rPr>
                <m:sty m:val="p"/>
              </m:rPr>
              <m:t>PbO</m:t>
            </m:r>
          </m:e>
          <m:sub>
            <m:r>
              <m:rPr>
                <m:sty m:val="p"/>
              </m:rPr>
              <m:t>2</m:t>
            </m:r>
          </m:sub>
        </m:sSub>
      </m:oMath>
      <w:r>
        <w:rPr/>
        <w:t xml:space="preserve">.</w:t>
      </w:r>
    </w:p>
    <w:p>
      <w:pPr>
        <w:spacing w:after="220" w:lineRule="auto"/>
      </w:pPr>
      <w:r>
        <w:rPr>
          <w:rFonts w:eastAsia="Georgia" w:cs="Georgia" w:ascii="Georgia" w:hAnsi="Georgia"/>
        </w:rPr>
        <w:t xml:space="preserve">Q44. Écrire la demi-équation électronique correspondante. Cette dégradation aura-t-elle lieu à la charge ou à la décharge de la batterie?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aabc38f37237e97351a17efe1c3a159dc7901ae.jpg" TargetMode="Internal"/><Relationship Id="rId6" Type="http://schemas.openxmlformats.org/officeDocument/2006/relationships/image" Target="media/image-46b55c31763696d96606e7dfe5d2996e7fc56a9c.jpg" TargetMode="Internal"/><Relationship Id="rId7" Type="http://schemas.openxmlformats.org/officeDocument/2006/relationships/image" Target="media/image-9605858966c11c8acd6331ebf123bc000133511a.jpg" TargetMode="Internal"/><Relationship Id="rId8" Type="http://schemas.openxmlformats.org/officeDocument/2006/relationships/image" Target="media/image-57ff56932d50e190cea07e49b660ac5e62ecf8fe.jpg" TargetMode="Internal"/><Relationship Id="rId9" Type="http://schemas.openxmlformats.org/officeDocument/2006/relationships/image" Target="media/image-d942905629237f1c10eb55956278c74af8f46aa7.jpg" TargetMode="Internal"/><Relationship Id="rId10" Type="http://schemas.openxmlformats.org/officeDocument/2006/relationships/image" Target="media/image-559bf9c8c128673d72e029f8b7753bb324bd7ee7.jpg" TargetMode="Internal"/><Relationship Id="rId11" Type="http://schemas.openxmlformats.org/officeDocument/2006/relationships/image" Target="media/image-5f592beeb2f1e94ae9a8b7e5c98a0c25ba4ff922.jpg" TargetMode="Internal"/><Relationship Id="rId12" Type="http://schemas.openxmlformats.org/officeDocument/2006/relationships/image" Target="media/image-eb73ff5250050e17745517ca206009faf972e202.jpg" TargetMode="Internal"/><Relationship Id="rId13" Type="http://schemas.openxmlformats.org/officeDocument/2006/relationships/image" Target="media/image-bd0a4d0c80fb706542316d922387991ac03bca0a.jpg" TargetMode="Internal"/><Relationship Id="rId14" Type="http://schemas.openxmlformats.org/officeDocument/2006/relationships/image" Target="media/image-0c8d3948e04af5c0e13dff4917e3b255033235b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2025-09-04T20:55:14.720Z</dcterms:created>
  <dcterms:modified xsi:type="dcterms:W3CDTF">2025-09-04T20:55:14.720Z</dcterms:modified>
</cp:coreProperties>
</file>