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 soleil a rendez-vous avec la pluie</w:t>
      </w:r>
    </w:p>
    <w:p>
      <w:pPr>
        <w:spacing w:after="220" w:lineRule="auto"/>
      </w:pPr>
      <w:r>
        <w:rPr>
          <w:rFonts w:eastAsia="Georgia" w:cs="Georgia" w:ascii="Georgia" w:hAnsi="Georgia"/>
        </w:rPr>
        <w:t xml:space="preserve">Ce sujet traite des gouttes d'eau et de l'arc-en-ciel qui résulte de l'interaction des rayons solaires avec la pluie.</w:t>
      </w:r>
    </w:p>
    <w:p>
      <w:pPr>
        <w:spacing w:after="220" w:lineRule="auto"/>
      </w:pPr>
      <w:r>
        <w:rPr>
          <w:rFonts w:eastAsia="Georgia" w:cs="Georgia" w:ascii="Georgia" w:hAnsi="Georgia"/>
        </w:rPr>
        <w:t xml:space="preserve">II est constitué de 8 parties qui peuvent être résolues de manière totalement indépendante les unes des autres.</w:t>
      </w:r>
    </w:p>
    <w:p>
      <w:pPr>
        <w:spacing w:after="220" w:lineRule="auto"/>
      </w:pPr>
      <w:r>
        <w:rPr>
          <w:rFonts w:eastAsia="Georgia" w:cs="Georgia" w:ascii="Georgia" w:hAnsi="Georgia"/>
        </w:rPr>
        <w:t xml:space="preserve">Dans les parties I et II (mécanique du point) et III (électrostatique), on s'intéresse d'abord à la vitesse limite de chute des gouttes de pluie et à la mesure de leurs diamètres, puis, dans la partie IV, à la répartition (distribution) de ces diamètres dans une averse et, dans la partie </w:t>
      </w:r>
      <m:oMath>
        <m:r>
          <m:rPr>
            <m:sty m:val="b"/>
          </m:rPr>
          <m:t>V</m:t>
        </m:r>
      </m:oMath>
      <w:r>
        <w:rPr>
          <w:rFonts w:eastAsia="Georgia" w:cs="Georgia" w:ascii="Georgia" w:hAnsi="Georgia"/>
        </w:rPr>
        <w:t xml:space="preserve"> (étude d'un signal), à une autre mesure de ces diamètres.</w:t>
      </w:r>
    </w:p>
    <w:p>
      <w:pPr>
        <w:spacing w:after="220" w:lineRule="auto"/>
      </w:pPr>
      <w:r>
        <w:rPr>
          <w:rFonts w:eastAsia="Georgia" w:cs="Georgia" w:ascii="Georgia" w:hAnsi="Georgia"/>
        </w:rPr>
        <w:t xml:space="preserve">Ensuite, dans les parties VI (optique géométrique) et VII (interférences), on étudie les phénomènes optiques engendrés par les gouttes d'eau éclairées par le Soleil.</w:t>
      </w:r>
    </w:p>
    <w:p>
      <w:pPr>
        <w:spacing w:after="220" w:lineRule="auto"/>
      </w:pPr>
      <w:r>
        <w:rPr>
          <w:rFonts w:eastAsia="Georgia" w:cs="Georgia" w:ascii="Georgia" w:hAnsi="Georgia"/>
        </w:rPr>
        <w:t xml:space="preserve">Enfin, la dernière partie VIII (mécanique quantique) s'intéresse à l'effet tunnel.</w:t>
      </w:r>
      <w:r>
        <w:rPr/>
        <w:br w:type="textWrapping"/>
      </w:r>
      <w:r>
        <w:rPr>
          <w:rFonts w:eastAsia="Georgia" w:cs="Georgia" w:ascii="Georgia" w:hAnsi="Georgia"/>
        </w:rPr>
        <w:t xml:space="preserve">Dans tout le sujet, on suppose les gouttes d'eau sphériques. L'ordre de grandeur de leur diamètre, noté </w:t>
      </w:r>
      <m:oMath>
        <m:r>
          <m:rPr>
            <m:sty m:val="i"/>
          </m:rPr>
          <m:t>D</m:t>
        </m:r>
      </m:oMath>
      <w:r>
        <w:rPr>
          <w:rFonts w:eastAsia="Georgia" w:cs="Georgia" w:ascii="Georgia" w:hAnsi="Georgia"/>
        </w:rPr>
        <w:t xml:space="preserve">, est le millimètre.</w:t>
      </w:r>
    </w:p>
    <w:p>
      <w:pPr>
        <w:spacing w:line="271" w:before="330" w:lineRule="auto"/>
      </w:pPr>
      <w:r>
        <w:rPr>
          <w:b/>
          <w:sz w:val="42"/>
        </w:rPr>
        <w:t xml:space="preserve">Partie I - Vitesse des gouttes de pluie</w:t>
      </w:r>
    </w:p>
    <w:p>
      <w:pPr>
        <w:spacing w:after="220" w:lineRule="auto"/>
      </w:pPr>
      <w:r>
        <w:rPr>
          <w:rFonts w:eastAsia="Georgia" w:cs="Georgia" w:ascii="Georgia" w:hAnsi="Georgia"/>
        </w:rPr>
        <w:t xml:space="preserve">On s'intéresse à la chute dans l'air d'une goutte d'eau de diamètre </w:t>
      </w:r>
      <m:oMath>
        <m:r>
          <m:rPr>
            <m:sty m:val="i"/>
          </m:rPr>
          <m:t>D</m:t>
        </m:r>
      </m:oMath>
      <w:r>
        <w:rPr/>
        <w:t xml:space="preserve"> et de masse volumique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On prendra pour l'air une masse volumique égale à </w:t>
      </w: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Le référentiel terrestre est supposé galiléen. L'axe </w:t>
      </w:r>
      <m:oMath>
        <m:r>
          <m:rPr>
            <m:sty m:val="i"/>
          </m:rPr>
          <m:t>O</m:t>
        </m:r>
        <m:r>
          <m:rPr>
            <m:sty m:val="i"/>
          </m:rPr>
          <m:t>z</m:t>
        </m:r>
      </m:oMath>
      <w:r>
        <w:rPr>
          <w:rFonts w:eastAsia="Georgia" w:cs="Georgia" w:ascii="Georgia" w:hAnsi="Georgia"/>
        </w:rPr>
        <w:t xml:space="preserve"> est vertical descendant. L'accélération de la pesanteur vaut </w:t>
      </w:r>
      <m:oMath>
        <m:acc>
          <m:accPr>
            <m:chr m:val="⃗"/>
          </m:accPr>
          <m:e>
            <m:r>
              <m:rPr>
                <m:sty m:val="i"/>
              </m:rPr>
              <m:t>g</m:t>
            </m:r>
          </m:e>
        </m:acc>
        <m:r>
          <m:rPr>
            <m:sty m:val="p"/>
          </m:rPr>
          <m:t>=</m:t>
        </m:r>
        <m:r>
          <m:rPr>
            <m:sty m:val="i"/>
          </m:rPr>
          <m:t>g</m:t>
        </m:r>
        <m:acc>
          <m:accPr>
            <m:chr m:val="⃗"/>
          </m:accPr>
          <m:e>
            <m:sSub>
              <m:sSubPr/>
              <m:e>
                <m:r>
                  <m:rPr>
                    <m:sty m:val="i"/>
                  </m:rPr>
                  <m:t>e</m:t>
                </m:r>
              </m:e>
              <m:sub>
                <m:r>
                  <m:rPr>
                    <m:sty m:val="i"/>
                  </m:rPr>
                  <m:t>z</m:t>
                </m:r>
              </m:sub>
            </m:sSub>
          </m:e>
        </m:acc>
      </m:oMath>
      <w:r>
        <w:rPr/>
        <w:t xml:space="preserve"> avec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rFonts w:eastAsia="Georgia" w:cs="Georgia" w:ascii="Georgia" w:hAnsi="Georgia"/>
        </w:rPr>
        <w:t xml:space="preserve">Q1. Définir " référentiel galiléen ". Définir et exprimer le poids d'une goutte d'eau.</w:t>
      </w:r>
      <w:r>
        <w:rPr/>
        <w:br w:type="textWrapping"/>
      </w:r>
      <w:r>
        <w:rPr>
          <w:rFonts w:eastAsia="Georgia" w:cs="Georgia" w:ascii="Georgia" w:hAnsi="Georgia"/>
        </w:rPr>
        <w:t xml:space="preserve">Q2. On admet que la seule autre force mise en jeu est la force de frottement, due à l'air, proportionnelle au carré de la vitesse </w:t>
      </w:r>
      <m:oMath>
        <m:r>
          <m:rPr>
            <m:sty m:val="i"/>
          </m:rPr>
          <m:t>v</m:t>
        </m:r>
      </m:oMath>
      <w:r>
        <w:rPr>
          <w:rFonts w:eastAsia="Georgia" w:cs="Georgia" w:ascii="Georgia" w:hAnsi="Georgia"/>
        </w:rPr>
        <w:t xml:space="preserve"> de la goutte. Elle s'écrit :</w:t>
      </w:r>
    </w:p>
    <w:p>
      <w:pPr>
        <w:spacing w:after="220" w:lineRule="auto"/>
      </w:pPr>
      <m:oMathPara>
        <m:oMath>
          <m:acc>
            <m:accPr>
              <m:chr m:val="⃗"/>
            </m:accPr>
            <m:e>
              <m:sSub>
                <m:sSubPr/>
                <m:e>
                  <m:r>
                    <m:rPr>
                      <m:sty m:val="i"/>
                    </m:rPr>
                    <m:t>F</m:t>
                  </m:r>
                </m:e>
                <m:sub>
                  <m:r>
                    <m:rPr>
                      <m:nor/>
                    </m:rPr>
                    <m:t>frott </m:t>
                  </m:r>
                </m:sub>
              </m:sSub>
            </m:e>
          </m:acc>
          <m:r>
            <m:rPr>
              <m:sty m:val="p"/>
            </m:rPr>
            <m:t>=</m:t>
          </m:r>
          <m:r>
            <m:rPr>
              <m:sty m:val="p"/>
            </m:rPr>
            <m:t>−</m:t>
          </m:r>
          <m:r>
            <m:rPr>
              <m:sty m:val="i"/>
            </m:rPr>
            <m:t>C</m:t>
          </m:r>
          <m:r>
            <m:rPr>
              <m:sty m:val="i"/>
            </m:rPr>
            <m:t>π</m:t>
          </m:r>
          <m:sSub>
            <m:sSubPr/>
            <m:e>
              <m:r>
                <m:rPr>
                  <m:sty m:val="i"/>
                </m:rPr>
                <m:t>ρ</m:t>
              </m:r>
            </m:e>
            <m:sub>
              <m:r>
                <m:rPr>
                  <m:sty m:val="i"/>
                </m:rPr>
                <m:t>a</m:t>
              </m:r>
            </m:sub>
          </m:sSub>
          <m:sSup>
            <m:sSupPr/>
            <m:e>
              <m:r>
                <m:rPr>
                  <m:sty m:val="i"/>
                </m:rPr>
                <m:t>D</m:t>
              </m:r>
            </m:e>
            <m:sup>
              <m:r>
                <m:rPr>
                  <m:sty m:val="p"/>
                </m:rPr>
                <m:t>2</m:t>
              </m:r>
            </m:sup>
          </m:sSup>
          <m:sSup>
            <m:sSupPr/>
            <m:e>
              <m:r>
                <m:rPr>
                  <m:sty m:val="i"/>
                </m:rPr>
                <m:t>v</m:t>
              </m:r>
            </m:e>
            <m:sup>
              <m:r>
                <m:rPr>
                  <m:sty m:val="p"/>
                </m:rPr>
                <m:t>2</m:t>
              </m:r>
            </m:sup>
          </m:sSup>
          <m:acc>
            <m:accPr>
              <m:chr m:val="⃗"/>
            </m:accPr>
            <m:e>
              <m:sSub>
                <m:sSubPr/>
                <m:e>
                  <m:r>
                    <m:rPr>
                      <m:sty m:val="i"/>
                    </m:rPr>
                    <m:t>e</m:t>
                  </m:r>
                </m:e>
                <m:sub>
                  <m:r>
                    <m:rPr>
                      <m:sty m:val="i"/>
                    </m:rPr>
                    <m:t>z</m:t>
                  </m:r>
                </m:sub>
              </m:sSub>
            </m:e>
          </m:acc>
          <m:r>
            <m:rPr>
              <m:nor/>
            </m:rPr>
            <m:t> avec </m:t>
          </m:r>
          <m:r>
            <m:rPr>
              <m:sty m:val="i"/>
            </m:rPr>
            <m:t>C</m:t>
          </m:r>
          <m:r>
            <m:rPr>
              <m:sty m:val="p"/>
            </m:rPr>
            <m:t>=</m:t>
          </m:r>
          <m:r>
            <m:rPr>
              <m:sty m:val="p"/>
            </m:rPr>
            <m:t>6</m:t>
          </m:r>
          <m:r>
            <m:rPr>
              <m:sty m:val="p"/>
            </m:rPr>
            <m:t>,</m:t>
          </m:r>
          <m:r>
            <m:rPr>
              <m:sty m:val="p"/>
            </m:rPr>
            <m:t>0</m:t>
          </m:r>
          <m:r>
            <m:rPr>
              <m:sty m:val="p"/>
            </m:rPr>
            <m:t>⋅</m:t>
          </m:r>
          <m:sSup>
            <m:sSupPr/>
            <m:e>
              <m:r>
                <m:rPr>
                  <m:sty m:val="p"/>
                </m:rPr>
                <m:t>10</m:t>
              </m:r>
            </m:e>
            <m:sup>
              <m:r>
                <m:rPr>
                  <m:sty m:val="p"/>
                </m:rPr>
                <m:t>−</m:t>
              </m:r>
              <m:r>
                <m:rPr>
                  <m:sty m:val="p"/>
                </m:rPr>
                <m:t>2</m:t>
              </m:r>
            </m:sup>
          </m:sSup>
        </m:oMath>
      </m:oMathPara>
    </w:p>
    <w:p>
      <w:pPr>
        <w:spacing w:after="220" w:lineRule="auto"/>
      </w:pPr>
      <w:r>
        <w:rPr>
          <w:rFonts w:eastAsia="Georgia" w:cs="Georgia" w:ascii="Georgia" w:hAnsi="Georgia"/>
        </w:rPr>
        <w:t xml:space="preserve">Vérifier l'homogénéité de cette formule.</w:t>
      </w:r>
      <w:r>
        <w:rPr/>
        <w:br w:type="textWrapping"/>
      </w:r>
      <w:r>
        <w:rPr>
          <w:rFonts w:eastAsia="Georgia" w:cs="Georgia" w:ascii="Georgia" w:hAnsi="Georgia"/>
        </w:rPr>
        <w:t xml:space="preserve">Q3. En appliquant la seconde loi de Newton à la goutte dans le référentiel terrestre, montrer que sa vitesse limite, donc indépendante du temps, s'écrit :</w:t>
      </w:r>
    </w:p>
    <w:p>
      <w:pPr>
        <w:spacing w:after="220" w:lineRule="auto"/>
      </w:pPr>
      <m:oMathPara>
        <m:oMath>
          <m:acc>
            <m:accPr>
              <m:chr m:val="⃗"/>
            </m:accPr>
            <m:e>
              <m:sSub>
                <m:sSubPr/>
                <m:e>
                  <m:r>
                    <m:rPr>
                      <m:sty m:val="i"/>
                    </m:rPr>
                    <m:t>v</m:t>
                  </m:r>
                </m:e>
                <m:sub>
                  <m:r>
                    <m:rPr>
                      <m:sty m:val="p"/>
                    </m:rPr>
                    <m:t>lim</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coefficient à exprimer en fonction de </w:t>
      </w:r>
      <m:oMath>
        <m:r>
          <m:rPr>
            <m:sty m:val="i"/>
          </m:rPr>
          <m:t>ρ</m:t>
        </m:r>
        <m:r>
          <m:rPr>
            <m:sty m:val="p"/>
          </m:rPr>
          <m:t>,</m:t>
        </m:r>
        <m:sSub>
          <m:sSubPr/>
          <m:e>
            <m:r>
              <m:rPr>
                <m:sty m:val="i"/>
              </m:rPr>
              <m:t>ρ</m:t>
            </m:r>
          </m:e>
          <m:sub>
            <m:r>
              <m:rPr>
                <m:sty m:val="i"/>
              </m:rPr>
              <m:t>a</m:t>
            </m:r>
          </m:sub>
        </m:sSub>
        <m:r>
          <m:rPr>
            <m:sty m:val="p"/>
          </m:rPr>
          <m:t>,</m:t>
        </m:r>
        <m:r>
          <m:rPr>
            <m:sty m:val="i"/>
          </m:rPr>
          <m:t>C</m:t>
        </m:r>
      </m:oMath>
      <w:r>
        <w:rPr/>
        <w:t xml:space="preserve"> et de </w:t>
      </w:r>
      <m:oMath>
        <m:r>
          <m:rPr>
            <m:sty m:val="i"/>
          </m:rPr>
          <m:t>g</m:t>
        </m:r>
      </m:oMath>
      <w:r>
        <w:rPr/>
        <w:t xml:space="preserve">.</w:t>
      </w:r>
      <w:r>
        <w:rPr/>
        <w:br w:type="textWrapping"/>
      </w:r>
      <w:r>
        <w:rPr>
          <w:rFonts w:eastAsia="Georgia" w:cs="Georgia" w:ascii="Georgia" w:hAnsi="Georgia"/>
        </w:rPr>
        <w:t xml:space="preserve">Calculer la vitesse limite pour des diamètres égaux à </w:t>
      </w:r>
      <m:oMath>
        <m:r>
          <m:rPr>
            <m:sty m:val="p"/>
          </m:rPr>
          <m:t>1</m:t>
        </m:r>
        <m:r>
          <m:rPr>
            <m:nor/>
          </m:rPr>
          <m:t xml:space="preserve"> </m:t>
        </m:r>
        <m:r>
          <m:rPr>
            <m:sty m:val="p"/>
          </m:rPr>
          <m:t>mm</m:t>
        </m:r>
        <m:r>
          <m:rPr>
            <m:sty m:val="p"/>
          </m:rPr>
          <m:t>,</m:t>
        </m:r>
        <m:r>
          <m:rPr>
            <m:sty m:val="p"/>
          </m:rPr>
          <m:t>3</m:t>
        </m:r>
        <m:r>
          <m:rPr>
            <m:nor/>
          </m:rPr>
          <m:t xml:space="preserve"> </m:t>
        </m:r>
        <m:r>
          <m:rPr>
            <m:sty m:val="p"/>
          </m:rPr>
          <m:t>mm</m:t>
        </m:r>
      </m:oMath>
      <w:r>
        <w:rPr/>
        <w:t xml:space="preserve"> et 5 mm .</w:t>
      </w:r>
    </w:p>
    <w:p>
      <w:pPr>
        <w:spacing w:after="220" w:lineRule="auto"/>
      </w:pPr>
      <w:r>
        <w:rPr>
          <w:rFonts w:eastAsia="Georgia" w:cs="Georgia" w:ascii="Georgia" w:hAnsi="Georgia"/>
        </w:rPr>
        <w:t xml:space="preserve">Gunn et Kinzer ont mesuré en 1949 avec précision des vitesses limites de gouttes de différents diamètres. Les résultats de leurs mesures avec les barres d'incertitudes sont reportés sur la figure 1 en trait plein ainsi que la représentation de la relation obtenue en Q3 en traits pointillés.</w:t>
      </w:r>
    </w:p>
    <w:p>
      <w:pPr>
        <w:spacing w:after="220" w:lineRule="auto"/>
      </w:pPr>
      <w:r>
        <w:rPr>
          <w:rFonts w:eastAsia="Georgia" w:cs="Georgia" w:ascii="Georgia" w:hAnsi="Georgia"/>
        </w:rPr>
        <w:t xml:space="preserve">Q4. Pour quelle(s) raison(s) le modèle théorique élaboré aux questions de Q1 à Q3 n'est-il pas validé pour toutes les tailles de gouttes?</w:t>
      </w:r>
    </w:p>
    <w:p>
      <w:pPr>
        <w:spacing w:lineRule="auto"/>
        <w:jc w:val="center"/>
      </w:pPr>
      <w:r>
        <w:rPr/>
        <w:drawing>
          <wp:inline distB="0" distL="0" distR="0" distT="0">
            <wp:extent cx="5486400" cy="3352800"/>
            <wp:effectExtent b="0" l="0" r="0" t="0"/>
            <wp:docPr id="1" name="image-777ff267aa55e8aee2596e58d67560c608198787.jpg"/>
            <a:graphic>
              <a:graphicData uri="http://schemas.openxmlformats.org/drawingml/2006/picture">
                <pic:pic>
                  <pic:nvPicPr>
                    <pic:cNvPr id="1" name="image-777ff267aa55e8aee2596e58d67560c608198787.jpg" descr=""/>
                    <pic:cNvPicPr/>
                  </pic:nvPicPr>
                  <pic:blipFill>
                    <a:blip r:embed="rId5" cstate="print"/>
                    <a:srcRect b="0" l="0" r="0" t="0"/>
                    <a:stretch>
                      <a:fillRect/>
                    </a:stretch>
                  </pic:blipFill>
                  <pic:spPr>
                    <a:xfrm>
                      <a:off x="0" y="0"/>
                      <a:ext cx="5486400" cy="3352800"/>
                    </a:xfrm>
                    <a:prstGeom prst="rect"/>
                  </pic:spPr>
                </pic:pic>
              </a:graphicData>
            </a:graphic>
          </wp:inline>
        </w:drawing>
      </w:r>
    </w:p>
    <w:p>
      <w:pPr>
        <w:spacing w:lineRule="auto"/>
      </w:pPr>
      <w:r>
        <w:rPr>
          <w:rFonts w:eastAsia="Georgia" w:cs="Georgia" w:ascii="Georgia" w:hAnsi="Georgia"/>
        </w:rPr>
        <w:t xml:space="preserve">Figure 1 - Influence du diamètre sur la vitesse limite</w:t>
      </w:r>
    </w:p>
    <w:p>
      <w:pPr>
        <w:spacing w:after="220" w:lineRule="auto"/>
      </w:pPr>
      <w:r>
        <w:rPr>
          <w:rFonts w:eastAsia="Georgia" w:cs="Georgia" w:ascii="Georgia" w:hAnsi="Georgia"/>
        </w:rPr>
        <w:t xml:space="preserve">Selon les précipitations, la taille des gouttes de pluie est très variable. La distribution des tailles de goutte, qui renseigne sur les événements météorologiques, doit souvent être mesurée. On utilise pour cela un disdromètre ("Distribution of Drops Meter").</w:t>
      </w:r>
    </w:p>
    <w:p>
      <w:pPr>
        <w:spacing w:line="271" w:before="330" w:lineRule="auto"/>
      </w:pPr>
      <w:r>
        <w:rPr>
          <w:rFonts w:eastAsia="Georgia" w:cs="Georgia" w:ascii="Georgia" w:hAnsi="Georgia"/>
          <w:b/>
          <w:sz w:val="42"/>
        </w:rPr>
        <w:t xml:space="preserve">Partie II - Disdromètre à impact avec platine</w:t>
      </w:r>
    </w:p>
    <w:p>
      <w:pPr>
        <w:spacing w:after="220" w:lineRule="auto"/>
      </w:pPr>
      <w:r>
        <w:rPr>
          <w:rFonts w:eastAsia="Georgia" w:cs="Georgia" w:ascii="Georgia" w:hAnsi="Georgia"/>
        </w:rPr>
        <w:t xml:space="preserve">On suppose dans cette partie que la vitesse limite atteinte par une goutte de diamètre </w:t>
      </w:r>
      <m:oMath>
        <m:r>
          <m:rPr>
            <m:sty m:val="i"/>
          </m:rPr>
          <m:t>D</m:t>
        </m:r>
      </m:oMath>
      <w:r>
        <w:rPr>
          <w:rFonts w:eastAsia="Georgia" w:cs="Georgia" w:ascii="Georgia" w:hAnsi="Georgia"/>
        </w:rPr>
        <w:t xml:space="preserve"> qui tombe dans l'atmosphère est donnée par la relation :</w:t>
      </w:r>
    </w:p>
    <w:p>
      <w:pPr>
        <w:spacing w:after="220" w:lineRule="auto"/>
      </w:pPr>
      <m:oMathPara>
        <m:oMath>
          <m:acc>
            <m:accPr>
              <m:chr m:val="⃗"/>
            </m:accPr>
            <m:e>
              <m:sSub>
                <m:sSubPr/>
                <m:e>
                  <m:r>
                    <m:rPr>
                      <m:sty m:val="i"/>
                    </m:rPr>
                    <m:t>V</m:t>
                  </m:r>
                </m:e>
                <m:sub>
                  <m:r>
                    <m:rPr>
                      <m:nor/>
                    </m:rPr>
                    <m:t>lim </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r>
            <m:rPr>
              <m:nor/>
            </m:rPr>
            <m:t> avec </m:t>
          </m:r>
          <m:r>
            <m:rPr>
              <m:sty m:val="i"/>
            </m:rPr>
            <m:t>K</m:t>
          </m:r>
          <m:r>
            <m:rPr>
              <m:sty m:val="p"/>
            </m:rPr>
            <m:t>=</m:t>
          </m:r>
          <m:r>
            <m:rPr>
              <m:sty m:val="p"/>
            </m:rPr>
            <m:t>150</m:t>
          </m:r>
          <m:sSup>
            <m:sSupPr/>
            <m:e>
              <m:r>
                <m:rPr>
                  <m:nor/>
                </m:rPr>
                <m:t xml:space="preserve"> </m:t>
              </m:r>
              <m:r>
                <m:rPr>
                  <m:sty m:val="p"/>
                </m:rPr>
                <m:t>m</m:t>
              </m:r>
            </m:e>
            <m:sup>
              <m:r>
                <m:rPr>
                  <m:sty m:val="p"/>
                </m:rPr>
                <m:t>1</m:t>
              </m:r>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II existe deux types de disdromètres : le plus ancien est le disdromètre à impact (photo 1).</w:t>
      </w:r>
    </w:p>
    <w:p>
      <w:pPr>
        <w:spacing w:lineRule="auto"/>
        <w:jc w:val="center"/>
      </w:pPr>
      <w:r>
        <w:rPr/>
        <w:drawing>
          <wp:inline distB="0" distL="0" distR="0" distT="0">
            <wp:extent cx="5486400" cy="2970717"/>
            <wp:effectExtent b="0" l="0" r="0" t="0"/>
            <wp:docPr id="2" name="image-de2fc89f885d6ad8e05a18c761651204cc107f90.jpg"/>
            <a:graphic>
              <a:graphicData uri="http://schemas.openxmlformats.org/drawingml/2006/picture">
                <pic:pic>
                  <pic:nvPicPr>
                    <pic:cNvPr id="2" name="image-de2fc89f885d6ad8e05a18c761651204cc107f90.jpg" descr=""/>
                    <pic:cNvPicPr/>
                  </pic:nvPicPr>
                  <pic:blipFill>
                    <a:blip r:embed="rId6" cstate="print"/>
                    <a:srcRect b="0" l="0" r="0" t="0"/>
                    <a:stretch>
                      <a:fillRect/>
                    </a:stretch>
                  </pic:blipFill>
                  <pic:spPr>
                    <a:xfrm>
                      <a:off x="0" y="0"/>
                      <a:ext cx="5486400" cy="2970717"/>
                    </a:xfrm>
                    <a:prstGeom prst="rect"/>
                  </pic:spPr>
                </pic:pic>
              </a:graphicData>
            </a:graphic>
          </wp:inline>
        </w:drawing>
      </w:r>
    </w:p>
    <w:p>
      <w:pPr>
        <w:spacing w:lineRule="auto"/>
      </w:pPr>
      <w:r>
        <w:rPr>
          <w:rFonts w:eastAsia="Georgia" w:cs="Georgia" w:ascii="Georgia" w:hAnsi="Georgia"/>
        </w:rPr>
        <w:t xml:space="preserve">Photo 1 - Disdromètre Joss-Waltvogel</w:t>
      </w:r>
    </w:p>
    <w:p>
      <w:pPr>
        <w:spacing w:after="220" w:lineRule="auto"/>
      </w:pPr>
      <w:r>
        <w:rPr/>
        <w:t xml:space="preserve">Il se compose d'une platine sensible recevant les gouttes de pluie de masse </w:t>
      </w:r>
      <m:oMath>
        <m:r>
          <m:rPr>
            <m:sty m:val="i"/>
          </m:rPr>
          <m:t>m</m:t>
        </m:r>
        <m:r>
          <m:rPr>
            <m:sty m:val="p"/>
          </m:rPr>
          <m:t>(</m:t>
        </m:r>
        <m:r>
          <m:rPr>
            <m:sty m:val="i"/>
          </m:rPr>
          <m:t>D</m:t>
        </m:r>
        <m:r>
          <m:rPr>
            <m:sty m:val="p"/>
          </m:rPr>
          <m:t>)</m:t>
        </m:r>
      </m:oMath>
      <w:r>
        <w:rPr>
          <w:rFonts w:eastAsia="Georgia" w:cs="Georgia" w:ascii="Georgia" w:hAnsi="Georgia"/>
        </w:rPr>
        <w:t xml:space="preserve"> ayant atteint leur vitesse limite et d'un système de traitement permettant la mesure de celle-ci.</w:t>
      </w:r>
    </w:p>
    <w:p>
      <w:pPr>
        <w:spacing w:after="220" w:lineRule="auto"/>
      </w:pPr>
      <w:r>
        <w:rPr>
          <w:rFonts w:eastAsia="Georgia" w:cs="Georgia" w:ascii="Georgia" w:hAnsi="Georgia"/>
        </w:rPr>
        <w:t xml:space="preserve">On modélise la platine par un disque plan horizontal, de rayon </w:t>
      </w:r>
      <m:oMath>
        <m:r>
          <m:rPr>
            <m:sty m:val="i"/>
          </m:rPr>
          <m:t>R</m:t>
        </m:r>
      </m:oMath>
      <w:r>
        <w:rPr/>
        <w:t xml:space="preserve"> et de masse </w:t>
      </w:r>
      <m:oMath>
        <m:r>
          <m:rPr>
            <m:sty m:val="i"/>
          </m:rPr>
          <m:t>M</m:t>
        </m:r>
      </m:oMath>
      <w:r>
        <w:rPr>
          <w:rFonts w:eastAsia="Georgia" w:cs="Georgia" w:ascii="Georgia" w:hAnsi="Georgia"/>
        </w:rPr>
        <w:t xml:space="preserve">, relié à un support fixe par l'intermédiaire d'une suspension, modélisée par un système masse-ressort amorti.</w:t>
      </w:r>
    </w:p>
    <w:p>
      <w:pPr>
        <w:spacing w:after="220" w:lineRule="auto"/>
      </w:pPr>
      <w:r>
        <w:rPr/>
        <w:t xml:space="preserve">On note </w:t>
      </w:r>
      <m:oMath>
        <m:r>
          <m:rPr>
            <m:sty m:val="i"/>
          </m:rPr>
          <m:t>k</m:t>
        </m:r>
      </m:oMath>
      <w:r>
        <w:rPr/>
        <w:t xml:space="preserve"> la raideur du ressort liant la platine au support, </w:t>
      </w:r>
      <m:oMath>
        <m:sSub>
          <m:sSubPr/>
          <m:e>
            <m:r>
              <m:rPr>
                <m:sty m:val="i"/>
              </m:rPr>
              <m:t>I</m:t>
            </m:r>
          </m:e>
          <m:sub>
            <m:r>
              <m:rPr>
                <m:sty m:val="p"/>
              </m:rPr>
              <m:t>0</m:t>
            </m:r>
          </m:sub>
        </m:sSub>
      </m:oMath>
      <w:r>
        <w:rPr>
          <w:rFonts w:eastAsia="Georgia" w:cs="Georgia" w:ascii="Georgia" w:hAnsi="Georgia"/>
        </w:rPr>
        <w:t xml:space="preserve"> sa longueur à vide et </w:t>
      </w:r>
      <m:oMath>
        <m:r>
          <m:rPr>
            <m:sty m:val="i"/>
          </m:rPr>
          <m:t>λ</m:t>
        </m:r>
      </m:oMath>
      <w:r>
        <w:rPr>
          <w:rFonts w:eastAsia="Georgia" w:cs="Georgia" w:ascii="Georgia" w:hAnsi="Georgia"/>
        </w:rPr>
        <w:t xml:space="preserve"> le coefficient de frottement traduisant l'amortissement du disque : la force de frottement, qui s'oppose à la vitesse de la platine, s'écrit donc </w:t>
      </w:r>
      <m:oMath>
        <m:acc>
          <m:accPr>
            <m:chr m:val="⃗"/>
          </m:accPr>
          <m:e>
            <m:r>
              <m:rPr>
                <m:sty m:val="i"/>
              </m:rPr>
              <m:t>f</m:t>
            </m:r>
          </m:e>
        </m:acc>
        <m:r>
          <m:rPr>
            <m:sty m:val="p"/>
          </m:rPr>
          <m:t>=</m:t>
        </m:r>
        <m:r>
          <m:rPr>
            <m:sty m:val="p"/>
          </m:rPr>
          <m:t>−</m:t>
        </m:r>
        <m:r>
          <m:rPr>
            <m:sty m:val="i"/>
          </m:rPr>
          <m:t>λ</m:t>
        </m:r>
        <m:sSub>
          <m:sSubPr/>
          <m:e>
            <m:acc>
              <m:accPr>
                <m:chr m:val="⃗"/>
              </m:accPr>
              <m:e>
                <m:r>
                  <m:rPr>
                    <m:sty m:val="i"/>
                  </m:rPr>
                  <m:t>v</m:t>
                </m:r>
              </m:e>
            </m:acc>
          </m:e>
          <m:sub>
            <m:r>
              <m:rPr>
                <m:nor/>
              </m:rPr>
              <m:t>platine </m:t>
            </m:r>
          </m:sub>
        </m:sSub>
      </m:oMath>
      <w:r>
        <w:rPr/>
        <w:t xml:space="preserve">.</w:t>
      </w:r>
    </w:p>
    <w:p>
      <w:pPr>
        <w:spacing w:after="220" w:lineRule="auto"/>
      </w:pPr>
      <w:r>
        <w:rPr/>
        <w:t xml:space="preserve">La goutte exerce, lors de son impact sur la platine, une force </w:t>
      </w:r>
      <m:oMath>
        <m:acc>
          <m:accPr>
            <m:chr m:val="⃗"/>
          </m:accPr>
          <m:e>
            <m:r>
              <m:rPr>
                <m:sty m:val="i"/>
              </m:rPr>
              <m:t>F</m:t>
            </m:r>
            <m:r>
              <m:rPr>
                <m:sty m:val="p"/>
              </m:rPr>
              <m:t>(</m:t>
            </m:r>
            <m:r>
              <m:rPr>
                <m:sty m:val="i"/>
              </m:rPr>
              <m:t>t</m:t>
            </m:r>
            <m:r>
              <m:rPr>
                <m:sty m:val="p"/>
              </m:rPr>
              <m:t>)</m:t>
            </m:r>
          </m:e>
        </m:acc>
        <m:r>
          <m:rPr>
            <m:sty m:val="p"/>
          </m:rPr>
          <m:t>=</m:t>
        </m:r>
        <m:r>
          <m:rPr>
            <m:sty m:val="i"/>
          </m:rPr>
          <m:t>F</m:t>
        </m:r>
        <m:r>
          <m:rPr>
            <m:sty m:val="p"/>
          </m:rPr>
          <m:t>(</m:t>
        </m:r>
        <m:r>
          <m:rPr>
            <m:sty m:val="i"/>
          </m:rPr>
          <m:t>t</m:t>
        </m:r>
        <m:r>
          <m:rPr>
            <m:sty m:val="p"/>
          </m:rPr>
          <m:t>)</m:t>
        </m:r>
        <m:acc>
          <m:accPr>
            <m:chr m:val="⃗"/>
          </m:accPr>
          <m:e>
            <m:sSub>
              <m:sSubPr/>
              <m:e>
                <m:r>
                  <m:rPr>
                    <m:sty m:val="i"/>
                  </m:rPr>
                  <m:t>e</m:t>
                </m:r>
              </m:e>
              <m:sub>
                <m:r>
                  <m:rPr>
                    <m:sty m:val="i"/>
                  </m:rPr>
                  <m:t>z</m:t>
                </m:r>
              </m:sub>
            </m:sSub>
          </m:e>
        </m:acc>
      </m:oMath>
      <w:r>
        <w:rPr/>
        <w:t xml:space="preserve"> verticale sur celle-ci.</w:t>
      </w:r>
      <w:r>
        <w:rPr/>
        <w:br w:type="textWrapping"/>
      </w:r>
      <w:r>
        <w:rPr>
          <w:rFonts w:eastAsia="Georgia" w:cs="Georgia" w:ascii="Georgia" w:hAnsi="Georgia"/>
        </w:rPr>
        <w:t xml:space="preserve">Le référentiel lié au support est supposé galiléen.</w:t>
      </w:r>
      <w:r>
        <w:rPr/>
        <w:br w:type="textWrapping"/>
      </w:r>
      <w:r>
        <w:rPr>
          <w:rFonts w:eastAsia="Georgia" w:cs="Georgia" w:ascii="Georgia" w:hAnsi="Georgia"/>
        </w:rPr>
        <w:t xml:space="preserve">Le déplacement de la platine du disdromètre par rapport à sa position d'équilibre est </w:t>
      </w:r>
      <m:oMath>
        <m:r>
          <m:rPr>
            <m:sty m:val="i"/>
          </m:rPr>
          <m:t>Z</m:t>
        </m:r>
        <m:r>
          <m:rPr>
            <m:sty m:val="p"/>
          </m:rPr>
          <m:t>(</m:t>
        </m:r>
        <m:r>
          <m:rPr>
            <m:sty m:val="i"/>
          </m:rPr>
          <m:t>t</m:t>
        </m:r>
        <m:r>
          <m:rPr>
            <m:sty m:val="p"/>
          </m:rPr>
          <m:t>)</m:t>
        </m:r>
      </m:oMath>
      <w:r>
        <w:rPr/>
        <w:t xml:space="preserve"> (figure 2).</w:t>
      </w:r>
    </w:p>
    <w:p>
      <w:pPr>
        <w:spacing w:lineRule="auto"/>
        <w:jc w:val="center"/>
      </w:pPr>
      <w:r>
        <w:rPr/>
        <w:drawing>
          <wp:inline distB="0" distL="0" distR="0" distT="0">
            <wp:extent cx="5486400" cy="3630824"/>
            <wp:effectExtent b="0" l="0" r="0" t="0"/>
            <wp:docPr id="3" name="image-1dd87659d922c5609bc443457375c97837339478.jpg"/>
            <a:graphic>
              <a:graphicData uri="http://schemas.openxmlformats.org/drawingml/2006/picture">
                <pic:pic>
                  <pic:nvPicPr>
                    <pic:cNvPr id="3" name="image-1dd87659d922c5609bc443457375c97837339478.jpg" descr=""/>
                    <pic:cNvPicPr/>
                  </pic:nvPicPr>
                  <pic:blipFill>
                    <a:blip r:embed="rId7" cstate="print"/>
                    <a:srcRect b="0" l="0" r="0" t="0"/>
                    <a:stretch>
                      <a:fillRect/>
                    </a:stretch>
                  </pic:blipFill>
                  <pic:spPr>
                    <a:xfrm>
                      <a:off x="0" y="0"/>
                      <a:ext cx="5486400" cy="3630824"/>
                    </a:xfrm>
                    <a:prstGeom prst="rect"/>
                  </pic:spPr>
                </pic:pic>
              </a:graphicData>
            </a:graphic>
          </wp:inline>
        </w:drawing>
      </w:r>
    </w:p>
    <w:p>
      <w:pPr>
        <w:spacing w:lineRule="auto"/>
      </w:pPr>
      <w:r>
        <w:rPr>
          <w:rFonts w:eastAsia="Georgia" w:cs="Georgia" w:ascii="Georgia" w:hAnsi="Georgia"/>
        </w:rPr>
        <w:t xml:space="preserve">Figure 2 - Modélisation du disdromètre à impact à platine</w:t>
      </w:r>
    </w:p>
    <w:p>
      <w:pPr>
        <w:spacing w:after="220" w:lineRule="auto"/>
      </w:pPr>
      <w:r>
        <w:rPr/>
        <w:t xml:space="preserve">Q5. Exprimer la longueur </w:t>
      </w:r>
      <m:oMath>
        <m:sSub>
          <m:sSubPr/>
          <m:e>
            <m:r>
              <m:rPr>
                <m:sty m:val="i"/>
              </m:rPr>
              <m:t>I</m:t>
            </m:r>
          </m:e>
          <m:sub>
            <m:r>
              <m:rPr>
                <m:nor/>
              </m:rPr>
              <m:t>équ </m:t>
            </m:r>
          </m:sub>
        </m:sSub>
      </m:oMath>
      <w:r>
        <w:rPr>
          <w:rFonts w:eastAsia="Georgia" w:cs="Georgia" w:ascii="Georgia" w:hAnsi="Georgia"/>
        </w:rPr>
        <w:t xml:space="preserve"> du ressort à l'équilibre de la platine, sans impact de goutte.</w:t>
      </w:r>
      <w:r>
        <w:rPr/>
        <w:br w:type="textWrapping"/>
      </w:r>
      <w:r>
        <w:rPr>
          <w:rFonts w:eastAsia="Georgia" w:cs="Georgia" w:ascii="Georgia" w:hAnsi="Georgia"/>
        </w:rPr>
        <w:t xml:space="preserve">Q6. Montrer que l'équation liant </w:t>
      </w:r>
      <m:oMath>
        <m:r>
          <m:rPr>
            <m:sty m:val="i"/>
          </m:rPr>
          <m:t>Z</m:t>
        </m:r>
        <m:r>
          <m:rPr>
            <m:sty m:val="p"/>
          </m:rPr>
          <m:t>(</m:t>
        </m:r>
        <m:r>
          <m:rPr>
            <m:sty m:val="i"/>
          </m:rPr>
          <m:t>t</m:t>
        </m:r>
        <m:r>
          <m:rPr>
            <m:sty m:val="p"/>
          </m:rPr>
          <m:t>)</m:t>
        </m:r>
      </m:oMath>
      <w:r>
        <w:rPr>
          <w:rFonts w:eastAsia="Georgia" w:cs="Georgia" w:ascii="Georgia" w:hAnsi="Georgia"/>
        </w:rPr>
        <w:t xml:space="preserve"> à </w:t>
      </w:r>
      <m:oMath>
        <m:r>
          <m:rPr>
            <m:sty m:val="i"/>
          </m:rPr>
          <m:t>F</m:t>
        </m:r>
        <m:r>
          <m:rPr>
            <m:sty m:val="p"/>
          </m:rPr>
          <m:t>(</m:t>
        </m:r>
        <m:r>
          <m:rPr>
            <m:sty m:val="i"/>
          </m:rPr>
          <m:t>t</m:t>
        </m:r>
        <m:r>
          <m:rPr>
            <m:sty m:val="p"/>
          </m:rPr>
          <m:t>)</m:t>
        </m:r>
      </m:oMath>
      <w:r>
        <w:rPr/>
        <w:t xml:space="preserve"> est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Z</m:t>
              </m:r>
              <m:r>
                <m:rPr>
                  <m:sty m:val="p"/>
                </m:rPr>
                <m:t>(</m:t>
              </m:r>
              <m:r>
                <m:rPr>
                  <m:sty m:val="i"/>
                </m:rPr>
                <m:t>t</m:t>
              </m:r>
              <m:r>
                <m:rPr>
                  <m:sty m:val="p"/>
                </m:rPr>
                <m:t>)</m:t>
              </m:r>
            </m:num>
            <m:den>
              <m:r>
                <m:rPr>
                  <m:sty m:val="i"/>
                </m:rPr>
                <m:t>d</m:t>
              </m:r>
              <m:sSup>
                <m:sSupPr/>
                <m:e>
                  <m:r>
                    <m:rPr>
                      <m:sty m:val="i"/>
                    </m:rPr>
                    <m:t>t</m:t>
                  </m:r>
                </m:e>
                <m:sup>
                  <m:r>
                    <m:rPr>
                      <m:sty m:val="p"/>
                    </m:rPr>
                    <m:t>2</m:t>
                  </m:r>
                </m:sup>
              </m:sSup>
            </m:den>
          </m:f>
          <m:r>
            <m:rPr>
              <m:sty m:val="p"/>
            </m:rPr>
            <m:t>+</m:t>
          </m:r>
          <m:r>
            <m:rPr>
              <m:sty m:val="i"/>
            </m:rPr>
            <m:t>γ</m:t>
          </m:r>
          <m:f>
            <m:fPr>
              <m:ctrlPr>
                <w:rPr>
                  <w:rFonts w:ascii="Cambria Math" w:hAnsi="Cambria Math"/>
                </w:rPr>
              </m:ctrlPr>
            </m:fPr>
            <m:num>
              <m:r>
                <m:rPr>
                  <m:sty m:val="i"/>
                </m:rPr>
                <m:t>d</m:t>
              </m:r>
              <m:r>
                <m:rPr>
                  <m:sty m:val="i"/>
                </m:rPr>
                <m:t>Z</m:t>
              </m:r>
              <m:r>
                <m:rPr>
                  <m:sty m:val="p"/>
                </m:rPr>
                <m:t>(</m:t>
              </m:r>
              <m:r>
                <m:rPr>
                  <m:sty m:val="i"/>
                </m:rPr>
                <m:t>t</m:t>
              </m:r>
              <m:r>
                <m:rPr>
                  <m:sty m:val="p"/>
                </m:rPr>
                <m:t>)</m:t>
              </m:r>
            </m:num>
            <m:den>
              <m:r>
                <m:rPr>
                  <m:sty m:val="i"/>
                </m:rPr>
                <m:t>d</m:t>
              </m:r>
              <m:r>
                <m:rPr>
                  <m:sty m:val="i"/>
                </m:rPr>
                <m:t>t</m:t>
              </m:r>
            </m:den>
          </m:f>
          <m:r>
            <m:rPr>
              <m:sty m:val="p"/>
            </m:rPr>
            <m:t>+</m:t>
          </m:r>
          <m:r>
            <m:rPr>
              <m:sty m:val="i"/>
            </m:rPr>
            <m:t>β</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M</m:t>
              </m:r>
            </m:den>
          </m:f>
        </m:oMath>
      </m:oMathPara>
    </w:p>
    <w:p>
      <w:pPr>
        <w:spacing w:after="220" w:lineRule="auto"/>
      </w:pPr>
      <w:r>
        <w:rPr/>
        <w:t xml:space="preserve">et exprimer les coefficients </w:t>
      </w:r>
      <m:oMath>
        <m:r>
          <m:rPr>
            <m:sty m:val="i"/>
          </m:rPr>
          <m:t>γ</m:t>
        </m:r>
      </m:oMath>
      <w:r>
        <w:rPr/>
        <w:t xml:space="preserve"> et </w:t>
      </w:r>
      <m:oMath>
        <m:r>
          <m:rPr>
            <m:sty m:val="i"/>
          </m:rPr>
          <m:t>β</m:t>
        </m:r>
      </m:oMath>
      <w:r>
        <w:rPr/>
        <w:t xml:space="preserve"> en fonction de </w:t>
      </w:r>
      <m:oMath>
        <m:r>
          <m:rPr>
            <m:sty m:val="i"/>
          </m:rPr>
          <m:t>k</m:t>
        </m:r>
        <m:r>
          <m:rPr>
            <m:sty m:val="p"/>
          </m:rPr>
          <m:t>,</m:t>
        </m:r>
        <m:r>
          <m:rPr>
            <m:sty m:val="i"/>
          </m:rPr>
          <m:t>M</m:t>
        </m:r>
      </m:oMath>
      <w:r>
        <w:rPr/>
        <w:t xml:space="preserve"> et de </w:t>
      </w:r>
      <m:oMath>
        <m:r>
          <m:rPr>
            <m:sty m:val="i"/>
          </m:rPr>
          <m:t>λ</m:t>
        </m:r>
      </m:oMath>
      <w:r>
        <w:rPr/>
        <w:t xml:space="preserve">.</w:t>
      </w:r>
    </w:p>
    <w:p>
      <w:pPr>
        <w:spacing w:after="220" w:lineRule="auto"/>
      </w:pPr>
      <w:r>
        <w:rPr/>
        <w:t xml:space="preserve">La force </w:t>
      </w:r>
      <m:oMath>
        <m:r>
          <m:rPr>
            <m:sty m:val="i"/>
          </m:rPr>
          <m:t>F</m:t>
        </m:r>
        <m:r>
          <m:rPr>
            <m:sty m:val="p"/>
          </m:rPr>
          <m:t>(</m:t>
        </m:r>
        <m:r>
          <m:rPr>
            <m:sty m:val="i"/>
          </m:rPr>
          <m:t>t</m:t>
        </m:r>
        <m:r>
          <m:rPr>
            <m:sty m:val="p"/>
          </m:rPr>
          <m:t>)</m:t>
        </m:r>
      </m:oMath>
      <w:r>
        <w:rPr>
          <w:rFonts w:eastAsia="Georgia" w:cs="Georgia" w:ascii="Georgia" w:hAnsi="Georgia"/>
        </w:rPr>
        <w:t xml:space="preserve"> est modélisée par :</w:t>
      </w:r>
    </w:p>
    <w:p>
      <w:pPr>
        <w:numPr>
          <w:ilvl w:val="0"/>
          <w:numId w:val="2"/>
        </w:numPr>
        <w:spacing w:lineRule="auto"/>
      </w:pPr>
      <m:oMath>
        <m:r>
          <m:rPr>
            <m:sty m:val="i"/>
          </m:rPr>
          <m:t>F</m:t>
        </m:r>
        <m:r>
          <m:rPr>
            <m:sty m:val="p"/>
          </m:rPr>
          <m:t>=</m:t>
        </m:r>
        <m:sSub>
          <m:sSubPr/>
          <m:e>
            <m:r>
              <m:rPr>
                <m:sty m:val="i"/>
              </m:rPr>
              <m:t>F</m:t>
            </m:r>
          </m:e>
          <m:sub>
            <m:r>
              <m:rPr>
                <m:sty m:val="p"/>
              </m:rPr>
              <m:t>0</m:t>
            </m:r>
          </m:sub>
        </m:sSub>
        <m:r>
          <m:rPr>
            <m:sty m:val="p"/>
          </m:rPr>
          <m:t>=</m:t>
        </m:r>
        <m:r>
          <m:rPr>
            <m:sty m:val="i"/>
          </m:rPr>
          <m:t>m</m:t>
        </m:r>
        <m:r>
          <m:rPr>
            <m:sty m:val="p"/>
          </m:rPr>
          <m:t>(</m:t>
        </m:r>
        <m:r>
          <m:rPr>
            <m:sty m:val="i"/>
          </m:rPr>
          <m:t>D</m:t>
        </m:r>
        <m:r>
          <m:rPr>
            <m:sty m:val="p"/>
          </m:rPr>
          <m:t>)</m:t>
        </m:r>
        <m:f>
          <m:fPr>
            <m:ctrlPr>
              <w:rPr>
                <w:rFonts w:ascii="Cambria Math" w:hAnsi="Cambria Math"/>
              </w:rPr>
            </m:ctrlPr>
          </m:fPr>
          <m:num>
            <m:sSub>
              <m:sSubPr/>
              <m:e>
                <m:r>
                  <m:rPr>
                    <m:sty m:val="i"/>
                  </m:rPr>
                  <m:t>V</m:t>
                </m:r>
              </m:e>
              <m:sub>
                <m:r>
                  <m:rPr>
                    <m:nor/>
                  </m:rPr>
                  <m:t>lim </m:t>
                </m:r>
              </m:sub>
            </m:sSub>
            <m:r>
              <m:rPr>
                <m:sty m:val="p"/>
              </m:rPr>
              <m:t>(</m:t>
            </m:r>
            <m:r>
              <m:rPr>
                <m:sty m:val="i"/>
              </m:rPr>
              <m:t>D</m:t>
            </m:r>
            <m:r>
              <m:rPr>
                <m:sty m:val="p"/>
              </m:rPr>
              <m:t>)</m:t>
            </m:r>
          </m:num>
          <m:den>
            <m:r>
              <m:rPr>
                <m:sty m:val="i"/>
              </m:rPr>
              <m:t>τ</m:t>
            </m:r>
            <m:r>
              <m:rPr>
                <m:sty m:val="p"/>
              </m:rPr>
              <m:t>(</m:t>
            </m:r>
            <m:r>
              <m:rPr>
                <m:sty m:val="i"/>
              </m:rPr>
              <m:t>D</m:t>
            </m:r>
            <m:r>
              <m:rPr>
                <m:sty m:val="p"/>
              </m:rPr>
              <m:t>)</m:t>
            </m:r>
          </m:den>
        </m:f>
      </m:oMath>
      <w:r>
        <w:rPr/>
        <w:t xml:space="preserve"> pour </w:t>
      </w:r>
      <m:oMath>
        <m:r>
          <m:rPr>
            <m:sty m:val="p"/>
          </m:rPr>
          <m:t>0</m:t>
        </m:r>
        <m:r>
          <m:rPr>
            <m:sty m:val="p"/>
          </m:rPr>
          <m:t>&lt;</m:t>
        </m:r>
        <m:r>
          <m:rPr>
            <m:sty m:val="i"/>
          </m:rPr>
          <m:t>t</m:t>
        </m:r>
        <m:r>
          <m:rPr>
            <m:sty m:val="p"/>
          </m:rPr>
          <m:t>&lt;</m:t>
        </m:r>
        <m:r>
          <m:rPr>
            <m:sty m:val="i"/>
          </m:rPr>
          <m:t>τ</m:t>
        </m:r>
      </m:oMath>
      <w:r>
        <w:rPr/>
        <w:t xml:space="preserve">;</w:t>
      </w:r>
    </w:p>
    <w:p>
      <w:pPr>
        <w:numPr>
          <w:ilvl w:val="0"/>
          <w:numId w:val="2"/>
        </w:numPr>
        <w:spacing w:lineRule="auto"/>
      </w:pPr>
      <m:oMath>
        <m:r>
          <m:rPr>
            <m:sty m:val="i"/>
          </m:rPr>
          <m:t>F</m:t>
        </m:r>
        <m:r>
          <m:rPr>
            <m:sty m:val="p"/>
          </m:rPr>
          <m:t>=</m:t>
        </m:r>
        <m:r>
          <m:rPr>
            <m:sty m:val="p"/>
          </m:rPr>
          <m:t>0</m:t>
        </m:r>
      </m:oMath>
      <w:r>
        <w:rPr/>
        <w:t xml:space="preserve"> pour </w:t>
      </w:r>
      <m:oMath>
        <m:r>
          <m:rPr>
            <m:sty m:val="i"/>
          </m:rPr>
          <m:t>t</m:t>
        </m:r>
        <m:r>
          <m:rPr>
            <m:sty m:val="p"/>
          </m:rPr>
          <m:t>&gt;</m:t>
        </m:r>
        <m:r>
          <m:rPr>
            <m:sty m:val="i"/>
          </m:rPr>
          <m:t>τ</m:t>
        </m:r>
      </m:oMath>
      <w:r>
        <w:rPr/>
        <w:t xml:space="preserve">.</w:t>
      </w:r>
    </w:p>
    <w:p>
      <w:pPr>
        <w:spacing w:after="220" w:lineRule="auto"/>
      </w:pPr>
      <w:r>
        <w:rPr/>
        <w:t xml:space="preserve">Q7. Donner la signification physique de </w:t>
      </w:r>
      <m:oMath>
        <m:r>
          <m:rPr>
            <m:sty m:val="i"/>
          </m:rPr>
          <m:t>τ</m:t>
        </m:r>
      </m:oMath>
      <w:r>
        <w:rPr/>
        <w:t xml:space="preserve"> et justifier que son ordre de grandeur est :</w:t>
      </w:r>
    </w:p>
    <w:p>
      <w:pPr>
        <w:spacing w:after="220" w:lineRule="auto"/>
      </w:pPr>
      <m:oMathPara>
        <m:oMath>
          <m:r>
            <m:rPr>
              <m:sty m:val="i"/>
            </m:rPr>
            <m:t>τ</m:t>
          </m:r>
          <m:r>
            <m:rPr>
              <m:sty m:val="p"/>
            </m:rPr>
            <m:t>(</m:t>
          </m:r>
          <m:r>
            <m:rPr>
              <m:sty m:val="i"/>
            </m:rPr>
            <m:t>D</m:t>
          </m:r>
          <m:r>
            <m:rPr>
              <m:sty m:val="p"/>
            </m:rPr>
            <m:t>)</m:t>
          </m:r>
          <m:r>
            <m:rPr>
              <m:sty m:val="p"/>
            </m:rPr>
            <m:t>≈</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sty m:val="p"/>
            </m:rPr>
            <m:t>.</m:t>
          </m:r>
        </m:oMath>
      </m:oMathPara>
    </w:p>
    <w:p>
      <w:pPr>
        <w:spacing w:after="220" w:lineRule="auto"/>
      </w:pPr>
      <w:r>
        <w:rPr/>
        <w:t xml:space="preserve">On utilise en pratique un facteur correctif </w:t>
      </w:r>
      <m:oMath>
        <m:r>
          <m:rPr>
            <m:sty m:val="i"/>
          </m:rPr>
          <m:t>ξ</m:t>
        </m:r>
        <m:r>
          <m:rPr>
            <m:sty m:val="p"/>
          </m:rPr>
          <m:t>=</m:t>
        </m:r>
        <m:r>
          <m:rPr>
            <m:sty m:val="p"/>
          </m:rPr>
          <m:t>0</m:t>
        </m:r>
        <m:r>
          <m:rPr>
            <m:sty m:val="p"/>
          </m:rPr>
          <m:t>,</m:t>
        </m:r>
        <m:r>
          <m:rPr>
            <m:sty m:val="p"/>
          </m:rPr>
          <m:t>65</m:t>
        </m:r>
      </m:oMath>
      <w:r>
        <w:rPr/>
        <w:t xml:space="preserve"> tel que :</w:t>
      </w:r>
    </w:p>
    <w:p>
      <w:pPr>
        <w:spacing w:after="220" w:lineRule="auto"/>
      </w:pPr>
      <m:oMathPara>
        <m:oMath>
          <m:r>
            <m:rPr>
              <m:sty m:val="i"/>
            </m:rPr>
            <m:t>τ</m:t>
          </m:r>
          <m:r>
            <m:rPr>
              <m:sty m:val="p"/>
            </m:rPr>
            <m:t>(</m:t>
          </m:r>
          <m:r>
            <m:rPr>
              <m:sty m:val="i"/>
            </m:rPr>
            <m:t>D</m:t>
          </m:r>
          <m:r>
            <m:rPr>
              <m:sty m:val="p"/>
            </m:rPr>
            <m:t>)</m:t>
          </m:r>
          <m:r>
            <m:rPr>
              <m:sty m:val="p"/>
            </m:rPr>
            <m:t>=</m:t>
          </m:r>
          <m:r>
            <m:rPr>
              <m:sty m:val="i"/>
            </m:rPr>
            <m:t>ξ</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sty m:val="p"/>
            </m:rPr>
            <m:t>.</m:t>
          </m:r>
        </m:oMath>
      </m:oMathPara>
    </w:p>
    <w:p>
      <w:pPr>
        <w:spacing w:after="220" w:lineRule="auto"/>
      </w:pPr>
      <w:r>
        <w:rPr/>
        <w:t xml:space="preserve">Calculer </w:t>
      </w:r>
      <m:oMath>
        <m:r>
          <m:rPr>
            <m:sty m:val="i"/>
          </m:rPr>
          <m:t>τ</m:t>
        </m:r>
      </m:oMath>
      <w:r>
        <w:rPr/>
        <w:t xml:space="preserve"> pour </w:t>
      </w:r>
      <m:oMath>
        <m:r>
          <m:rPr>
            <m:sty m:val="i"/>
          </m:rPr>
          <m:t>D</m:t>
        </m:r>
        <m:r>
          <m:rPr>
            <m:sty m:val="p"/>
          </m:rPr>
          <m:t>=</m:t>
        </m:r>
        <m:r>
          <m:rPr>
            <m:sty m:val="p"/>
          </m:rPr>
          <m:t>2</m:t>
        </m:r>
        <m:r>
          <m:rPr>
            <m:sty m:val="p"/>
          </m:rPr>
          <m:t>,</m:t>
        </m:r>
        <m:r>
          <m:rPr>
            <m:sty m:val="p"/>
          </m:rPr>
          <m:t>5</m:t>
        </m:r>
        <m:r>
          <m:rPr>
            <m:nor/>
          </m:rPr>
          <m:t xml:space="preserve"> </m:t>
        </m:r>
        <m:r>
          <m:rPr>
            <m:sty m:val="p"/>
          </m:rPr>
          <m:t>mm</m:t>
        </m:r>
      </m:oMath>
      <w:r>
        <w:rPr/>
        <w:t xml:space="preserve">.</w:t>
      </w:r>
    </w:p>
    <w:p>
      <w:pPr>
        <w:spacing w:after="220" w:lineRule="auto"/>
      </w:pPr>
      <w:r>
        <w:rPr>
          <w:rFonts w:eastAsia="Georgia" w:cs="Georgia" w:ascii="Georgia" w:hAnsi="Georgia"/>
        </w:rPr>
        <w:t xml:space="preserve">Q8. On se place à </w:t>
      </w:r>
      <m:oMath>
        <m:r>
          <m:rPr>
            <m:sty m:val="p"/>
          </m:rPr>
          <m:t>0</m:t>
        </m:r>
        <m:r>
          <m:rPr>
            <m:sty m:val="p"/>
          </m:rPr>
          <m:t>≤</m:t>
        </m:r>
        <m:r>
          <m:rPr>
            <m:sty m:val="i"/>
          </m:rPr>
          <m:t>t</m:t>
        </m:r>
        <m:r>
          <m:rPr>
            <m:sty m:val="p"/>
          </m:rPr>
          <m:t>≤</m:t>
        </m:r>
        <m:r>
          <m:rPr>
            <m:sty m:val="i"/>
          </m:rPr>
          <m:t>τ</m:t>
        </m:r>
        <m:r>
          <m:rPr>
            <m:sty m:val="p"/>
          </m:rPr>
          <m:t>(</m:t>
        </m:r>
        <m:r>
          <m:rPr>
            <m:sty m:val="i"/>
          </m:rPr>
          <m:t>D</m:t>
        </m:r>
        <m:r>
          <m:rPr>
            <m:sty m:val="p"/>
          </m:rPr>
          <m:t>)</m:t>
        </m:r>
      </m:oMath>
      <w:r>
        <w:rPr>
          <w:rFonts w:eastAsia="Georgia" w:cs="Georgia" w:ascii="Georgia" w:hAnsi="Georgia"/>
        </w:rPr>
        <w:t xml:space="preserve"> et on souhaite que la réponse du disdromètre soit la plus rapide possible.</w:t>
      </w:r>
      <w:r>
        <w:rPr/>
        <w:br w:type="textWrapping"/>
      </w:r>
      <w:r>
        <w:rPr>
          <w:rFonts w:eastAsia="Georgia" w:cs="Georgia" w:ascii="Georgia" w:hAnsi="Georgia"/>
        </w:rPr>
        <w:t xml:space="preserve">a) Quelle doit être la relation entre les coefficients </w:t>
      </w:r>
      <m:oMath>
        <m:r>
          <m:rPr>
            <m:sty m:val="i"/>
          </m:rPr>
          <m:t>β</m:t>
        </m:r>
      </m:oMath>
      <w:r>
        <w:rPr/>
        <w:t xml:space="preserve"> et </w:t>
      </w:r>
      <m:oMath>
        <m:r>
          <m:rPr>
            <m:sty m:val="i"/>
          </m:rPr>
          <m:t>γ</m:t>
        </m:r>
      </m:oMath>
      <w:r>
        <w:rPr/>
        <w:t xml:space="preserve"> ?</w:t>
      </w:r>
    </w:p>
    <w:p>
      <w:pPr>
        <w:spacing w:after="220" w:lineRule="auto"/>
      </w:pPr>
      <w:r>
        <w:rPr/>
        <w:t xml:space="preserve">On se place dans ce cas.</w:t>
      </w:r>
      <w:r>
        <w:rPr/>
        <w:br w:type="textWrapping"/>
      </w:r>
      <w:r>
        <w:rPr>
          <w:rFonts w:eastAsia="Georgia" w:cs="Georgia" w:ascii="Georgia" w:hAnsi="Georgia"/>
        </w:rPr>
        <w:t xml:space="preserve">b) Le système étant à l'équilibre avant la chute de la goutte, montrer que la réponse du disdromètre s'écrit alors pour </w:t>
      </w:r>
      <m:oMath>
        <m:r>
          <m:rPr>
            <m:sty m:val="p"/>
          </m:rPr>
          <m:t>0</m:t>
        </m:r>
        <m:r>
          <m:rPr>
            <m:sty m:val="p"/>
          </m:rPr>
          <m:t>≤</m:t>
        </m:r>
        <m:r>
          <m:rPr>
            <m:sty m:val="i"/>
          </m:rPr>
          <m:t>t</m:t>
        </m:r>
        <m:r>
          <m:rPr>
            <m:sty m:val="p"/>
          </m:rPr>
          <m:t>≤</m:t>
        </m:r>
        <m:r>
          <m:rPr>
            <m:sty m:val="i"/>
          </m:rPr>
          <m:t>τ</m:t>
        </m:r>
      </m:oMath>
      <w:r>
        <w:rPr/>
        <w:t xml:space="preserve"> :</w:t>
      </w:r>
    </w:p>
    <w:p>
      <w:pPr>
        <w:spacing w:after="220" w:lineRule="auto"/>
      </w:pPr>
      <m:oMathPara>
        <m:oMath>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F</m:t>
                  </m:r>
                </m:e>
                <m:sub>
                  <m:r>
                    <m:rPr>
                      <m:sty m:val="p"/>
                    </m:rPr>
                    <m:t>0</m:t>
                  </m:r>
                </m:sub>
              </m:sSub>
            </m:num>
            <m:den>
              <m:r>
                <m:rPr>
                  <m:sty m:val="i"/>
                </m:rPr>
                <m:t>k</m:t>
              </m:r>
            </m:den>
          </m:f>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r>
                    <m:rPr>
                      <m:sty m:val="p"/>
                    </m:rPr>
                    <m:t>1</m:t>
                  </m:r>
                  <m:r>
                    <m:rPr>
                      <m:sty m:val="p"/>
                    </m:rPr>
                    <m:t>+</m:t>
                  </m:r>
                  <m:r>
                    <m:rPr>
                      <m:sty m:val="i"/>
                    </m:rPr>
                    <m:t>γ</m:t>
                  </m:r>
                  <m:f>
                    <m:fPr>
                      <m:ctrlPr>
                        <w:rPr>
                          <w:rFonts w:ascii="Cambria Math" w:hAnsi="Cambria Math"/>
                        </w:rPr>
                      </m:ctrlPr>
                    </m:fPr>
                    <m:num>
                      <m:r>
                        <m:rPr>
                          <m:sty m:val="i"/>
                        </m:rPr>
                        <m:t>t</m:t>
                      </m:r>
                    </m:num>
                    <m:den>
                      <m:r>
                        <m:rPr>
                          <m:sty m:val="p"/>
                        </m:rPr>
                        <m:t>2</m:t>
                      </m:r>
                    </m:den>
                  </m:f>
                </m:e>
              </m:d>
              <m:sSup>
                <m:sSupPr/>
                <m:e>
                  <m:r>
                    <m:rPr>
                      <m:sty m:val="i"/>
                    </m:rPr>
                    <m:t>e</m:t>
                  </m:r>
                </m:e>
                <m:sup>
                  <m:r>
                    <m:rPr>
                      <m:sty m:val="p"/>
                    </m:rPr>
                    <m:t>−</m:t>
                  </m:r>
                  <m:r>
                    <m:rPr>
                      <m:sty m:val="i"/>
                    </m:rPr>
                    <m:t>γ</m:t>
                  </m:r>
                  <m:r>
                    <m:rPr>
                      <m:sty m:val="i"/>
                    </m:rPr>
                    <m:t>t</m:t>
                  </m:r>
                  <m:r>
                    <m:rPr>
                      <m:sty m:val="p"/>
                    </m:rPr>
                    <m:t>/</m:t>
                  </m:r>
                  <m:r>
                    <m:rPr>
                      <m:sty m:val="p"/>
                    </m:rPr>
                    <m:t>2</m:t>
                  </m:r>
                </m:sup>
              </m:sSup>
            </m:e>
          </m:d>
        </m:oMath>
      </m:oMathPara>
    </w:p>
    <w:p>
      <w:pPr>
        <w:spacing w:after="220" w:lineRule="auto"/>
      </w:pPr>
      <w:r>
        <w:rPr/>
        <w:t xml:space="preserve">c) Comment choisir </w:t>
      </w:r>
      <m:oMath>
        <m:r>
          <m:rPr>
            <m:sty m:val="i"/>
          </m:rPr>
          <m:t>γ</m:t>
        </m:r>
      </m:oMath>
      <w:r>
        <w:rPr>
          <w:rFonts w:eastAsia="Georgia" w:cs="Georgia" w:ascii="Georgia" w:hAnsi="Georgia"/>
        </w:rPr>
        <w:t xml:space="preserve"> pour réaliser </w:t>
      </w:r>
      <m:oMath>
        <m:r>
          <m:rPr>
            <m:sty m:val="i"/>
          </m:rPr>
          <m:t>Z</m:t>
        </m:r>
        <m:r>
          <m:rPr>
            <m:sty m:val="p"/>
          </m:rPr>
          <m:t>(</m:t>
        </m:r>
        <m:r>
          <m:rPr>
            <m:sty m:val="i"/>
          </m:rPr>
          <m:t>τ</m:t>
        </m:r>
        <m:r>
          <m:rPr>
            <m:sty m:val="p"/>
          </m:rPr>
          <m:t>)</m:t>
        </m:r>
        <m:r>
          <m:rPr>
            <m:sty m:val="p"/>
          </m:rPr>
          <m:t>=</m:t>
        </m:r>
        <m:f>
          <m:fPr>
            <m:ctrlPr>
              <w:rPr>
                <w:rFonts w:ascii="Cambria Math" w:hAnsi="Cambria Math"/>
              </w:rPr>
            </m:ctrlPr>
          </m:fPr>
          <m:num>
            <m:sSub>
              <m:sSubPr/>
              <m:e>
                <m:r>
                  <m:rPr>
                    <m:sty m:val="i"/>
                  </m:rPr>
                  <m:t>F</m:t>
                </m:r>
              </m:e>
              <m:sub>
                <m:r>
                  <m:rPr>
                    <m:sty m:val="p"/>
                  </m:rPr>
                  <m:t>0</m:t>
                </m:r>
              </m:sub>
            </m:sSub>
          </m:num>
          <m:den>
            <m:r>
              <m:rPr>
                <m:sty m:val="i"/>
              </m:rPr>
              <m:t>k</m:t>
            </m:r>
          </m:den>
        </m:f>
      </m:oMath>
      <w:r>
        <w:rPr/>
        <w:t xml:space="preserve"> ? Montrer alors que </w:t>
      </w:r>
      <m:oMath>
        <m:r>
          <m:rPr>
            <m:sty m:val="i"/>
          </m:rPr>
          <m:t>Z</m:t>
        </m:r>
        <m:r>
          <m:rPr>
            <m:sty m:val="p"/>
          </m:rPr>
          <m:t>(</m:t>
        </m:r>
        <m:r>
          <m:rPr>
            <m:sty m:val="i"/>
          </m:rPr>
          <m:t>τ</m:t>
        </m:r>
        <m:r>
          <m:rPr>
            <m:sty m:val="p"/>
          </m:rPr>
          <m:t>)</m:t>
        </m:r>
      </m:oMath>
      <w:r>
        <w:rPr>
          <w:rFonts w:eastAsia="Georgia" w:cs="Georgia" w:ascii="Georgia" w:hAnsi="Georgia"/>
        </w:rPr>
        <w:t xml:space="preserve"> est proportionnel à </w:t>
      </w:r>
      <m:oMath>
        <m:sSup>
          <m:sSupPr/>
          <m:e>
            <m:r>
              <m:rPr>
                <m:sty m:val="i"/>
              </m:rPr>
              <m:t>D</m:t>
            </m:r>
          </m:e>
          <m:sup>
            <m:r>
              <m:rPr>
                <m:sty m:val="i"/>
              </m:rPr>
              <m:t>α</m:t>
            </m:r>
          </m:sup>
        </m:sSup>
      </m:oMath>
      <w:r>
        <w:rPr/>
        <w:t xml:space="preserve"> et donner la valeur de </w:t>
      </w:r>
      <m:oMath>
        <m:r>
          <m:rPr>
            <m:sty m:val="i"/>
          </m:rPr>
          <m:t>α</m:t>
        </m:r>
      </m:oMath>
      <w:r>
        <w:rPr/>
        <w:t xml:space="preserve">.</w:t>
      </w:r>
      <w:r>
        <w:rPr/>
        <w:br w:type="textWrapping"/>
      </w:r>
      <w:r>
        <w:rPr/>
        <w:t xml:space="preserve">d) Tracer l'allure de </w:t>
      </w:r>
      <m:oMath>
        <m:r>
          <m:rPr>
            <m:sty m:val="i"/>
          </m:rPr>
          <m:t>Z</m:t>
        </m:r>
        <m:r>
          <m:rPr>
            <m:sty m:val="p"/>
          </m:rPr>
          <m:t>(</m:t>
        </m:r>
        <m:r>
          <m:rPr>
            <m:sty m:val="i"/>
          </m:rPr>
          <m:t>t</m:t>
        </m:r>
        <m:r>
          <m:rPr>
            <m:sty m:val="p"/>
          </m:rPr>
          <m:t>)</m:t>
        </m:r>
      </m:oMath>
      <w:r>
        <w:rPr/>
        <w:t xml:space="preserve"> pour </w:t>
      </w:r>
      <m:oMath>
        <m:r>
          <m:rPr>
            <m:sty m:val="p"/>
          </m:rPr>
          <m:t>0</m:t>
        </m:r>
        <m:r>
          <m:rPr>
            <m:sty m:val="p"/>
          </m:rPr>
          <m:t>≤</m:t>
        </m:r>
        <m:r>
          <m:rPr>
            <m:sty m:val="i"/>
          </m:rPr>
          <m:t>t</m:t>
        </m:r>
        <m:r>
          <m:rPr>
            <m:sty m:val="p"/>
          </m:rPr>
          <m:t>≤</m:t>
        </m:r>
        <m:r>
          <m:rPr>
            <m:sty m:val="p"/>
          </m:rPr>
          <m:t>2</m:t>
        </m:r>
        <m:r>
          <m:rPr>
            <m:sty m:val="i"/>
          </m:rPr>
          <m:t>τ</m:t>
        </m:r>
      </m:oMath>
      <w:r>
        <w:rPr/>
        <w:t xml:space="preserve">.</w:t>
      </w:r>
      <w:r>
        <w:rPr/>
        <w:br w:type="textWrapping"/>
      </w:r>
      <w:r>
        <w:rPr/>
        <w:t xml:space="preserve">e) Comment la mesure de </w:t>
      </w:r>
      <m:oMath>
        <m:r>
          <m:rPr>
            <m:sty m:val="i"/>
          </m:rPr>
          <m:t>Z</m:t>
        </m:r>
        <m:r>
          <m:rPr>
            <m:sty m:val="p"/>
          </m:rPr>
          <m:t>(</m:t>
        </m:r>
        <m:r>
          <m:rPr>
            <m:sty m:val="i"/>
          </m:rPr>
          <m:t>t</m:t>
        </m:r>
        <m:r>
          <m:rPr>
            <m:sty m:val="p"/>
          </m:rPr>
          <m:t>)</m:t>
        </m:r>
      </m:oMath>
      <w:r>
        <w:rPr>
          <w:rFonts w:eastAsia="Georgia" w:cs="Georgia" w:ascii="Georgia" w:hAnsi="Georgia"/>
        </w:rPr>
        <w:t xml:space="preserve"> permet-elle de connaître </w:t>
      </w:r>
      <m:oMath>
        <m:r>
          <m:rPr>
            <m:sty m:val="i"/>
          </m:rPr>
          <m:t>D</m:t>
        </m:r>
      </m:oMath>
      <w:r>
        <w:rPr/>
        <w:t xml:space="preserve"> ?</w:t>
      </w:r>
    </w:p>
    <w:p>
      <w:pPr>
        <w:spacing w:line="271" w:before="330" w:lineRule="auto"/>
      </w:pPr>
      <w:r>
        <w:rPr>
          <w:rFonts w:eastAsia="Georgia" w:cs="Georgia" w:ascii="Georgia" w:hAnsi="Georgia"/>
          <w:b/>
          <w:sz w:val="42"/>
        </w:rPr>
        <w:t xml:space="preserve">Partie III - Disdromètre à impact avec piezoélectrique</w:t>
      </w:r>
    </w:p>
    <w:p>
      <w:pPr>
        <w:spacing w:after="220" w:lineRule="auto"/>
      </w:pPr>
      <w:r>
        <w:rPr>
          <w:rFonts w:eastAsia="Georgia" w:cs="Georgia" w:ascii="Georgia" w:hAnsi="Georgia"/>
        </w:rPr>
        <w:t xml:space="preserve">Ce disdromètre est un disdromètre à impact utilisant un capteur piézoélectrique (photo 2).</w:t>
      </w:r>
      <w:r>
        <w:rPr/>
        <w:br w:type="textWrapping"/>
      </w:r>
    </w:p>
    <w:p>
      <w:pPr>
        <w:spacing w:lineRule="auto"/>
        <w:jc w:val="center"/>
      </w:pPr>
      <w:r>
        <w:rPr/>
        <w:drawing>
          <wp:inline distB="0" distL="0" distR="0" distT="0">
            <wp:extent cx="3733800" cy="5010150"/>
            <wp:effectExtent b="0" l="0" r="0" t="0"/>
            <wp:docPr id="4" name="image-95f6516c91991c65730d57c6cca0285199c46e3d.jpg"/>
            <a:graphic>
              <a:graphicData uri="http://schemas.openxmlformats.org/drawingml/2006/picture">
                <pic:pic>
                  <pic:nvPicPr>
                    <pic:cNvPr id="4" name="image-95f6516c91991c65730d57c6cca0285199c46e3d.jpg" descr=""/>
                    <pic:cNvPicPr/>
                  </pic:nvPicPr>
                  <pic:blipFill>
                    <a:blip r:embed="rId8" cstate="print"/>
                    <a:srcRect b="0" l="0" r="0" t="0"/>
                    <a:stretch>
                      <a:fillRect/>
                    </a:stretch>
                  </pic:blipFill>
                  <pic:spPr>
                    <a:xfrm>
                      <a:off x="0" y="0"/>
                      <a:ext cx="3733800" cy="50101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019675" cy="3714750"/>
            <wp:effectExtent b="0" l="0" r="0" t="0"/>
            <wp:docPr id="5" name="image-106b5ccff389f135e89b668667772f552c040b76.jpg"/>
            <a:graphic>
              <a:graphicData uri="http://schemas.openxmlformats.org/drawingml/2006/picture">
                <pic:pic>
                  <pic:nvPicPr>
                    <pic:cNvPr id="5" name="image-106b5ccff389f135e89b668667772f552c040b76.jpg" descr=""/>
                    <pic:cNvPicPr/>
                  </pic:nvPicPr>
                  <pic:blipFill>
                    <a:blip r:embed="rId9" cstate="print"/>
                    <a:srcRect b="0" l="0" r="0" t="0"/>
                    <a:stretch>
                      <a:fillRect/>
                    </a:stretch>
                  </pic:blipFill>
                  <pic:spPr>
                    <a:xfrm>
                      <a:off x="0" y="0"/>
                      <a:ext cx="5019675" cy="3714750"/>
                    </a:xfrm>
                    <a:prstGeom prst="rect"/>
                  </pic:spPr>
                </pic:pic>
              </a:graphicData>
            </a:graphic>
          </wp:inline>
        </w:drawing>
      </w:r>
    </w:p>
    <w:p>
      <w:pPr>
        <w:spacing w:after="220" w:lineRule="auto"/>
      </w:pPr>
      <w:r>
        <w:rPr>
          <w:rFonts w:eastAsia="Georgia" w:cs="Georgia" w:ascii="Georgia" w:hAnsi="Georgia"/>
        </w:rPr>
        <w:t xml:space="preserve">Photo 2 - (à gauche) Disdromètre Vaisala / (à droite) Capteur piézoélectrique</w:t>
      </w:r>
    </w:p>
    <w:p>
      <w:pPr>
        <w:spacing w:lineRule="auto"/>
        <w:jc w:val="center"/>
      </w:pPr>
      <w:r>
        <w:rPr/>
        <w:drawing>
          <wp:inline distB="0" distL="0" distR="0" distT="0">
            <wp:extent cx="5486400" cy="1516363"/>
            <wp:effectExtent b="0" l="0" r="0" t="0"/>
            <wp:docPr id="6" name="image-958ca5cb2207f1010282a48ff6266a1fb786a722.jpg"/>
            <a:graphic>
              <a:graphicData uri="http://schemas.openxmlformats.org/drawingml/2006/picture">
                <pic:pic>
                  <pic:nvPicPr>
                    <pic:cNvPr id="6" name="image-958ca5cb2207f1010282a48ff6266a1fb786a722.jpg" descr=""/>
                    <pic:cNvPicPr/>
                  </pic:nvPicPr>
                  <pic:blipFill>
                    <a:blip r:embed="rId10" cstate="print"/>
                    <a:srcRect b="0" l="0" r="0" t="0"/>
                    <a:stretch>
                      <a:fillRect/>
                    </a:stretch>
                  </pic:blipFill>
                  <pic:spPr>
                    <a:xfrm>
                      <a:off x="0" y="0"/>
                      <a:ext cx="5486400" cy="1516363"/>
                    </a:xfrm>
                    <a:prstGeom prst="rect"/>
                  </pic:spPr>
                </pic:pic>
              </a:graphicData>
            </a:graphic>
          </wp:inline>
        </w:drawing>
      </w:r>
    </w:p>
    <w:p>
      <w:pPr>
        <w:spacing w:lineRule="auto"/>
      </w:pPr>
      <w:r>
        <w:rPr>
          <w:rFonts w:eastAsia="Georgia" w:cs="Georgia" w:ascii="Georgia" w:hAnsi="Georgia"/>
        </w:rPr>
        <w:t xml:space="preserve">Figure 3 - Modélisation du capteur piézoélectrique</w:t>
      </w:r>
    </w:p>
    <w:p>
      <w:pPr>
        <w:spacing w:after="220" w:lineRule="auto"/>
      </w:pPr>
      <w:r>
        <w:rPr>
          <w:rFonts w:eastAsia="Georgia" w:cs="Georgia" w:ascii="Georgia" w:hAnsi="Georgia"/>
        </w:rPr>
        <w:t xml:space="preserve">Les cristaux piézoélectriques, par exemple le quartz, génèrent une tension lorsqu'ils sont soumis à une contrainte mécanique et ils se déforment lorsqu'ils sont soumis à une tension électrique.</w:t>
      </w:r>
    </w:p>
    <w:p>
      <w:pPr>
        <w:spacing w:after="220" w:lineRule="auto"/>
      </w:pPr>
      <w:r>
        <w:rPr>
          <w:rFonts w:eastAsia="Georgia" w:cs="Georgia" w:ascii="Georgia" w:hAnsi="Georgia"/>
        </w:rPr>
        <w:t xml:space="preserve">On modélise le capteur piézoélectrique par l'ensemble de deux électrodes planes de surface </w:t>
      </w:r>
      <m:oMath>
        <m:r>
          <m:rPr>
            <m:sty m:val="i"/>
          </m:rPr>
          <m:t>S</m:t>
        </m:r>
      </m:oMath>
      <w:r>
        <w:rPr>
          <w:rFonts w:eastAsia="Georgia" w:cs="Georgia" w:ascii="Georgia" w:hAnsi="Georgia"/>
        </w:rPr>
        <w:t xml:space="preserve"> chargées </w:t>
      </w:r>
      <m:oMath>
        <m:r>
          <m:rPr>
            <m:sty m:val="p"/>
          </m:rPr>
          <m:t>+</m:t>
        </m:r>
        <m:r>
          <m:rPr>
            <m:sty m:val="i"/>
          </m:rPr>
          <m:t>Q</m:t>
        </m:r>
      </m:oMath>
      <w:r>
        <w:rPr/>
        <w:t xml:space="preserve"> et </w:t>
      </w:r>
      <m:oMath>
        <m:r>
          <m:rPr>
            <m:sty m:val="p"/>
          </m:rPr>
          <m:t>−</m:t>
        </m:r>
        <m:r>
          <m:rPr>
            <m:sty m:val="i"/>
          </m:rPr>
          <m:t>Q</m:t>
        </m:r>
      </m:oMath>
      <w:r>
        <w:rPr>
          <w:rFonts w:eastAsia="Georgia" w:cs="Georgia" w:ascii="Georgia" w:hAnsi="Georgia"/>
        </w:rPr>
        <w:t xml:space="preserve"> et séparées par le matériau piézoélectrique, d'épaisseur e (figure 3).</w:t>
      </w:r>
    </w:p>
    <w:p>
      <w:pPr>
        <w:spacing w:after="220" w:lineRule="auto"/>
      </w:pPr>
      <w:r>
        <w:rPr>
          <w:rFonts w:eastAsia="Georgia" w:cs="Georgia" w:ascii="Georgia" w:hAnsi="Georgia"/>
        </w:rPr>
        <w:t xml:space="preserve">On considère tout d'abord l'électrode chargée </w:t>
      </w:r>
      <m:oMath>
        <m:r>
          <m:rPr>
            <m:sty m:val="p"/>
          </m:rPr>
          <m:t>+</m:t>
        </m:r>
        <m:r>
          <m:rPr>
            <m:sty m:val="i"/>
          </m:rPr>
          <m:t>Q</m:t>
        </m:r>
      </m:oMath>
      <w:r>
        <w:rPr>
          <w:rFonts w:eastAsia="Georgia" w:cs="Georgia" w:ascii="Georgia" w:hAnsi="Georgia"/>
        </w:rPr>
        <w:t xml:space="preserve"> : on la modélise par un plan infini d'épaisseur nulle, situé en </w:t>
      </w:r>
      <m:oMath>
        <m:r>
          <m:rPr>
            <m:sty m:val="i"/>
          </m:rPr>
          <m:t>z</m:t>
        </m:r>
        <m:r>
          <m:rPr>
            <m:sty m:val="p"/>
          </m:rPr>
          <m:t>=</m:t>
        </m:r>
        <m:r>
          <m:rPr>
            <m:sty m:val="i"/>
          </m:rPr>
          <m:t>e</m:t>
        </m:r>
        <m:r>
          <m:rPr>
            <m:sty m:val="p"/>
          </m:rPr>
          <m:t>/</m:t>
        </m:r>
        <m:r>
          <m:rPr>
            <m:sty m:val="p"/>
          </m:rPr>
          <m:t>2</m:t>
        </m:r>
      </m:oMath>
      <w:r>
        <w:rPr>
          <w:rFonts w:eastAsia="Georgia" w:cs="Georgia" w:ascii="Georgia" w:hAnsi="Georgia"/>
        </w:rPr>
        <w:t xml:space="preserve"> et on cherche le champ électrostatique </w:t>
      </w:r>
      <m:oMath>
        <m:acc>
          <m:accPr>
            <m:chr m:val="⃗"/>
          </m:accPr>
          <m:e>
            <m:r>
              <m:rPr>
                <m:sty m:val="i"/>
              </m:rPr>
              <m:t>E</m:t>
            </m:r>
          </m:e>
        </m:acc>
      </m:oMath>
      <w:r>
        <w:rPr>
          <w:rFonts w:eastAsia="Georgia" w:cs="Georgia" w:ascii="Georgia" w:hAnsi="Georgia"/>
        </w:rPr>
        <w:t xml:space="preserve"> créé par cette distribution placée dans le vide.</w:t>
      </w:r>
    </w:p>
    <w:p>
      <w:pPr>
        <w:spacing w:after="220" w:lineRule="auto"/>
      </w:pPr>
      <w:r>
        <w:rPr>
          <w:rFonts w:eastAsia="Georgia" w:cs="Georgia" w:ascii="Georgia" w:hAnsi="Georgia"/>
        </w:rPr>
        <w:t xml:space="preserve">Q9. En étudiant les symétries, puis les invariances de la distribution, donner la direction du champ électrique </w:t>
      </w:r>
      <m:oMath>
        <m:acc>
          <m:accPr>
            <m:chr m:val="⃗"/>
          </m:accPr>
          <m:e>
            <m:r>
              <m:rPr>
                <m:sty m:val="i"/>
              </m:rPr>
              <m:t>E</m:t>
            </m:r>
            <m:r>
              <m:rPr>
                <m:sty m:val="p"/>
              </m:rPr>
              <m:t>(</m:t>
            </m:r>
            <m:r>
              <m:rPr>
                <m:sty m:val="i"/>
              </m:rPr>
              <m:t>M</m:t>
            </m:r>
            <m:r>
              <m:rPr>
                <m:sty m:val="p"/>
              </m:rPr>
              <m:t>)</m:t>
            </m:r>
          </m:e>
        </m:acc>
      </m:oMath>
      <w:r>
        <w:rPr/>
        <w:t xml:space="preserve"> en un point </w:t>
      </w:r>
      <m:oMath>
        <m:r>
          <m:rPr>
            <m:sty m:val="i"/>
          </m:rPr>
          <m:t>M</m:t>
        </m:r>
      </m:oMath>
      <w:r>
        <w:rPr>
          <w:rFonts w:eastAsia="Georgia" w:cs="Georgia" w:ascii="Georgia" w:hAnsi="Georgia"/>
        </w:rPr>
        <w:t xml:space="preserve"> quelconque de l'espace et les coordonnées dont ce champ dépend.</w:t>
      </w:r>
    </w:p>
    <w:p>
      <w:pPr>
        <w:spacing w:after="220" w:lineRule="auto"/>
      </w:pPr>
      <w:r>
        <w:rPr>
          <w:rFonts w:eastAsia="Georgia" w:cs="Georgia" w:ascii="Georgia" w:hAnsi="Georgia"/>
        </w:rPr>
        <w:t xml:space="preserve">Q10. En utilisant un théorème d'électromagnétisme à énoncer, calculer le champ électrique créé par cette distribution en tout point de l'espace.</w:t>
      </w:r>
    </w:p>
    <w:p>
      <w:pPr>
        <w:spacing w:after="220" w:lineRule="auto"/>
      </w:pPr>
      <w:r>
        <w:rPr>
          <w:rFonts w:eastAsia="Georgia" w:cs="Georgia" w:ascii="Georgia" w:hAnsi="Georgia"/>
        </w:rPr>
        <w:t xml:space="preserve">Q11. En déduire l'expression du champ électrique </w:t>
      </w:r>
      <m:oMath>
        <m:acc>
          <m:accPr>
            <m:chr m:val="⃗"/>
          </m:accPr>
          <m:e>
            <m:r>
              <m:rPr>
                <m:sty m:val="i"/>
              </m:rPr>
              <m:t>E</m:t>
            </m:r>
            <m:r>
              <m:rPr>
                <m:sty m:val="p"/>
              </m:rPr>
              <m:t>(</m:t>
            </m:r>
            <m:r>
              <m:rPr>
                <m:sty m:val="i"/>
              </m:rPr>
              <m:t>M</m:t>
            </m:r>
            <m:r>
              <m:rPr>
                <m:sty m:val="p"/>
              </m:rPr>
              <m:t>)</m:t>
            </m:r>
          </m:e>
        </m:acc>
      </m:oMath>
      <w:r>
        <w:rPr>
          <w:rFonts w:eastAsia="Georgia" w:cs="Georgia" w:ascii="Georgia" w:hAnsi="Georgia"/>
        </w:rPr>
        <w:t xml:space="preserve"> vide créé par l'association des deux électrodes chargées </w:t>
      </w:r>
      <m:oMath>
        <m:r>
          <m:rPr>
            <m:sty m:val="p"/>
          </m:rPr>
          <m:t>+</m:t>
        </m:r>
        <m:r>
          <m:rPr>
            <m:sty m:val="i"/>
          </m:rPr>
          <m:t>Q</m:t>
        </m:r>
      </m:oMath>
      <w:r>
        <w:rPr/>
        <w:t xml:space="preserve"> et </w:t>
      </w:r>
      <m:oMath>
        <m:r>
          <m:rPr>
            <m:sty m:val="p"/>
          </m:rPr>
          <m:t>−</m:t>
        </m:r>
        <m:r>
          <m:rPr>
            <m:sty m:val="i"/>
          </m:rPr>
          <m:t>Q</m:t>
        </m:r>
      </m:oMath>
      <w:r>
        <w:rPr/>
        <w:t xml:space="preserve">, en un point </w:t>
      </w:r>
      <m:oMath>
        <m:r>
          <m:rPr>
            <m:sty m:val="i"/>
          </m:rPr>
          <m:t>M</m:t>
        </m:r>
      </m:oMath>
      <w:r>
        <w:rPr>
          <w:rFonts w:eastAsia="Georgia" w:cs="Georgia" w:ascii="Georgia" w:hAnsi="Georgia"/>
        </w:rPr>
        <w:t xml:space="preserve"> entre les deux électrodes s'il y avait le vide. Dans un matériau ayant une permittivité </w:t>
      </w:r>
      <m:oMath>
        <m:r>
          <m:rPr>
            <m:sty m:val="i"/>
          </m:rPr>
          <m:t>ε</m:t>
        </m:r>
      </m:oMath>
      <w:r>
        <w:rPr>
          <w:rFonts w:eastAsia="Georgia" w:cs="Georgia" w:ascii="Georgia" w:hAnsi="Georgia"/>
        </w:rPr>
        <w:t xml:space="preserve">, on remplace la permittivité diélectrique du vide par </w:t>
      </w:r>
      <m:oMath>
        <m:r>
          <m:rPr>
            <m:sty m:val="i"/>
          </m:rPr>
          <m:t>ε</m:t>
        </m:r>
      </m:oMath>
      <w:r>
        <w:rPr>
          <w:rFonts w:eastAsia="Georgia" w:cs="Georgia" w:ascii="Georgia" w:hAnsi="Georgia"/>
        </w:rPr>
        <w:t xml:space="preserve">. En déduire le champ </w:t>
      </w:r>
      <m:oMath>
        <m:acc>
          <m:accPr>
            <m:chr m:val="⃗"/>
          </m:accPr>
          <m:e>
            <m:r>
              <m:rPr>
                <m:sty m:val="i"/>
              </m:rPr>
              <m:t>E</m:t>
            </m:r>
            <m:r>
              <m:rPr>
                <m:sty m:val="p"/>
              </m:rPr>
              <m:t>(</m:t>
            </m:r>
            <m:r>
              <m:rPr>
                <m:sty m:val="i"/>
              </m:rPr>
              <m:t>M</m:t>
            </m:r>
            <m:r>
              <m:rPr>
                <m:sty m:val="p"/>
              </m:rPr>
              <m:t>)</m:t>
            </m:r>
          </m:e>
        </m:acc>
      </m:oMath>
      <w:r>
        <w:rPr>
          <w:rFonts w:eastAsia="Georgia" w:cs="Georgia" w:ascii="Georgia" w:hAnsi="Georgia"/>
        </w:rPr>
        <w:t xml:space="preserve"> piezo à l'intérieur du matériau piézoélectrique.</w:t>
      </w:r>
    </w:p>
    <w:p>
      <w:pPr>
        <w:spacing w:after="220" w:lineRule="auto"/>
      </w:pPr>
      <w:r>
        <w:rPr/>
        <w:t xml:space="preserve">Q12. On admet que la charge </w:t>
      </w:r>
      <m:oMath>
        <m:r>
          <m:rPr>
            <m:sty m:val="i"/>
          </m:rPr>
          <m:t>Q</m:t>
        </m:r>
      </m:oMath>
      <w:r>
        <w:rPr>
          <w:rFonts w:eastAsia="Georgia" w:cs="Georgia" w:ascii="Georgia" w:hAnsi="Georgia"/>
        </w:rPr>
        <w:t xml:space="preserve"> est proportionnelle à la force </w:t>
      </w:r>
      <m:oMath>
        <m:r>
          <m:rPr>
            <m:sty m:val="i"/>
          </m:rPr>
          <m:t>F</m:t>
        </m:r>
        <m:r>
          <m:rPr>
            <m:sty m:val="p"/>
          </m:rPr>
          <m:t>(</m:t>
        </m:r>
        <m:r>
          <m:rPr>
            <m:sty m:val="i"/>
          </m:rPr>
          <m:t>t</m:t>
        </m:r>
        <m:r>
          <m:rPr>
            <m:sty m:val="p"/>
          </m:rPr>
          <m:t>)</m:t>
        </m:r>
      </m:oMath>
      <w:r>
        <w:rPr>
          <w:rFonts w:eastAsia="Georgia" w:cs="Georgia" w:ascii="Georgia" w:hAnsi="Georgia"/>
        </w:rPr>
        <w:t xml:space="preserve"> exercée par une goutte sur le capteur lors de son impact. Montrer, en utilisant la modélisation de </w:t>
      </w:r>
      <m:oMath>
        <m:r>
          <m:rPr>
            <m:sty m:val="i"/>
          </m:rPr>
          <m:t>F</m:t>
        </m:r>
        <m:r>
          <m:rPr>
            <m:sty m:val="p"/>
          </m:rPr>
          <m:t>(</m:t>
        </m:r>
        <m:r>
          <m:rPr>
            <m:sty m:val="i"/>
          </m:rPr>
          <m:t>t</m:t>
        </m:r>
        <m:r>
          <m:rPr>
            <m:sty m:val="p"/>
          </m:rPr>
          <m:t>)</m:t>
        </m:r>
      </m:oMath>
      <w:r>
        <w:rPr>
          <w:rFonts w:eastAsia="Georgia" w:cs="Georgia" w:ascii="Georgia" w:hAnsi="Georgia"/>
        </w:rPr>
        <w:t xml:space="preserve"> proposée en haut de la page 5 , que la tension </w:t>
      </w:r>
      <m:oMath>
        <m:r>
          <m:rPr>
            <m:sty m:val="i"/>
          </m:rPr>
          <m:t>u</m:t>
        </m:r>
        <m:r>
          <m:rPr>
            <m:sty m:val="p"/>
          </m:rPr>
          <m:t>(</m:t>
        </m:r>
        <m:r>
          <m:rPr>
            <m:sty m:val="i"/>
          </m:rPr>
          <m:t>t</m:t>
        </m:r>
        <m:r>
          <m:rPr>
            <m:sty m:val="p"/>
          </m:rPr>
          <m:t>)</m:t>
        </m:r>
      </m:oMath>
      <w:r>
        <w:rPr>
          <w:rFonts w:eastAsia="Georgia" w:cs="Georgia" w:ascii="Georgia" w:hAnsi="Georgia"/>
        </w:rPr>
        <w:t xml:space="preserve"> aux bornes du capteur piézoélectrique est proportionnelle à </w:t>
      </w:r>
      <m:oMath>
        <m:sSup>
          <m:sSupPr/>
          <m:e>
            <m:r>
              <m:rPr>
                <m:sty m:val="i"/>
              </m:rPr>
              <m:t>D</m:t>
            </m:r>
          </m:e>
          <m:sup>
            <m:r>
              <m:rPr>
                <m:sty m:val="p"/>
              </m:rPr>
              <m:t>3</m:t>
            </m:r>
          </m:sup>
        </m:sSup>
      </m:oMath>
      <w:r>
        <w:rPr/>
        <w:t xml:space="preserve">.</w:t>
      </w:r>
    </w:p>
    <w:p>
      <w:pPr>
        <w:spacing w:line="271" w:before="330" w:lineRule="auto"/>
      </w:pPr>
      <w:r>
        <w:rPr>
          <w:rFonts w:eastAsia="Georgia" w:cs="Georgia" w:ascii="Georgia" w:hAnsi="Georgia"/>
          <w:b/>
          <w:sz w:val="42"/>
        </w:rPr>
        <w:t xml:space="preserve">Partie IV - Dimensionnement et étalonnage du disdromètre à impact</w:t>
      </w:r>
    </w:p>
    <w:p>
      <w:pPr>
        <w:spacing w:after="220" w:lineRule="auto"/>
      </w:pPr>
      <w:r>
        <w:rPr>
          <w:rFonts w:eastAsia="Georgia" w:cs="Georgia" w:ascii="Georgia" w:hAnsi="Georgia"/>
        </w:rPr>
        <w:t xml:space="preserve">On considère tout d'abord une averse dont toutes les gouttes ont le même diamètre </w:t>
      </w:r>
      <m:oMath>
        <m:r>
          <m:rPr>
            <m:sty m:val="i"/>
          </m:rPr>
          <m:t>D</m:t>
        </m:r>
      </m:oMath>
      <w:r>
        <w:rPr>
          <w:rFonts w:eastAsia="Georgia" w:cs="Georgia" w:ascii="Georgia" w:hAnsi="Georgia"/>
        </w:rPr>
        <w:t xml:space="preserve">, tombent à la vitesse </w:t>
      </w:r>
      <m:oMath>
        <m:sSub>
          <m:sSubPr/>
          <m:e>
            <m:r>
              <m:rPr>
                <m:sty m:val="i"/>
              </m:rPr>
              <m:t>v</m:t>
            </m:r>
          </m:e>
          <m:sub>
            <m:r>
              <m:rPr>
                <m:nor/>
              </m:rPr>
              <m:t>lim </m:t>
            </m:r>
          </m:sub>
        </m:sSub>
        <m:r>
          <m:rPr>
            <m:sty m:val="p"/>
          </m:rPr>
          <m:t>(</m:t>
        </m:r>
        <m:r>
          <m:rPr>
            <m:sty m:val="i"/>
          </m:rPr>
          <m:t>D</m:t>
        </m:r>
        <m:r>
          <m:rPr>
            <m:sty m:val="p"/>
          </m:rPr>
          <m:t>)</m:t>
        </m:r>
      </m:oMath>
      <w:r>
        <w:rPr>
          <w:rFonts w:eastAsia="Georgia" w:cs="Georgia" w:ascii="Georgia" w:hAnsi="Georgia"/>
        </w:rPr>
        <w:t xml:space="preserve"> et sont réparties en volume de manière homogène avec une densité volumique </w:t>
      </w:r>
      <m:oMath>
        <m:r>
          <m:rPr>
            <m:sty m:val="i"/>
          </m:rPr>
          <m:t>N</m:t>
        </m:r>
      </m:oMath>
      <w:r>
        <w:rPr/>
        <w:t xml:space="preserve">.</w:t>
      </w:r>
    </w:p>
    <w:p>
      <w:pPr>
        <w:spacing w:after="220" w:lineRule="auto"/>
      </w:pPr>
      <w:r>
        <w:rPr>
          <w:rFonts w:eastAsia="Georgia" w:cs="Georgia" w:ascii="Georgia" w:hAnsi="Georgia"/>
        </w:rPr>
        <w:t xml:space="preserve">On suppose dans cette partie que la vitesse limite atteinte par une goutte de diamètre </w:t>
      </w:r>
      <m:oMath>
        <m:r>
          <m:rPr>
            <m:sty m:val="i"/>
          </m:rPr>
          <m:t>D</m:t>
        </m:r>
      </m:oMath>
      <w:r>
        <w:rPr>
          <w:rFonts w:eastAsia="Georgia" w:cs="Georgia" w:ascii="Georgia" w:hAnsi="Georgia"/>
        </w:rPr>
        <w:t xml:space="preserve"> qui tombe dans l'atmosphère est donnée par la relation : </w:t>
      </w:r>
      <m:oMath>
        <m:acc>
          <m:accPr>
            <m:chr m:val="⃗"/>
          </m:accPr>
          <m:e>
            <m:sSub>
              <m:sSubPr/>
              <m:e>
                <m:r>
                  <m:rPr>
                    <m:sty m:val="i"/>
                  </m:rPr>
                  <m:t>v</m:t>
                </m:r>
              </m:e>
              <m:sub>
                <m:r>
                  <m:rPr>
                    <m:nor/>
                  </m:rPr>
                  <m:t>lim </m:t>
                </m:r>
              </m:sub>
            </m:sSub>
          </m:e>
        </m:acc>
        <m:r>
          <m:rPr>
            <m:sty m:val="p"/>
          </m:rPr>
          <m:t>=</m:t>
        </m:r>
        <m:r>
          <m:rPr>
            <m:sty m:val="i"/>
          </m:rPr>
          <m:t>K</m:t>
        </m:r>
        <m:rad>
          <m:radPr>
            <m:degHide m:val="1"/>
            <m:ctrlPr>
              <w:rPr>
                <w:rFonts w:ascii="Cambria Math" w:hAnsi="Cambria Math"/>
              </w:rPr>
            </m:ctrlPr>
          </m:radPr>
          <m:deg/>
          <m:e>
            <m:r>
              <m:rPr>
                <m:sty m:val="i"/>
              </m:rPr>
              <m:t>D</m:t>
            </m:r>
          </m:e>
        </m:rad>
        <m:acc>
          <m:accPr>
            <m:chr m:val="⃗"/>
          </m:accPr>
          <m:e>
            <m:sSub>
              <m:sSubPr/>
              <m:e>
                <m:r>
                  <m:rPr>
                    <m:sty m:val="i"/>
                  </m:rPr>
                  <m:t>e</m:t>
                </m:r>
              </m:e>
              <m:sub>
                <m:r>
                  <m:rPr>
                    <m:sty m:val="i"/>
                  </m:rPr>
                  <m:t>z</m:t>
                </m:r>
              </m:sub>
            </m:sSub>
          </m:e>
        </m:acc>
      </m:oMath>
      <w:r>
        <w:rPr/>
        <w:t xml:space="preserve"> avec </w:t>
      </w:r>
      <m:oMath>
        <m:r>
          <m:rPr>
            <m:sty m:val="i"/>
          </m:rPr>
          <m:t>K</m:t>
        </m:r>
        <m:r>
          <m:rPr>
            <m:sty m:val="p"/>
          </m:rPr>
          <m:t>=</m:t>
        </m:r>
        <m:r>
          <m:rPr>
            <m:sty m:val="p"/>
          </m:rPr>
          <m:t>150</m:t>
        </m:r>
        <m:sSup>
          <m:sSupPr/>
          <m:e>
            <m:r>
              <m:rPr>
                <m:nor/>
              </m:rPr>
              <m:t xml:space="preserve"> </m:t>
            </m:r>
            <m:r>
              <m:rPr>
                <m:sty m:val="p"/>
              </m:rPr>
              <m:t>m</m:t>
            </m:r>
          </m:e>
          <m:sup>
            <m:r>
              <m:rPr>
                <m:sty m:val="p"/>
              </m:rPr>
              <m:t>1</m:t>
            </m:r>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et que la durée de l'impact est :</w:t>
      </w:r>
    </w:p>
    <w:p>
      <w:pPr>
        <w:spacing w:after="220" w:lineRule="auto"/>
      </w:pPr>
      <m:oMathPara>
        <m:oMath>
          <m:r>
            <m:rPr>
              <m:sty m:val="i"/>
            </m:rPr>
            <m:t>τ</m:t>
          </m:r>
          <m:r>
            <m:rPr>
              <m:sty m:val="p"/>
            </m:rPr>
            <m:t>(</m:t>
          </m:r>
          <m:r>
            <m:rPr>
              <m:sty m:val="i"/>
            </m:rPr>
            <m:t>D</m:t>
          </m:r>
          <m:r>
            <m:rPr>
              <m:sty m:val="p"/>
            </m:rPr>
            <m:t>)</m:t>
          </m:r>
          <m:r>
            <m:rPr>
              <m:sty m:val="p"/>
            </m:rPr>
            <m:t>=</m:t>
          </m:r>
          <m:r>
            <m:rPr>
              <m:sty m:val="i"/>
            </m:rPr>
            <m:t>ξ</m:t>
          </m:r>
          <m:f>
            <m:fPr>
              <m:ctrlPr>
                <w:rPr>
                  <w:rFonts w:ascii="Cambria Math" w:hAnsi="Cambria Math"/>
                </w:rPr>
              </m:ctrlPr>
            </m:fPr>
            <m:num>
              <m:r>
                <m:rPr>
                  <m:sty m:val="i"/>
                </m:rPr>
                <m:t>D</m:t>
              </m:r>
            </m:num>
            <m:den>
              <m:sSub>
                <m:sSubPr/>
                <m:e>
                  <m:r>
                    <m:rPr>
                      <m:sty m:val="i"/>
                    </m:rPr>
                    <m:t>v</m:t>
                  </m:r>
                </m:e>
                <m:sub>
                  <m:r>
                    <m:rPr>
                      <m:sty m:val="p"/>
                    </m:rPr>
                    <m:t>lim</m:t>
                  </m:r>
                </m:sub>
              </m:sSub>
              <m:r>
                <m:rPr>
                  <m:sty m:val="p"/>
                </m:rPr>
                <m:t>(</m:t>
              </m:r>
              <m:r>
                <m:rPr>
                  <m:sty m:val="i"/>
                </m:rPr>
                <m:t>D</m:t>
              </m:r>
              <m:r>
                <m:rPr>
                  <m:sty m:val="p"/>
                </m:rPr>
                <m:t>)</m:t>
              </m:r>
            </m:den>
          </m:f>
          <m:r>
            <m:rPr>
              <m:nor/>
            </m:rPr>
            <m:t> avec </m:t>
          </m:r>
          <m:r>
            <m:rPr>
              <m:sty m:val="i"/>
            </m:rPr>
            <m:t>ξ</m:t>
          </m:r>
          <m:r>
            <m:rPr>
              <m:sty m:val="p"/>
            </m:rPr>
            <m:t>=</m:t>
          </m:r>
          <m:r>
            <m:rPr>
              <m:sty m:val="p"/>
            </m:rPr>
            <m:t>0</m:t>
          </m:r>
          <m:r>
            <m:rPr>
              <m:sty m:val="p"/>
            </m:rPr>
            <m:t>,</m:t>
          </m:r>
          <m:r>
            <m:rPr>
              <m:sty m:val="p"/>
            </m:rPr>
            <m:t>65</m:t>
          </m:r>
        </m:oMath>
      </m:oMathPara>
    </w:p>
    <w:p>
      <w:pPr>
        <w:spacing w:after="220" w:lineRule="auto"/>
      </w:pPr>
      <w:r>
        <w:rPr/>
        <w:t xml:space="preserve">Q13. Exprimer le nombre de gouttes </w:t>
      </w:r>
      <m:oMath>
        <m:r>
          <m:rPr>
            <m:sty m:val="i"/>
          </m:rPr>
          <m:t>G</m:t>
        </m:r>
      </m:oMath>
      <w:r>
        <w:rPr/>
        <w:t xml:space="preserve"> tombant sur la surface </w:t>
      </w:r>
      <m:oMath>
        <m:r>
          <m:rPr>
            <m:sty m:val="i"/>
          </m:rPr>
          <m:t>S</m:t>
        </m:r>
      </m:oMath>
      <w:r>
        <w:rPr>
          <w:rFonts w:eastAsia="Georgia" w:cs="Georgia" w:ascii="Georgia" w:hAnsi="Georgia"/>
        </w:rPr>
        <w:t xml:space="preserve"> du disdromètre pendant la durée </w:t>
      </w:r>
      <m:oMath>
        <m:r>
          <m:rPr>
            <m:sty m:val="i"/>
          </m:rPr>
          <m:t>τ</m:t>
        </m:r>
      </m:oMath>
      <w:r>
        <w:rPr/>
        <w:t xml:space="preserve"> d'un impact, en fonction de </w:t>
      </w:r>
      <m:oMath>
        <m:r>
          <m:rPr>
            <m:sty m:val="i"/>
          </m:rPr>
          <m:t>N</m:t>
        </m:r>
        <m:r>
          <m:rPr>
            <m:sty m:val="p"/>
          </m:rPr>
          <m:t>,</m:t>
        </m:r>
        <m:r>
          <m:rPr>
            <m:sty m:val="i"/>
          </m:rPr>
          <m:t>S</m:t>
        </m:r>
        <m:r>
          <m:rPr>
            <m:sty m:val="p"/>
          </m:rPr>
          <m:t>,</m:t>
        </m:r>
        <m:r>
          <m:rPr>
            <m:sty m:val="i"/>
          </m:rPr>
          <m:t>D</m:t>
        </m:r>
      </m:oMath>
      <w:r>
        <w:rPr/>
        <w:t xml:space="preserve"> et de </w:t>
      </w:r>
      <m:oMath>
        <m:r>
          <m:rPr>
            <m:sty m:val="i"/>
          </m:rPr>
          <m:t>ξ</m:t>
        </m:r>
      </m:oMath>
      <w:r>
        <w:rPr>
          <w:rFonts w:eastAsia="Georgia" w:cs="Georgia" w:ascii="Georgia" w:hAnsi="Georgia"/>
        </w:rPr>
        <w:t xml:space="preserve">. En déduire l'expression de la surface maximale </w:t>
      </w:r>
      <m:oMath>
        <m:sSub>
          <m:sSubPr/>
          <m:e>
            <m:r>
              <m:rPr>
                <m:sty m:val="i"/>
              </m:rPr>
              <m:t>S</m:t>
            </m:r>
          </m:e>
          <m:sub>
            <m:r>
              <m:rPr>
                <m:nor/>
              </m:rPr>
              <m:t>max </m:t>
            </m:r>
          </m:sub>
        </m:sSub>
      </m:oMath>
      <w:r>
        <w:rPr>
          <w:rFonts w:eastAsia="Georgia" w:cs="Georgia" w:ascii="Georgia" w:hAnsi="Georgia"/>
        </w:rPr>
        <w:t xml:space="preserve"> du capteur du disdromètre permettant d'éviter des chevauchements du signal dus à deux impacts successifs.</w:t>
      </w:r>
    </w:p>
    <w:p>
      <w:pPr>
        <w:spacing w:after="220" w:lineRule="auto"/>
      </w:pPr>
      <w:r>
        <w:rPr>
          <w:rFonts w:eastAsia="Georgia" w:cs="Georgia" w:ascii="Georgia" w:hAnsi="Georgia"/>
        </w:rPr>
        <w:t xml:space="preserve">Dans une averse, on trouve en fait plusieurs tailles de gouttes. La distribution des tailles de gouttes est caractérisée par la valeur </w:t>
      </w:r>
      <m:oMath>
        <m:r>
          <m:rPr>
            <m:sty m:val="i"/>
          </m:rPr>
          <m:t>n</m:t>
        </m:r>
        <m:r>
          <m:rPr>
            <m:sty m:val="p"/>
          </m:rPr>
          <m:t>(</m:t>
        </m:r>
        <m:r>
          <m:rPr>
            <m:sty m:val="i"/>
          </m:rPr>
          <m:t>D</m:t>
        </m:r>
        <m:r>
          <m:rPr>
            <m:sty m:val="p"/>
          </m:rPr>
          <m:t>)</m:t>
        </m:r>
      </m:oMath>
      <w:r>
        <w:rPr>
          <w:rFonts w:eastAsia="Georgia" w:cs="Georgia" w:ascii="Georgia" w:hAnsi="Georgia"/>
        </w:rPr>
        <w:t xml:space="preserve">, telle que le nombre de gouttes de pluie par unité de volume, de diamètre compris entre </w:t>
      </w:r>
      <m:oMath>
        <m:r>
          <m:rPr>
            <m:sty m:val="i"/>
          </m:rPr>
          <m:t>D</m:t>
        </m:r>
      </m:oMath>
      <w:r>
        <w:rPr/>
        <w:t xml:space="preserve"> et </w:t>
      </w:r>
      <m:oMath>
        <m:r>
          <m:rPr>
            <m:sty m:val="i"/>
          </m:rPr>
          <m:t>D</m:t>
        </m:r>
        <m:r>
          <m:rPr>
            <m:sty m:val="p"/>
          </m:rPr>
          <m:t>+</m:t>
        </m:r>
        <m:r>
          <m:rPr>
            <m:sty m:val="i"/>
          </m:rPr>
          <m:t>d</m:t>
        </m:r>
        <m:r>
          <m:rPr>
            <m:sty m:val="i"/>
          </m:rPr>
          <m:t>D</m:t>
        </m:r>
      </m:oMath>
      <w:r>
        <w:rPr>
          <w:rFonts w:eastAsia="Georgia" w:cs="Georgia" w:ascii="Georgia" w:hAnsi="Georgia"/>
        </w:rPr>
        <w:t xml:space="preserve">, s'écrit : </w:t>
      </w:r>
      <m:oMath>
        <m:r>
          <m:rPr>
            <m:sty m:val="i"/>
          </m:rPr>
          <m:t>d</m:t>
        </m:r>
        <m:r>
          <m:rPr>
            <m:sty m:val="i"/>
          </m:rPr>
          <m:t>N</m:t>
        </m:r>
        <m:r>
          <m:rPr>
            <m:sty m:val="p"/>
          </m:rPr>
          <m:t>=</m:t>
        </m:r>
        <m:r>
          <m:rPr>
            <m:sty m:val="i"/>
          </m:rPr>
          <m:t>n</m:t>
        </m:r>
        <m:r>
          <m:rPr>
            <m:sty m:val="p"/>
          </m:rPr>
          <m:t>(</m:t>
        </m:r>
        <m:r>
          <m:rPr>
            <m:sty m:val="i"/>
          </m:rPr>
          <m:t>D</m:t>
        </m:r>
        <m:r>
          <m:rPr>
            <m:sty m:val="p"/>
          </m:rPr>
          <m:t>)</m:t>
        </m:r>
        <m:r>
          <m:rPr>
            <m:sty m:val="i"/>
          </m:rPr>
          <m:t>d</m:t>
        </m:r>
        <m:r>
          <m:rPr>
            <m:sty m:val="i"/>
          </m:rPr>
          <m:t>D</m:t>
        </m:r>
      </m:oMath>
      <w:r>
        <w:rPr/>
        <w:t xml:space="preserve">.</w:t>
      </w:r>
    </w:p>
    <w:p>
      <w:pPr>
        <w:spacing w:after="220" w:lineRule="auto"/>
      </w:pPr>
      <w:r>
        <w:rPr>
          <w:rFonts w:eastAsia="Georgia" w:cs="Georgia" w:ascii="Georgia" w:hAnsi="Georgia"/>
        </w:rPr>
        <w:t xml:space="preserve">Une distribution empirique très utilisée est celle de Marshall et Palmer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n</m:t>
                </m:r>
                <m:r>
                  <m:rPr>
                    <m:sty m:val="p"/>
                  </m:rPr>
                  <m:t>(</m:t>
                </m:r>
                <m:r>
                  <m:rPr>
                    <m:sty m:val="i"/>
                  </m:rPr>
                  <m:t>D</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D</m:t>
                        </m:r>
                      </m:num>
                      <m:den>
                        <m:sSub>
                          <m:sSubPr/>
                          <m:e>
                            <m:r>
                              <m:rPr>
                                <m:sty m:val="i"/>
                              </m:rPr>
                              <m:t>D</m:t>
                            </m:r>
                          </m:e>
                          <m:sub>
                            <m:r>
                              <m:rPr>
                                <m:sty m:val="p"/>
                              </m:rPr>
                              <m:t>0</m:t>
                            </m:r>
                          </m:sub>
                        </m:sSub>
                      </m:den>
                    </m:f>
                  </m:e>
                </m:d>
              </m:e>
            </m:mr>
            <m:mr>
              <m:e>
                <m:r>
                  <m:rPr>
                    <m:nor/>
                  </m:rPr>
                  <m:t> avec </m:t>
                </m:r>
                <m:sSub>
                  <m:sSubPr/>
                  <m:e>
                    <m:r>
                      <m:rPr>
                        <m:sty m:val="i"/>
                      </m:rPr>
                      <m:t>n</m:t>
                    </m:r>
                  </m:e>
                  <m:sub>
                    <m:r>
                      <m:rPr>
                        <m:sty m:val="p"/>
                      </m:rPr>
                      <m:t>0</m:t>
                    </m:r>
                  </m:sub>
                </m:sSub>
                <m:r>
                  <m:rPr>
                    <m:sty m:val="p"/>
                  </m:rPr>
                  <m:t>=</m:t>
                </m:r>
                <m:r>
                  <m:rPr>
                    <m:sty m:val="p"/>
                  </m:rPr>
                  <m:t>8</m:t>
                </m:r>
                <m:r>
                  <m:rPr>
                    <m:sty m:val="p"/>
                  </m:rPr>
                  <m:t>,</m:t>
                </m:r>
                <m:r>
                  <m:rPr>
                    <m:sty m:val="p"/>
                  </m:rPr>
                  <m:t>0</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mm</m:t>
                    </m:r>
                  </m:e>
                  <m:sup>
                    <m:r>
                      <m:rPr>
                        <m:sty m:val="p"/>
                      </m:rPr>
                      <m:t>−</m:t>
                    </m:r>
                    <m:r>
                      <m:rPr>
                        <m:sty m:val="p"/>
                      </m:rPr>
                      <m:t>1</m:t>
                    </m:r>
                  </m:sup>
                </m:sSup>
                <m:r>
                  <m:rPr>
                    <m:nor/>
                  </m:rPr>
                  <m:t> (unité usuelle). </m:t>
                </m:r>
              </m:e>
            </m:mr>
          </m:m>
        </m:oMath>
      </m:oMathPara>
    </w:p>
    <w:p>
      <w:pPr>
        <w:spacing w:after="220" w:lineRule="auto"/>
      </w:pPr>
      <w:r>
        <w:rPr>
          <w:rFonts w:eastAsia="Georgia" w:cs="Georgia" w:ascii="Georgia" w:hAnsi="Georgia"/>
        </w:rPr>
        <w:t xml:space="preserve">Q14. On considère une averse contenant toutes les tailles de gouttes, répondant à la distribution de Marshall et Palmer. Montrer que </w:t>
      </w:r>
      <m:oMath>
        <m:sSub>
          <m:sSubPr/>
          <m:e>
            <m:r>
              <m:rPr>
                <m:sty m:val="i"/>
              </m:rPr>
              <m:t>D</m:t>
            </m:r>
          </m:e>
          <m:sub>
            <m:r>
              <m:rPr>
                <m:sty m:val="p"/>
              </m:rPr>
              <m:t>0</m:t>
            </m:r>
          </m:sub>
        </m:sSub>
      </m:oMath>
      <w:r>
        <w:rPr>
          <w:rFonts w:eastAsia="Georgia" w:cs="Georgia" w:ascii="Georgia" w:hAnsi="Georgia"/>
        </w:rPr>
        <w:t xml:space="preserve"> représente le diamètre moyen des gouttes.</w:t>
      </w:r>
      <w:r>
        <w:rPr/>
        <w:br w:type="textWrapping"/>
      </w:r>
      <w:r>
        <w:rPr/>
        <w:t xml:space="preserve">On donne :</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r>
            <m:rPr>
              <m:sty m:val="i"/>
            </m:rPr>
            <m:t>x</m:t>
          </m:r>
          <m:sSup>
            <m:sSupPr/>
            <m:e>
              <m:r>
                <m:rPr>
                  <m:sty m:val="i"/>
                </m:rPr>
                <m:t>e</m:t>
              </m:r>
            </m:e>
            <m:sup>
              <m:r>
                <m:rPr>
                  <m:sty m:val="p"/>
                </m:rPr>
                <m:t>−</m:t>
              </m:r>
              <m:r>
                <m:rPr>
                  <m:sty m:val="i"/>
                </m:rPr>
                <m:t>x</m:t>
              </m:r>
            </m:sup>
          </m:sSup>
          <m:r>
            <m:rPr>
              <m:sty m:val="i"/>
            </m:rPr>
            <m:t>d</m:t>
          </m:r>
          <m:r>
            <m:rPr>
              <m:sty m:val="i"/>
            </m:rPr>
            <m:t>x</m:t>
          </m:r>
          <m:r>
            <m:rPr>
              <m:sty m:val="p"/>
            </m:rPr>
            <m:t>=</m:t>
          </m:r>
          <m:r>
            <m:rPr>
              <m:sty m:val="p"/>
            </m:rPr>
            <m:t>1</m:t>
          </m:r>
        </m:oMath>
      </m:oMathPara>
    </w:p>
    <w:p>
      <w:pPr>
        <w:spacing w:after="220" w:lineRule="auto"/>
      </w:pPr>
      <w:r>
        <w:rPr/>
        <w:t xml:space="preserve">Q15. Exprimer pour la distribution de Marshall et Palmer le nombre de gouttes </w:t>
      </w:r>
      <m:oMath>
        <m:r>
          <m:rPr>
            <m:sty m:val="i"/>
          </m:rPr>
          <m:t>G</m:t>
        </m:r>
      </m:oMath>
      <w:r>
        <w:rPr/>
        <w:t xml:space="preserve"> tombant sur la surface </w:t>
      </w:r>
      <m:oMath>
        <m:r>
          <m:rPr>
            <m:sty m:val="i"/>
          </m:rPr>
          <m:t>S</m:t>
        </m:r>
      </m:oMath>
      <w:r>
        <w:rPr>
          <w:rFonts w:eastAsia="Georgia" w:cs="Georgia" w:ascii="Georgia" w:hAnsi="Georgia"/>
        </w:rPr>
        <w:t xml:space="preserve"> du disdromètre pendant une durée </w:t>
      </w:r>
      <m:oMath>
        <m:r>
          <m:rPr>
            <m:sty m:val="i"/>
          </m:rPr>
          <m:t>τ</m:t>
        </m:r>
      </m:oMath>
      <w:r>
        <w:rPr/>
        <w:t xml:space="preserve">.</w:t>
      </w:r>
      <w:r>
        <w:rPr/>
        <w:br w:type="textWrapping"/>
      </w:r>
      <w:r>
        <w:rPr>
          <w:rFonts w:eastAsia="Georgia" w:cs="Georgia" w:ascii="Georgia" w:hAnsi="Georgia"/>
        </w:rPr>
        <w:t xml:space="preserve">En déduire une seconde expression de </w:t>
      </w:r>
      <m:oMath>
        <m:sSub>
          <m:sSubPr/>
          <m:e>
            <m:r>
              <m:rPr>
                <m:sty m:val="i"/>
              </m:rPr>
              <m:t>S</m:t>
            </m:r>
          </m:e>
          <m:sub>
            <m:r>
              <m:rPr>
                <m:nor/>
              </m:rPr>
              <m:t>max </m:t>
            </m:r>
          </m:sub>
        </m:sSub>
      </m:oMath>
      <w:r>
        <w:rPr/>
        <w:t xml:space="preserve">. En pratique, le constructeur applique une marge. On prend librement la valeur </w:t>
      </w:r>
      <m:oMath>
        <m:r>
          <m:rPr>
            <m:sty m:val="i"/>
          </m:rPr>
          <m:t>ξ</m:t>
        </m:r>
        <m:r>
          <m:rPr>
            <m:sty m:val="p"/>
          </m:rPr>
          <m:t>=</m:t>
        </m:r>
        <m:r>
          <m:rPr>
            <m:sty m:val="p"/>
          </m:rPr>
          <m:t>6</m:t>
        </m:r>
        <m:r>
          <m:rPr>
            <m:sty m:val="p"/>
          </m:rPr>
          <m:t>,</m:t>
        </m:r>
        <m:r>
          <m:rPr>
            <m:sty m:val="p"/>
          </m:rPr>
          <m:t>5</m:t>
        </m:r>
      </m:oMath>
      <w:r>
        <w:rPr/>
        <w:t xml:space="preserve">. Calculer </w:t>
      </w:r>
      <m:oMath>
        <m:sSub>
          <m:sSubPr/>
          <m:e>
            <m:r>
              <m:rPr>
                <m:sty m:val="i"/>
              </m:rPr>
              <m:t>S</m:t>
            </m:r>
          </m:e>
          <m:sub>
            <m:r>
              <m:rPr>
                <m:sty m:val="p"/>
              </m:rPr>
              <m:t>max</m:t>
            </m:r>
          </m:sub>
        </m:sSub>
      </m:oMath>
      <w:r>
        <w:rPr>
          <w:rFonts w:eastAsia="Georgia" w:cs="Georgia" w:ascii="Georgia" w:hAnsi="Georgia"/>
        </w:rPr>
        <w:t xml:space="preserve"> numériquement pour </w:t>
      </w:r>
      <m:oMath>
        <m:sSub>
          <m:sSubPr/>
          <m:e>
            <m:r>
              <m:rPr>
                <m:sty m:val="i"/>
              </m:rPr>
              <m:t>D</m:t>
            </m:r>
          </m:e>
          <m:sub>
            <m:r>
              <m:rPr>
                <m:sty m:val="p"/>
              </m:rPr>
              <m:t>0</m:t>
            </m:r>
          </m:sub>
        </m:sSub>
        <m:r>
          <m:rPr>
            <m:sty m:val="p"/>
          </m:rPr>
          <m:t>=</m:t>
        </m:r>
        <m:r>
          <m:rPr>
            <m:sty m:val="p"/>
          </m:rPr>
          <m:t>1</m:t>
        </m:r>
        <m:r>
          <m:rPr>
            <m:sty m:val="p"/>
          </m:rPr>
          <m:t>,</m:t>
        </m:r>
        <m:r>
          <m:rPr>
            <m:sty m:val="p"/>
          </m:rPr>
          <m:t>5</m:t>
        </m:r>
        <m:r>
          <m:rPr>
            <m:nor/>
          </m:rPr>
          <m:t xml:space="preserve"> </m:t>
        </m:r>
        <m:r>
          <m:rPr>
            <m:sty m:val="p"/>
          </m:rPr>
          <m:t>mm</m:t>
        </m:r>
      </m:oMath>
      <w:r>
        <w:rPr/>
        <w:t xml:space="preserve"> et commenter au regard de la photo 2.</w:t>
      </w:r>
    </w:p>
    <w:p>
      <w:pPr>
        <w:spacing w:after="220" w:lineRule="auto"/>
      </w:pPr>
      <w:r>
        <w:rPr>
          <w:rFonts w:eastAsia="Georgia" w:cs="Georgia" w:ascii="Georgia" w:hAnsi="Georgia"/>
        </w:rPr>
        <w:t xml:space="preserve">On peut étalonner le disdromètre à l'aide d'un pluviomètre : c'est un simple récipient cylindrique gradué recueillant l'eau de pluie (photo 3). Il ne permet pas de mesurer </w:t>
      </w:r>
      <m:oMath>
        <m:r>
          <m:rPr>
            <m:sty m:val="i"/>
          </m:rPr>
          <m:t>n</m:t>
        </m:r>
        <m:r>
          <m:rPr>
            <m:sty m:val="p"/>
          </m:rPr>
          <m:t>(</m:t>
        </m:r>
        <m:r>
          <m:rPr>
            <m:sty m:val="i"/>
          </m:rPr>
          <m:t>D</m:t>
        </m:r>
        <m:r>
          <m:rPr>
            <m:sty m:val="p"/>
          </m:rPr>
          <m:t>)</m:t>
        </m:r>
      </m:oMath>
      <w:r>
        <w:rPr>
          <w:rFonts w:eastAsia="Georgia" w:cs="Georgia" w:ascii="Georgia" w:hAnsi="Georgia"/>
        </w:rPr>
        <w:t xml:space="preserve">, mais seulement l'intensité </w:t>
      </w:r>
      <m:oMath>
        <m:r>
          <m:rPr>
            <m:sty m:val="i"/>
          </m:rPr>
          <m:t>R</m:t>
        </m:r>
      </m:oMath>
      <w:r>
        <w:rPr/>
        <w:t xml:space="preserve"> de l'averse.</w:t>
      </w:r>
    </w:p>
    <w:p>
      <w:pPr>
        <w:spacing w:after="220" w:lineRule="auto"/>
      </w:pPr>
      <w:r>
        <w:rPr>
          <w:rFonts w:eastAsia="Georgia" w:cs="Georgia" w:ascii="Georgia" w:hAnsi="Georgia"/>
        </w:rPr>
        <w:t xml:space="preserve">Cette intensité </w:t>
      </w:r>
      <m:oMath>
        <m:r>
          <m:rPr>
            <m:sty m:val="i"/>
          </m:rPr>
          <m:t>R</m:t>
        </m:r>
      </m:oMath>
      <w:r>
        <w:rPr>
          <w:rFonts w:eastAsia="Georgia" w:cs="Georgia" w:ascii="Georgia" w:hAnsi="Georgia"/>
        </w:rPr>
        <w:t xml:space="preserve"> est définie comme la hauteur d'eau tombant au sol par unité de temps. Elle est donnée en pratique en </w:t>
      </w:r>
      <m:oMath>
        <m:r>
          <m:rPr>
            <m:sty m:val="p"/>
          </m:rPr>
          <m:t>mm</m:t>
        </m:r>
        <m:r>
          <m:rPr>
            <m:sty m:val="p"/>
          </m:rPr>
          <m:t>⋅</m:t>
        </m:r>
        <m:sSup>
          <m:sSupPr/>
          <m:e>
            <m:r>
              <m:rPr>
                <m:sty m:val="p"/>
              </m:rPr>
              <m:t>h</m:t>
            </m:r>
          </m:e>
          <m:sup>
            <m:r>
              <m:rPr>
                <m:sty m:val="p"/>
              </m:rPr>
              <m:t>−</m:t>
            </m:r>
            <m:r>
              <m:rPr>
                <m:sty m:val="p"/>
              </m:rPr>
              <m:t>1</m:t>
            </m:r>
          </m:sup>
        </m:sSup>
      </m:oMath>
      <w:r>
        <w:rPr>
          <w:rFonts w:eastAsia="Georgia" w:cs="Georgia" w:ascii="Georgia" w:hAnsi="Georgia"/>
        </w:rPr>
        <w:t xml:space="preserve">. Il suffit donc de graduer le pluviomètre pour lire la hauteur d'eau après une durée définie et calculer l'intensité </w:t>
      </w:r>
      <m:oMath>
        <m:r>
          <m:rPr>
            <m:sty m:val="i"/>
          </m:rPr>
          <m:t>R</m:t>
        </m:r>
      </m:oMath>
      <w:r>
        <w:rPr/>
        <w:t xml:space="preserve">.</w:t>
      </w:r>
    </w:p>
    <w:p>
      <w:pPr>
        <w:spacing w:lineRule="auto"/>
        <w:jc w:val="center"/>
      </w:pPr>
      <w:r>
        <w:rPr/>
        <w:drawing>
          <wp:inline distB="0" distL="0" distR="0" distT="0">
            <wp:extent cx="2247900" cy="5257800"/>
            <wp:effectExtent b="0" l="0" r="0" t="0"/>
            <wp:docPr id="7" name="image-2a7ba164061826dccdb39662caffe91cc06d0ad8.jpg"/>
            <a:graphic>
              <a:graphicData uri="http://schemas.openxmlformats.org/drawingml/2006/picture">
                <pic:pic>
                  <pic:nvPicPr>
                    <pic:cNvPr id="7" name="image-2a7ba164061826dccdb39662caffe91cc06d0ad8.jpg" descr=""/>
                    <pic:cNvPicPr/>
                  </pic:nvPicPr>
                  <pic:blipFill>
                    <a:blip r:embed="rId11" cstate="print"/>
                    <a:srcRect b="0" l="0" r="0" t="0"/>
                    <a:stretch>
                      <a:fillRect/>
                    </a:stretch>
                  </pic:blipFill>
                  <pic:spPr>
                    <a:xfrm>
                      <a:off x="0" y="0"/>
                      <a:ext cx="2247900" cy="5257800"/>
                    </a:xfrm>
                    <a:prstGeom prst="rect"/>
                  </pic:spPr>
                </pic:pic>
              </a:graphicData>
            </a:graphic>
          </wp:inline>
        </w:drawing>
      </w:r>
    </w:p>
    <w:p>
      <w:pPr>
        <w:spacing w:lineRule="auto"/>
      </w:pPr>
      <w:r>
        <w:rPr>
          <w:rFonts w:eastAsia="Georgia" w:cs="Georgia" w:ascii="Georgia" w:hAnsi="Georgia"/>
        </w:rPr>
        <w:t xml:space="preserve">Photo 3 - Pluviomètre</w:t>
      </w:r>
    </w:p>
    <w:p>
      <w:pPr>
        <w:spacing w:after="220" w:lineRule="auto"/>
      </w:pPr>
      <w:r>
        <w:rPr>
          <w:rFonts w:eastAsia="Georgia" w:cs="Georgia" w:ascii="Georgia" w:hAnsi="Georgia"/>
        </w:rPr>
        <w:t xml:space="preserve">Q16. On considère tout d'abord une averse dont toutes les gouttes ont le même diamètre </w:t>
      </w:r>
      <m:oMath>
        <m:sSub>
          <m:sSubPr/>
          <m:e>
            <m:r>
              <m:rPr>
                <m:sty m:val="i"/>
              </m:rPr>
              <m:t>D</m:t>
            </m:r>
          </m:e>
          <m:sub>
            <m:r>
              <m:rPr>
                <m:sty m:val="p"/>
              </m:rPr>
              <m:t>0</m:t>
            </m:r>
          </m:sub>
        </m:sSub>
      </m:oMath>
      <w:r>
        <w:rPr>
          <w:rFonts w:eastAsia="Georgia" w:cs="Georgia" w:ascii="Georgia" w:hAnsi="Georgia"/>
        </w:rPr>
        <w:t xml:space="preserve">, tombant à la vitesse </w:t>
      </w:r>
      <m:oMath>
        <m:sSub>
          <m:sSubPr/>
          <m:e>
            <m:r>
              <m:rPr>
                <m:sty m:val="i"/>
              </m:rPr>
              <m:t>v</m:t>
            </m:r>
          </m:e>
          <m:sub>
            <m:r>
              <m:rPr>
                <m:nor/>
              </m:rPr>
              <m:t>lim </m:t>
            </m:r>
          </m:sub>
        </m:sSub>
        <m:d>
          <m:dPr>
            <m:begChr m:val="("/>
            <m:endChr m:val=")"/>
            <m:ctrlPr>
              <w:rPr>
                <w:rFonts w:ascii="Cambria Math" w:hAnsi="Cambria Math"/>
              </w:rPr>
            </m:ctrlPr>
          </m:dPr>
          <m:e>
            <m:sSub>
              <m:sSubPr/>
              <m:e>
                <m:r>
                  <m:rPr>
                    <m:sty m:val="i"/>
                  </m:rPr>
                  <m:t>D</m:t>
                </m:r>
              </m:e>
              <m:sub>
                <m:r>
                  <m:rPr>
                    <m:sty m:val="p"/>
                  </m:rPr>
                  <m:t>0</m:t>
                </m:r>
              </m:sub>
            </m:sSub>
          </m:e>
        </m:d>
      </m:oMath>
      <w:r>
        <w:rPr>
          <w:rFonts w:eastAsia="Georgia" w:cs="Georgia" w:ascii="Georgia" w:hAnsi="Georgia"/>
        </w:rPr>
        <w:t xml:space="preserve"> et réparties en volume de manière homogène avec une densité volumique </w:t>
      </w:r>
      <m:oMath>
        <m:r>
          <m:rPr>
            <m:sty m:val="i"/>
          </m:rPr>
          <m:t>N</m:t>
        </m:r>
      </m:oMath>
      <w:r>
        <w:rPr/>
        <w:t xml:space="preserve">.</w:t>
      </w:r>
      <w:r>
        <w:rPr/>
        <w:br w:type="textWrapping"/>
      </w:r>
      <w:r>
        <w:rPr>
          <w:rFonts w:eastAsia="Georgia" w:cs="Georgia" w:ascii="Georgia" w:hAnsi="Georgia"/>
        </w:rPr>
        <w:t xml:space="preserve">Exprimer l'intensité </w:t>
      </w:r>
      <m:oMath>
        <m:r>
          <m:rPr>
            <m:sty m:val="i"/>
          </m:rPr>
          <m:t>R</m:t>
        </m:r>
      </m:oMath>
      <w:r>
        <w:rPr/>
        <w:t xml:space="preserve"> de cette averse en fonction de </w:t>
      </w:r>
      <m:oMath>
        <m:r>
          <m:rPr>
            <m:sty m:val="i"/>
          </m:rPr>
          <m:t>N</m:t>
        </m:r>
        <m:r>
          <m:rPr>
            <m:sty m:val="p"/>
          </m:rPr>
          <m:t>,</m:t>
        </m:r>
        <m:sSub>
          <m:sSubPr/>
          <m:e>
            <m:r>
              <m:rPr>
                <m:sty m:val="i"/>
              </m:rPr>
              <m:t>D</m:t>
            </m:r>
          </m:e>
          <m:sub>
            <m:r>
              <m:rPr>
                <m:sty m:val="p"/>
              </m:rPr>
              <m:t>0</m:t>
            </m:r>
          </m:sub>
        </m:sSub>
      </m:oMath>
      <w:r>
        <w:rPr/>
        <w:t xml:space="preserve"> et de </w:t>
      </w:r>
      <m:oMath>
        <m:sSub>
          <m:sSubPr/>
          <m:e>
            <m:r>
              <m:rPr>
                <m:sty m:val="i"/>
              </m:rPr>
              <m:t>v</m:t>
            </m:r>
          </m:e>
          <m:sub>
            <m:r>
              <m:rPr>
                <m:nor/>
              </m:rPr>
              <m:t>lim </m:t>
            </m:r>
          </m:sub>
        </m:sSub>
        <m:d>
          <m:dPr>
            <m:begChr m:val="("/>
            <m:endChr m:val=")"/>
            <m:ctrlPr>
              <w:rPr>
                <w:rFonts w:ascii="Cambria Math" w:hAnsi="Cambria Math"/>
              </w:rPr>
            </m:ctrlPr>
          </m:dPr>
          <m:e>
            <m:sSub>
              <m:sSubPr/>
              <m:e>
                <m:r>
                  <m:rPr>
                    <m:sty m:val="i"/>
                  </m:rPr>
                  <m:t>D</m:t>
                </m:r>
              </m:e>
              <m:sub>
                <m:r>
                  <m:rPr>
                    <m:sty m:val="p"/>
                  </m:rPr>
                  <m:t>0</m:t>
                </m:r>
              </m:sub>
            </m:sSub>
          </m:e>
        </m:d>
      </m:oMath>
      <w:r>
        <w:rPr/>
        <w:t xml:space="preserve">.</w:t>
      </w:r>
      <w:r>
        <w:rPr/>
        <w:br w:type="textWrapping"/>
      </w:r>
      <w:r>
        <w:rPr/>
        <w:t xml:space="preserve">Q17. Justifier que </w:t>
      </w:r>
      <m:oMath>
        <m:r>
          <m:rPr>
            <m:sty m:val="i"/>
          </m:rPr>
          <m:t>R</m:t>
        </m:r>
      </m:oMath>
      <w:r>
        <w:rPr>
          <w:rFonts w:eastAsia="Georgia" w:cs="Georgia" w:ascii="Georgia" w:hAnsi="Georgia"/>
        </w:rPr>
        <w:t xml:space="preserve"> s'exprime de manière générale par:</w:t>
      </w:r>
    </w:p>
    <w:p>
      <w:pPr>
        <w:spacing w:after="220" w:lineRule="auto"/>
      </w:pPr>
      <m:oMathPara>
        <m:oMath>
          <m:r>
            <m:rPr>
              <m:sty m:val="i"/>
            </m:rPr>
            <m:t>R</m:t>
          </m:r>
          <m:r>
            <m:rPr>
              <m:sty m:val="p"/>
            </m:rPr>
            <m:t>=</m:t>
          </m:r>
          <m:nary>
            <m:naryPr>
              <m:chr m:val="∫"/>
              <m:limLoc m:val="subSup"/>
              <m:grow m:val="1"/>
            </m:naryPr>
            <m:sub>
              <m:r>
                <m:rPr>
                  <m:sty m:val="p"/>
                </m:rPr>
                <m:t>0</m:t>
              </m:r>
            </m:sub>
            <m:sup>
              <m:r>
                <m:rPr>
                  <m:sty m:val="p"/>
                </m:rPr>
                <m:t>∞</m:t>
              </m:r>
            </m:sup>
            <m:e>
              <m:r>
                <m:rPr>
                  <m:sty m:val="p"/>
                </m:rPr>
                <m:t xml:space="preserve"> </m:t>
              </m:r>
            </m:e>
          </m:nary>
          <m:r>
            <m:rPr>
              <m:sty m:val="i"/>
            </m:rPr>
            <m:t>n</m:t>
          </m:r>
          <m:r>
            <m:rPr>
              <m:sty m:val="p"/>
            </m:rPr>
            <m:t>(</m:t>
          </m:r>
          <m:r>
            <m:rPr>
              <m:sty m:val="i"/>
            </m:rPr>
            <m:t>D</m:t>
          </m:r>
          <m:r>
            <m:rPr>
              <m:sty m:val="p"/>
            </m:rPr>
            <m:t>)</m:t>
          </m:r>
          <m:sSub>
            <m:sSubPr/>
            <m:e>
              <m:r>
                <m:rPr>
                  <m:sty m:val="i"/>
                </m:rPr>
                <m:t>v</m:t>
              </m:r>
            </m:e>
            <m:sub>
              <m:r>
                <m:rPr>
                  <m:sty m:val="p"/>
                </m:rPr>
                <m:t>lim</m:t>
              </m:r>
            </m:sub>
          </m:sSub>
          <m:r>
            <m:rPr>
              <m:sty m:val="p"/>
            </m:rPr>
            <m:t>(</m:t>
          </m:r>
          <m:r>
            <m:rPr>
              <m:sty m:val="i"/>
            </m:rPr>
            <m:t>D</m:t>
          </m:r>
          <m:r>
            <m:rPr>
              <m:sty m:val="p"/>
            </m:rPr>
            <m:t>)</m:t>
          </m:r>
          <m:r>
            <m:rPr>
              <m:sty m:val="i"/>
            </m:rPr>
            <m:t>π</m:t>
          </m:r>
          <m:f>
            <m:fPr>
              <m:ctrlPr>
                <w:rPr>
                  <w:rFonts w:ascii="Cambria Math" w:hAnsi="Cambria Math"/>
                </w:rPr>
              </m:ctrlPr>
            </m:fPr>
            <m:num>
              <m:sSup>
                <m:sSupPr/>
                <m:e>
                  <m:r>
                    <m:rPr>
                      <m:sty m:val="i"/>
                    </m:rPr>
                    <m:t>D</m:t>
                  </m:r>
                </m:e>
                <m:sup>
                  <m:r>
                    <m:rPr>
                      <m:sty m:val="p"/>
                    </m:rPr>
                    <m:t>3</m:t>
                  </m:r>
                </m:sup>
              </m:sSup>
            </m:num>
            <m:den>
              <m:r>
                <m:rPr>
                  <m:sty m:val="p"/>
                </m:rPr>
                <m:t>6</m:t>
              </m:r>
            </m:den>
          </m:f>
          <m:r>
            <m:rPr>
              <m:sty m:val="i"/>
            </m:rPr>
            <m:t>d</m:t>
          </m:r>
          <m:r>
            <m:rPr>
              <m:sty m:val="i"/>
            </m:rPr>
            <m:t>D</m:t>
          </m:r>
        </m:oMath>
      </m:oMathPara>
    </w:p>
    <w:p>
      <w:pPr>
        <w:spacing w:after="220" w:lineRule="auto"/>
      </w:pPr>
      <w:r>
        <w:rPr/>
        <w:t xml:space="preserve">et calculer </w:t>
      </w:r>
      <m:oMath>
        <m:r>
          <m:rPr>
            <m:sty m:val="i"/>
          </m:rPr>
          <m:t>R</m:t>
        </m:r>
      </m:oMath>
      <w:r>
        <w:rPr/>
        <w:t xml:space="preserve">. On donne </w:t>
      </w:r>
      <m:oMath>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3</m:t>
            </m:r>
            <m:r>
              <m:rPr>
                <m:sty m:val="p"/>
              </m:rPr>
              <m:t>,</m:t>
            </m:r>
            <m:r>
              <m:rPr>
                <m:sty m:val="p"/>
              </m:rPr>
              <m:t>5</m:t>
            </m:r>
          </m:sup>
        </m:sSup>
        <m:sSup>
          <m:sSupPr/>
          <m:e>
            <m:r>
              <m:rPr>
                <m:sty m:val="i"/>
              </m:rPr>
              <m:t>e</m:t>
            </m:r>
          </m:e>
          <m:sup>
            <m:r>
              <m:rPr>
                <m:sty m:val="p"/>
              </m:rPr>
              <m:t>−</m:t>
            </m:r>
            <m:r>
              <m:rPr>
                <m:sty m:val="i"/>
              </m:rPr>
              <m:t>x</m:t>
            </m:r>
          </m:sup>
        </m:sSup>
        <m:r>
          <m:rPr>
            <m:sty m:val="i"/>
          </m:rPr>
          <m:t>d</m:t>
        </m:r>
        <m:r>
          <m:rPr>
            <m:sty m:val="i"/>
          </m:rPr>
          <m:t>x</m:t>
        </m:r>
        <m:r>
          <m:rPr>
            <m:sty m:val="p"/>
          </m:rPr>
          <m:t>=</m:t>
        </m:r>
        <m:f>
          <m:fPr>
            <m:ctrlPr>
              <w:rPr>
                <w:rFonts w:ascii="Cambria Math" w:hAnsi="Cambria Math"/>
              </w:rPr>
            </m:ctrlPr>
          </m:fPr>
          <m:num>
            <m:r>
              <m:rPr>
                <m:sty m:val="p"/>
              </m:rPr>
              <m:t>105</m:t>
            </m:r>
            <m:rad>
              <m:radPr>
                <m:degHide m:val="1"/>
                <m:ctrlPr>
                  <w:rPr>
                    <w:rFonts w:ascii="Cambria Math" w:hAnsi="Cambria Math"/>
                  </w:rPr>
                </m:ctrlPr>
              </m:radPr>
              <m:deg/>
              <m:e>
                <m:r>
                  <m:rPr>
                    <m:sty m:val="i"/>
                  </m:rPr>
                  <m:t>π</m:t>
                </m:r>
              </m:e>
            </m:rad>
          </m:num>
          <m:den>
            <m:r>
              <m:rPr>
                <m:sty m:val="p"/>
              </m:rPr>
              <m:t>16</m:t>
            </m:r>
          </m:den>
        </m:f>
        <m:r>
          <m:rPr>
            <m:sty m:val="p"/>
          </m:rPr>
          <m:t>≈</m:t>
        </m:r>
        <m:r>
          <m:rPr>
            <m:sty m:val="p"/>
          </m:rPr>
          <m:t>11</m:t>
        </m:r>
        <m:r>
          <m:rPr>
            <m:sty m:val="p"/>
          </m:rPr>
          <m:t>,</m:t>
        </m:r>
        <m:r>
          <m:rPr>
            <m:sty m:val="p"/>
          </m:rPr>
          <m:t>6</m:t>
        </m:r>
      </m:oMath>
      <w:r>
        <w:rPr/>
        <w:t xml:space="preserve">.</w:t>
      </w:r>
      <w:r>
        <w:rPr/>
        <w:br w:type="textWrapping"/>
      </w:r>
      <w:r>
        <w:rPr>
          <w:rFonts w:eastAsia="Georgia" w:cs="Georgia" w:ascii="Georgia" w:hAnsi="Georgia"/>
        </w:rPr>
        <w:t xml:space="preserve">Faire l'application numérique en </w:t>
      </w:r>
      <m:oMath>
        <m:r>
          <m:rPr>
            <m:sty m:val="p"/>
          </m:rPr>
          <m:t>mm</m:t>
        </m:r>
        <m:r>
          <m:rPr>
            <m:sty m:val="p"/>
          </m:rPr>
          <m:t>⋅</m:t>
        </m:r>
        <m:sSup>
          <m:sSupPr/>
          <m:e>
            <m:r>
              <m:rPr>
                <m:sty m:val="p"/>
              </m:rPr>
              <m:t>h</m:t>
            </m:r>
          </m:e>
          <m:sup>
            <m:r>
              <m:rPr>
                <m:sty m:val="p"/>
              </m:rPr>
              <m:t>−</m:t>
            </m:r>
            <m:r>
              <m:rPr>
                <m:sty m:val="p"/>
              </m:rPr>
              <m:t>1</m:t>
            </m:r>
          </m:sup>
        </m:sSup>
      </m:oMath>
      <w:r>
        <w:rPr/>
        <w:t xml:space="preserve"> pour </w:t>
      </w:r>
      <m:oMath>
        <m:sSub>
          <m:sSubPr/>
          <m:e>
            <m:r>
              <m:rPr>
                <m:sty m:val="i"/>
              </m:rPr>
              <m:t>D</m:t>
            </m:r>
          </m:e>
          <m:sub>
            <m:r>
              <m:rPr>
                <m:sty m:val="p"/>
              </m:rPr>
              <m:t>0</m:t>
            </m:r>
          </m:sub>
        </m:sSub>
        <m:r>
          <m:rPr>
            <m:sty m:val="p"/>
          </m:rPr>
          <m:t>=</m:t>
        </m:r>
        <m:r>
          <m:rPr>
            <m:sty m:val="p"/>
          </m:rPr>
          <m:t>1</m:t>
        </m:r>
        <m:r>
          <m:rPr>
            <m:sty m:val="p"/>
          </m:rPr>
          <m:t>,</m:t>
        </m:r>
        <m:r>
          <m:rPr>
            <m:sty m:val="p"/>
          </m:rPr>
          <m:t>5</m:t>
        </m:r>
        <m:r>
          <m:rPr>
            <m:nor/>
          </m:rPr>
          <m:t xml:space="preserve"> </m:t>
        </m:r>
        <m:r>
          <m:rPr>
            <m:sty m:val="p"/>
          </m:rPr>
          <m:t>mm</m:t>
        </m:r>
      </m:oMath>
      <w:r>
        <w:rPr/>
        <w:t xml:space="preserve">.</w:t>
      </w:r>
    </w:p>
    <w:p>
      <w:pPr>
        <w:spacing w:after="220" w:lineRule="auto"/>
      </w:pPr>
      <w:r>
        <w:rPr>
          <w:rFonts w:eastAsia="Georgia" w:cs="Georgia" w:ascii="Georgia" w:hAnsi="Georgia"/>
        </w:rPr>
        <w:t xml:space="preserve">En général, le disdromètre sépare les gouttes en " classes " : à chaque classe correspond un diamètre </w:t>
      </w:r>
      <m:oMath>
        <m:r>
          <m:rPr>
            <m:sty m:val="i"/>
          </m:rPr>
          <m:t>D</m:t>
        </m:r>
      </m:oMath>
      <w:r>
        <w:rPr/>
        <w:t xml:space="preserve"> moyen et une " largeur " </w:t>
      </w:r>
      <m:oMath>
        <m:r>
          <m:rPr>
            <m:sty m:val="i"/>
          </m:rPr>
          <m:t>δ</m:t>
        </m:r>
        <m:r>
          <m:rPr>
            <m:sty m:val="i"/>
          </m:rPr>
          <m:t>D</m:t>
        </m:r>
      </m:oMath>
      <w:r>
        <w:rPr>
          <w:rFonts w:eastAsia="Georgia" w:cs="Georgia" w:ascii="Georgia" w:hAnsi="Georgia"/>
        </w:rPr>
        <w:t xml:space="preserve"> en diamètre. Cela signifie qu'appartiennent à la même classe toutes les gouttes dont le diamètre est compris dans l'intervalle </w:t>
      </w:r>
      <m:oMath>
        <m:d>
          <m:dPr>
            <m:begChr m:val="["/>
            <m:endChr m:val="]"/>
            <m:ctrlPr>
              <w:rPr>
                <w:rFonts w:ascii="Cambria Math" w:hAnsi="Cambria Math"/>
              </w:rPr>
            </m:ctrlPr>
          </m:dPr>
          <m:e>
            <m:r>
              <m:rPr>
                <m:sty m:val="i"/>
              </m:rPr>
              <m:t>D</m:t>
            </m:r>
            <m:r>
              <m:rPr>
                <m:sty m:val="p"/>
              </m:rPr>
              <m:t>−</m:t>
            </m:r>
            <m:f>
              <m:fPr>
                <m:ctrlPr>
                  <w:rPr>
                    <w:rFonts w:ascii="Cambria Math" w:hAnsi="Cambria Math"/>
                  </w:rPr>
                </m:ctrlPr>
              </m:fPr>
              <m:num>
                <m:r>
                  <m:rPr>
                    <m:sty m:val="i"/>
                  </m:rPr>
                  <m:t>δ</m:t>
                </m:r>
                <m:r>
                  <m:rPr>
                    <m:sty m:val="i"/>
                  </m:rPr>
                  <m:t>D</m:t>
                </m:r>
              </m:num>
              <m:den>
                <m:r>
                  <m:rPr>
                    <m:sty m:val="p"/>
                  </m:rPr>
                  <m:t>2</m:t>
                </m:r>
              </m:den>
            </m:f>
            <m:r>
              <m:rPr>
                <m:sty m:val="p"/>
              </m:rPr>
              <m:t>,</m:t>
            </m:r>
            <m:r>
              <m:rPr>
                <m:sty m:val="i"/>
              </m:rPr>
              <m:t>D</m:t>
            </m:r>
            <m:r>
              <m:rPr>
                <m:sty m:val="p"/>
              </m:rPr>
              <m:t>+</m:t>
            </m:r>
            <m:f>
              <m:fPr>
                <m:ctrlPr>
                  <w:rPr>
                    <w:rFonts w:ascii="Cambria Math" w:hAnsi="Cambria Math"/>
                  </w:rPr>
                </m:ctrlPr>
              </m:fPr>
              <m:num>
                <m:r>
                  <m:rPr>
                    <m:sty m:val="i"/>
                  </m:rPr>
                  <m:t>δ</m:t>
                </m:r>
                <m:r>
                  <m:rPr>
                    <m:sty m:val="i"/>
                  </m:rPr>
                  <m:t>D</m:t>
                </m:r>
              </m:num>
              <m:den>
                <m:r>
                  <m:rPr>
                    <m:sty m:val="p"/>
                  </m:rPr>
                  <m:t>2</m:t>
                </m:r>
              </m:den>
            </m:f>
          </m:e>
        </m:d>
      </m:oMath>
      <w:r>
        <w:rPr/>
        <w:t xml:space="preserve">.</w:t>
      </w:r>
    </w:p>
    <w:p>
      <w:pPr>
        <w:spacing w:after="220" w:lineRule="auto"/>
      </w:pPr>
      <w:r>
        <w:rPr>
          <w:rFonts w:eastAsia="Georgia" w:cs="Georgia" w:ascii="Georgia" w:hAnsi="Georgia"/>
        </w:rPr>
        <w:t xml:space="preserve">On donne (figure 4) l'histogramme obtenu après une mesure sur une durée de 24 heures avec un disdromètre de surface </w:t>
      </w:r>
      <m:oMath>
        <m:r>
          <m:rPr>
            <m:sty m:val="i"/>
          </m:rPr>
          <m:t>S</m:t>
        </m:r>
        <m:r>
          <m:rPr>
            <m:sty m:val="p"/>
          </m:rPr>
          <m:t>=</m:t>
        </m:r>
        <m:r>
          <m:rPr>
            <m:sty m:val="p"/>
          </m:rPr>
          <m:t>80</m:t>
        </m:r>
        <m:sSup>
          <m:sSupPr/>
          <m:e>
            <m:r>
              <m:rPr>
                <m:nor/>
              </m:rPr>
              <m:t xml:space="preserve"> </m:t>
            </m:r>
            <m:r>
              <m:rPr>
                <m:sty m:val="p"/>
              </m:rPr>
              <m:t>cm</m:t>
            </m:r>
          </m:e>
          <m:sup>
            <m:r>
              <m:rPr>
                <m:sty m:val="p"/>
              </m:rPr>
              <m:t>2</m:t>
            </m:r>
          </m:sup>
        </m:sSup>
      </m:oMath>
      <w:r>
        <w:rPr/>
        <w:t xml:space="preserve">.</w:t>
      </w:r>
    </w:p>
    <w:p>
      <w:pPr>
        <w:spacing w:after="220" w:lineRule="auto"/>
      </w:pPr>
      <w:r>
        <w:rPr>
          <w:rFonts w:eastAsia="Georgia" w:cs="Georgia" w:ascii="Georgia" w:hAnsi="Georgia"/>
        </w:rPr>
        <w:t xml:space="preserve">Cet histogramme donne le nombre de gouttes mesuré pour chaque classe, de largeur en diamètre variable :</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1</m:t>
        </m:r>
        <m:r>
          <m:rPr>
            <m:nor/>
          </m:rPr>
          <m:t xml:space="preserve"> </m:t>
        </m:r>
        <m:r>
          <m:rPr>
            <m:sty m:val="p"/>
          </m:rPr>
          <m:t>mm</m:t>
        </m:r>
      </m:oMath>
      <w:r>
        <w:rPr/>
        <w:t xml:space="preserve"> pour </w:t>
      </w:r>
      <m:oMath>
        <m:r>
          <m:rPr>
            <m:sty m:val="p"/>
          </m:rPr>
          <m:t>0</m:t>
        </m:r>
        <m:r>
          <m:rPr>
            <m:nor/>
          </m:rPr>
          <m:t xml:space="preserve"> </m:t>
        </m:r>
        <m:r>
          <m:rPr>
            <m:sty m:val="p"/>
          </m:rPr>
          <m:t>mm</m:t>
        </m:r>
        <m:r>
          <m:rPr>
            <m:sty m:val="p"/>
          </m:rPr>
          <m:t>&lt;</m:t>
        </m:r>
        <m:r>
          <m:rPr>
            <m:sty m:val="i"/>
          </m:rPr>
          <m:t>D</m:t>
        </m:r>
        <m:r>
          <m:rPr>
            <m:sty m:val="p"/>
          </m:rPr>
          <m:t>≤</m:t>
        </m:r>
        <m:r>
          <m:rPr>
            <m:sty m:val="p"/>
          </m:rPr>
          <m:t>1</m:t>
        </m:r>
        <m:r>
          <m:rPr>
            <m:nor/>
          </m:rPr>
          <m:t xml:space="preserve"> </m:t>
        </m:r>
        <m:r>
          <m:rPr>
            <m:sty m:val="p"/>
          </m:rPr>
          <m:t>mm</m:t>
        </m:r>
      </m:oMath>
      <w:r>
        <w:rPr/>
        <w:t xml:space="preserve">,</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2</m:t>
        </m:r>
        <m:r>
          <m:rPr>
            <m:nor/>
          </m:rPr>
          <m:t xml:space="preserve"> </m:t>
        </m:r>
        <m:r>
          <m:rPr>
            <m:sty m:val="p"/>
          </m:rPr>
          <m:t>mm</m:t>
        </m:r>
      </m:oMath>
      <w:r>
        <w:rPr/>
        <w:t xml:space="preserve"> pour </w:t>
      </w:r>
      <m:oMath>
        <m:r>
          <m:rPr>
            <m:sty m:val="p"/>
          </m:rPr>
          <m:t>1</m:t>
        </m:r>
        <m:r>
          <m:rPr>
            <m:nor/>
          </m:rPr>
          <m:t xml:space="preserve"> </m:t>
        </m:r>
        <m:r>
          <m:rPr>
            <m:sty m:val="p"/>
          </m:rPr>
          <m:t>mm</m:t>
        </m:r>
        <m:r>
          <m:rPr>
            <m:sty m:val="p"/>
          </m:rPr>
          <m:t>&lt;</m:t>
        </m:r>
        <m:r>
          <m:rPr>
            <m:sty m:val="i"/>
          </m:rPr>
          <m:t>D</m:t>
        </m:r>
        <m:r>
          <m:rPr>
            <m:sty m:val="p"/>
          </m:rPr>
          <m:t>≤</m:t>
        </m:r>
        <m:r>
          <m:rPr>
            <m:sty m:val="p"/>
          </m:rPr>
          <m:t>2</m:t>
        </m:r>
        <m:r>
          <m:rPr>
            <m:nor/>
          </m:rPr>
          <m:t xml:space="preserve"> </m:t>
        </m:r>
        <m:r>
          <m:rPr>
            <m:sty m:val="p"/>
          </m:rPr>
          <m:t>mm</m:t>
        </m:r>
      </m:oMath>
      <w:r>
        <w:rPr/>
        <w:t xml:space="preserve">,</w:t>
      </w:r>
    </w:p>
    <w:p>
      <w:pPr>
        <w:numPr>
          <w:ilvl w:val="0"/>
          <w:numId w:val="3"/>
        </w:numPr>
        <w:spacing w:lineRule="auto"/>
      </w:pPr>
      <m:oMath>
        <m:r>
          <m:rPr>
            <m:sty m:val="i"/>
          </m:rPr>
          <m:t>δ</m:t>
        </m:r>
        <m:r>
          <m:rPr>
            <m:sty m:val="i"/>
          </m:rPr>
          <m:t>D</m:t>
        </m:r>
        <m:r>
          <m:rPr>
            <m:sty m:val="p"/>
          </m:rPr>
          <m:t>=</m:t>
        </m:r>
        <m:r>
          <m:rPr>
            <m:sty m:val="p"/>
          </m:rPr>
          <m:t>0</m:t>
        </m:r>
        <m:r>
          <m:rPr>
            <m:sty m:val="p"/>
          </m:rPr>
          <m:t>,</m:t>
        </m:r>
        <m:r>
          <m:rPr>
            <m:sty m:val="p"/>
          </m:rPr>
          <m:t>4</m:t>
        </m:r>
        <m:r>
          <m:rPr>
            <m:nor/>
          </m:rPr>
          <m:t xml:space="preserve"> </m:t>
        </m:r>
        <m:r>
          <m:rPr>
            <m:sty m:val="p"/>
          </m:rPr>
          <m:t>mm</m:t>
        </m:r>
      </m:oMath>
      <w:r>
        <w:rPr/>
        <w:t xml:space="preserve"> pour </w:t>
      </w:r>
      <m:oMath>
        <m:r>
          <m:rPr>
            <m:sty m:val="i"/>
          </m:rPr>
          <m:t>D</m:t>
        </m:r>
        <m:r>
          <m:rPr>
            <m:sty m:val="p"/>
          </m:rPr>
          <m:t>&gt;</m:t>
        </m:r>
        <m:r>
          <m:rPr>
            <m:sty m:val="p"/>
          </m:rPr>
          <m:t>2</m:t>
        </m:r>
        <m:r>
          <m:rPr>
            <m:nor/>
          </m:rPr>
          <m:t xml:space="preserve"> </m:t>
        </m:r>
        <m:r>
          <m:rPr>
            <m:sty m:val="p"/>
          </m:rPr>
          <m:t>mm</m:t>
        </m:r>
      </m:oMath>
      <w:r>
        <w:rPr/>
        <w:t xml:space="preserve">.</w:t>
      </w:r>
    </w:p>
    <w:p>
      <w:pPr>
        <w:spacing w:lineRule="auto"/>
        <w:jc w:val="center"/>
      </w:pPr>
      <w:r>
        <w:rPr/>
        <w:drawing>
          <wp:inline distB="0" distL="0" distR="0" distT="0">
            <wp:extent cx="5486400" cy="3633076"/>
            <wp:effectExtent b="0" l="0" r="0" t="0"/>
            <wp:docPr id="8" name="image-ee7b4560573d3db2f4055b2679c393e30de107f1.jpg"/>
            <a:graphic>
              <a:graphicData uri="http://schemas.openxmlformats.org/drawingml/2006/picture">
                <pic:pic>
                  <pic:nvPicPr>
                    <pic:cNvPr id="8" name="image-ee7b4560573d3db2f4055b2679c393e30de107f1.jpg" descr=""/>
                    <pic:cNvPicPr/>
                  </pic:nvPicPr>
                  <pic:blipFill>
                    <a:blip r:embed="rId12" cstate="print"/>
                    <a:srcRect b="0" l="0" r="0" t="0"/>
                    <a:stretch>
                      <a:fillRect/>
                    </a:stretch>
                  </pic:blipFill>
                  <pic:spPr>
                    <a:xfrm>
                      <a:off x="0" y="0"/>
                      <a:ext cx="5486400" cy="3633076"/>
                    </a:xfrm>
                    <a:prstGeom prst="rect"/>
                  </pic:spPr>
                </pic:pic>
              </a:graphicData>
            </a:graphic>
          </wp:inline>
        </w:drawing>
      </w:r>
    </w:p>
    <w:p>
      <w:pPr>
        <w:spacing w:lineRule="auto"/>
      </w:pPr>
      <w:r>
        <w:rPr>
          <w:rFonts w:eastAsia="Georgia" w:cs="Georgia" w:ascii="Georgia" w:hAnsi="Georgia"/>
        </w:rPr>
        <w:t xml:space="preserve">Figure 4 - Résultats d'une mesure sur une durée de 24 heures</w:t>
      </w:r>
    </w:p>
    <w:p>
      <w:pPr>
        <w:spacing w:after="220" w:lineRule="auto"/>
      </w:pPr>
      <w:r>
        <w:rPr/>
        <w:t xml:space="preserve">Q18. Expliquer comment il est possible de calculer </w:t>
      </w:r>
      <m:oMath>
        <m:r>
          <m:rPr>
            <m:sty m:val="i"/>
          </m:rPr>
          <m:t>R</m:t>
        </m:r>
      </m:oMath>
      <w:r>
        <w:rPr>
          <w:rFonts w:eastAsia="Georgia" w:cs="Georgia" w:ascii="Georgia" w:hAnsi="Georgia"/>
        </w:rPr>
        <w:t xml:space="preserve"> à l'aide de ces données (le calcul n'est pas demandé).</w:t>
      </w:r>
    </w:p>
    <w:p>
      <w:pPr>
        <w:spacing w:line="271" w:before="330" w:lineRule="auto"/>
      </w:pPr>
      <w:r>
        <w:rPr>
          <w:rFonts w:eastAsia="Georgia" w:cs="Georgia" w:ascii="Georgia" w:hAnsi="Georgia"/>
          <w:b/>
          <w:sz w:val="42"/>
        </w:rPr>
        <w:t xml:space="preserve">Partie V - Disdromètre optique</w:t>
      </w:r>
    </w:p>
    <w:p>
      <w:pPr>
        <w:spacing w:after="220" w:lineRule="auto"/>
      </w:pPr>
      <w:r>
        <w:rPr>
          <w:rFonts w:eastAsia="Georgia" w:cs="Georgia" w:ascii="Georgia" w:hAnsi="Georgia"/>
        </w:rPr>
        <w:t xml:space="preserve">Le second type de disdromètre, plus récent, est le disdromètre optique (photo 4).</w:t>
      </w:r>
      <w:r>
        <w:rPr/>
        <w:br w:type="textWrapping"/>
      </w:r>
      <w:r>
        <w:rPr>
          <w:rFonts w:eastAsia="Georgia" w:cs="Georgia" w:ascii="Georgia" w:hAnsi="Georgia"/>
        </w:rPr>
        <w:t xml:space="preserve">Il est constitué :</w:t>
      </w:r>
    </w:p>
    <w:p>
      <w:pPr>
        <w:numPr>
          <w:ilvl w:val="0"/>
          <w:numId w:val="4"/>
        </w:numPr>
        <w:spacing w:lineRule="auto"/>
      </w:pPr>
      <w:r>
        <w:rPr>
          <w:rFonts w:eastAsia="Georgia" w:cs="Georgia" w:ascii="Georgia" w:hAnsi="Georgia"/>
        </w:rPr>
        <w:t xml:space="preserve">d'une source émettant un faisceau lumineux de section rectangulaire traversé par les gouttes de pluie. Le faisceau a une épaisseur </w:t>
      </w:r>
      <m:oMath>
        <m:r>
          <m:rPr>
            <m:sty m:val="i"/>
          </m:rPr>
          <m:t>h</m:t>
        </m:r>
        <m:r>
          <m:rPr>
            <m:sty m:val="p"/>
          </m:rPr>
          <m:t>=</m:t>
        </m:r>
        <m:r>
          <m:rPr>
            <m:sty m:val="p"/>
          </m:rPr>
          <m:t>1</m:t>
        </m:r>
        <m:r>
          <m:rPr>
            <m:sty m:val="p"/>
          </m:rPr>
          <m:t>,</m:t>
        </m:r>
        <m:r>
          <m:rPr>
            <m:sty m:val="p"/>
          </m:rPr>
          <m:t>0</m:t>
        </m:r>
        <m:r>
          <m:rPr>
            <m:nor/>
          </m:rPr>
          <m:t xml:space="preserve"> </m:t>
        </m:r>
        <m:r>
          <m:rPr>
            <m:sty m:val="p"/>
          </m:rPr>
          <m:t>cm</m:t>
        </m:r>
      </m:oMath>
      <w:r>
        <w:rPr/>
        <w:t xml:space="preserve">, une largeur </w:t>
      </w:r>
      <m:oMath>
        <m:r>
          <m:rPr>
            <m:sty m:val="i"/>
          </m:rPr>
          <m:t>I</m:t>
        </m:r>
        <m:r>
          <m:rPr>
            <m:sty m:val="p"/>
          </m:rPr>
          <m:t>=</m:t>
        </m:r>
        <m:r>
          <m:rPr>
            <m:sty m:val="p"/>
          </m:rPr>
          <m:t>4</m:t>
        </m:r>
        <m:r>
          <m:rPr>
            <m:sty m:val="p"/>
          </m:rPr>
          <m:t>,</m:t>
        </m:r>
        <m:r>
          <m:rPr>
            <m:sty m:val="p"/>
          </m:rPr>
          <m:t>0</m:t>
        </m:r>
        <m:r>
          <m:rPr>
            <m:nor/>
          </m:rPr>
          <m:t xml:space="preserve"> </m:t>
        </m:r>
        <m:r>
          <m:rPr>
            <m:sty m:val="p"/>
          </m:rPr>
          <m:t>cm</m:t>
        </m:r>
      </m:oMath>
      <w:r>
        <w:rPr/>
        <w:t xml:space="preserve"> et une longueur </w:t>
      </w:r>
      <m:oMath>
        <m:r>
          <m:rPr>
            <m:sty m:val="i"/>
          </m:rPr>
          <m:t>L</m:t>
        </m:r>
        <m:r>
          <m:rPr>
            <m:sty m:val="p"/>
          </m:rPr>
          <m:t>=</m:t>
        </m:r>
        <m:r>
          <m:rPr>
            <m:sty m:val="p"/>
          </m:rPr>
          <m:t>25</m:t>
        </m:r>
        <m:r>
          <m:rPr>
            <m:sty m:val="p"/>
          </m:rPr>
          <m:t>,</m:t>
        </m:r>
        <m:r>
          <m:rPr>
            <m:sty m:val="p"/>
          </m:rPr>
          <m:t>0</m:t>
        </m:r>
        <m:r>
          <m:rPr>
            <m:nor/>
          </m:rPr>
          <m:t xml:space="preserve"> </m:t>
        </m:r>
        <m:r>
          <m:rPr>
            <m:sty m:val="p"/>
          </m:rPr>
          <m:t>cm</m:t>
        </m:r>
      </m:oMath>
      <w:r>
        <w:rPr/>
        <w:t xml:space="preserve"> (figure 5);</w:t>
      </w:r>
    </w:p>
    <w:p>
      <w:pPr>
        <w:numPr>
          <w:ilvl w:val="0"/>
          <w:numId w:val="4"/>
        </w:numPr>
        <w:spacing w:lineRule="auto"/>
      </w:pPr>
      <w:r>
        <w:rPr>
          <w:rFonts w:eastAsia="Georgia" w:cs="Georgia" w:ascii="Georgia" w:hAnsi="Georgia"/>
        </w:rPr>
        <w:t xml:space="preserve">d'un capteur, sur lequel est focalisé le faisceau lumineux qui délivre une tension </w:t>
      </w:r>
      <m:oMath>
        <m:r>
          <m:rPr>
            <m:sty m:val="i"/>
          </m:rPr>
          <m:t>e</m:t>
        </m:r>
        <m:r>
          <m:rPr>
            <m:sty m:val="p"/>
          </m:rPr>
          <m:t>(</m:t>
        </m:r>
        <m:r>
          <m:rPr>
            <m:sty m:val="i"/>
          </m:rPr>
          <m:t>t</m:t>
        </m:r>
        <m:r>
          <m:rPr>
            <m:sty m:val="p"/>
          </m:rPr>
          <m:t>)</m:t>
        </m:r>
      </m:oMath>
      <w:r>
        <w:rPr>
          <w:rFonts w:eastAsia="Georgia" w:cs="Georgia" w:ascii="Georgia" w:hAnsi="Georgia"/>
        </w:rPr>
        <w:t xml:space="preserve"> proportionnelle à l'intensité lumineuse reçue.</w:t>
      </w:r>
    </w:p>
    <w:p>
      <w:pPr>
        <w:spacing w:after="220" w:lineRule="auto"/>
      </w:pPr>
      <w:r>
        <w:rPr/>
        <w:t xml:space="preserve">Sans passage de goutte : </w:t>
      </w:r>
      <m:oMath>
        <m:r>
          <m:rPr>
            <m:sty m:val="i"/>
          </m:rPr>
          <m:t>e</m:t>
        </m:r>
        <m:r>
          <m:rPr>
            <m:sty m:val="p"/>
          </m:rPr>
          <m:t>(</m:t>
        </m:r>
        <m:r>
          <m:rPr>
            <m:sty m:val="i"/>
          </m:rPr>
          <m:t>t</m:t>
        </m:r>
        <m:r>
          <m:rPr>
            <m:sty m:val="p"/>
          </m:rPr>
          <m:t>)</m:t>
        </m:r>
        <m:r>
          <m:rPr>
            <m:sty m:val="p"/>
          </m:rPr>
          <m:t>=</m:t>
        </m:r>
        <m:r>
          <m:rPr>
            <m:sty m:val="i"/>
          </m:rPr>
          <m:t>k</m:t>
        </m:r>
        <m:sSub>
          <m:sSubPr/>
          <m:e>
            <m:r>
              <m:rPr>
                <m:sty m:val="i"/>
              </m:rPr>
              <m:t>I</m:t>
            </m:r>
          </m:e>
          <m:sub>
            <m:r>
              <m:rPr>
                <m:sty m:val="p"/>
              </m:rPr>
              <m:t>0</m:t>
            </m:r>
          </m:sub>
        </m:sSub>
      </m:oMath>
      <w:r>
        <w:rPr>
          <w:rFonts w:eastAsia="Georgia" w:cs="Georgia" w:ascii="Georgia" w:hAnsi="Georgia"/>
        </w:rPr>
        <w:t xml:space="preserve"> où </w:t>
      </w:r>
      <m:oMath>
        <m:sSub>
          <m:sSubPr/>
          <m:e>
            <m:r>
              <m:rPr>
                <m:sty m:val="i"/>
              </m:rPr>
              <m:t>I</m:t>
            </m:r>
          </m:e>
          <m:sub>
            <m:r>
              <m:rPr>
                <m:sty m:val="p"/>
              </m:rPr>
              <m:t>0</m:t>
            </m:r>
          </m:sub>
        </m:sSub>
      </m:oMath>
      <w:r>
        <w:rPr>
          <w:rFonts w:eastAsia="Georgia" w:cs="Georgia" w:ascii="Georgia" w:hAnsi="Georgia"/>
        </w:rPr>
        <w:t xml:space="preserve"> est l'intensité du faisceau et </w:t>
      </w:r>
      <m:oMath>
        <m:r>
          <m:rPr>
            <m:sty m:val="i"/>
          </m:rPr>
          <m:t>k</m:t>
        </m:r>
      </m:oMath>
      <w:r>
        <w:rPr/>
        <w:t xml:space="preserve"> une constante. Lors du passage d'une goutte : </w:t>
      </w:r>
      <m:oMath>
        <m:r>
          <m:rPr>
            <m:sty m:val="i"/>
          </m:rPr>
          <m:t>e</m:t>
        </m:r>
        <m:r>
          <m:rPr>
            <m:sty m:val="p"/>
          </m:rPr>
          <m:t>(</m:t>
        </m:r>
        <m:r>
          <m:rPr>
            <m:sty m:val="i"/>
          </m:rPr>
          <m:t>t</m:t>
        </m:r>
        <m:r>
          <m:rPr>
            <m:sty m:val="p"/>
          </m:rPr>
          <m:t>)</m:t>
        </m:r>
        <m:r>
          <m:rPr>
            <m:sty m:val="p"/>
          </m:rPr>
          <m:t>=</m:t>
        </m:r>
        <m:r>
          <m:rPr>
            <m:sty m:val="i"/>
          </m:rPr>
          <m:t>k</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I</m:t>
            </m:r>
            <m:r>
              <m:rPr>
                <m:sty m:val="p"/>
              </m:rPr>
              <m:t>(</m:t>
            </m:r>
            <m:r>
              <m:rPr>
                <m:sty m:val="i"/>
              </m:rPr>
              <m:t>t</m:t>
            </m:r>
            <m:r>
              <m:rPr>
                <m:sty m:val="p"/>
              </m:rPr>
              <m:t>)</m:t>
            </m:r>
          </m:e>
        </m:d>
      </m:oMath>
      <w:r>
        <w:rPr>
          <w:rFonts w:eastAsia="Georgia" w:cs="Georgia" w:ascii="Georgia" w:hAnsi="Georgia"/>
        </w:rPr>
        <w:t xml:space="preserve"> où </w:t>
      </w:r>
      <m:oMath>
        <m:r>
          <m:rPr>
            <m:sty m:val="i"/>
          </m:rPr>
          <m:t>I</m:t>
        </m:r>
        <m:r>
          <m:rPr>
            <m:sty m:val="p"/>
          </m:rPr>
          <m:t>(</m:t>
        </m:r>
        <m:r>
          <m:rPr>
            <m:sty m:val="i"/>
          </m:rPr>
          <m:t>t</m:t>
        </m:r>
        <m:r>
          <m:rPr>
            <m:sty m:val="p"/>
          </m:rPr>
          <m:t>)</m:t>
        </m:r>
      </m:oMath>
      <w:r>
        <w:rPr>
          <w:rFonts w:eastAsia="Georgia" w:cs="Georgia" w:ascii="Georgia" w:hAnsi="Georgia"/>
        </w:rPr>
        <w:t xml:space="preserve"> est l'intensité occultée par la goutte.</w:t>
      </w:r>
    </w:p>
    <w:p>
      <w:pPr>
        <w:spacing w:lineRule="auto"/>
        <w:jc w:val="center"/>
      </w:pPr>
      <w:r>
        <w:rPr/>
        <w:drawing>
          <wp:inline distB="0" distL="0" distR="0" distT="0">
            <wp:extent cx="5229225" cy="3133725"/>
            <wp:effectExtent b="0" l="0" r="0" t="0"/>
            <wp:docPr id="9" name="image-3ecacc8aeeef218066f03a63ae7abc8656d24699.jpg"/>
            <a:graphic>
              <a:graphicData uri="http://schemas.openxmlformats.org/drawingml/2006/picture">
                <pic:pic>
                  <pic:nvPicPr>
                    <pic:cNvPr id="9" name="image-3ecacc8aeeef218066f03a63ae7abc8656d24699.jpg" descr=""/>
                    <pic:cNvPicPr/>
                  </pic:nvPicPr>
                  <pic:blipFill>
                    <a:blip r:embed="rId13" cstate="print"/>
                    <a:srcRect b="0" l="0" r="0" t="0"/>
                    <a:stretch>
                      <a:fillRect/>
                    </a:stretch>
                  </pic:blipFill>
                  <pic:spPr>
                    <a:xfrm>
                      <a:off x="0" y="0"/>
                      <a:ext cx="5229225" cy="3133725"/>
                    </a:xfrm>
                    <a:prstGeom prst="rect"/>
                  </pic:spPr>
                </pic:pic>
              </a:graphicData>
            </a:graphic>
          </wp:inline>
        </w:drawing>
      </w:r>
    </w:p>
    <w:p>
      <w:pPr>
        <w:spacing w:lineRule="auto"/>
      </w:pPr>
      <w:r>
        <w:rPr>
          <w:rFonts w:eastAsia="Georgia" w:cs="Georgia" w:ascii="Georgia" w:hAnsi="Georgia"/>
        </w:rPr>
        <w:t xml:space="preserve">Photo 4 - Disdromètre Parsivel</w:t>
      </w:r>
    </w:p>
    <w:p>
      <w:pPr>
        <w:spacing w:after="220" w:lineRule="auto"/>
      </w:pPr>
      <w:r>
        <w:rPr/>
        <w:t xml:space="preserve">Gouttes</w:t>
      </w:r>
    </w:p>
    <w:p>
      <w:pPr>
        <w:spacing w:lineRule="auto"/>
        <w:jc w:val="center"/>
      </w:pPr>
      <w:r>
        <w:rPr/>
        <w:drawing>
          <wp:inline distB="0" distL="0" distR="0" distT="0">
            <wp:extent cx="5486400" cy="2730899"/>
            <wp:effectExtent b="0" l="0" r="0" t="0"/>
            <wp:docPr id="10" name="image-47a197e7616b9f6f4547682662a891c058964207.jpg"/>
            <a:graphic>
              <a:graphicData uri="http://schemas.openxmlformats.org/drawingml/2006/picture">
                <pic:pic>
                  <pic:nvPicPr>
                    <pic:cNvPr id="10" name="image-47a197e7616b9f6f4547682662a891c058964207.jpg" descr=""/>
                    <pic:cNvPicPr/>
                  </pic:nvPicPr>
                  <pic:blipFill>
                    <a:blip r:embed="rId14" cstate="print"/>
                    <a:srcRect b="0" l="0" r="0" t="0"/>
                    <a:stretch>
                      <a:fillRect/>
                    </a:stretch>
                  </pic:blipFill>
                  <pic:spPr>
                    <a:xfrm>
                      <a:off x="0" y="0"/>
                      <a:ext cx="5486400" cy="2730899"/>
                    </a:xfrm>
                    <a:prstGeom prst="rect"/>
                  </pic:spPr>
                </pic:pic>
              </a:graphicData>
            </a:graphic>
          </wp:inline>
        </w:drawing>
      </w:r>
    </w:p>
    <w:p>
      <w:pPr>
        <w:spacing w:lineRule="auto"/>
      </w:pPr>
      <w:r>
        <w:rPr>
          <w:rFonts w:eastAsia="Georgia" w:cs="Georgia" w:ascii="Georgia" w:hAnsi="Georgia"/>
        </w:rPr>
        <w:t xml:space="preserve">Figure 5 - Modèle de disdromètre optique</w:t>
      </w:r>
    </w:p>
    <w:p>
      <w:pPr>
        <w:spacing w:after="220" w:lineRule="auto"/>
      </w:pPr>
      <w:r>
        <w:rPr/>
        <w:t xml:space="preserve">Le signal </w:t>
      </w:r>
      <m:oMath>
        <m:r>
          <m:rPr>
            <m:sty m:val="i"/>
          </m:rPr>
          <m:t>e</m:t>
        </m:r>
        <m:r>
          <m:rPr>
            <m:sty m:val="p"/>
          </m:rPr>
          <m:t>(</m:t>
        </m:r>
        <m:r>
          <m:rPr>
            <m:sty m:val="i"/>
          </m:rPr>
          <m:t>t</m:t>
        </m:r>
        <m:r>
          <m:rPr>
            <m:sty m:val="p"/>
          </m:rPr>
          <m:t>)</m:t>
        </m:r>
      </m:oMath>
      <w:r>
        <w:rPr>
          <w:rFonts w:eastAsia="Georgia" w:cs="Georgia" w:ascii="Georgia" w:hAnsi="Georgia"/>
        </w:rPr>
        <w:t xml:space="preserve"> est traité de la manière représentée sur le schéma ci-dessous :</w:t>
      </w:r>
      <w:r>
        <w:rPr/>
        <w:br w:type="textWrapping"/>
      </w:r>
    </w:p>
    <w:p>
      <w:pPr>
        <w:spacing w:lineRule="auto"/>
        <w:jc w:val="center"/>
      </w:pPr>
      <w:r>
        <w:rPr/>
        <w:drawing>
          <wp:inline distB="0" distL="0" distR="0" distT="0">
            <wp:extent cx="5486400" cy="1007856"/>
            <wp:effectExtent b="0" l="0" r="0" t="0"/>
            <wp:docPr id="11" name="image-614173b8b4e51eed97978c5d5422e51d9c38dd4b.jpg"/>
            <a:graphic>
              <a:graphicData uri="http://schemas.openxmlformats.org/drawingml/2006/picture">
                <pic:pic>
                  <pic:nvPicPr>
                    <pic:cNvPr id="11" name="image-614173b8b4e51eed97978c5d5422e51d9c38dd4b.jpg" descr=""/>
                    <pic:cNvPicPr/>
                  </pic:nvPicPr>
                  <pic:blipFill>
                    <a:blip r:embed="rId15" cstate="print"/>
                    <a:srcRect b="0" l="0" r="0" t="0"/>
                    <a:stretch>
                      <a:fillRect/>
                    </a:stretch>
                  </pic:blipFill>
                  <pic:spPr>
                    <a:xfrm>
                      <a:off x="0" y="0"/>
                      <a:ext cx="5486400" cy="1007856"/>
                    </a:xfrm>
                    <a:prstGeom prst="rect"/>
                  </pic:spPr>
                </pic:pic>
              </a:graphicData>
            </a:graphic>
          </wp:inline>
        </w:drawing>
      </w:r>
    </w:p>
    <w:p>
      <w:pPr>
        <w:spacing w:after="220" w:lineRule="auto"/>
      </w:pPr>
      <w:r>
        <w:rPr>
          <w:rFonts w:eastAsia="Georgia" w:cs="Georgia" w:ascii="Georgia" w:hAnsi="Georgia"/>
        </w:rPr>
        <w:t xml:space="preserve">Q19. Proposer un montage simple permettant d'éliminer la composante continue. Quel composant électronique permettrait de réaliser le bloc d'inversion du signal ?</w:t>
      </w:r>
    </w:p>
    <w:p>
      <w:pPr>
        <w:spacing w:after="220" w:lineRule="auto"/>
      </w:pPr>
      <w:r>
        <w:rPr>
          <w:rFonts w:eastAsia="Georgia" w:cs="Georgia" w:ascii="Georgia" w:hAnsi="Georgia"/>
        </w:rPr>
        <w:t xml:space="preserve">Après traitement de </w:t>
      </w:r>
      <m:oMath>
        <m:r>
          <m:rPr>
            <m:sty m:val="i"/>
          </m:rPr>
          <m:t>e</m:t>
        </m:r>
        <m:r>
          <m:rPr>
            <m:sty m:val="p"/>
          </m:rPr>
          <m:t>(</m:t>
        </m:r>
        <m:r>
          <m:rPr>
            <m:sty m:val="i"/>
          </m:rPr>
          <m:t>t</m:t>
        </m:r>
        <m:r>
          <m:rPr>
            <m:sty m:val="p"/>
          </m:rPr>
          <m:t>)</m:t>
        </m:r>
      </m:oMath>
      <w:r>
        <w:rPr/>
        <w:t xml:space="preserve">, on obtient le signal </w:t>
      </w:r>
      <m:oMath>
        <m:r>
          <m:rPr>
            <m:sty m:val="i"/>
          </m:rPr>
          <m:t>s</m:t>
        </m:r>
        <m:r>
          <m:rPr>
            <m:sty m:val="p"/>
          </m:rPr>
          <m:t>(</m:t>
        </m:r>
        <m:r>
          <m:rPr>
            <m:sty m:val="i"/>
          </m:rPr>
          <m:t>t</m:t>
        </m:r>
        <m:r>
          <m:rPr>
            <m:sty m:val="p"/>
          </m:rPr>
          <m:t>)</m:t>
        </m:r>
      </m:oMath>
      <w:r>
        <w:rPr>
          <w:rFonts w:eastAsia="Georgia" w:cs="Georgia" w:ascii="Georgia" w:hAnsi="Georgia"/>
        </w:rPr>
        <w:t xml:space="preserve">, dû au passage d'une goutte dans le faisceau présenté figure 6. On suppose que le diamètre de la goutte est inférieur à </w:t>
      </w:r>
      <m:oMath>
        <m:r>
          <m:rPr>
            <m:sty m:val="i"/>
          </m:rPr>
          <m:t>h</m:t>
        </m:r>
      </m:oMath>
      <w:r>
        <w:rPr/>
        <w:t xml:space="preserve">.</w:t>
      </w:r>
    </w:p>
    <w:p>
      <w:pPr>
        <w:spacing w:lineRule="auto"/>
        <w:jc w:val="center"/>
      </w:pPr>
      <w:r>
        <w:rPr/>
        <w:drawing>
          <wp:inline distB="0" distL="0" distR="0" distT="0">
            <wp:extent cx="5486400" cy="2569580"/>
            <wp:effectExtent b="0" l="0" r="0" t="0"/>
            <wp:docPr id="12" name="image-6dae709dc30926670ef336a3a0942c93d6abb1f8.jpg"/>
            <a:graphic>
              <a:graphicData uri="http://schemas.openxmlformats.org/drawingml/2006/picture">
                <pic:pic>
                  <pic:nvPicPr>
                    <pic:cNvPr id="12" name="image-6dae709dc30926670ef336a3a0942c93d6abb1f8.jpg" descr=""/>
                    <pic:cNvPicPr/>
                  </pic:nvPicPr>
                  <pic:blipFill>
                    <a:blip r:embed="rId16" cstate="print"/>
                    <a:srcRect b="0" l="0" r="0" t="0"/>
                    <a:stretch>
                      <a:fillRect/>
                    </a:stretch>
                  </pic:blipFill>
                  <pic:spPr>
                    <a:xfrm>
                      <a:off x="0" y="0"/>
                      <a:ext cx="5486400" cy="2569580"/>
                    </a:xfrm>
                    <a:prstGeom prst="rect"/>
                  </pic:spPr>
                </pic:pic>
              </a:graphicData>
            </a:graphic>
          </wp:inline>
        </w:drawing>
      </w:r>
    </w:p>
    <w:p>
      <w:pPr>
        <w:spacing w:lineRule="auto"/>
      </w:pPr>
      <w:r>
        <w:rPr/>
        <w:t xml:space="preserve">Figure 6 - Signal </w:t>
      </w:r>
      <m:oMath>
        <m:r>
          <m:rPr>
            <m:sty m:val="i"/>
          </m:rPr>
          <m:t>s</m:t>
        </m:r>
        <m:r>
          <m:rPr>
            <m:sty m:val="p"/>
          </m:rPr>
          <m:t>(</m:t>
        </m:r>
        <m:r>
          <m:rPr>
            <m:sty m:val="i"/>
          </m:rPr>
          <m:t>t</m:t>
        </m:r>
        <m:r>
          <m:rPr>
            <m:sty m:val="p"/>
          </m:rPr>
          <m:t>)</m:t>
        </m:r>
      </m:oMath>
      <w:r>
        <w:rPr>
          <w:rFonts w:eastAsia="Georgia" w:cs="Georgia" w:ascii="Georgia" w:hAnsi="Georgia"/>
        </w:rPr>
        <w:t xml:space="preserve"> généré par le passage d'une goutte dans le faisceau lumineux</w:t>
      </w:r>
    </w:p>
    <w:p>
      <w:pPr>
        <w:spacing w:after="220" w:lineRule="auto"/>
      </w:pPr>
      <w:r>
        <w:rPr>
          <w:rFonts w:eastAsia="Georgia" w:cs="Georgia" w:ascii="Georgia" w:hAnsi="Georgia"/>
        </w:rPr>
        <w:t xml:space="preserve">Q20. Calculer la vitesse de chute de la goutte en expliquant la démarche.</w:t>
      </w:r>
      <w:r>
        <w:rPr/>
        <w:br w:type="textWrapping"/>
      </w:r>
      <w:r>
        <w:rPr/>
        <w:t xml:space="preserve">Q21. Montrer que le maximum </w:t>
      </w:r>
      <m:oMath>
        <m:sSub>
          <m:sSubPr/>
          <m:e>
            <m:r>
              <m:rPr>
                <m:sty m:val="i"/>
              </m:rPr>
              <m:t>s</m:t>
            </m:r>
          </m:e>
          <m:sub>
            <m:r>
              <m:rPr>
                <m:nor/>
              </m:rPr>
              <m:t>max </m:t>
            </m:r>
          </m:sub>
        </m:sSub>
      </m:oMath>
      <w:r>
        <w:rPr/>
        <w:t xml:space="preserve"> du signal </w:t>
      </w:r>
      <m:oMath>
        <m:r>
          <m:rPr>
            <m:sty m:val="i"/>
          </m:rPr>
          <m:t>s</m:t>
        </m:r>
        <m:r>
          <m:rPr>
            <m:sty m:val="p"/>
          </m:rPr>
          <m:t>(</m:t>
        </m:r>
        <m:r>
          <m:rPr>
            <m:sty m:val="i"/>
          </m:rPr>
          <m:t>t</m:t>
        </m:r>
        <m:r>
          <m:rPr>
            <m:sty m:val="p"/>
          </m:rPr>
          <m:t>)</m:t>
        </m:r>
      </m:oMath>
      <w:r>
        <w:rPr>
          <w:rFonts w:eastAsia="Georgia" w:cs="Georgia" w:ascii="Georgia" w:hAnsi="Georgia"/>
        </w:rPr>
        <w:t xml:space="preserve"> est proportionnel au diamètre </w:t>
      </w:r>
      <m:oMath>
        <m:r>
          <m:rPr>
            <m:sty m:val="i"/>
          </m:rPr>
          <m:t>D</m:t>
        </m:r>
      </m:oMath>
      <w:r>
        <w:rPr>
          <w:rFonts w:eastAsia="Georgia" w:cs="Georgia" w:ascii="Georgia" w:hAnsi="Georgia"/>
        </w:rPr>
        <w:t xml:space="preserve"> de la goutte détectée :</w:t>
      </w:r>
    </w:p>
    <w:p>
      <w:pPr>
        <w:spacing w:after="220" w:lineRule="auto"/>
      </w:pPr>
      <m:oMathPara>
        <m:oMath>
          <m:sSub>
            <m:sSubPr/>
            <m:e>
              <m:r>
                <m:rPr>
                  <m:sty m:val="i"/>
                </m:rPr>
                <m:t>s</m:t>
              </m:r>
            </m:e>
            <m:sub>
              <m:r>
                <m:rPr>
                  <m:sty m:val="p"/>
                </m:rPr>
                <m:t>max</m:t>
              </m:r>
            </m:sub>
          </m:sSub>
          <m:r>
            <m:rPr>
              <m:sty m:val="p"/>
            </m:rPr>
            <m:t>=</m:t>
          </m:r>
          <m:sSup>
            <m:sSupPr/>
            <m:e>
              <m:r>
                <m:rPr>
                  <m:sty m:val="i"/>
                </m:rPr>
                <m:t>K</m:t>
              </m:r>
            </m:e>
            <m:sup>
              <m:r>
                <m:rPr>
                  <m:sty m:val="i"/>
                </m:rPr>
                <m:t>′</m:t>
              </m:r>
            </m:sup>
          </m:sSup>
          <m:r>
            <m:rPr>
              <m:sty m:val="i"/>
            </m:rPr>
            <m:t>D</m:t>
          </m:r>
          <m:r>
            <m:rPr>
              <m:sty m:val="p"/>
            </m:rPr>
            <m:t>.</m:t>
          </m:r>
        </m:oMath>
      </m:oMathPara>
    </w:p>
    <w:p>
      <w:pPr>
        <w:spacing w:after="220" w:lineRule="auto"/>
      </w:pPr>
      <w:r>
        <w:rPr>
          <w:rFonts w:eastAsia="Georgia" w:cs="Georgia" w:ascii="Georgia" w:hAnsi="Georgia"/>
        </w:rPr>
        <w:t xml:space="preserve">Q22. Quel avantage présente le disdromètre optique par rapport au disdromètre à impact ?</w:t>
      </w:r>
    </w:p>
    <w:p>
      <w:pPr>
        <w:spacing w:line="271" w:before="330" w:lineRule="auto"/>
      </w:pPr>
      <w:r>
        <w:rPr>
          <w:rFonts w:eastAsia="Georgia" w:cs="Georgia" w:ascii="Georgia" w:hAnsi="Georgia"/>
          <w:b/>
          <w:sz w:val="42"/>
        </w:rPr>
        <w:t xml:space="preserve">Partie VI - Théorie géométrique de l'arc-en-ciel</w:t>
      </w:r>
    </w:p>
    <w:p>
      <w:pPr>
        <w:spacing w:after="220" w:lineRule="auto"/>
      </w:pPr>
      <w:r>
        <w:rPr>
          <w:rFonts w:eastAsia="Georgia" w:cs="Georgia" w:ascii="Georgia" w:hAnsi="Georgia"/>
        </w:rPr>
        <w:t xml:space="preserve">Lorsque le soleil éclaire les gouttes d'eau, on peut observer dans certaines conditions un arc-en-ciel.</w:t>
      </w:r>
      <w:r>
        <w:rPr/>
        <w:br w:type="textWrapping"/>
      </w:r>
      <w:r>
        <w:rPr>
          <w:rFonts w:eastAsia="Georgia" w:cs="Georgia" w:ascii="Georgia" w:hAnsi="Georgia"/>
        </w:rPr>
        <w:t xml:space="preserve">On considère une goutte d'eau sphérique, de diamètre </w:t>
      </w:r>
      <m:oMath>
        <m:r>
          <m:rPr>
            <m:sty m:val="i"/>
          </m:rPr>
          <m:t>D</m:t>
        </m:r>
      </m:oMath>
      <w:r>
        <w:rPr>
          <w:rFonts w:eastAsia="Georgia" w:cs="Georgia" w:ascii="Georgia" w:hAnsi="Georgia"/>
        </w:rPr>
        <w:t xml:space="preserve"> et d'indice de réfraction </w:t>
      </w:r>
      <m:oMath>
        <m:r>
          <m:rPr>
            <m:sty m:val="i"/>
          </m:rPr>
          <m:t>n</m:t>
        </m:r>
      </m:oMath>
      <w:r>
        <w:rPr>
          <w:rFonts w:eastAsia="Georgia" w:cs="Georgia" w:ascii="Georgia" w:hAnsi="Georgia"/>
        </w:rPr>
        <w:t xml:space="preserve">. Les trajets des rayons lumineux sont représentés sur la figure 7.</w:t>
      </w:r>
      <w:r>
        <w:rPr/>
        <w:br w:type="textWrapping"/>
      </w:r>
      <w:r>
        <w:rPr/>
        <w:t xml:space="preserve">Soit un rayon lumineux incident, arrivant avec un angle d'incidence </w:t>
      </w:r>
      <m:oMath>
        <m:r>
          <m:rPr>
            <m:sty m:val="i"/>
          </m:rPr>
          <m:t>i</m:t>
        </m:r>
      </m:oMath>
      <w:r>
        <w:rPr>
          <w:rFonts w:eastAsia="Georgia" w:cs="Georgia" w:ascii="Georgia" w:hAnsi="Georgia"/>
        </w:rPr>
        <w:t xml:space="preserve"> (qui n'est pas nécessairement petit) sur la goutte. On note </w:t>
      </w:r>
      <m:oMath>
        <m:r>
          <m:rPr>
            <m:sty m:val="i"/>
          </m:rPr>
          <m:t>r</m:t>
        </m:r>
      </m:oMath>
      <w:r>
        <w:rPr>
          <w:rFonts w:eastAsia="Georgia" w:cs="Georgia" w:ascii="Georgia" w:hAnsi="Georgia"/>
        </w:rPr>
        <w:t xml:space="preserve"> l'angle de réfraction associé à l'angle d'incidence </w:t>
      </w:r>
      <m:oMath>
        <m:r>
          <m:rPr>
            <m:sty m:val="i"/>
          </m:rPr>
          <m:t>i</m:t>
        </m:r>
      </m:oMath>
      <w:r>
        <w:rPr/>
        <w:t xml:space="preserve">.</w:t>
      </w:r>
    </w:p>
    <w:p>
      <w:pPr>
        <w:spacing w:after="220" w:lineRule="auto"/>
      </w:pPr>
      <w:r>
        <w:rPr/>
        <w:t xml:space="preserve">L'indice de l'air vaut </w:t>
      </w:r>
      <m:oMath>
        <m:sSub>
          <m:sSubPr/>
          <m:e>
            <m:r>
              <m:rPr>
                <m:sty m:val="i"/>
              </m:rPr>
              <m:t>n</m:t>
            </m:r>
          </m:e>
          <m:sub>
            <m:r>
              <m:rPr>
                <m:nor/>
              </m:rPr>
              <m:t>air </m:t>
            </m:r>
          </m:sub>
        </m:sSub>
        <m:r>
          <m:rPr>
            <m:sty m:val="p"/>
          </m:rPr>
          <m:t>=</m:t>
        </m:r>
        <m:r>
          <m:rPr>
            <m:sty m:val="p"/>
          </m:rPr>
          <m:t>1</m:t>
        </m:r>
      </m:oMath>
      <w:r>
        <w:rPr/>
        <w:t xml:space="preserve">.</w:t>
      </w:r>
      <w:r>
        <w:rPr/>
        <w:br w:type="textWrapping"/>
      </w:r>
      <w:r>
        <w:rPr>
          <w:rFonts w:eastAsia="Georgia" w:cs="Georgia" w:ascii="Georgia" w:hAnsi="Georgia"/>
        </w:rPr>
        <w:t xml:space="preserve">On considère un rayon sortant de la goutte d'eau après une seule réflexion à l'intérieur de la goutte et deux réfractions à l'entrée et à la sortie de la goutte (figure 7) : ce rayon est à l'origine de l'arc-en-ciel principal.</w:t>
      </w:r>
    </w:p>
    <w:p>
      <w:pPr>
        <w:spacing w:lineRule="auto"/>
        <w:jc w:val="center"/>
      </w:pPr>
      <w:r>
        <w:rPr/>
        <w:drawing>
          <wp:inline distB="0" distL="0" distR="0" distT="0">
            <wp:extent cx="5486400" cy="3455377"/>
            <wp:effectExtent b="0" l="0" r="0" t="0"/>
            <wp:docPr id="13" name="image-e6440a1f88c25619a4d6cc8927b97fc92b50d99e.jpg"/>
            <a:graphic>
              <a:graphicData uri="http://schemas.openxmlformats.org/drawingml/2006/picture">
                <pic:pic>
                  <pic:nvPicPr>
                    <pic:cNvPr id="13" name="image-e6440a1f88c25619a4d6cc8927b97fc92b50d99e.jpg" descr=""/>
                    <pic:cNvPicPr/>
                  </pic:nvPicPr>
                  <pic:blipFill>
                    <a:blip r:embed="rId17" cstate="print"/>
                    <a:srcRect b="0" l="0" r="0" t="0"/>
                    <a:stretch>
                      <a:fillRect/>
                    </a:stretch>
                  </pic:blipFill>
                  <pic:spPr>
                    <a:xfrm>
                      <a:off x="0" y="0"/>
                      <a:ext cx="5486400" cy="3455377"/>
                    </a:xfrm>
                    <a:prstGeom prst="rect"/>
                  </pic:spPr>
                </pic:pic>
              </a:graphicData>
            </a:graphic>
          </wp:inline>
        </w:drawing>
      </w:r>
    </w:p>
    <w:p>
      <w:pPr>
        <w:spacing w:lineRule="auto"/>
      </w:pPr>
      <w:r>
        <w:rPr>
          <w:rFonts w:eastAsia="Georgia" w:cs="Georgia" w:ascii="Georgia" w:hAnsi="Georgia"/>
        </w:rPr>
        <w:t xml:space="preserve">Figure 7 - Cas d'une réflexion et de deux réfractions</w:t>
      </w:r>
    </w:p>
    <w:p>
      <w:pPr>
        <w:spacing w:after="220" w:lineRule="auto"/>
      </w:pPr>
      <w:r>
        <w:rPr>
          <w:rFonts w:eastAsia="Georgia" w:cs="Georgia" w:ascii="Georgia" w:hAnsi="Georgia"/>
        </w:rPr>
        <w:t xml:space="preserve">Q23. Rappeler les lois de Descartes de la réfraction et donner la relation entre l'angle d'incidence </w:t>
      </w:r>
      <m:oMath>
        <m:r>
          <m:rPr>
            <m:sty m:val="i"/>
          </m:rPr>
          <m:t>i</m:t>
        </m:r>
      </m:oMath>
      <w:r>
        <w:rPr>
          <w:rFonts w:eastAsia="Georgia" w:cs="Georgia" w:ascii="Georgia" w:hAnsi="Georgia"/>
        </w:rPr>
        <w:t xml:space="preserve"> et l'angle de réfraction </w:t>
      </w:r>
      <m:oMath>
        <m:r>
          <m:rPr>
            <m:sty m:val="i"/>
          </m:rPr>
          <m:t>r</m:t>
        </m:r>
      </m:oMath>
      <w:r>
        <w:rPr/>
        <w:t xml:space="preserve">.</w:t>
      </w:r>
    </w:p>
    <w:p>
      <w:pPr>
        <w:spacing w:after="220" w:lineRule="auto"/>
      </w:pPr>
      <w:r>
        <w:rPr>
          <w:rFonts w:eastAsia="Georgia" w:cs="Georgia" w:ascii="Georgia" w:hAnsi="Georgia"/>
        </w:rPr>
        <w:t xml:space="preserve">Q24. La déviation est l'angle dont il faut tourner le rayon incident pour l'amener sur le rayon émergent ; afin d'avoir une valeur positive, on considère ici son opposé, l'angle orienté </w:t>
      </w:r>
      <m:oMath>
        <m:r>
          <m:rPr>
            <m:sty m:val="p"/>
          </m:rPr>
          <m:t>Δ</m:t>
        </m:r>
      </m:oMath>
      <w:r>
        <w:rPr/>
        <w:t xml:space="preserve"> (figure 7). Montrer que : </w:t>
      </w:r>
      <m:oMath>
        <m:r>
          <m:rPr>
            <m:sty m:val="p"/>
          </m:rPr>
          <m:t>Δ</m:t>
        </m:r>
        <m:r>
          <m:rPr>
            <m:sty m:val="p"/>
          </m:rPr>
          <m:t>=</m:t>
        </m:r>
        <m:r>
          <m:rPr>
            <m:sty m:val="i"/>
          </m:rPr>
          <m:t>π</m:t>
        </m:r>
        <m:r>
          <m:rPr>
            <m:sty m:val="p"/>
          </m:rPr>
          <m:t>−</m:t>
        </m:r>
        <m:r>
          <m:rPr>
            <m:sty m:val="p"/>
          </m:rPr>
          <m:t>4</m:t>
        </m:r>
        <m:r>
          <m:rPr>
            <m:sty m:val="i"/>
          </m:rPr>
          <m:t>r</m:t>
        </m:r>
        <m:r>
          <m:rPr>
            <m:sty m:val="p"/>
          </m:rPr>
          <m:t>+</m:t>
        </m:r>
        <m:r>
          <m:rPr>
            <m:sty m:val="p"/>
          </m:rPr>
          <m:t>2</m:t>
        </m:r>
        <m:r>
          <m:rPr>
            <m:sty m:val="i"/>
          </m:rPr>
          <m:t>i</m:t>
        </m:r>
      </m:oMath>
      <w:r>
        <w:rPr/>
        <w:t xml:space="preserve">.</w:t>
      </w:r>
      <w:r>
        <w:rPr/>
        <w:br w:type="textWrapping"/>
      </w:r>
      <w:r>
        <w:rPr/>
        <w:t xml:space="preserve">Exprimer l'angle </w:t>
      </w:r>
      <m:oMath>
        <m:r>
          <m:rPr>
            <m:sty m:val="p"/>
          </m:rPr>
          <m:t>Δ</m:t>
        </m:r>
      </m:oMath>
      <w:r>
        <w:rPr/>
        <w:t xml:space="preserve"> en fonction de </w:t>
      </w:r>
      <m:oMath>
        <m:r>
          <m:rPr>
            <m:sty m:val="i"/>
          </m:rPr>
          <m:t>n</m:t>
        </m:r>
      </m:oMath>
      <w:r>
        <w:rPr/>
        <w:t xml:space="preserve"> et de </w:t>
      </w:r>
      <m:oMath>
        <m:r>
          <m:rPr>
            <m:sty m:val="i"/>
          </m:rPr>
          <m:t>x</m:t>
        </m:r>
        <m:r>
          <m:rPr>
            <m:sty m:val="p"/>
          </m:rPr>
          <m:t>=</m:t>
        </m:r>
        <m:r>
          <m:rPr>
            <m:sty m:val="p"/>
          </m:rPr>
          <m:t>sin</m:t>
        </m:r>
        <m:r>
          <m:rPr>
            <m:sty m:val="p"/>
          </m:rPr>
          <m:t>⁡</m:t>
        </m:r>
        <m:r>
          <m:rPr>
            <m:sty m:val="p"/>
          </m:rPr>
          <m:t>(</m:t>
        </m:r>
        <m:r>
          <m:rPr>
            <m:sty m:val="i"/>
          </m:rPr>
          <m:t>i</m:t>
        </m:r>
        <m:r>
          <m:rPr>
            <m:sty m:val="p"/>
          </m:rPr>
          <m:t>)</m:t>
        </m:r>
      </m:oMath>
      <w:r>
        <w:rPr/>
        <w:t xml:space="preserve">.</w:t>
      </w:r>
    </w:p>
    <w:p>
      <w:pPr>
        <w:spacing w:after="220" w:lineRule="auto"/>
      </w:pPr>
      <w:r>
        <w:rPr/>
        <w:t xml:space="preserve">Q25. Montrer que </w:t>
      </w:r>
      <m:oMath>
        <m:r>
          <m:rPr>
            <m:sty m:val="p"/>
          </m:rPr>
          <m:t>Δ</m:t>
        </m:r>
        <m:r>
          <m:rPr>
            <m:sty m:val="p"/>
          </m:rPr>
          <m:t>(</m:t>
        </m:r>
        <m:r>
          <m:rPr>
            <m:sty m:val="i"/>
          </m:rPr>
          <m:t>x</m:t>
        </m:r>
        <m:r>
          <m:rPr>
            <m:sty m:val="p"/>
          </m:rPr>
          <m:t>)</m:t>
        </m:r>
      </m:oMath>
      <w:r>
        <w:rPr/>
        <w:t xml:space="preserve"> passe par un extremum lorsque </w:t>
      </w:r>
      <m:oMath>
        <m:r>
          <m:rPr>
            <m:sty m:val="i"/>
          </m:rPr>
          <m:t>x</m:t>
        </m:r>
      </m:oMath>
      <w:r>
        <w:rPr/>
        <w:t xml:space="preserve"> a pour valeur :</w:t>
      </w:r>
    </w:p>
    <w:p>
      <w:pPr>
        <w:spacing w:after="220" w:lineRule="auto"/>
      </w:pPr>
      <m:oMathPara>
        <m:oMath>
          <m:sSub>
            <m:sSubPr/>
            <m:e>
              <m:r>
                <m:rPr>
                  <m:sty m:val="i"/>
                </m:rPr>
                <m:t>x</m:t>
              </m:r>
            </m:e>
            <m:sub>
              <m:r>
                <m:rPr>
                  <m:sty m:val="i"/>
                </m:rPr>
                <m:t>m</m:t>
              </m:r>
            </m:sub>
          </m:sSub>
          <m:r>
            <m:rPr>
              <m:sty m:val="p"/>
            </m:rPr>
            <m:t>=</m:t>
          </m:r>
          <m:r>
            <m:rPr>
              <m:sty m:val="p"/>
            </m:rPr>
            <m:t>sin</m:t>
          </m:r>
          <m:r>
            <m:rPr>
              <m:sty m:val="p"/>
            </m:rPr>
            <m:t>⁡</m:t>
          </m:r>
          <m:d>
            <m:dPr>
              <m:begChr m:val="("/>
              <m:endChr m:val=")"/>
              <m:ctrlPr>
                <w:rPr>
                  <w:rFonts w:ascii="Cambria Math" w:hAnsi="Cambria Math"/>
                </w:rPr>
              </m:ctrlPr>
            </m:dPr>
            <m:e>
              <m:sSub>
                <m:sSubPr/>
                <m:e>
                  <m:r>
                    <m:rPr>
                      <m:sty m:val="i"/>
                    </m:rPr>
                    <m:t>i</m:t>
                  </m:r>
                </m:e>
                <m:sub>
                  <m:r>
                    <m:rPr>
                      <m:sty m:val="i"/>
                    </m:rPr>
                    <m:t>m</m:t>
                  </m:r>
                </m:sub>
              </m:sSub>
            </m:e>
          </m:d>
          <m:r>
            <m:rPr>
              <m:sty m:val="p"/>
            </m:rPr>
            <m:t>=</m:t>
          </m:r>
          <m:rad>
            <m:radPr>
              <m:degHide m:val="1"/>
              <m:ctrlPr>
                <w:rPr>
                  <w:rFonts w:ascii="Cambria Math" w:hAnsi="Cambria Math"/>
                </w:rPr>
              </m:ctrlPr>
            </m:radPr>
            <m:deg/>
            <m:e>
              <m:f>
                <m:fPr>
                  <m:ctrlPr>
                    <w:rPr>
                      <w:rFonts w:ascii="Cambria Math" w:hAnsi="Cambria Math"/>
                    </w:rPr>
                  </m:ctrlPr>
                </m:fPr>
                <m:num>
                  <m:r>
                    <m:rPr>
                      <m:sty m:val="p"/>
                    </m:rPr>
                    <m:t>4</m:t>
                  </m:r>
                  <m:r>
                    <m:rPr>
                      <m:sty m:val="p"/>
                    </m:rPr>
                    <m:t>−</m:t>
                  </m:r>
                  <m:sSup>
                    <m:sSupPr/>
                    <m:e>
                      <m:r>
                        <m:rPr>
                          <m:sty m:val="i"/>
                        </m:rPr>
                        <m:t>n</m:t>
                      </m:r>
                    </m:e>
                    <m:sup>
                      <m:r>
                        <m:rPr>
                          <m:sty m:val="p"/>
                        </m:rPr>
                        <m:t>2</m:t>
                      </m:r>
                    </m:sup>
                  </m:sSup>
                </m:num>
                <m:den>
                  <m:r>
                    <m:rPr>
                      <m:sty m:val="p"/>
                    </m:rPr>
                    <m:t>3</m:t>
                  </m:r>
                </m:den>
              </m:f>
            </m:e>
          </m:rad>
          <m:r>
            <m:rPr>
              <m:sty m:val="p"/>
            </m:rPr>
            <m:t>.</m:t>
          </m:r>
        </m:oMath>
      </m:oMathPara>
    </w:p>
    <w:p>
      <w:pPr>
        <w:spacing w:after="220" w:lineRule="auto"/>
      </w:pPr>
      <w:r>
        <w:rPr>
          <w:rFonts w:eastAsia="Georgia" w:cs="Georgia" w:ascii="Georgia" w:hAnsi="Georgia"/>
        </w:rPr>
        <w:t xml:space="preserve">Donnée : </w:t>
      </w:r>
      <m:oMath>
        <m:f>
          <m:fPr>
            <m:ctrlPr>
              <w:rPr>
                <w:rFonts w:ascii="Cambria Math" w:hAnsi="Cambria Math"/>
              </w:rPr>
            </m:ctrlPr>
          </m:fPr>
          <m:num>
            <m:r>
              <m:rPr>
                <m:sty m:val="i"/>
              </m:rPr>
              <m:t>d</m:t>
            </m:r>
          </m:num>
          <m:den>
            <m:r>
              <m:rPr>
                <m:sty m:val="i"/>
              </m:rPr>
              <m:t>d</m:t>
            </m:r>
            <m:r>
              <m:rPr>
                <m:sty m:val="i"/>
              </m:rPr>
              <m:t>u</m:t>
            </m:r>
          </m:den>
        </m:f>
        <m:r>
          <m:rPr>
            <m:sty m:val="p"/>
          </m:rPr>
          <m:t>Arcsin</m:t>
        </m:r>
        <m:r>
          <m:rPr>
            <m:sty m:val="p"/>
          </m:rPr>
          <m:t>(</m:t>
        </m:r>
        <m:r>
          <m:rPr>
            <m:sty m:val="i"/>
          </m:rPr>
          <m:t>u</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u</m:t>
                    </m:r>
                  </m:e>
                  <m:sup>
                    <m:r>
                      <m:rPr>
                        <m:sty m:val="p"/>
                      </m:rPr>
                      <m:t>2</m:t>
                    </m:r>
                  </m:sup>
                </m:sSup>
              </m:e>
            </m:rad>
          </m:den>
        </m:f>
      </m:oMath>
      <w:r>
        <w:rPr/>
        <w:t xml:space="preserve">.</w:t>
      </w:r>
    </w:p>
    <w:p>
      <w:pPr>
        <w:spacing w:after="220" w:lineRule="auto"/>
      </w:pPr>
      <w:r>
        <w:rPr>
          <w:rFonts w:eastAsia="Georgia" w:cs="Georgia" w:ascii="Georgia" w:hAnsi="Georgia"/>
        </w:rPr>
        <w:t xml:space="preserve">Q26. Justifier à l'aide de la figure 8 qu'on observe une accumulation de lumière dans la direction </w:t>
      </w:r>
      <m:oMath>
        <m:sSub>
          <m:sSubPr/>
          <m:e>
            <m:r>
              <m:rPr>
                <m:sty m:val="p"/>
              </m:rPr>
              <m:t>Δ</m:t>
            </m:r>
          </m:e>
          <m:sub>
            <m:r>
              <m:rPr>
                <m:sty m:val="i"/>
              </m:rPr>
              <m:t>m</m:t>
            </m:r>
          </m:sub>
        </m:sSub>
        <m:r>
          <m:rPr>
            <m:sty m:val="p"/>
          </m:rPr>
          <m:t>=</m:t>
        </m:r>
        <m:r>
          <m:rPr>
            <m:sty m:val="p"/>
          </m:rPr>
          <m:t>Δ</m:t>
        </m:r>
        <m:d>
          <m:dPr>
            <m:begChr m:val="("/>
            <m:endChr m:val=")"/>
            <m:ctrlPr>
              <w:rPr>
                <w:rFonts w:ascii="Cambria Math" w:hAnsi="Cambria Math"/>
              </w:rPr>
            </m:ctrlPr>
          </m:dPr>
          <m:e>
            <m:sSub>
              <m:sSubPr/>
              <m:e>
                <m:r>
                  <m:rPr>
                    <m:sty m:val="i"/>
                  </m:rPr>
                  <m:t>x</m:t>
                </m:r>
              </m:e>
              <m:sub>
                <m:r>
                  <m:rPr>
                    <m:sty m:val="i"/>
                  </m:rPr>
                  <m:t>m</m:t>
                </m:r>
              </m:sub>
            </m:sSub>
          </m:e>
        </m:d>
      </m:oMath>
      <w:r>
        <w:rPr/>
        <w:t xml:space="preserve">.</w:t>
      </w:r>
    </w:p>
    <w:p>
      <w:pPr>
        <w:spacing w:lineRule="auto"/>
        <w:jc w:val="center"/>
      </w:pPr>
      <w:r>
        <w:rPr/>
        <w:drawing>
          <wp:inline distB="0" distL="0" distR="0" distT="0">
            <wp:extent cx="5486400" cy="3709428"/>
            <wp:effectExtent b="0" l="0" r="0" t="0"/>
            <wp:docPr id="14" name="image-3c8d53dfc8d8c25bc716548e2f08cdaaacaafe4e.jpg"/>
            <a:graphic>
              <a:graphicData uri="http://schemas.openxmlformats.org/drawingml/2006/picture">
                <pic:pic>
                  <pic:nvPicPr>
                    <pic:cNvPr id="14" name="image-3c8d53dfc8d8c25bc716548e2f08cdaaacaafe4e.jpg" descr=""/>
                    <pic:cNvPicPr/>
                  </pic:nvPicPr>
                  <pic:blipFill>
                    <a:blip r:embed="rId18" cstate="print"/>
                    <a:srcRect b="0" l="0" r="0" t="0"/>
                    <a:stretch>
                      <a:fillRect/>
                    </a:stretch>
                  </pic:blipFill>
                  <pic:spPr>
                    <a:xfrm>
                      <a:off x="0" y="0"/>
                      <a:ext cx="5486400" cy="3709428"/>
                    </a:xfrm>
                    <a:prstGeom prst="rect"/>
                  </pic:spPr>
                </pic:pic>
              </a:graphicData>
            </a:graphic>
          </wp:inline>
        </w:drawing>
      </w:r>
    </w:p>
    <w:p>
      <w:pPr>
        <w:spacing w:lineRule="auto"/>
      </w:pPr>
      <w:r>
        <w:rPr>
          <w:rFonts w:eastAsia="Georgia" w:cs="Georgia" w:ascii="Georgia" w:hAnsi="Georgia"/>
        </w:rPr>
        <w:t xml:space="preserve">Figure 8 - Déviation en fonction de l'angle d'incidence</w:t>
      </w:r>
    </w:p>
    <w:p>
      <w:pPr>
        <w:spacing w:after="220" w:lineRule="auto"/>
      </w:pPr>
      <w:r>
        <w:rPr/>
        <w:t xml:space="preserve">Q27. Calculer </w:t>
      </w:r>
      <m:oMath>
        <m:sSub>
          <m:sSubPr/>
          <m:e>
            <m:r>
              <m:rPr>
                <m:sty m:val="i"/>
              </m:rPr>
              <m:t>x</m:t>
            </m:r>
          </m:e>
          <m:sub>
            <m:r>
              <m:rPr>
                <m:sty m:val="i"/>
              </m:rPr>
              <m:t>m</m:t>
            </m:r>
          </m:sub>
        </m:sSub>
      </m:oMath>
      <w:r>
        <w:rPr/>
        <w:t xml:space="preserve"> et </w:t>
      </w:r>
      <m:oMath>
        <m:sSub>
          <m:sSubPr/>
          <m:e>
            <m:r>
              <m:rPr>
                <m:sty m:val="p"/>
              </m:rPr>
              <m:t>Δ</m:t>
            </m:r>
          </m:e>
          <m:sub>
            <m:r>
              <m:rPr>
                <m:sty m:val="i"/>
              </m:rPr>
              <m:t>m</m:t>
            </m:r>
          </m:sub>
        </m:sSub>
      </m:oMath>
      <w:r>
        <w:rPr>
          <w:rFonts w:eastAsia="Georgia" w:cs="Georgia" w:ascii="Georgia" w:hAnsi="Georgia"/>
        </w:rPr>
        <w:t xml:space="preserve"> (en degrés) dans le cas de l'eau, pour le violet ( </w:t>
      </w:r>
      <m:oMath>
        <m:r>
          <m:rPr>
            <m:sty m:val="i"/>
          </m:rPr>
          <m:t>λ</m:t>
        </m:r>
        <m:r>
          <m:rPr>
            <m:sty m:val="p"/>
          </m:rPr>
          <m:t>=</m:t>
        </m:r>
        <m:r>
          <m:rPr>
            <m:sty m:val="p"/>
          </m:rPr>
          <m:t>400</m:t>
        </m:r>
        <m:r>
          <m:rPr>
            <m:nor/>
          </m:rPr>
          <m:t xml:space="preserve"> </m:t>
        </m:r>
        <m:r>
          <m:rPr>
            <m:sty m:val="p"/>
          </m:rPr>
          <m:t>nm</m:t>
        </m:r>
        <m:r>
          <m:rPr>
            <m:sty m:val="p"/>
          </m:rPr>
          <m:t>,</m:t>
        </m:r>
        <m:r>
          <m:rPr>
            <m:sty m:val="i"/>
          </m:rPr>
          <m:t>n</m:t>
        </m:r>
        <m:r>
          <m:rPr>
            <m:sty m:val="p"/>
          </m:rPr>
          <m:t>=</m:t>
        </m:r>
        <m:r>
          <m:rPr>
            <m:sty m:val="p"/>
          </m:rPr>
          <m:t>1</m:t>
        </m:r>
        <m:r>
          <m:rPr>
            <m:sty m:val="p"/>
          </m:rPr>
          <m:t>,</m:t>
        </m:r>
        <m:r>
          <m:rPr>
            <m:sty m:val="p"/>
          </m:rPr>
          <m:t>343</m:t>
        </m:r>
      </m:oMath>
      <w:r>
        <w:rPr/>
        <w:t xml:space="preserve"> ) et le rouge ( </w:t>
      </w:r>
      <m:oMath>
        <m:r>
          <m:rPr>
            <m:sty m:val="i"/>
          </m:rPr>
          <m:t>λ</m:t>
        </m:r>
        <m:r>
          <m:rPr>
            <m:sty m:val="p"/>
          </m:rPr>
          <m:t>=</m:t>
        </m:r>
        <m:r>
          <m:rPr>
            <m:sty m:val="p"/>
          </m:rPr>
          <m:t>700</m:t>
        </m:r>
        <m:r>
          <m:rPr>
            <m:nor/>
          </m:rPr>
          <m:t xml:space="preserve"> </m:t>
        </m:r>
        <m:r>
          <m:rPr>
            <m:sty m:val="p"/>
          </m:rPr>
          <m:t>nm</m:t>
        </m:r>
        <m:r>
          <m:rPr>
            <m:sty m:val="p"/>
          </m:rPr>
          <m:t>,</m:t>
        </m:r>
        <m:r>
          <m:rPr>
            <m:sty m:val="i"/>
          </m:rPr>
          <m:t>n</m:t>
        </m:r>
        <m:r>
          <m:rPr>
            <m:sty m:val="p"/>
          </m:rPr>
          <m:t>=</m:t>
        </m:r>
        <m:r>
          <m:rPr>
            <m:sty m:val="p"/>
          </m:rPr>
          <m:t>1</m:t>
        </m:r>
        <m:r>
          <m:rPr>
            <m:sty m:val="p"/>
          </m:rPr>
          <m:t>,</m:t>
        </m:r>
        <m:r>
          <m:rPr>
            <m:sty m:val="p"/>
          </m:rPr>
          <m:t>330</m:t>
        </m:r>
      </m:oMath>
      <w:r>
        <w:rPr/>
        <w:t xml:space="preserve"> ).</w:t>
      </w:r>
    </w:p>
    <w:p>
      <w:pPr>
        <w:spacing w:after="220" w:lineRule="auto"/>
      </w:pPr>
      <w:r>
        <w:rPr>
          <w:rFonts w:eastAsia="Georgia" w:cs="Georgia" w:ascii="Georgia" w:hAnsi="Georgia"/>
        </w:rPr>
        <w:t xml:space="preserve">Q28. Sur un schéma faisant apparaître les rayons incidents, parallèles, le rideau de pluie et l'œil de l'observateur, tracer les rayons émergents rouge et bleu dans la direction </w:t>
      </w:r>
      <m:oMath>
        <m:sSub>
          <m:sSubPr/>
          <m:e>
            <m:r>
              <m:rPr>
                <m:sty m:val="p"/>
              </m:rPr>
              <m:t>Δ</m:t>
            </m:r>
          </m:e>
          <m:sub>
            <m:r>
              <m:rPr>
                <m:sty m:val="i"/>
              </m:rPr>
              <m:t>m</m:t>
            </m:r>
          </m:sub>
        </m:sSub>
      </m:oMath>
      <w:r>
        <w:rPr>
          <w:rFonts w:eastAsia="Georgia" w:cs="Georgia" w:ascii="Georgia" w:hAnsi="Georgia"/>
        </w:rPr>
        <w:t xml:space="preserve">. L'observateur observe-t-il le rouge à l'intérieur ou à l'extérieur de l'arc?</w:t>
      </w:r>
    </w:p>
    <w:p>
      <w:pPr>
        <w:spacing w:line="271" w:before="330" w:lineRule="auto"/>
      </w:pPr>
      <w:r>
        <w:rPr>
          <w:rFonts w:eastAsia="Georgia" w:cs="Georgia" w:ascii="Georgia" w:hAnsi="Georgia"/>
          <w:b/>
          <w:sz w:val="42"/>
        </w:rPr>
        <w:t xml:space="preserve">Partie VII - Théorie ondulatoire de l'arc-en-ciel</w:t>
      </w:r>
    </w:p>
    <w:p>
      <w:pPr>
        <w:spacing w:after="220" w:lineRule="auto"/>
      </w:pPr>
      <w:r>
        <w:rPr>
          <w:rFonts w:eastAsia="Georgia" w:cs="Georgia" w:ascii="Georgia" w:hAnsi="Georgia"/>
        </w:rPr>
        <w:t xml:space="preserve">Q29. Cette question a pour but de rappeler certaines conditions d'observation des interférences lumineuses.</w:t>
      </w:r>
    </w:p>
    <w:p>
      <w:pPr>
        <w:spacing w:after="220" w:lineRule="auto"/>
      </w:pPr>
      <w:r>
        <w:rPr/>
        <w:t xml:space="preserve">Deux sources lumineuses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émettent deux ondes électromagnétiques monochromatiques de pulsations respectives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p>
    <w:p>
      <w:pPr>
        <w:spacing w:after="220" w:lineRule="auto"/>
      </w:pPr>
      <w:r>
        <w:rPr/>
        <w:t xml:space="preserve">Ces deux ondes se propagent dans un milieu d'indice </w:t>
      </w:r>
      <m:oMath>
        <m:r>
          <m:rPr>
            <m:sty m:val="i"/>
          </m:rPr>
          <m:t>n</m:t>
        </m:r>
      </m:oMath>
      <w:r>
        <w:rPr>
          <w:rFonts w:eastAsia="Georgia" w:cs="Georgia" w:ascii="Georgia" w:hAnsi="Georgia"/>
        </w:rPr>
        <w:t xml:space="preserve"> et interfèrent en un point </w:t>
      </w:r>
      <m:oMath>
        <m:r>
          <m:rPr>
            <m:sty m:val="i"/>
          </m:rPr>
          <m:t>P</m:t>
        </m:r>
      </m:oMath>
      <w:r>
        <w:rPr>
          <w:rFonts w:eastAsia="Georgia" w:cs="Georgia" w:ascii="Georgia" w:hAnsi="Georgia"/>
        </w:rPr>
        <w:t xml:space="preserve"> après avoir parcouru les distances </w:t>
      </w:r>
      <m:oMath>
        <m:sSub>
          <m:sSubPr/>
          <m:e>
            <m:r>
              <m:rPr>
                <m:sty m:val="i"/>
              </m:rPr>
              <m:t>x</m:t>
            </m:r>
          </m:e>
          <m:sub>
            <m:r>
              <m:rPr>
                <m:sty m:val="p"/>
              </m:rPr>
              <m:t>1</m:t>
            </m:r>
          </m:sub>
        </m:sSub>
        <m:r>
          <m:rPr>
            <m:sty m:val="p"/>
          </m:rPr>
          <m:t>=</m:t>
        </m:r>
        <m:sSub>
          <m:sSubPr/>
          <m:e>
            <m:r>
              <m:rPr>
                <m:sty m:val="i"/>
              </m:rPr>
              <m:t>S</m:t>
            </m:r>
          </m:e>
          <m:sub>
            <m:r>
              <m:rPr>
                <m:sty m:val="p"/>
              </m:rPr>
              <m:t>1</m:t>
            </m:r>
          </m:sub>
        </m:sSub>
        <m:r>
          <m:rPr>
            <m:sty m:val="i"/>
          </m:rPr>
          <m:t>P</m:t>
        </m:r>
      </m:oMath>
      <w:r>
        <w:rPr/>
        <w:t xml:space="preserve"> et </w:t>
      </w:r>
      <m:oMath>
        <m:sSub>
          <m:sSubPr/>
          <m:e>
            <m:r>
              <m:rPr>
                <m:sty m:val="i"/>
              </m:rPr>
              <m:t>x</m:t>
            </m:r>
          </m:e>
          <m:sub>
            <m:r>
              <m:rPr>
                <m:sty m:val="p"/>
              </m:rPr>
              <m:t>2</m:t>
            </m:r>
          </m:sub>
        </m:sSub>
        <m:r>
          <m:rPr>
            <m:sty m:val="p"/>
          </m:rPr>
          <m:t>=</m:t>
        </m:r>
        <m:sSub>
          <m:sSubPr/>
          <m:e>
            <m:r>
              <m:rPr>
                <m:sty m:val="i"/>
              </m:rPr>
              <m:t>S</m:t>
            </m:r>
          </m:e>
          <m:sub>
            <m:r>
              <m:rPr>
                <m:sty m:val="p"/>
              </m:rPr>
              <m:t>2</m:t>
            </m:r>
          </m:sub>
        </m:sSub>
        <m:r>
          <m:rPr>
            <m:sty m:val="i"/>
          </m:rPr>
          <m:t>P</m:t>
        </m:r>
      </m:oMath>
      <w:r>
        <w:rPr>
          <w:rFonts w:eastAsia="Georgia" w:cs="Georgia" w:ascii="Georgia" w:hAnsi="Georgia"/>
        </w:rPr>
        <w:t xml:space="preserve">. On modélise les amplitudes des ondes en </w:t>
      </w:r>
      <m:oMath>
        <m:r>
          <m:rPr>
            <m:sty m:val="i"/>
          </m:rPr>
          <m:t>P</m:t>
        </m:r>
      </m:oMath>
      <w:r>
        <w:rPr/>
        <w:t xml:space="preserve"> par les grandeurs scalaires:</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s</m:t>
                    </m:r>
                  </m:e>
                  <m:sub>
                    <m:r>
                      <m:rPr>
                        <m:sty m:val="p"/>
                      </m:rPr>
                      <m:t>1</m:t>
                    </m:r>
                  </m:sub>
                </m:sSub>
                <m:r>
                  <m:rPr>
                    <m:sty m:val="p"/>
                  </m:rPr>
                  <m:t>(</m:t>
                </m:r>
                <m:r>
                  <m:rPr>
                    <m:sty m:val="i"/>
                  </m:rPr>
                  <m:t>P</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k</m:t>
                        </m:r>
                      </m:e>
                      <m:sub>
                        <m:r>
                          <m:rPr>
                            <m:sty m:val="p"/>
                          </m:rPr>
                          <m:t>1</m:t>
                        </m:r>
                      </m:sub>
                    </m:sSub>
                    <m:sSub>
                      <m:sSubPr/>
                      <m:e>
                        <m:r>
                          <m:rPr>
                            <m:sty m:val="i"/>
                          </m:rPr>
                          <m:t>x</m:t>
                        </m:r>
                      </m:e>
                      <m:sub>
                        <m:r>
                          <m:rPr>
                            <m:sty m:val="p"/>
                          </m:rPr>
                          <m:t>1</m:t>
                        </m:r>
                      </m:sub>
                    </m:sSub>
                    <m:r>
                      <m:rPr>
                        <m:sty m:val="p"/>
                      </m:rPr>
                      <m:t>+</m:t>
                    </m:r>
                    <m:sSub>
                      <m:sSubPr/>
                      <m:e>
                        <m:r>
                          <m:rPr>
                            <m:sty m:val="i"/>
                          </m:rPr>
                          <m:t>φ</m:t>
                        </m:r>
                      </m:e>
                      <m:sub>
                        <m:r>
                          <m:rPr>
                            <m:sty m:val="p"/>
                          </m:rPr>
                          <m:t>1</m:t>
                        </m:r>
                      </m:sub>
                    </m:sSub>
                  </m:e>
                </m:d>
              </m:e>
            </m:mr>
            <m:mr>
              <m:e>
                <m:sSub>
                  <m:sSubPr/>
                  <m:e>
                    <m:r>
                      <m:rPr>
                        <m:sty m:val="i"/>
                      </m:rPr>
                      <m:t>s</m:t>
                    </m:r>
                  </m:e>
                  <m:sub>
                    <m:r>
                      <m:rPr>
                        <m:sty m:val="p"/>
                      </m:rPr>
                      <m:t>2</m:t>
                    </m:r>
                  </m:sub>
                </m:sSub>
                <m:r>
                  <m:rPr>
                    <m:sty m:val="p"/>
                  </m:rPr>
                  <m:t>(</m:t>
                </m:r>
                <m:r>
                  <m:rPr>
                    <m:sty m:val="i"/>
                  </m:rPr>
                  <m:t>P</m:t>
                </m:r>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k</m:t>
                        </m:r>
                      </m:e>
                      <m:sub>
                        <m:r>
                          <m:rPr>
                            <m:sty m:val="p"/>
                          </m:rPr>
                          <m:t>2</m:t>
                        </m:r>
                      </m:sub>
                    </m:sSub>
                    <m:sSub>
                      <m:sSubPr/>
                      <m:e>
                        <m:r>
                          <m:rPr>
                            <m:sty m:val="i"/>
                          </m:rPr>
                          <m:t>x</m:t>
                        </m:r>
                      </m:e>
                      <m:sub>
                        <m:r>
                          <m:rPr>
                            <m:sty m:val="p"/>
                          </m:rPr>
                          <m:t>2</m:t>
                        </m:r>
                      </m:sub>
                    </m:sSub>
                    <m:r>
                      <m:rPr>
                        <m:sty m:val="p"/>
                      </m:rPr>
                      <m:t>+</m:t>
                    </m:r>
                    <m:sSub>
                      <m:sSubPr/>
                      <m:e>
                        <m:r>
                          <m:rPr>
                            <m:sty m:val="i"/>
                          </m:rPr>
                          <m:t>φ</m:t>
                        </m:r>
                      </m:e>
                      <m:sub>
                        <m:r>
                          <m:rPr>
                            <m:sty m:val="p"/>
                          </m:rPr>
                          <m:t>2</m:t>
                        </m:r>
                      </m:sub>
                    </m:sSub>
                  </m:e>
                </m:d>
              </m:e>
            </m:mr>
          </m:m>
        </m:oMath>
      </m:oMathPara>
    </w:p>
    <w:p>
      <w:pPr>
        <w:spacing w:after="220" w:lineRule="auto"/>
      </w:pPr>
      <w:r>
        <w:rPr/>
        <w:t xml:space="preserve">avec </w:t>
      </w:r>
      <m:oMath>
        <m:sSub>
          <m:sSubPr/>
          <m:e>
            <m:r>
              <m:rPr>
                <m:sty m:val="i"/>
              </m:rPr>
              <m:t>k</m:t>
            </m:r>
          </m:e>
          <m:sub>
            <m:r>
              <m:rPr>
                <m:sty m:val="i"/>
              </m:rPr>
              <m:t>i</m:t>
            </m:r>
          </m:sub>
        </m:sSub>
        <m:r>
          <m:rPr>
            <m:sty m:val="p"/>
          </m:rPr>
          <m:t>=</m:t>
        </m:r>
        <m:r>
          <m:rPr>
            <m:sty m:val="i"/>
          </m:rPr>
          <m:t>n</m:t>
        </m:r>
        <m:f>
          <m:fPr>
            <m:ctrlPr>
              <w:rPr>
                <w:rFonts w:ascii="Cambria Math" w:hAnsi="Cambria Math"/>
              </w:rPr>
            </m:ctrlPr>
          </m:fPr>
          <m:num>
            <m:sSub>
              <m:sSubPr/>
              <m:e>
                <m:r>
                  <m:rPr>
                    <m:sty m:val="i"/>
                  </m:rPr>
                  <m:t>ω</m:t>
                </m:r>
              </m:e>
              <m:sub>
                <m:r>
                  <m:rPr>
                    <m:sty m:val="i"/>
                  </m:rPr>
                  <m:t>i</m:t>
                </m:r>
              </m:sub>
            </m:sSub>
          </m:num>
          <m:den>
            <m:r>
              <m:rPr>
                <m:sty m:val="i"/>
              </m:rPr>
              <m:t>c</m:t>
            </m:r>
          </m:den>
        </m:f>
        <m:r>
          <m:rPr>
            <m:sty m:val="p"/>
          </m:rPr>
          <m:t>(</m:t>
        </m:r>
        <m:r>
          <m:rPr>
            <m:sty m:val="i"/>
          </m:rPr>
          <m:t>i</m:t>
        </m:r>
        <m:r>
          <m:rPr>
            <m:sty m:val="p"/>
          </m:rPr>
          <m:t>=</m:t>
        </m:r>
        <m:r>
          <m:rPr>
            <m:sty m:val="p"/>
          </m:rPr>
          <m:t>1</m:t>
        </m:r>
        <m:r>
          <m:rPr>
            <m:sty m:val="p"/>
          </m:rPr>
          <m:t>,</m:t>
        </m:r>
        <m:r>
          <m:rPr>
            <m:sty m:val="p"/>
          </m:rPr>
          <m:t>2</m:t>
        </m:r>
        <m:r>
          <m:rPr>
            <m:sty m:val="p"/>
          </m:rPr>
          <m:t>)</m:t>
        </m:r>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φ</m:t>
            </m:r>
          </m:e>
          <m:sub>
            <m:r>
              <m:rPr>
                <m:sty m:val="p"/>
              </m:rPr>
              <m:t>1</m:t>
            </m:r>
          </m:sub>
        </m:sSub>
        <m:r>
          <m:rPr>
            <m:sty m:val="p"/>
          </m:rPr>
          <m:t>,</m:t>
        </m:r>
        <m:sSub>
          <m:sSubPr/>
          <m:e>
            <m:r>
              <m:rPr>
                <m:sty m:val="i"/>
              </m:rPr>
              <m:t>φ</m:t>
            </m:r>
          </m:e>
          <m:sub>
            <m:r>
              <m:rPr>
                <m:sty m:val="p"/>
              </m:rPr>
              <m:t>2</m:t>
            </m:r>
          </m:sub>
        </m:sSub>
      </m:oMath>
      <w:r>
        <w:rPr/>
        <w:t xml:space="preserve"> constantes.</w:t>
      </w:r>
      <w:r>
        <w:rPr/>
        <w:br w:type="textWrapping"/>
      </w:r>
      <w:r>
        <w:rPr>
          <w:rFonts w:eastAsia="Georgia" w:cs="Georgia" w:ascii="Georgia" w:hAnsi="Georgia"/>
        </w:rPr>
        <w:t xml:space="preserve">c est la célérité de la lumière dans le vide.</w:t>
      </w:r>
      <w:r>
        <w:rPr/>
        <w:br w:type="textWrapping"/>
      </w:r>
      <w:r>
        <w:rPr/>
        <w:t xml:space="preserve">a) Donner un ordre de grandeur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pour la lumière visible.</w:t>
      </w:r>
      <w:r>
        <w:rPr/>
        <w:br w:type="textWrapping"/>
      </w:r>
      <w:r>
        <w:rPr>
          <w:rFonts w:eastAsia="Georgia" w:cs="Georgia" w:ascii="Georgia" w:hAnsi="Georgia"/>
        </w:rPr>
        <w:t xml:space="preserve">b) L'intensité lumineuse </w:t>
      </w:r>
      <m:oMath>
        <m:r>
          <m:rPr>
            <m:sty m:val="i"/>
          </m:rPr>
          <m:t>I</m:t>
        </m:r>
        <m:r>
          <m:rPr>
            <m:sty m:val="p"/>
          </m:rPr>
          <m:t>(</m:t>
        </m:r>
        <m:r>
          <m:rPr>
            <m:sty m:val="i"/>
          </m:rPr>
          <m:t>P</m:t>
        </m:r>
        <m:r>
          <m:rPr>
            <m:sty m:val="p"/>
          </m:rPr>
          <m:t>)</m:t>
        </m:r>
      </m:oMath>
      <w:r>
        <w:rPr>
          <w:rFonts w:eastAsia="Georgia" w:cs="Georgia" w:ascii="Georgia" w:hAnsi="Georgia"/>
        </w:rPr>
        <w:t xml:space="preserve"> observée à l'œil nu en </w:t>
      </w:r>
      <m:oMath>
        <m:r>
          <m:rPr>
            <m:sty m:val="i"/>
          </m:rPr>
          <m:t>P</m:t>
        </m:r>
      </m:oMath>
      <w:r>
        <w:rPr>
          <w:rFonts w:eastAsia="Georgia" w:cs="Georgia" w:ascii="Georgia" w:hAnsi="Georgia"/>
        </w:rPr>
        <w:t xml:space="preserve"> est proportionnelle à la valeur moyenne du carré de l'amplitude reçue en </w:t>
      </w:r>
      <m:oMath>
        <m:r>
          <m:rPr>
            <m:sty m:val="i"/>
          </m:rPr>
          <m:t>P</m:t>
        </m:r>
      </m:oMath>
      <w:r>
        <w:rPr/>
        <w:t xml:space="preserve">, soit : </w:t>
      </w:r>
      <m:oMath>
        <m:r>
          <m:rPr>
            <m:sty m:val="i"/>
          </m:rPr>
          <m:t>I</m:t>
        </m:r>
        <m:r>
          <m:rPr>
            <m:sty m:val="p"/>
          </m:rPr>
          <m:t>(</m:t>
        </m:r>
        <m:r>
          <m:rPr>
            <m:sty m:val="i"/>
          </m:rPr>
          <m:t>P</m:t>
        </m:r>
        <m:r>
          <m:rPr>
            <m:sty m:val="p"/>
          </m:rPr>
          <m:t>)</m:t>
        </m:r>
        <m:r>
          <m:rPr>
            <m:sty m:val="p"/>
          </m:rPr>
          <m:t>=</m:t>
        </m:r>
        <m:r>
          <m:rPr>
            <m:sty m:val="i"/>
          </m:rPr>
          <m:t>K</m:t>
        </m:r>
        <m:sSub>
          <m:sSubPr/>
          <m:e>
            <m:d>
              <m:dPr>
                <m:begChr m:val="⟨"/>
                <m:endChr m:val="⟩"/>
                <m:ctrlPr>
                  <w:rPr>
                    <w:rFonts w:ascii="Cambria Math" w:hAnsi="Cambria Math"/>
                  </w:rPr>
                </m:ctrlPr>
              </m:dPr>
              <m:e>
                <m:sSup>
                  <m:sSupPr/>
                  <m:e>
                    <m:r>
                      <m:rPr>
                        <m:sty m:val="i"/>
                      </m:rPr>
                      <m:t>s</m:t>
                    </m:r>
                  </m:e>
                  <m:sup>
                    <m:r>
                      <m:rPr>
                        <m:sty m:val="p"/>
                      </m:rPr>
                      <m:t>2</m:t>
                    </m:r>
                  </m:sup>
                </m:sSup>
                <m:r>
                  <m:rPr>
                    <m:sty m:val="p"/>
                  </m:rPr>
                  <m:t>(</m:t>
                </m:r>
                <m:r>
                  <m:rPr>
                    <m:sty m:val="i"/>
                  </m:rPr>
                  <m:t>P</m:t>
                </m:r>
                <m:r>
                  <m:rPr>
                    <m:sty m:val="p"/>
                  </m:rPr>
                  <m:t>,</m:t>
                </m:r>
                <m:r>
                  <m:rPr>
                    <m:sty m:val="i"/>
                  </m:rPr>
                  <m:t>t</m:t>
                </m:r>
                <m:r>
                  <m:rPr>
                    <m:sty m:val="p"/>
                  </m:rPr>
                  <m:t>)</m:t>
                </m:r>
              </m:e>
            </m:d>
          </m:e>
          <m:sub>
            <m:r>
              <m:rPr>
                <m:sty m:val="i"/>
              </m:rPr>
              <m:t>τ</m:t>
            </m:r>
          </m:sub>
        </m:sSub>
      </m:oMath>
      <w:r>
        <w:rPr>
          <w:rFonts w:eastAsia="Georgia" w:cs="Georgia" w:ascii="Georgia" w:hAnsi="Georgia"/>
        </w:rPr>
        <w:t xml:space="preserve">. Sur quelle durée </w:t>
      </w:r>
      <m:oMath>
        <m:r>
          <m:rPr>
            <m:sty m:val="i"/>
          </m:rPr>
          <m:t>τ</m:t>
        </m:r>
      </m:oMath>
      <w:r>
        <w:rPr>
          <w:rFonts w:eastAsia="Georgia" w:cs="Georgia" w:ascii="Georgia" w:hAnsi="Georgia"/>
        </w:rPr>
        <w:t xml:space="preserve"> cette valeur moyenne est-elle calculée ?</w:t>
      </w:r>
      <w:r>
        <w:rPr/>
        <w:br w:type="textWrapping"/>
      </w:r>
      <w:r>
        <w:rPr>
          <w:rFonts w:eastAsia="Georgia" w:cs="Georgia" w:ascii="Georgia" w:hAnsi="Georgia"/>
        </w:rPr>
        <w:t xml:space="preserve">c) Calculer l'intensité </w:t>
      </w:r>
      <m:oMath>
        <m:r>
          <m:rPr>
            <m:sty m:val="i"/>
          </m:rPr>
          <m:t>I</m:t>
        </m:r>
        <m:r>
          <m:rPr>
            <m:sty m:val="p"/>
          </m:rPr>
          <m:t>(</m:t>
        </m:r>
        <m:r>
          <m:rPr>
            <m:sty m:val="i"/>
          </m:rPr>
          <m:t>P</m:t>
        </m:r>
        <m:r>
          <m:rPr>
            <m:sty m:val="p"/>
          </m:rPr>
          <m:t>)</m:t>
        </m:r>
      </m:oMath>
      <w:r>
        <w:rPr>
          <w:rFonts w:eastAsia="Georgia" w:cs="Georgia" w:ascii="Georgia" w:hAnsi="Georgia"/>
        </w:rPr>
        <w:t xml:space="preserve"> et montrer qu'elle s'écrit : </w:t>
      </w:r>
      <m:oMath>
        <m:r>
          <m:rPr>
            <m:sty m:val="i"/>
          </m:rPr>
          <m:t>I</m:t>
        </m:r>
        <m:r>
          <m:rPr>
            <m:sty m:val="p"/>
          </m:rPr>
          <m:t>(</m:t>
        </m:r>
        <m:r>
          <m:rPr>
            <m:sty m:val="i"/>
          </m:rPr>
          <m:t>P</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I</m:t>
            </m:r>
          </m:e>
          <m:sub>
            <m:r>
              <m:rPr>
                <m:sty m:val="p"/>
              </m:rPr>
              <m:t>12</m:t>
            </m:r>
          </m:sub>
        </m:sSub>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À quelle(s) condition(s) le terme </w:t>
      </w:r>
      <m:oMath>
        <m:sSub>
          <m:sSubPr/>
          <m:e>
            <m:r>
              <m:rPr>
                <m:sty m:val="i"/>
              </m:rPr>
              <m:t>I</m:t>
            </m:r>
          </m:e>
          <m:sub>
            <m:r>
              <m:rPr>
                <m:sty m:val="p"/>
              </m:rPr>
              <m:t>12</m:t>
            </m:r>
          </m:sub>
        </m:sSub>
        <m:r>
          <m:rPr>
            <m:sty m:val="p"/>
          </m:rPr>
          <m:t>(</m:t>
        </m:r>
        <m:r>
          <m:rPr>
            <m:sty m:val="i"/>
          </m:rPr>
          <m:t>P</m:t>
        </m:r>
        <m:r>
          <m:rPr>
            <m:sty m:val="p"/>
          </m:rPr>
          <m:t>)</m:t>
        </m:r>
      </m:oMath>
      <w:r>
        <w:rPr/>
        <w:t xml:space="preserve"> est-il non nul ?</w:t>
      </w:r>
      <w:r>
        <w:rPr/>
        <w:br w:type="textWrapping"/>
      </w:r>
      <w:r>
        <w:rPr>
          <w:rFonts w:eastAsia="Georgia" w:cs="Georgia" w:ascii="Georgia" w:hAnsi="Georgia"/>
        </w:rPr>
        <w:t xml:space="preserve">Donnée: </w:t>
      </w:r>
      <m:oMath>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1</m:t>
        </m:r>
        <m:r>
          <m:rPr>
            <m:sty m:val="p"/>
          </m:rPr>
          <m:t>/</m:t>
        </m:r>
        <m:r>
          <m:rPr>
            <m:sty m:val="p"/>
          </m:rPr>
          <m:t>2</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r>
        <w:rPr/>
        <w:br w:type="textWrapping"/>
      </w:r>
      <w:r>
        <w:rPr/>
        <w:t xml:space="preserve">d) On suppose dans la suite que </w:t>
      </w:r>
      <m:oMath>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ω</m:t>
        </m:r>
      </m:oMath>
      <w:r>
        <w:rPr/>
        <w:t xml:space="preserve"> et </w:t>
      </w:r>
      <m:oMath>
        <m:sSub>
          <m:sSubPr/>
          <m:e>
            <m:r>
              <m:rPr>
                <m:sty m:val="i"/>
              </m:rPr>
              <m:t>φ</m:t>
            </m:r>
          </m:e>
          <m:sub>
            <m:r>
              <m:rPr>
                <m:sty m:val="p"/>
              </m:rPr>
              <m:t>1</m:t>
            </m:r>
          </m:sub>
        </m:sSub>
        <m:r>
          <m:rPr>
            <m:sty m:val="p"/>
          </m:rPr>
          <m:t>=</m:t>
        </m:r>
        <m:sSub>
          <m:sSubPr/>
          <m:e>
            <m:r>
              <m:rPr>
                <m:sty m:val="i"/>
              </m:rPr>
              <m:t>φ</m:t>
            </m:r>
          </m:e>
          <m:sub>
            <m:r>
              <m:rPr>
                <m:sty m:val="p"/>
              </m:rPr>
              <m:t>2</m:t>
            </m:r>
          </m:sub>
        </m:sSub>
      </m:oMath>
      <w:r>
        <w:rPr/>
        <w:t xml:space="preserve">.</w:t>
      </w:r>
    </w:p>
    <w:p>
      <w:pPr>
        <w:spacing w:after="220" w:lineRule="auto"/>
      </w:pPr>
      <w:r>
        <w:rPr>
          <w:rFonts w:eastAsia="Georgia" w:cs="Georgia" w:ascii="Georgia" w:hAnsi="Georgia"/>
        </w:rPr>
        <w:t xml:space="preserve">Montrer que l'intensité en </w:t>
      </w:r>
      <m:oMath>
        <m:r>
          <m:rPr>
            <m:sty m:val="i"/>
          </m:rPr>
          <m:t>P</m:t>
        </m:r>
      </m:oMath>
      <w:r>
        <w:rPr>
          <w:rFonts w:eastAsia="Georgia" w:cs="Georgia" w:ascii="Georgia" w:hAnsi="Georgia"/>
        </w:rPr>
        <w:t xml:space="preserve"> s'écrit </w:t>
      </w:r>
      <m:oMath>
        <m:r>
          <m:rPr>
            <m:sty m:val="i"/>
          </m:rPr>
          <m:t>I</m:t>
        </m:r>
        <m:r>
          <m:rPr>
            <m:sty m:val="p"/>
          </m:rPr>
          <m:t>(</m:t>
        </m:r>
        <m:r>
          <m:rPr>
            <m:sty m:val="i"/>
          </m:rPr>
          <m:t>P</m:t>
        </m:r>
        <m:r>
          <m:rPr>
            <m:sty m:val="p"/>
          </m:rPr>
          <m:t>)</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2</m:t>
        </m:r>
        <m:rad>
          <m:radPr>
            <m:degHide m:val="1"/>
            <m:ctrlPr>
              <w:rPr>
                <w:rFonts w:ascii="Cambria Math" w:hAnsi="Cambria Math"/>
              </w:rPr>
            </m:ctrlPr>
          </m:radPr>
          <m:deg/>
          <m:e>
            <m:sSub>
              <m:sSubPr/>
              <m:e>
                <m:r>
                  <m:rPr>
                    <m:sty m:val="i"/>
                  </m:rPr>
                  <m:t>I</m:t>
                </m:r>
              </m:e>
              <m:sub>
                <m:r>
                  <m:rPr>
                    <m:sty m:val="p"/>
                  </m:rPr>
                  <m:t>1</m:t>
                </m:r>
              </m:sub>
            </m:sSub>
            <m:sSub>
              <m:sSubPr/>
              <m:e>
                <m:r>
                  <m:rPr>
                    <m:sty m:val="i"/>
                  </m:rPr>
                  <m:t>I</m:t>
                </m:r>
              </m:e>
              <m:sub>
                <m:r>
                  <m:rPr>
                    <m:sty m:val="p"/>
                  </m:rPr>
                  <m:t>2</m:t>
                </m:r>
              </m:sub>
            </m:sSub>
          </m:e>
        </m:ra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λ</m:t>
                </m:r>
              </m:den>
            </m:f>
            <m:r>
              <m:rPr>
                <m:sty m:val="i"/>
              </m:rPr>
              <m:t>δ</m:t>
            </m:r>
            <m:r>
              <m:rPr>
                <m:sty m:val="p"/>
              </m:rPr>
              <m:t>(</m:t>
            </m:r>
            <m:r>
              <m:rPr>
                <m:sty m:val="i"/>
              </m:rPr>
              <m:t>P</m:t>
            </m:r>
            <m:r>
              <m:rPr>
                <m:sty m:val="p"/>
              </m:rPr>
              <m:t>)</m:t>
            </m:r>
          </m:e>
        </m:d>
      </m:oMath>
      <w:r>
        <w:rPr/>
        <w:br w:type="textWrapping"/>
      </w:r>
      <w:r>
        <w:rPr>
          <w:rFonts w:eastAsia="Georgia" w:cs="Georgia" w:ascii="Georgia" w:hAnsi="Georgia"/>
        </w:rPr>
        <w:t xml:space="preserve">où </w:t>
      </w:r>
      <m:oMath>
        <m:r>
          <m:rPr>
            <m:sty m:val="i"/>
          </m:rPr>
          <m:t>λ</m:t>
        </m:r>
      </m:oMath>
      <w:r>
        <w:rPr/>
        <w:t xml:space="preserve"> est la longueur d'onde dans le vide. La grandeur </w:t>
      </w:r>
      <m:oMath>
        <m:r>
          <m:rPr>
            <m:sty m:val="i"/>
          </m:rPr>
          <m:t>δ</m:t>
        </m:r>
        <m:r>
          <m:rPr>
            <m:sty m:val="p"/>
          </m:rPr>
          <m:t>(</m:t>
        </m:r>
        <m:r>
          <m:rPr>
            <m:sty m:val="i"/>
          </m:rPr>
          <m:t>P</m:t>
        </m:r>
        <m:r>
          <m:rPr>
            <m:sty m:val="p"/>
          </m:rPr>
          <m:t>)</m:t>
        </m:r>
      </m:oMath>
      <w:r>
        <w:rPr>
          <w:rFonts w:eastAsia="Georgia" w:cs="Georgia" w:ascii="Georgia" w:hAnsi="Georgia"/>
        </w:rPr>
        <w:t xml:space="preserve"> sera exprimée en fonction de l'indice </w:t>
      </w:r>
      <m:oMath>
        <m:r>
          <m:rPr>
            <m:sty m:val="i"/>
          </m:rPr>
          <m:t>n</m:t>
        </m:r>
      </m:oMath>
      <w:r>
        <w:rPr/>
        <w:t xml:space="preserve"> du milieu, de </w:t>
      </w:r>
      <m:oMath>
        <m:sSub>
          <m:sSubPr/>
          <m:e>
            <m:r>
              <m:rPr>
                <m:sty m:val="i"/>
              </m:rPr>
              <m:t>x</m:t>
            </m:r>
          </m:e>
          <m:sub>
            <m:r>
              <m:rPr>
                <m:sty m:val="p"/>
              </m:rPr>
              <m:t>1</m:t>
            </m:r>
          </m:sub>
        </m:sSub>
      </m:oMath>
      <w:r>
        <w:rPr/>
        <w:t xml:space="preserve"> et de </w:t>
      </w:r>
      <m:oMath>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Il est possible (photo 5) dans un arc-en-ciel d'observer, outre les arcs décrits par l'optique géométrique, un phénomène d'interférences responsable d'arcs dits " surnuméraires ".</w:t>
      </w:r>
      <w:r>
        <w:rPr/>
        <w:br w:type="textWrapping"/>
      </w:r>
    </w:p>
    <w:p>
      <w:pPr>
        <w:spacing w:lineRule="auto"/>
        <w:jc w:val="center"/>
      </w:pPr>
      <w:r>
        <w:rPr/>
        <w:drawing>
          <wp:inline distB="0" distL="0" distR="0" distT="0">
            <wp:extent cx="5486400" cy="2445624"/>
            <wp:effectExtent b="0" l="0" r="0" t="0"/>
            <wp:docPr id="15" name="image-b2d3f6a67d2a763a31932d218cfbdc9aeb6ebc86.jpg"/>
            <a:graphic>
              <a:graphicData uri="http://schemas.openxmlformats.org/drawingml/2006/picture">
                <pic:pic>
                  <pic:nvPicPr>
                    <pic:cNvPr id="15" name="image-b2d3f6a67d2a763a31932d218cfbdc9aeb6ebc86.jpg" descr=""/>
                    <pic:cNvPicPr/>
                  </pic:nvPicPr>
                  <pic:blipFill>
                    <a:blip r:embed="rId19" cstate="print"/>
                    <a:srcRect b="0" l="0" r="0" t="0"/>
                    <a:stretch>
                      <a:fillRect/>
                    </a:stretch>
                  </pic:blipFill>
                  <pic:spPr>
                    <a:xfrm>
                      <a:off x="0" y="0"/>
                      <a:ext cx="5486400" cy="2445624"/>
                    </a:xfrm>
                    <a:prstGeom prst="rect"/>
                  </pic:spPr>
                </pic:pic>
              </a:graphicData>
            </a:graphic>
          </wp:inline>
        </w:drawing>
      </w:r>
    </w:p>
    <w:p>
      <w:pPr>
        <w:spacing w:after="220" w:lineRule="auto"/>
      </w:pPr>
      <w:r>
        <w:rPr>
          <w:rFonts w:eastAsia="Georgia" w:cs="Georgia" w:ascii="Georgia" w:hAnsi="Georgia"/>
        </w:rPr>
        <w:t xml:space="preserve">Photo 5 - Franges d'interférences obtenues en lumière monochromatique avec une goutte d'eau</w:t>
      </w:r>
    </w:p>
    <w:p>
      <w:pPr>
        <w:spacing w:after="220" w:lineRule="auto"/>
      </w:pPr>
      <w:r>
        <w:rPr>
          <w:rFonts w:eastAsia="Georgia" w:cs="Georgia" w:ascii="Georgia" w:hAnsi="Georgia"/>
        </w:rPr>
        <w:t xml:space="preserve">Q30. Représenter la courbe </w:t>
      </w:r>
      <m:oMath>
        <m:r>
          <m:rPr>
            <m:sty m:val="i"/>
          </m:rPr>
          <m:t>I</m:t>
        </m:r>
        <m:r>
          <m:rPr>
            <m:sty m:val="p"/>
          </m:rPr>
          <m:t>(</m:t>
        </m:r>
        <m:r>
          <m:rPr>
            <m:sty m:val="i"/>
          </m:rPr>
          <m:t>P</m:t>
        </m:r>
        <m:r>
          <m:rPr>
            <m:sty m:val="p"/>
          </m:rPr>
          <m:t>)</m:t>
        </m:r>
      </m:oMath>
      <w:r>
        <w:rPr/>
        <w:t xml:space="preserve"> en fonction de </w:t>
      </w:r>
      <m:oMath>
        <m:r>
          <m:rPr>
            <m:sty m:val="i"/>
          </m:rPr>
          <m:t>δ</m:t>
        </m:r>
        <m:r>
          <m:rPr>
            <m:sty m:val="p"/>
          </m:rPr>
          <m:t>(</m:t>
        </m:r>
        <m:r>
          <m:rPr>
            <m:sty m:val="i"/>
          </m:rPr>
          <m:t>P</m:t>
        </m:r>
        <m:r>
          <m:rPr>
            <m:sty m:val="p"/>
          </m:rPr>
          <m:t>)</m:t>
        </m:r>
      </m:oMath>
      <w:r>
        <w:rPr/>
        <w:t xml:space="preserve">. En observant la photo 5, que peut-on dire de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w:t>
      </w:r>
    </w:p>
    <w:p>
      <w:pPr>
        <w:spacing w:after="220" w:lineRule="auto"/>
      </w:pPr>
      <w:r>
        <w:rPr>
          <w:rFonts w:eastAsia="Georgia" w:cs="Georgia" w:ascii="Georgia" w:hAnsi="Georgia"/>
        </w:rPr>
        <w:t xml:space="preserve">On considère (figure 9 ) deux rayons d'incidences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voisins du rayon d'incidence </w:t>
      </w:r>
      <m:oMath>
        <m:sSub>
          <m:sSubPr/>
          <m:e>
            <m:r>
              <m:rPr>
                <m:sty m:val="i"/>
              </m:rPr>
              <m:t>i</m:t>
            </m:r>
          </m:e>
          <m:sub>
            <m:r>
              <m:rPr>
                <m:sty m:val="i"/>
              </m:rPr>
              <m:t>m</m:t>
            </m:r>
          </m:sub>
        </m:sSub>
      </m:oMath>
      <w:r>
        <w:rPr>
          <w:rFonts w:eastAsia="Georgia" w:cs="Georgia" w:ascii="Georgia" w:hAnsi="Georgia"/>
        </w:rPr>
        <w:t xml:space="preserve"> (en pointillés) sur une goutte d'eau, se réfléchissant une seule fois à l'intérieur de la goutte d'eau et émergeant dans des directions parallèles.</w:t>
      </w:r>
    </w:p>
    <w:p>
      <w:pPr>
        <w:spacing w:lineRule="auto"/>
        <w:jc w:val="center"/>
      </w:pPr>
      <w:r>
        <w:rPr/>
        <w:drawing>
          <wp:inline distB="0" distL="0" distR="0" distT="0">
            <wp:extent cx="4467225" cy="5743575"/>
            <wp:effectExtent b="0" l="0" r="0" t="0"/>
            <wp:docPr id="16" name="image-38b90860ca3fcbcd572f95a732ae088d2427a37e.jpg"/>
            <a:graphic>
              <a:graphicData uri="http://schemas.openxmlformats.org/drawingml/2006/picture">
                <pic:pic>
                  <pic:nvPicPr>
                    <pic:cNvPr id="16" name="image-38b90860ca3fcbcd572f95a732ae088d2427a37e.jpg" descr=""/>
                    <pic:cNvPicPr/>
                  </pic:nvPicPr>
                  <pic:blipFill>
                    <a:blip r:embed="rId20" cstate="print"/>
                    <a:srcRect b="0" l="0" r="0" t="0"/>
                    <a:stretch>
                      <a:fillRect/>
                    </a:stretch>
                  </pic:blipFill>
                  <pic:spPr>
                    <a:xfrm>
                      <a:off x="0" y="0"/>
                      <a:ext cx="4467225" cy="5743575"/>
                    </a:xfrm>
                    <a:prstGeom prst="rect"/>
                  </pic:spPr>
                </pic:pic>
              </a:graphicData>
            </a:graphic>
          </wp:inline>
        </w:drawing>
      </w:r>
    </w:p>
    <w:p>
      <w:pPr>
        <w:spacing w:lineRule="auto"/>
      </w:pPr>
      <w:r>
        <w:rPr>
          <w:rFonts w:eastAsia="Georgia" w:cs="Georgia" w:ascii="Georgia" w:hAnsi="Georgia"/>
        </w:rPr>
        <w:t xml:space="preserve">Figure 9 - Rayons responsables des interférences</w:t>
      </w:r>
    </w:p>
    <w:p>
      <w:pPr>
        <w:spacing w:after="220" w:lineRule="auto"/>
      </w:pPr>
      <w:r>
        <w:rPr>
          <w:rFonts w:eastAsia="Georgia" w:cs="Georgia" w:ascii="Georgia" w:hAnsi="Georgia"/>
        </w:rPr>
        <w:t xml:space="preserve">Q31. Où ces rayons interfèrent-ils ?</w:t>
      </w:r>
      <w:r>
        <w:rPr/>
        <w:br w:type="textWrapping"/>
      </w:r>
      <w:r>
        <w:rPr>
          <w:rFonts w:eastAsia="Georgia" w:cs="Georgia" w:ascii="Georgia" w:hAnsi="Georgia"/>
        </w:rPr>
        <w:t xml:space="preserve">Q32. On admet que la différence de marche en un point </w:t>
      </w:r>
      <m:oMath>
        <m:r>
          <m:rPr>
            <m:sty m:val="i"/>
          </m:rPr>
          <m:t>P</m:t>
        </m:r>
      </m:oMath>
      <w:r>
        <w:rPr>
          <w:rFonts w:eastAsia="Georgia" w:cs="Georgia" w:ascii="Georgia" w:hAnsi="Georgia"/>
        </w:rPr>
        <w:t xml:space="preserve"> du champ d'interférences s'écrit :</w:t>
      </w:r>
    </w:p>
    <w:p>
      <w:pPr>
        <w:spacing w:after="220" w:lineRule="auto"/>
      </w:pPr>
      <m:oMathPara>
        <m:oMath>
          <m:r>
            <m:rPr>
              <m:sty m:val="i"/>
            </m:rPr>
            <m:t>δ</m:t>
          </m:r>
          <m:r>
            <m:rPr>
              <m:sty m:val="p"/>
            </m:rPr>
            <m:t>(</m:t>
          </m:r>
          <m:r>
            <m:rPr>
              <m:sty m:val="i"/>
            </m:rPr>
            <m:t>P</m:t>
          </m:r>
          <m:r>
            <m:rPr>
              <m:sty m:val="p"/>
            </m:rPr>
            <m:t>)</m:t>
          </m:r>
          <m:r>
            <m:rPr>
              <m:sty m:val="p"/>
            </m:rPr>
            <m:t>=</m:t>
          </m:r>
          <m:r>
            <m:rPr>
              <m:sty m:val="i"/>
            </m:rPr>
            <m:t>D</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i</m:t>
                      </m:r>
                    </m:e>
                    <m:sub>
                      <m:r>
                        <m:rPr>
                          <m:sty m:val="p"/>
                        </m:rPr>
                        <m:t>2</m:t>
                      </m:r>
                    </m:sub>
                  </m:sSub>
                </m:e>
              </m:d>
              <m:r>
                <m:rPr>
                  <m:sty m:val="p"/>
                </m:rPr>
                <m:t>−</m:t>
              </m:r>
              <m:r>
                <m:rPr>
                  <m:sty m:val="p"/>
                </m:rPr>
                <m:t>cos</m:t>
              </m:r>
              <m:r>
                <m:rPr>
                  <m:sty m:val="p"/>
                </m:rPr>
                <m:t>⁡</m:t>
              </m:r>
              <m:d>
                <m:dPr>
                  <m:begChr m:val="("/>
                  <m:endChr m:val=")"/>
                  <m:ctrlPr>
                    <w:rPr>
                      <w:rFonts w:ascii="Cambria Math" w:hAnsi="Cambria Math"/>
                    </w:rPr>
                  </m:ctrlPr>
                </m:dPr>
                <m:e>
                  <m:sSub>
                    <m:sSubPr/>
                    <m:e>
                      <m:r>
                        <m:rPr>
                          <m:sty m:val="i"/>
                        </m:rPr>
                        <m:t>i</m:t>
                      </m:r>
                    </m:e>
                    <m:sub>
                      <m:r>
                        <m:rPr>
                          <m:sty m:val="p"/>
                        </m:rPr>
                        <m:t>1</m:t>
                      </m:r>
                    </m:sub>
                  </m:sSub>
                </m:e>
              </m:d>
            </m:e>
          </m:d>
          <m:r>
            <m:rPr>
              <m:sty m:val="p"/>
            </m:rPr>
            <m:t>−</m:t>
          </m:r>
          <m:r>
            <m:rPr>
              <m:sty m:val="p"/>
            </m:rPr>
            <m:t>2</m:t>
          </m:r>
          <m:r>
            <m:rPr>
              <m:sty m:val="i"/>
            </m:rPr>
            <m:t>D</m:t>
          </m:r>
          <m:r>
            <m:rPr>
              <m:sty m:val="i"/>
            </m:rPr>
            <m:t>n</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r</m:t>
                      </m:r>
                    </m:e>
                    <m:sub>
                      <m:r>
                        <m:rPr>
                          <m:sty m:val="p"/>
                        </m:rPr>
                        <m:t>2</m:t>
                      </m:r>
                    </m:sub>
                  </m:sSub>
                </m:e>
              </m:d>
              <m:r>
                <m:rPr>
                  <m:sty m:val="p"/>
                </m:rPr>
                <m:t>−</m:t>
              </m:r>
              <m:r>
                <m:rPr>
                  <m:sty m:val="p"/>
                </m:rPr>
                <m:t>cos</m:t>
              </m:r>
              <m:r>
                <m:rPr>
                  <m:sty m:val="p"/>
                </m:rPr>
                <m:t>⁡</m:t>
              </m:r>
              <m:d>
                <m:dPr>
                  <m:begChr m:val="("/>
                  <m:endChr m:val=")"/>
                  <m:ctrlPr>
                    <w:rPr>
                      <w:rFonts w:ascii="Cambria Math" w:hAnsi="Cambria Math"/>
                    </w:rPr>
                  </m:ctrlPr>
                </m:dPr>
                <m:e>
                  <m:sSub>
                    <m:sSubPr/>
                    <m:e>
                      <m:r>
                        <m:rPr>
                          <m:sty m:val="i"/>
                        </m:rPr>
                        <m:t>r</m:t>
                      </m:r>
                    </m:e>
                    <m:sub>
                      <m:r>
                        <m:rPr>
                          <m:sty m:val="p"/>
                        </m:rPr>
                        <m:t>1</m:t>
                      </m:r>
                    </m:sub>
                  </m:sSub>
                </m:e>
              </m:d>
            </m:e>
          </m:d>
          <m:r>
            <m:rPr>
              <m:sty m:val="p"/>
            </m:rPr>
            <m:t>.</m:t>
          </m:r>
        </m:oMath>
      </m:oMathPara>
    </w:p>
    <w:p>
      <w:pPr>
        <w:spacing w:after="220" w:lineRule="auto"/>
      </w:pPr>
      <w:r>
        <w:rPr>
          <w:rFonts w:eastAsia="Georgia" w:cs="Georgia" w:ascii="Georgia" w:hAnsi="Georgia"/>
        </w:rPr>
        <w:t xml:space="preserve">Exprimer la condition permettant d'observer des interférences constructives. L'écart angulaire entre les franges est-il plus grand pour les petites ou les grosses gouttes? Justifier qualitativement.</w:t>
      </w:r>
    </w:p>
    <w:p>
      <w:pPr>
        <w:spacing w:after="220" w:lineRule="auto"/>
      </w:pPr>
      <w:r>
        <w:rPr/>
        <w:t xml:space="preserve">Q33. Les rayons incidents d'angles d'incidence </w:t>
      </w:r>
      <m:oMath>
        <m:sSub>
          <m:sSubPr/>
          <m:e>
            <m:r>
              <m:rPr>
                <m:sty m:val="i"/>
              </m:rPr>
              <m:t>i</m:t>
            </m:r>
          </m:e>
          <m:sub>
            <m:r>
              <m:rPr>
                <m:sty m:val="p"/>
              </m:rPr>
              <m:t>1</m:t>
            </m:r>
          </m:sub>
        </m:sSub>
        <m:r>
          <m:rPr>
            <m:sty m:val="p"/>
          </m:rPr>
          <m:t>=</m:t>
        </m:r>
        <m:r>
          <m:rPr>
            <m:sty m:val="p"/>
          </m:rPr>
          <m:t>50</m:t>
        </m:r>
        <m:r>
          <m:rPr>
            <m:sty m:val="p"/>
          </m:rPr>
          <m:t>,</m:t>
        </m:r>
        <m:sSup>
          <m:sSupPr/>
          <m:e>
            <m:r>
              <m:rPr>
                <m:sty m:val="p"/>
              </m:rPr>
              <m:t>13</m:t>
            </m:r>
          </m:e>
          <m:sup>
            <m:r>
              <m:rPr>
                <m:sty m:val="p"/>
              </m:rPr>
              <m:t>∘</m:t>
            </m:r>
          </m:sup>
        </m:sSup>
      </m:oMath>
      <w:r>
        <w:rPr/>
        <w:t xml:space="preserve"> et </w:t>
      </w:r>
      <m:oMath>
        <m:sSub>
          <m:sSubPr/>
          <m:e>
            <m:r>
              <m:rPr>
                <m:sty m:val="i"/>
              </m:rPr>
              <m:t>i</m:t>
            </m:r>
          </m:e>
          <m:sub>
            <m:r>
              <m:rPr>
                <m:sty m:val="p"/>
              </m:rPr>
              <m:t>2</m:t>
            </m:r>
          </m:sub>
        </m:sSub>
        <m:r>
          <m:rPr>
            <m:sty m:val="p"/>
          </m:rPr>
          <m:t>=</m:t>
        </m:r>
        <m:r>
          <m:rPr>
            <m:sty m:val="p"/>
          </m:rPr>
          <m:t>67</m:t>
        </m:r>
        <m:r>
          <m:rPr>
            <m:sty m:val="p"/>
          </m:rPr>
          <m:t>,</m:t>
        </m:r>
        <m:sSup>
          <m:sSupPr/>
          <m:e>
            <m:r>
              <m:rPr>
                <m:sty m:val="p"/>
              </m:rPr>
              <m:t>98</m:t>
            </m:r>
          </m:e>
          <m:sup>
            <m:r>
              <m:rPr>
                <m:sty m:val="p"/>
              </m:rPr>
              <m:t>∘</m:t>
            </m:r>
          </m:sup>
        </m:sSup>
      </m:oMath>
      <w:r>
        <w:rPr/>
        <w:t xml:space="preserve"> donnent pour une radiation rouge ( </w:t>
      </w:r>
      <m:oMath>
        <m:r>
          <m:rPr>
            <m:sty m:val="i"/>
          </m:rPr>
          <m:t>λ</m:t>
        </m:r>
        <m:r>
          <m:rPr>
            <m:sty m:val="p"/>
          </m:rPr>
          <m:t>=</m:t>
        </m:r>
        <m:r>
          <m:rPr>
            <m:sty m:val="p"/>
          </m:rPr>
          <m:t>700</m:t>
        </m:r>
        <m:r>
          <m:rPr>
            <m:nor/>
          </m:rPr>
          <m:t xml:space="preserve"> </m:t>
        </m:r>
        <m:r>
          <m:rPr>
            <m:sty m:val="p"/>
          </m:rPr>
          <m:t>nm</m:t>
        </m:r>
        <m:r>
          <m:rPr>
            <m:sty m:val="p"/>
          </m:rPr>
          <m:t>,</m:t>
        </m:r>
        <m:r>
          <m:rPr>
            <m:sty m:val="i"/>
          </m:rPr>
          <m:t>n</m:t>
        </m:r>
        <m:r>
          <m:rPr>
            <m:sty m:val="p"/>
          </m:rPr>
          <m:t>=</m:t>
        </m:r>
        <m:r>
          <m:rPr>
            <m:sty m:val="p"/>
          </m:rPr>
          <m:t>1</m:t>
        </m:r>
        <m:r>
          <m:rPr>
            <m:sty m:val="p"/>
          </m:rPr>
          <m:t>,</m:t>
        </m:r>
        <m:r>
          <m:rPr>
            <m:sty m:val="p"/>
          </m:rPr>
          <m:t>330</m:t>
        </m:r>
      </m:oMath>
      <w:r>
        <w:rPr>
          <w:rFonts w:eastAsia="Georgia" w:cs="Georgia" w:ascii="Georgia" w:hAnsi="Georgia"/>
        </w:rPr>
        <w:t xml:space="preserve"> ) des rayons émergents parallèles.</w:t>
      </w:r>
      <w:r>
        <w:rPr/>
        <w:br w:type="textWrapping"/>
      </w:r>
      <w:r>
        <w:rPr>
          <w:rFonts w:eastAsia="Georgia" w:cs="Georgia" w:ascii="Georgia" w:hAnsi="Georgia"/>
        </w:rPr>
        <w:t xml:space="preserve">Quel diamètre de goutte permettra d'observer la frange claire d'ordre - 2 dans la direction des rayons émergents?</w:t>
      </w:r>
    </w:p>
    <w:p>
      <w:pPr>
        <w:spacing w:line="271" w:before="330" w:lineRule="auto"/>
      </w:pPr>
      <w:r>
        <w:rPr>
          <w:b/>
          <w:sz w:val="42"/>
        </w:rPr>
        <w:t xml:space="preserve">Partie VIII - Effet tunnel optique</w:t>
      </w:r>
    </w:p>
    <w:p>
      <w:pPr>
        <w:spacing w:after="220" w:lineRule="auto"/>
      </w:pPr>
      <w:r>
        <w:rPr>
          <w:rFonts w:eastAsia="Georgia" w:cs="Georgia" w:ascii="Georgia" w:hAnsi="Georgia"/>
        </w:rPr>
        <w:t xml:space="preserve">La théorie des interférences évoquée en partie VII ne permet pas d'expliquer tous les résultats observés : il faut faire appel à la diffraction.</w:t>
      </w:r>
    </w:p>
    <w:p>
      <w:pPr>
        <w:spacing w:after="220" w:lineRule="auto"/>
      </w:pPr>
      <w:r>
        <w:rPr>
          <w:rFonts w:eastAsia="Georgia" w:cs="Georgia" w:ascii="Georgia" w:hAnsi="Georgia"/>
        </w:rPr>
        <w:t xml:space="preserve">Q34. Les calculs de l'intensité diffractée par une goutte d'eau ont été menés en 1908 par Gustav Mie, à l'aide des équations de Maxwell. Le résultat est donné figure 10. Commenter cette figure à la lumière de la figure 8 et de la photo 5 .</w:t>
      </w:r>
    </w:p>
    <w:p>
      <w:pPr>
        <w:spacing w:lineRule="auto"/>
        <w:jc w:val="center"/>
      </w:pPr>
      <w:r>
        <w:rPr/>
        <w:drawing>
          <wp:inline distB="0" distL="0" distR="0" distT="0">
            <wp:extent cx="5486400" cy="3822326"/>
            <wp:effectExtent b="0" l="0" r="0" t="0"/>
            <wp:docPr id="17" name="image-dced1cbd51a088b33f4de13b26a26fd67aa29669.jpg"/>
            <a:graphic>
              <a:graphicData uri="http://schemas.openxmlformats.org/drawingml/2006/picture">
                <pic:pic>
                  <pic:nvPicPr>
                    <pic:cNvPr id="17" name="image-dced1cbd51a088b33f4de13b26a26fd67aa29669.jpg" descr=""/>
                    <pic:cNvPicPr/>
                  </pic:nvPicPr>
                  <pic:blipFill>
                    <a:blip r:embed="rId21" cstate="print"/>
                    <a:srcRect b="0" l="0" r="0" t="0"/>
                    <a:stretch>
                      <a:fillRect/>
                    </a:stretch>
                  </pic:blipFill>
                  <pic:spPr>
                    <a:xfrm>
                      <a:off x="0" y="0"/>
                      <a:ext cx="5486400" cy="3822326"/>
                    </a:xfrm>
                    <a:prstGeom prst="rect"/>
                  </pic:spPr>
                </pic:pic>
              </a:graphicData>
            </a:graphic>
          </wp:inline>
        </w:drawing>
      </w:r>
    </w:p>
    <w:p>
      <w:pPr>
        <w:spacing w:lineRule="auto"/>
      </w:pPr>
      <w:r>
        <w:rPr>
          <w:rFonts w:eastAsia="Georgia" w:cs="Georgia" w:ascii="Georgia" w:hAnsi="Georgia"/>
        </w:rPr>
        <w:t xml:space="preserve">Figure 10 - Intensité émergente en fonction de l'angle de déviation pour </w:t>
      </w:r>
      <m:oMath>
        <m:r>
          <m:rPr>
            <m:sty m:val="i"/>
          </m:rPr>
          <m:t>D</m:t>
        </m:r>
        <m:r>
          <m:rPr>
            <m:sty m:val="p"/>
          </m:rPr>
          <m:t>=</m:t>
        </m:r>
        <m:r>
          <m:rPr>
            <m:sty m:val="p"/>
          </m:rPr>
          <m:t>0</m:t>
        </m:r>
        <m:r>
          <m:rPr>
            <m:sty m:val="p"/>
          </m:rPr>
          <m:t>,</m:t>
        </m:r>
        <m:r>
          <m:rPr>
            <m:sty m:val="p"/>
          </m:rPr>
          <m:t>6</m:t>
        </m:r>
        <m:r>
          <m:rPr>
            <m:nor/>
          </m:rPr>
          <m:t xml:space="preserve"> </m:t>
        </m:r>
        <m:r>
          <m:rPr>
            <m:sty m:val="p"/>
          </m:rPr>
          <m:t>mm</m:t>
        </m:r>
      </m:oMath>
      <w:r>
        <w:rPr/>
        <w:t xml:space="preserve"> et </w:t>
      </w:r>
      <m:oMath>
        <m:r>
          <m:rPr>
            <m:sty m:val="i"/>
          </m:rPr>
          <m:t>λ</m:t>
        </m:r>
        <m:r>
          <m:rPr>
            <m:sty m:val="p"/>
          </m:rPr>
          <m:t>=</m:t>
        </m:r>
        <m:r>
          <m:rPr>
            <m:sty m:val="p"/>
          </m:rPr>
          <m:t>632</m:t>
        </m:r>
        <m:r>
          <m:rPr>
            <m:nor/>
          </m:rPr>
          <m:t xml:space="preserve"> </m:t>
        </m:r>
        <m:r>
          <m:rPr>
            <m:sty m:val="p"/>
          </m:rPr>
          <m:t>nm</m:t>
        </m:r>
      </m:oMath>
    </w:p>
    <w:p>
      <w:pPr>
        <w:spacing w:after="220" w:lineRule="auto"/>
      </w:pPr>
      <w:r>
        <w:rPr>
          <w:rFonts w:eastAsia="Georgia" w:cs="Georgia" w:ascii="Georgia" w:hAnsi="Georgia"/>
        </w:rPr>
        <w:t xml:space="preserve">Q35. On considère une goutte de diamètre </w:t>
      </w:r>
      <m:oMath>
        <m:r>
          <m:rPr>
            <m:sty m:val="i"/>
          </m:rPr>
          <m:t>D</m:t>
        </m:r>
      </m:oMath>
      <w:r>
        <w:rPr>
          <w:rFonts w:eastAsia="Georgia" w:cs="Georgia" w:ascii="Georgia" w:hAnsi="Georgia"/>
        </w:rPr>
        <w:t xml:space="preserve"> éclairée par une onde plane de longueur d'onde </w:t>
      </w:r>
      <m:oMath>
        <m:r>
          <m:rPr>
            <m:sty m:val="i"/>
          </m:rPr>
          <m:t>λ</m:t>
        </m:r>
      </m:oMath>
      <w:r>
        <w:rPr>
          <w:rFonts w:eastAsia="Georgia" w:cs="Georgia" w:ascii="Georgia" w:hAnsi="Georgia"/>
        </w:rPr>
        <w:t xml:space="preserve">. En considérant la goutte comme opaque, exprimer l'angle caractéristique </w:t>
      </w:r>
      <m:oMath>
        <m:r>
          <m:rPr>
            <m:sty m:val="i"/>
          </m:rPr>
          <m:t>θ</m:t>
        </m:r>
      </m:oMath>
      <w:r>
        <w:rPr>
          <w:rFonts w:eastAsia="Georgia" w:cs="Georgia" w:ascii="Georgia" w:hAnsi="Georgia"/>
        </w:rPr>
        <w:t xml:space="preserve"> sous lequel est diffractée l'onde. Faire l'application numérique en degrés pour </w:t>
      </w:r>
      <m:oMath>
        <m:r>
          <m:rPr>
            <m:sty m:val="i"/>
          </m:rPr>
          <m:t>D</m:t>
        </m:r>
        <m:r>
          <m:rPr>
            <m:sty m:val="p"/>
          </m:rPr>
          <m:t>=</m:t>
        </m:r>
        <m:r>
          <m:rPr>
            <m:sty m:val="p"/>
          </m:rPr>
          <m:t>0</m:t>
        </m:r>
        <m:r>
          <m:rPr>
            <m:sty m:val="p"/>
          </m:rPr>
          <m:t>,</m:t>
        </m:r>
        <m:r>
          <m:rPr>
            <m:sty m:val="p"/>
          </m:rPr>
          <m:t>6</m:t>
        </m:r>
        <m:r>
          <m:rPr>
            <m:nor/>
          </m:rPr>
          <m:t xml:space="preserve"> </m:t>
        </m:r>
        <m:r>
          <m:rPr>
            <m:sty m:val="p"/>
          </m:rPr>
          <m:t>mm</m:t>
        </m:r>
        <m:r>
          <m:rPr>
            <m:sty m:val="p"/>
          </m:rPr>
          <m:t>,</m:t>
        </m:r>
        <m:r>
          <m:rPr>
            <m:sty m:val="i"/>
          </m:rPr>
          <m:t>λ</m:t>
        </m:r>
        <m:r>
          <m:rPr>
            <m:sty m:val="p"/>
          </m:rPr>
          <m:t>=</m:t>
        </m:r>
        <m:r>
          <m:rPr>
            <m:sty m:val="p"/>
          </m:rPr>
          <m:t>632</m:t>
        </m:r>
        <m:r>
          <m:rPr>
            <m:nor/>
          </m:rPr>
          <m:t xml:space="preserve"> </m:t>
        </m:r>
        <m:r>
          <m:rPr>
            <m:sty m:val="p"/>
          </m:rPr>
          <m:t>nm</m:t>
        </m:r>
      </m:oMath>
      <w:r>
        <w:rPr>
          <w:rFonts w:eastAsia="Georgia" w:cs="Georgia" w:ascii="Georgia" w:hAnsi="Georgia"/>
        </w:rPr>
        <w:t xml:space="preserve"> et justifier à l'aide de la figure 10 l'importance de la diffraction.</w:t>
      </w:r>
    </w:p>
    <w:p>
      <w:pPr>
        <w:spacing w:after="220" w:lineRule="auto"/>
      </w:pPr>
      <w:r>
        <w:rPr>
          <w:rFonts w:eastAsia="Georgia" w:cs="Georgia" w:ascii="Georgia" w:hAnsi="Georgia"/>
        </w:rPr>
        <w:t xml:space="preserve">En 1987, H. Moyses Nussenzveig a interprété ces résultats en supposant que les rayons passant à l'extérieur de la goutte pouvaient jouer un rôle par effet tunnel optique. Bien que cet effet présente des différences par rapport à l'effet tunnel, nous allons utiliser ce dernier, puis faire une analogie.</w:t>
      </w:r>
    </w:p>
    <w:p>
      <w:pPr>
        <w:spacing w:after="220" w:lineRule="auto"/>
      </w:pPr>
      <w:r>
        <w:rPr/>
        <w:t xml:space="preserve">Q36. Citer deux applications dans lesquelles intervient l'effet tunnel.</w:t>
      </w:r>
      <w:r>
        <w:rPr/>
        <w:br w:type="textWrapping"/>
      </w:r>
      <w:r>
        <w:rPr>
          <w:rFonts w:eastAsia="Georgia" w:cs="Georgia" w:ascii="Georgia" w:hAnsi="Georgia"/>
        </w:rPr>
        <w:t xml:space="preserve">On considère tout d'abord un problème unidimensionnel dans lequel une particule de masse </w:t>
      </w:r>
      <m:oMath>
        <m:r>
          <m:rPr>
            <m:sty m:val="i"/>
          </m:rPr>
          <m:t>m</m:t>
        </m:r>
      </m:oMath>
      <w:r>
        <w:rPr>
          <w:rFonts w:eastAsia="Georgia" w:cs="Georgia" w:ascii="Georgia" w:hAnsi="Georgia"/>
        </w:rPr>
        <w:t xml:space="preserve">, d'énergie </w:t>
      </w:r>
      <m:oMath>
        <m:r>
          <m:rPr>
            <m:sty m:val="i"/>
          </m:rPr>
          <m:t>E</m:t>
        </m:r>
        <m:r>
          <m:rPr>
            <m:sty m:val="p"/>
          </m:rPr>
          <m:t>&gt;</m:t>
        </m:r>
        <m:r>
          <m:rPr>
            <m:sty m:val="p"/>
          </m:rPr>
          <m:t>0</m:t>
        </m:r>
      </m:oMath>
      <w:r>
        <w:rPr/>
        <w:t xml:space="preserve">, provenant des </w:t>
      </w:r>
      <m:oMath>
        <m:r>
          <m:rPr>
            <m:sty m:val="i"/>
          </m:rPr>
          <m:t>x</m:t>
        </m:r>
      </m:oMath>
      <w:r>
        <w:rPr>
          <w:rFonts w:eastAsia="Georgia" w:cs="Georgia" w:ascii="Georgia" w:hAnsi="Georgia"/>
        </w:rPr>
        <w:t xml:space="preserve"> positifs, est soumise à l'énergie potentielle </w:t>
      </w:r>
      <m:oMath>
        <m:r>
          <m:rPr>
            <m:sty m:val="i"/>
          </m:rPr>
          <m:t>V</m:t>
        </m:r>
        <m:r>
          <m:rPr>
            <m:sty m:val="p"/>
          </m:rPr>
          <m:t>(</m:t>
        </m:r>
        <m:r>
          <m:rPr>
            <m:sty m:val="i"/>
          </m:rPr>
          <m:t>x</m:t>
        </m:r>
        <m:r>
          <m:rPr>
            <m:sty m:val="p"/>
          </m:rPr>
          <m:t>)</m:t>
        </m:r>
      </m:oMath>
      <w:r>
        <w:rPr>
          <w:rFonts w:eastAsia="Georgia" w:cs="Georgia" w:ascii="Georgia" w:hAnsi="Georgia"/>
        </w:rPr>
        <w:t xml:space="preserve"> (figure 11), constituée d'un puits de potentiel à </w:t>
      </w:r>
      <m:oMath>
        <m:r>
          <m:rPr>
            <m:sty m:val="i"/>
          </m:rPr>
          <m:t>V</m:t>
        </m:r>
        <m:r>
          <m:rPr>
            <m:sty m:val="p"/>
          </m:rPr>
          <m:t>=</m:t>
        </m:r>
        <m:r>
          <m:rPr>
            <m:sty m:val="p"/>
          </m:rPr>
          <m:t>0</m:t>
        </m:r>
      </m:oMath>
      <w:r>
        <w:rPr/>
        <w:t xml:space="preserve"> de largeur </w:t>
      </w:r>
      <m:oMath>
        <m:sSub>
          <m:sSubPr/>
          <m:e>
            <m:r>
              <m:rPr>
                <m:sty m:val="i"/>
              </m:rPr>
              <m:t>x</m:t>
            </m:r>
          </m:e>
          <m:sub>
            <m:r>
              <m:rPr>
                <m:sty m:val="p"/>
              </m:rPr>
              <m:t>2</m:t>
            </m:r>
          </m:sub>
        </m:sSub>
        <m:r>
          <m:rPr>
            <m:sty m:val="p"/>
          </m:rPr>
          <m:t>−</m:t>
        </m:r>
        <m:sSub>
          <m:sSubPr/>
          <m:e>
            <m:r>
              <m:rPr>
                <m:sty m:val="i"/>
              </m:rPr>
              <m:t>x</m:t>
            </m:r>
          </m:e>
          <m:sub>
            <m:r>
              <m:rPr>
                <m:sty m:val="p"/>
              </m:rPr>
              <m:t>1</m:t>
            </m:r>
          </m:sub>
        </m:sSub>
      </m:oMath>
      <w:r>
        <w:rPr>
          <w:rFonts w:eastAsia="Georgia" w:cs="Georgia" w:ascii="Georgia" w:hAnsi="Georgia"/>
        </w:rPr>
        <w:t xml:space="preserve"> (région I) et d'une barrière de potentiel de hauteur </w:t>
      </w:r>
      <m:oMath>
        <m:sSub>
          <m:sSubPr/>
          <m:e>
            <m:r>
              <m:rPr>
                <m:sty m:val="i"/>
              </m:rPr>
              <m:t>V</m:t>
            </m:r>
          </m:e>
          <m:sub>
            <m:r>
              <m:rPr>
                <m:sty m:val="p"/>
              </m:rPr>
              <m:t>0</m:t>
            </m:r>
          </m:sub>
        </m:sSub>
      </m:oMath>
      <w:r>
        <w:rPr/>
        <w:t xml:space="preserve"> et de largeur </w:t>
      </w:r>
      <m:oMath>
        <m:sSub>
          <m:sSubPr/>
          <m:e>
            <m:r>
              <m:rPr>
                <m:sty m:val="i"/>
              </m:rPr>
              <m:t>x</m:t>
            </m:r>
          </m:e>
          <m:sub>
            <m:r>
              <m:rPr>
                <m:sty m:val="p"/>
              </m:rPr>
              <m:t>3</m:t>
            </m:r>
          </m:sub>
        </m:sSub>
        <m:r>
          <m:rPr>
            <m:sty m:val="p"/>
          </m:rPr>
          <m:t>−</m:t>
        </m:r>
        <m:sSub>
          <m:sSubPr/>
          <m:e>
            <m:r>
              <m:rPr>
                <m:sty m:val="i"/>
              </m:rPr>
              <m:t>x</m:t>
            </m:r>
          </m:e>
          <m:sub>
            <m:r>
              <m:rPr>
                <m:sty m:val="p"/>
              </m:rPr>
              <m:t>2</m:t>
            </m:r>
          </m:sub>
        </m:sSub>
      </m:oMath>
      <w:r>
        <w:rPr>
          <w:rFonts w:eastAsia="Georgia" w:cs="Georgia" w:ascii="Georgia" w:hAnsi="Georgia"/>
        </w:rPr>
        <w:t xml:space="preserve"> (région II). Pour </w:t>
      </w:r>
      <m:oMath>
        <m:r>
          <m:rPr>
            <m:sty m:val="i"/>
          </m:rPr>
          <m:t>x</m:t>
        </m:r>
        <m:r>
          <m:rPr>
            <m:sty m:val="p"/>
          </m:rPr>
          <m:t>&gt;</m:t>
        </m:r>
        <m:sSub>
          <m:sSubPr/>
          <m:e>
            <m:r>
              <m:rPr>
                <m:sty m:val="i"/>
              </m:rPr>
              <m:t>x</m:t>
            </m:r>
          </m:e>
          <m:sub>
            <m:r>
              <m:rPr>
                <m:sty m:val="p"/>
              </m:rPr>
              <m:t>3</m:t>
            </m:r>
          </m:sub>
        </m:sSub>
        <m:r>
          <m:rPr>
            <m:sty m:val="p"/>
          </m:rPr>
          <m:t>,</m:t>
        </m:r>
        <m:r>
          <m:rPr>
            <m:sty m:val="i"/>
          </m:rPr>
          <m:t>V</m:t>
        </m:r>
        <m:r>
          <m:rPr>
            <m:sty m:val="p"/>
          </m:rPr>
          <m:t>=</m:t>
        </m:r>
        <m:r>
          <m:rPr>
            <m:sty m:val="p"/>
          </m:rPr>
          <m:t>0</m:t>
        </m:r>
      </m:oMath>
      <w:r>
        <w:rPr>
          <w:rFonts w:eastAsia="Georgia" w:cs="Georgia" w:ascii="Georgia" w:hAnsi="Georgia"/>
        </w:rPr>
        <w:t xml:space="preserve"> (région III).</w:t>
      </w:r>
      <w:r>
        <w:rPr/>
        <w:br w:type="textWrapping"/>
      </w:r>
      <w:r>
        <w:rPr/>
        <w:t xml:space="preserve">Pour </w:t>
      </w:r>
      <m:oMath>
        <m:r>
          <m:rPr>
            <m:sty m:val="i"/>
          </m:rPr>
          <m:t>x</m:t>
        </m:r>
      </m:oMath>
      <w:r>
        <w:rPr/>
        <w:t xml:space="preserve"> tendant vers </w:t>
      </w:r>
      <m:oMath>
        <m:sSub>
          <m:sSubPr/>
          <m:e>
            <m:r>
              <m:rPr>
                <m:sty m:val="i"/>
              </m:rPr>
              <m:t>x</m:t>
            </m:r>
          </m:e>
          <m:sub>
            <m:r>
              <m:rPr>
                <m:sty m:val="p"/>
              </m:rPr>
              <m:t>1</m:t>
            </m:r>
          </m:sub>
        </m:sSub>
      </m:oMath>
      <w:r>
        <w:rPr/>
        <w:t xml:space="preserve"> par valeurs positives, </w:t>
      </w:r>
      <m:oMath>
        <m:r>
          <m:rPr>
            <m:sty m:val="i"/>
          </m:rPr>
          <m:t>V</m:t>
        </m:r>
        <m:r>
          <m:rPr>
            <m:sty m:val="p"/>
          </m:rPr>
          <m:t>(</m:t>
        </m:r>
        <m:r>
          <m:rPr>
            <m:sty m:val="i"/>
          </m:rPr>
          <m:t>x</m:t>
        </m:r>
        <m:r>
          <m:rPr>
            <m:sty m:val="p"/>
          </m:rPr>
          <m:t>)</m:t>
        </m:r>
      </m:oMath>
      <w:r>
        <w:rPr/>
        <w:t xml:space="preserve"> tend vers l'infini.</w:t>
      </w:r>
      <w:r>
        <w:rPr/>
        <w:br w:type="textWrapping"/>
      </w:r>
      <w:r>
        <w:rPr/>
        <w:t xml:space="preserve">On suppose </w:t>
      </w:r>
      <m:oMath>
        <m:r>
          <m:rPr>
            <m:sty m:val="i"/>
          </m:rPr>
          <m:t>E</m:t>
        </m:r>
        <m:r>
          <m:rPr>
            <m:sty m:val="p"/>
          </m:rPr>
          <m:t>&lt;</m:t>
        </m:r>
        <m:sSub>
          <m:sSubPr/>
          <m:e>
            <m:r>
              <m:rPr>
                <m:sty m:val="i"/>
              </m:rPr>
              <m:t>V</m:t>
            </m:r>
          </m:e>
          <m:sub>
            <m:r>
              <m:rPr>
                <m:sty m:val="p"/>
              </m:rPr>
              <m:t>0</m:t>
            </m:r>
          </m:sub>
        </m:sSub>
      </m:oMath>
      <w:r>
        <w:rPr/>
        <w:t xml:space="preserve">.</w:t>
      </w:r>
    </w:p>
    <w:p>
      <w:pPr>
        <w:spacing w:lineRule="auto"/>
        <w:jc w:val="center"/>
      </w:pPr>
      <w:r>
        <w:rPr/>
        <w:drawing>
          <wp:inline distB="0" distL="0" distR="0" distT="0">
            <wp:extent cx="5486400" cy="3691647"/>
            <wp:effectExtent b="0" l="0" r="0" t="0"/>
            <wp:docPr id="18" name="image-c362b7797d7771c4166ef53241083cd30d54fa1f.jpg"/>
            <a:graphic>
              <a:graphicData uri="http://schemas.openxmlformats.org/drawingml/2006/picture">
                <pic:pic>
                  <pic:nvPicPr>
                    <pic:cNvPr id="18" name="image-c362b7797d7771c4166ef53241083cd30d54fa1f.jpg" descr=""/>
                    <pic:cNvPicPr/>
                  </pic:nvPicPr>
                  <pic:blipFill>
                    <a:blip r:embed="rId22" cstate="print"/>
                    <a:srcRect b="0" l="0" r="0" t="0"/>
                    <a:stretch>
                      <a:fillRect/>
                    </a:stretch>
                  </pic:blipFill>
                  <pic:spPr>
                    <a:xfrm>
                      <a:off x="0" y="0"/>
                      <a:ext cx="5486400" cy="3691647"/>
                    </a:xfrm>
                    <a:prstGeom prst="rect"/>
                  </pic:spPr>
                </pic:pic>
              </a:graphicData>
            </a:graphic>
          </wp:inline>
        </w:drawing>
      </w:r>
    </w:p>
    <w:p>
      <w:pPr>
        <w:spacing w:lineRule="auto"/>
      </w:pPr>
      <w:r>
        <w:rPr>
          <w:rFonts w:eastAsia="Georgia" w:cs="Georgia" w:ascii="Georgia" w:hAnsi="Georgia"/>
        </w:rPr>
        <w:t xml:space="preserve">Figure 11 - Énergie potentielle </w:t>
      </w:r>
      <m:oMath>
        <m:r>
          <m:rPr>
            <m:sty m:val="p"/>
          </m:rPr>
          <m:t>V</m:t>
        </m:r>
        <m:r>
          <m:rPr>
            <m:sty m:val="p"/>
          </m:rPr>
          <m:t>(</m:t>
        </m:r>
        <m:r>
          <m:rPr>
            <m:sty m:val="p"/>
          </m:rPr>
          <m:t>x</m:t>
        </m:r>
        <m:r>
          <m:rPr>
            <m:sty m:val="p"/>
          </m:rPr>
          <m:t>)</m:t>
        </m:r>
      </m:oMath>
    </w:p>
    <w:p>
      <w:pPr>
        <w:spacing w:after="220" w:lineRule="auto"/>
      </w:pPr>
      <w:r>
        <w:rPr>
          <w:rFonts w:eastAsia="Georgia" w:cs="Georgia" w:ascii="Georgia" w:hAnsi="Georgia"/>
        </w:rPr>
        <w:t xml:space="preserve">On rappelle l'équation de Schrödinger à une dimension </w:t>
      </w:r>
      <m:oMath>
        <m:r>
          <m:rPr>
            <m:sty m:val="i"/>
          </m:rPr>
          <m:t>x</m:t>
        </m:r>
      </m:oMath>
      <w:r>
        <w:rPr/>
        <w:t xml:space="preserve"> :</w:t>
      </w:r>
    </w:p>
    <w:p>
      <w:pPr>
        <w:spacing w:after="220" w:lineRule="auto"/>
      </w:pPr>
      <m:oMathPara>
        <m:oMath>
          <m:r>
            <m:rPr>
              <m:sty m:val="i"/>
            </m:rPr>
            <m:t>i</m:t>
          </m:r>
          <m:r>
            <m:rPr>
              <m:sty m:val="i"/>
            </m:rPr>
            <m:t>ℏ</m:t>
          </m:r>
          <m:f>
            <m:fPr>
              <m:ctrlPr>
                <w:rPr>
                  <w:rFonts w:ascii="Cambria Math" w:hAnsi="Cambria Math"/>
                </w:rPr>
              </m:ctrlPr>
            </m:fPr>
            <m:num>
              <m:r>
                <m:rPr>
                  <m:sty m:val="i"/>
                </m:rPr>
                <m:t>∂</m:t>
              </m:r>
              <m:r>
                <m:rPr>
                  <m:sty m:val="i"/>
                </m:rPr>
                <m:t>ψ</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i"/>
                </m:rPr>
                <m:t>ψ</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r>
            <m:rPr>
              <m:sty m:val="i"/>
            </m:rPr>
            <m:t>ψ</m:t>
          </m:r>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On s'intéresse à des solutions stationnaires de la forme :</w:t>
      </w:r>
    </w:p>
    <w:p>
      <w:pPr>
        <w:spacing w:after="220" w:lineRule="auto"/>
      </w:pPr>
      <m:oMathPara>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sSup>
            <m:sSupPr/>
            <m:e>
              <m:r>
                <m:rPr>
                  <m:sty m:val="i"/>
                </m:rPr>
                <m:t>e</m:t>
              </m:r>
            </m:e>
            <m:sup>
              <m:r>
                <m:rPr>
                  <m:sty m:val="p"/>
                </m:rPr>
                <m:t>−</m:t>
              </m:r>
              <m:f>
                <m:fPr>
                  <m:ctrlPr>
                    <w:rPr>
                      <w:rFonts w:ascii="Cambria Math" w:hAnsi="Cambria Math"/>
                    </w:rPr>
                  </m:ctrlPr>
                </m:fPr>
                <m:num>
                  <m:r>
                    <m:rPr>
                      <m:sty m:val="i"/>
                    </m:rPr>
                    <m:t>i</m:t>
                  </m:r>
                  <m:r>
                    <m:rPr>
                      <m:sty m:val="i"/>
                    </m:rPr>
                    <m:t>E</m:t>
                  </m:r>
                </m:num>
                <m:den>
                  <m:r>
                    <m:rPr>
                      <m:sty m:val="i"/>
                    </m:rPr>
                    <m:t>ℏ</m:t>
                  </m:r>
                </m:den>
              </m:f>
              <m:r>
                <m:rPr>
                  <m:sty m:val="i"/>
                </m:rPr>
                <m:t>t</m:t>
              </m:r>
            </m:sup>
          </m:sSup>
          <m:r>
            <m:rPr>
              <m:sty m:val="p"/>
            </m:rPr>
            <m:t>.</m:t>
          </m:r>
        </m:oMath>
      </m:oMathPara>
    </w:p>
    <w:p>
      <w:pPr>
        <w:spacing w:after="220" w:lineRule="auto"/>
      </w:pPr>
      <w:r>
        <w:rPr>
          <w:rFonts w:eastAsia="Georgia" w:cs="Georgia" w:ascii="Georgia" w:hAnsi="Georgia"/>
        </w:rPr>
        <w:t xml:space="preserve">Q37. Établir l'équation différentielle vérifiée par la fonction </w:t>
      </w:r>
      <m:oMath>
        <m:r>
          <m:rPr>
            <m:sty m:val="i"/>
          </m:rPr>
          <m:t>φ</m:t>
        </m:r>
        <m:r>
          <m:rPr>
            <m:sty m:val="p"/>
          </m:rPr>
          <m:t>(</m:t>
        </m:r>
        <m:r>
          <m:rPr>
            <m:sty m:val="i"/>
          </m:rPr>
          <m:t>x</m:t>
        </m:r>
        <m:r>
          <m:rPr>
            <m:sty m:val="p"/>
          </m:rPr>
          <m:t>)</m:t>
        </m:r>
      </m:oMath>
      <w:r>
        <w:rPr/>
        <w:t xml:space="preserve">, puis exprimer la solution </w:t>
      </w:r>
      <m:oMath>
        <m:sSub>
          <m:sSubPr/>
          <m:e>
            <m:r>
              <m:rPr>
                <m:sty m:val="i"/>
              </m:rPr>
              <m:t>φ</m:t>
            </m:r>
          </m:e>
          <m:sub>
            <m:r>
              <m:rPr>
                <m:sty m:val="i"/>
              </m:rPr>
              <m:t>l</m:t>
            </m:r>
            <m:r>
              <m:rPr>
                <m:sty m:val="i"/>
              </m:rPr>
              <m:t>l</m:t>
            </m:r>
          </m:sub>
        </m:sSub>
        <m:r>
          <m:rPr>
            <m:sty m:val="p"/>
          </m:rPr>
          <m:t>(</m:t>
        </m:r>
        <m:r>
          <m:rPr>
            <m:sty m:val="i"/>
          </m:rPr>
          <m:t>x</m:t>
        </m:r>
        <m:r>
          <m:rPr>
            <m:sty m:val="p"/>
          </m:rPr>
          <m:t>)</m:t>
        </m:r>
      </m:oMath>
      <w:r>
        <w:rPr>
          <w:rFonts w:eastAsia="Georgia" w:cs="Georgia" w:ascii="Georgia" w:hAnsi="Georgia"/>
        </w:rPr>
        <w:t xml:space="preserve"> de cette équation dans la région </w:t>
      </w:r>
      <m:oMath>
        <m:r>
          <m:rPr>
            <m:sty m:val="i"/>
          </m:rPr>
          <m:t>I</m:t>
        </m:r>
        <m:r>
          <m:rPr>
            <m:sty m:val="i"/>
          </m:rPr>
          <m:t>I</m:t>
        </m:r>
      </m:oMath>
      <w:r>
        <w:rPr/>
        <w:t xml:space="preserve">, en introduisant deux constantes </w:t>
      </w:r>
      <m:oMath>
        <m:sSub>
          <m:sSubPr/>
          <m:e>
            <m:r>
              <m:rPr>
                <m:sty m:val="i"/>
              </m:rPr>
              <m:t>A</m:t>
            </m:r>
          </m:e>
          <m:sub>
            <m:r>
              <m:rPr>
                <m:sty m:val="p"/>
              </m:rPr>
              <m:t>/</m:t>
            </m:r>
            <m:r>
              <m:rPr>
                <m:sty m:val="p"/>
              </m:rPr>
              <m:t>/</m:t>
            </m:r>
          </m:sub>
        </m:sSub>
      </m:oMath>
      <w:r>
        <w:rPr/>
        <w:t xml:space="preserve">et </w:t>
      </w:r>
      <m:oMath>
        <m:sSub>
          <m:sSubPr/>
          <m:e>
            <m:r>
              <m:rPr>
                <m:sty m:val="i"/>
              </m:rPr>
              <m:t>B</m:t>
            </m:r>
          </m:e>
          <m:sub>
            <m:r>
              <m:rPr>
                <m:sty m:val="p"/>
              </m:rPr>
              <m:t>/</m:t>
            </m:r>
            <m:r>
              <m:rPr>
                <m:sty m:val="p"/>
              </m:rPr>
              <m:t>/</m:t>
            </m:r>
          </m:sub>
        </m:sSub>
      </m:oMath>
      <w:r>
        <w:rPr>
          <w:rFonts w:eastAsia="Georgia" w:cs="Georgia" w:ascii="Georgia" w:hAnsi="Georgia"/>
        </w:rPr>
        <w:t xml:space="preserve">, qu'on ne cherchera pas à calculer. Exprimer la profondeur de pénétration </w:t>
      </w:r>
      <m:oMath>
        <m:r>
          <m:rPr>
            <m:sty m:val="i"/>
          </m:rPr>
          <m:t>δ</m:t>
        </m:r>
      </m:oMath>
      <w:r>
        <w:rPr>
          <w:rFonts w:eastAsia="Georgia" w:cs="Georgia" w:ascii="Georgia" w:hAnsi="Georgia"/>
        </w:rPr>
        <w:t xml:space="preserve"> de l'onde de matière dans cette zone en fonction de </w:t>
      </w:r>
      <m:oMath>
        <m:r>
          <m:rPr>
            <m:sty m:val="i"/>
          </m:rPr>
          <m:t>E</m:t>
        </m:r>
        <m:r>
          <m:rPr>
            <m:sty m:val="p"/>
          </m:rPr>
          <m:t>,</m:t>
        </m:r>
        <m:sSub>
          <m:sSubPr/>
          <m:e>
            <m:r>
              <m:rPr>
                <m:sty m:val="i"/>
              </m:rPr>
              <m:t>V</m:t>
            </m:r>
          </m:e>
          <m:sub>
            <m:r>
              <m:rPr>
                <m:sty m:val="p"/>
              </m:rPr>
              <m:t>0</m:t>
            </m:r>
          </m:sub>
        </m:sSub>
        <m:r>
          <m:rPr>
            <m:sty m:val="p"/>
          </m:rPr>
          <m:t>,</m:t>
        </m:r>
        <m:r>
          <m:rPr>
            <m:sty m:val="i"/>
          </m:rPr>
          <m:t>m</m:t>
        </m:r>
      </m:oMath>
      <w:r>
        <w:rPr/>
        <w:t xml:space="preserve"> et de </w:t>
      </w:r>
      <m:oMath>
        <m:r>
          <m:rPr>
            <m:sty m:val="i"/>
          </m:rPr>
          <m:t>ℏ</m:t>
        </m:r>
      </m:oMath>
      <w:r>
        <w:rPr/>
        <w:t xml:space="preserve">.</w:t>
      </w:r>
    </w:p>
    <w:p>
      <w:pPr>
        <w:spacing w:after="220" w:lineRule="auto"/>
      </w:pPr>
      <w:r>
        <w:rPr>
          <w:rFonts w:eastAsia="Georgia" w:cs="Georgia" w:ascii="Georgia" w:hAnsi="Georgia"/>
        </w:rPr>
        <w:t xml:space="preserve">Q38. À quelle grandeur la profondeur de pénétration </w:t>
      </w:r>
      <m:oMath>
        <m:r>
          <m:rPr>
            <m:sty m:val="i"/>
          </m:rPr>
          <m:t>δ</m:t>
        </m:r>
      </m:oMath>
      <w:r>
        <w:rPr>
          <w:rFonts w:eastAsia="Georgia" w:cs="Georgia" w:ascii="Georgia" w:hAnsi="Georgia"/>
        </w:rPr>
        <w:t xml:space="preserve"> doit-elle être comparée pour quantifier l'effet tunnel ? Écrire l'inéquation traduisant un effet tunnel peu important.</w:t>
      </w:r>
    </w:p>
    <w:p>
      <w:pPr>
        <w:spacing w:after="220" w:lineRule="auto"/>
      </w:pPr>
      <w:r>
        <w:rPr>
          <w:rFonts w:eastAsia="Georgia" w:cs="Georgia" w:ascii="Georgia" w:hAnsi="Georgia"/>
        </w:rPr>
        <w:t xml:space="preserve">On considère maintenant une goutte d'eau d'indice </w:t>
      </w:r>
      <m:oMath>
        <m:r>
          <m:rPr>
            <m:sty m:val="i"/>
          </m:rPr>
          <m:t>n</m:t>
        </m:r>
      </m:oMath>
      <w:r>
        <w:rPr/>
        <w:t xml:space="preserve"> et de centre </w:t>
      </w:r>
      <m:oMath>
        <m:r>
          <m:rPr>
            <m:sty m:val="i"/>
          </m:rPr>
          <m:t>O</m:t>
        </m:r>
      </m:oMath>
      <w:r>
        <w:rPr>
          <w:rFonts w:eastAsia="Georgia" w:cs="Georgia" w:ascii="Georgia" w:hAnsi="Georgia"/>
        </w:rPr>
        <w:t xml:space="preserve">, atteinte par la lumière. Le rayon lumineux a un paramètre d'impact </w:t>
      </w:r>
      <m:oMath>
        <m:r>
          <m:rPr>
            <m:sty m:val="i"/>
          </m:rPr>
          <m:t>b</m:t>
        </m:r>
      </m:oMath>
      <w:r>
        <w:rPr/>
        <w:t xml:space="preserve">. Si </w:t>
      </w:r>
      <m:oMath>
        <m:r>
          <m:rPr>
            <m:sty m:val="i"/>
          </m:rPr>
          <m:t>b</m:t>
        </m:r>
        <m:r>
          <m:rPr>
            <m:sty m:val="p"/>
          </m:rPr>
          <m:t>≤</m:t>
        </m:r>
        <m:r>
          <m:rPr>
            <m:sty m:val="i"/>
          </m:rPr>
          <m:t>a</m:t>
        </m:r>
      </m:oMath>
      <w:r>
        <w:rPr>
          <w:rFonts w:eastAsia="Georgia" w:cs="Georgia" w:ascii="Georgia" w:hAnsi="Georgia"/>
        </w:rPr>
        <w:t xml:space="preserve">, le rayon est réfracté dans la goutte selon les lois de Descartes (figure 12(i)). Si </w:t>
      </w:r>
      <m:oMath>
        <m:r>
          <m:rPr>
            <m:sty m:val="i"/>
          </m:rPr>
          <m:t>b</m:t>
        </m:r>
        <m:r>
          <m:rPr>
            <m:sty m:val="p"/>
          </m:rPr>
          <m:t>&gt;</m:t>
        </m:r>
        <m:r>
          <m:rPr>
            <m:sty m:val="i"/>
          </m:rPr>
          <m:t>a</m:t>
        </m:r>
      </m:oMath>
      <w:r>
        <w:rPr/>
        <w:t xml:space="preserve">, le rayon peut " entrer " dans la goutte par effet tunnel optique (figure 12(ii)).</w:t>
      </w:r>
    </w:p>
    <w:p>
      <w:pPr>
        <w:spacing w:lineRule="auto"/>
        <w:jc w:val="center"/>
      </w:pPr>
      <w:r>
        <w:rPr/>
        <w:drawing>
          <wp:inline distB="0" distL="0" distR="0" distT="0">
            <wp:extent cx="5486400" cy="1362888"/>
            <wp:effectExtent b="0" l="0" r="0" t="0"/>
            <wp:docPr id="19" name="image-1edf6eb0e5a3a77522550fff14126bc643bb188c.jpg"/>
            <a:graphic>
              <a:graphicData uri="http://schemas.openxmlformats.org/drawingml/2006/picture">
                <pic:pic>
                  <pic:nvPicPr>
                    <pic:cNvPr id="19" name="image-1edf6eb0e5a3a77522550fff14126bc643bb188c.jpg" descr=""/>
                    <pic:cNvPicPr/>
                  </pic:nvPicPr>
                  <pic:blipFill>
                    <a:blip r:embed="rId23" cstate="print"/>
                    <a:srcRect b="0" l="0" r="0" t="0"/>
                    <a:stretch>
                      <a:fillRect/>
                    </a:stretch>
                  </pic:blipFill>
                  <pic:spPr>
                    <a:xfrm>
                      <a:off x="0" y="0"/>
                      <a:ext cx="5486400" cy="1362888"/>
                    </a:xfrm>
                    <a:prstGeom prst="rect"/>
                  </pic:spPr>
                </pic:pic>
              </a:graphicData>
            </a:graphic>
          </wp:inline>
        </w:drawing>
      </w:r>
    </w:p>
    <w:p>
      <w:pPr>
        <w:spacing w:lineRule="auto"/>
      </w:pPr>
      <w:r>
        <w:rPr>
          <w:rFonts w:eastAsia="Georgia" w:cs="Georgia" w:ascii="Georgia" w:hAnsi="Georgia"/>
        </w:rPr>
        <w:t xml:space="preserve">Figure 12 - Paramètre d'impact d'un rayon sur une goutte (i) cas </w:t>
      </w:r>
      <m:oMath>
        <m:r>
          <m:rPr>
            <m:sty m:val="i"/>
          </m:rPr>
          <m:t>b</m:t>
        </m:r>
        <m:r>
          <m:rPr>
            <m:sty m:val="p"/>
          </m:rPr>
          <m:t>≤</m:t>
        </m:r>
        <m:r>
          <m:rPr>
            <m:sty m:val="i"/>
          </m:rPr>
          <m:t>a</m:t>
        </m:r>
      </m:oMath>
      <w:r>
        <w:rPr/>
        <w:t xml:space="preserve">, (ii) cas </w:t>
      </w:r>
      <m:oMath>
        <m:r>
          <m:rPr>
            <m:sty m:val="i"/>
          </m:rPr>
          <m:t>b</m:t>
        </m:r>
        <m:r>
          <m:rPr>
            <m:sty m:val="p"/>
          </m:rPr>
          <m:t>&gt;</m:t>
        </m:r>
        <m:r>
          <m:rPr>
            <m:sty m:val="i"/>
          </m:rPr>
          <m:t>a</m:t>
        </m:r>
      </m:oMath>
    </w:p>
    <w:p>
      <w:pPr>
        <w:spacing w:after="220" w:lineRule="auto"/>
      </w:pPr>
      <w:r>
        <w:rPr>
          <w:rFonts w:eastAsia="Georgia" w:cs="Georgia" w:ascii="Georgia" w:hAnsi="Georgia"/>
        </w:rPr>
        <w:t xml:space="preserve">Nous allons faire une analogie entre l'effet tunnel traité dans les questions précédentes et l'effet tunnel optique, en considérant en un point </w:t>
      </w:r>
      <m:oMath>
        <m:r>
          <m:rPr>
            <m:sty m:val="i"/>
          </m:rPr>
          <m:t>M</m:t>
        </m:r>
      </m:oMath>
      <w:r>
        <w:rPr/>
        <w:t xml:space="preserve"> une particule de masse </w:t>
      </w:r>
      <m:oMath>
        <m:r>
          <m:rPr>
            <m:sty m:val="i"/>
          </m:rPr>
          <m:t>m</m:t>
        </m:r>
      </m:oMath>
      <w:r>
        <w:rPr>
          <w:rFonts w:eastAsia="Georgia" w:cs="Georgia" w:ascii="Georgia" w:hAnsi="Georgia"/>
        </w:rPr>
        <w:t xml:space="preserve">, d'énergie </w:t>
      </w:r>
      <m:oMath>
        <m:r>
          <m:rPr>
            <m:sty m:val="i"/>
          </m:rPr>
          <m:t>E</m:t>
        </m:r>
        <m:r>
          <m:rPr>
            <m:sty m:val="p"/>
          </m:rPr>
          <m:t>&gt;</m:t>
        </m:r>
        <m:r>
          <m:rPr>
            <m:sty m:val="p"/>
          </m:rPr>
          <m:t>0</m:t>
        </m:r>
      </m:oMath>
      <w:r>
        <w:rPr/>
        <w:t xml:space="preserve"> dans un potentiel </w:t>
      </w:r>
      <m:oMath>
        <m:r>
          <m:rPr>
            <m:sty m:val="i"/>
          </m:rPr>
          <m:t>V</m:t>
        </m:r>
        <m:r>
          <m:rPr>
            <m:sty m:val="p"/>
          </m:rPr>
          <m:t>(</m:t>
        </m:r>
        <m:r>
          <m:rPr>
            <m:sty m:val="i"/>
          </m:rPr>
          <m:t>r</m:t>
        </m:r>
        <m:r>
          <m:rPr>
            <m:sty m:val="p"/>
          </m:rPr>
          <m:t>)</m:t>
        </m:r>
      </m:oMath>
      <w:r>
        <w:rPr>
          <w:rFonts w:eastAsia="Georgia" w:cs="Georgia" w:ascii="Georgia" w:hAnsi="Georgia"/>
        </w:rPr>
        <w:t xml:space="preserve"> donné par :</w:t>
      </w:r>
    </w:p>
    <w:p>
      <w:pPr>
        <w:spacing w:after="220" w:lineRule="auto"/>
      </w:pPr>
      <m:oMathPara>
        <m:oMath>
          <m:r>
            <m:rPr>
              <m:sty m:val="i"/>
            </m:rPr>
            <m:t>V</m:t>
          </m:r>
          <m:r>
            <m:rPr>
              <m:sty m:val="p"/>
            </m:rPr>
            <m:t>(</m:t>
          </m:r>
          <m:r>
            <m:rPr>
              <m:sty m:val="i"/>
            </m:rPr>
            <m:t>r</m:t>
          </m:r>
          <m:r>
            <m:rPr>
              <m:sty m:val="p"/>
            </m:rPr>
            <m:t>)</m:t>
          </m:r>
          <m:r>
            <m:rPr>
              <m:sty m:val="p"/>
            </m:rPr>
            <m:t>=</m:t>
          </m:r>
          <m:r>
            <m:rPr>
              <m:sty m:val="i"/>
            </m:rPr>
            <m:t>E</m:t>
          </m:r>
          <m:d>
            <m:dPr>
              <m:begChr m:val="("/>
              <m:endChr m:val=")"/>
              <m:ctrlPr>
                <w:rPr>
                  <w:rFonts w:ascii="Cambria Math" w:hAnsi="Cambria Math"/>
                </w:rPr>
              </m:ctrlPr>
            </m:dPr>
            <m:e>
              <m:r>
                <m:rPr>
                  <m:sty m:val="p"/>
                </m:rPr>
                <m:t>1</m:t>
              </m:r>
              <m:r>
                <m:rPr>
                  <m:sty m:val="p"/>
                </m:rPr>
                <m:t>−</m:t>
              </m:r>
              <m:sSup>
                <m:sSupPr/>
                <m:e>
                  <m:r>
                    <m:rPr>
                      <m:sty m:val="i"/>
                    </m:rPr>
                    <m:t>n</m:t>
                  </m:r>
                </m:e>
                <m:sup>
                  <m:r>
                    <m:rPr>
                      <m:sty m:val="p"/>
                    </m:rPr>
                    <m:t>2</m:t>
                  </m:r>
                </m:sup>
              </m:sSup>
            </m:e>
          </m:d>
          <m:r>
            <m:rPr>
              <m:sty m:val="p"/>
            </m:rPr>
            <m:t>+</m:t>
          </m:r>
          <m:r>
            <m:rPr>
              <m:sty m:val="i"/>
            </m:rPr>
            <m:t>E</m:t>
          </m:r>
          <m:f>
            <m:fPr>
              <m:ctrlPr>
                <w:rPr>
                  <w:rFonts w:ascii="Cambria Math" w:hAnsi="Cambria Math"/>
                </w:rPr>
              </m:ctrlPr>
            </m:fPr>
            <m:num>
              <m:sSup>
                <m:sSupPr/>
                <m:e>
                  <m:r>
                    <m:rPr>
                      <m:sty m:val="i"/>
                    </m:rPr>
                    <m:t>b</m:t>
                  </m:r>
                </m:e>
                <m:sup>
                  <m:r>
                    <m:rPr>
                      <m:sty m:val="p"/>
                    </m:rPr>
                    <m:t>2</m:t>
                  </m:r>
                </m:sup>
              </m:sSup>
            </m:num>
            <m:den>
              <m:sSup>
                <m:sSupPr/>
                <m:e>
                  <m:r>
                    <m:rPr>
                      <m:sty m:val="i"/>
                    </m:rPr>
                    <m:t>r</m:t>
                  </m:r>
                </m:e>
                <m:sup>
                  <m:r>
                    <m:rPr>
                      <m:sty m:val="p"/>
                    </m:rPr>
                    <m:t>2</m:t>
                  </m:r>
                </m:sup>
              </m:sSup>
            </m:den>
          </m:f>
          <m:r>
            <m:rPr>
              <m:nor/>
            </m:rPr>
            <m:t> où </m:t>
          </m:r>
          <m:r>
            <m:rPr>
              <m:sty m:val="i"/>
            </m:rPr>
            <m:t>r</m:t>
          </m:r>
          <m:r>
            <m:rPr>
              <m:sty m:val="p"/>
            </m:rPr>
            <m:t>=</m:t>
          </m:r>
          <m:r>
            <m:rPr>
              <m:sty m:val="p"/>
            </m:rPr>
            <m:t>‖</m:t>
          </m:r>
          <m:acc>
            <m:accPr>
              <m:chr m:val="⃗"/>
            </m:accPr>
            <m:e>
              <m:r>
                <m:rPr>
                  <m:sty m:val="p"/>
                </m:rPr>
                <m:t>OM</m:t>
              </m:r>
            </m:e>
          </m:acc>
          <m:r>
            <m:rPr>
              <m:sty m:val="p"/>
            </m:rPr>
            <m:t>‖</m:t>
          </m:r>
          <m:r>
            <m:rPr>
              <m:sty m:val="p"/>
            </m:rPr>
            <m:t>.</m:t>
          </m:r>
        </m:oMath>
      </m:oMathPara>
    </w:p>
    <w:p>
      <w:pPr>
        <w:spacing w:after="220" w:lineRule="auto"/>
      </w:pPr>
      <w:r>
        <w:rPr/>
        <w:t xml:space="preserve">La trajectoire de la particule sera celle du rayon lumineux.</w:t>
      </w:r>
      <w:r>
        <w:rPr/>
        <w:br w:type="textWrapping"/>
      </w:r>
      <w:r>
        <w:rPr>
          <w:rFonts w:eastAsia="Georgia" w:cs="Georgia" w:ascii="Georgia" w:hAnsi="Georgia"/>
        </w:rPr>
        <w:t xml:space="preserve">Q39. Tracer sur un même graphique l'allure de </w:t>
      </w:r>
      <m:oMath>
        <m:r>
          <m:rPr>
            <m:sty m:val="i"/>
          </m:rPr>
          <m:t>V</m:t>
        </m:r>
        <m:r>
          <m:rPr>
            <m:sty m:val="p"/>
          </m:rPr>
          <m:t>(</m:t>
        </m:r>
        <m:r>
          <m:rPr>
            <m:sty m:val="i"/>
          </m:rPr>
          <m:t>r</m:t>
        </m:r>
        <m:r>
          <m:rPr>
            <m:sty m:val="p"/>
          </m:rPr>
          <m:t>)</m:t>
        </m:r>
      </m:oMath>
      <w:r>
        <w:rPr/>
        <w:t xml:space="preserve"> dans la goutte ( </w:t>
      </w:r>
      <m:oMath>
        <m:r>
          <m:rPr>
            <m:sty m:val="p"/>
          </m:rPr>
          <m:t>0</m:t>
        </m:r>
        <m:r>
          <m:rPr>
            <m:sty m:val="p"/>
          </m:rPr>
          <m:t>≤</m:t>
        </m:r>
        <m:r>
          <m:rPr>
            <m:sty m:val="i"/>
          </m:rPr>
          <m:t>r</m:t>
        </m:r>
        <m:r>
          <m:rPr>
            <m:sty m:val="p"/>
          </m:rPr>
          <m:t>≤</m:t>
        </m:r>
        <m:r>
          <m:rPr>
            <m:sty m:val="i"/>
          </m:rPr>
          <m:t>a</m:t>
        </m:r>
      </m:oMath>
      <w:r>
        <w:rPr/>
        <w:t xml:space="preserve"> ), d'indice </w:t>
      </w:r>
      <m:oMath>
        <m:r>
          <m:rPr>
            <m:sty m:val="i"/>
          </m:rPr>
          <m:t>n</m:t>
        </m:r>
      </m:oMath>
      <w:r>
        <w:rPr/>
        <w:t xml:space="preserve">, puis dans l'air ( </w:t>
      </w:r>
      <m:oMath>
        <m:r>
          <m:rPr>
            <m:sty m:val="i"/>
          </m:rPr>
          <m:t>r</m:t>
        </m:r>
        <m:r>
          <m:rPr>
            <m:sty m:val="p"/>
          </m:rPr>
          <m:t>&gt;</m:t>
        </m:r>
        <m:r>
          <m:rPr>
            <m:sty m:val="i"/>
          </m:rPr>
          <m:t>a</m:t>
        </m:r>
      </m:oMath>
      <w:r>
        <w:rPr>
          <w:rFonts w:eastAsia="Georgia" w:cs="Georgia" w:ascii="Georgia" w:hAnsi="Georgia"/>
        </w:rPr>
        <w:t xml:space="preserve"> ), dont l'indice sera pris égal à 1 . On supposera </w:t>
      </w:r>
      <m:oMath>
        <m:r>
          <m:rPr>
            <m:sty m:val="i"/>
          </m:rPr>
          <m:t>E</m:t>
        </m:r>
        <m:f>
          <m:fPr>
            <m:ctrlPr>
              <w:rPr>
                <w:rFonts w:ascii="Cambria Math" w:hAnsi="Cambria Math"/>
              </w:rPr>
            </m:ctrlPr>
          </m:fPr>
          <m:num>
            <m:sSup>
              <m:sSupPr/>
              <m:e>
                <m:r>
                  <m:rPr>
                    <m:sty m:val="i"/>
                  </m:rPr>
                  <m:t>b</m:t>
                </m:r>
              </m:e>
              <m:sup>
                <m:r>
                  <m:rPr>
                    <m:sty m:val="p"/>
                  </m:rPr>
                  <m:t>2</m:t>
                </m:r>
              </m:sup>
            </m:sSup>
          </m:num>
          <m:den>
            <m:sSup>
              <m:sSupPr/>
              <m:e>
                <m:r>
                  <m:rPr>
                    <m:sty m:val="i"/>
                  </m:rPr>
                  <m:t>a</m:t>
                </m:r>
              </m:e>
              <m:sup>
                <m:r>
                  <m:rPr>
                    <m:sty m:val="p"/>
                  </m:rPr>
                  <m:t>2</m:t>
                </m:r>
              </m:sup>
            </m:sSup>
          </m:den>
        </m:f>
        <m:r>
          <m:rPr>
            <m:sty m:val="p"/>
          </m:rPr>
          <m:t>&gt;</m:t>
        </m:r>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r>
          <m:rPr>
            <m:sty m:val="i"/>
          </m:rPr>
          <m:t>E</m:t>
        </m:r>
      </m:oMath>
      <w:r>
        <w:rPr/>
        <w:t xml:space="preserve">. Commenter cette allure.</w:t>
      </w:r>
    </w:p>
    <w:p>
      <w:pPr>
        <w:spacing w:after="220" w:lineRule="auto"/>
      </w:pPr>
      <w:r>
        <w:rPr>
          <w:rFonts w:eastAsia="Georgia" w:cs="Georgia" w:ascii="Georgia" w:hAnsi="Georgia"/>
        </w:rPr>
        <w:t xml:space="preserve">Q40. Déduire du graphique précédent que la particule peut pénétrer dans le domaine </w:t>
      </w:r>
      <m:oMath>
        <m:r>
          <m:rPr>
            <m:sty m:val="i"/>
          </m:rPr>
          <m:t>r</m:t>
        </m:r>
        <m:r>
          <m:rPr>
            <m:sty m:val="p"/>
          </m:rPr>
          <m:t>&lt;</m:t>
        </m:r>
        <m:r>
          <m:rPr>
            <m:sty m:val="i"/>
          </m:rPr>
          <m:t>a</m:t>
        </m:r>
      </m:oMath>
      <w:r>
        <w:rPr>
          <w:rFonts w:eastAsia="Georgia" w:cs="Georgia" w:ascii="Georgia" w:hAnsi="Georgia"/>
        </w:rPr>
        <w:t xml:space="preserve"> (donc que le rayon lumineux peut pénétrer dans la goutte) si son paramètre d'impact </w:t>
      </w:r>
      <m:oMath>
        <m:r>
          <m:rPr>
            <m:sty m:val="i"/>
          </m:rPr>
          <m:t>b</m:t>
        </m:r>
      </m:oMath>
      <w:r>
        <w:rPr>
          <w:rFonts w:eastAsia="Georgia" w:cs="Georgia" w:ascii="Georgia" w:hAnsi="Georgia"/>
        </w:rPr>
        <w:t xml:space="preserve"> est inférieur à </w:t>
      </w:r>
      <m:oMath>
        <m:sSub>
          <m:sSubPr/>
          <m:e>
            <m:r>
              <m:rPr>
                <m:sty m:val="i"/>
              </m:rPr>
              <m:t>b</m:t>
            </m:r>
          </m:e>
          <m:sub>
            <m:r>
              <m:rPr>
                <m:sty m:val="p"/>
              </m:rPr>
              <m:t>0</m:t>
            </m:r>
          </m:sub>
        </m:sSub>
      </m:oMath>
      <w:r>
        <w:rPr/>
        <w:t xml:space="preserve"> avec </w:t>
      </w:r>
      <m:oMath>
        <m:sSub>
          <m:sSubPr/>
          <m:e>
            <m:r>
              <m:rPr>
                <m:sty m:val="i"/>
              </m:rPr>
              <m:t>b</m:t>
            </m:r>
          </m:e>
          <m:sub>
            <m:r>
              <m:rPr>
                <m:sty m:val="p"/>
              </m:rPr>
              <m:t>0</m:t>
            </m:r>
          </m:sub>
        </m:sSub>
        <m:r>
          <m:rPr>
            <m:sty m:val="p"/>
          </m:rPr>
          <m:t>&gt;</m:t>
        </m:r>
        <m:r>
          <m:rPr>
            <m:sty m:val="i"/>
          </m:rPr>
          <m:t>a</m:t>
        </m:r>
      </m:oMath>
      <w:r>
        <w:rPr/>
        <w:t xml:space="preserve">. Exprimer la valeur de </w:t>
      </w:r>
      <m:oMath>
        <m:sSub>
          <m:sSubPr/>
          <m:e>
            <m:r>
              <m:rPr>
                <m:sty m:val="i"/>
              </m:rPr>
              <m:t>b</m:t>
            </m:r>
          </m:e>
          <m:sub>
            <m:r>
              <m:rPr>
                <m:sty m:val="p"/>
              </m:rPr>
              <m:t>0</m:t>
            </m:r>
          </m:sub>
        </m:sSub>
      </m:oMath>
      <w:r>
        <w:rPr/>
        <w:t xml:space="preserve"> en fonction de </w:t>
      </w:r>
      <m:oMath>
        <m:r>
          <m:rPr>
            <m:sty m:val="i"/>
          </m:rPr>
          <m:t>a</m:t>
        </m:r>
      </m:oMath>
      <w:r>
        <w:rPr/>
        <w:t xml:space="preserve"> et de </w:t>
      </w:r>
      <m:oMath>
        <m:r>
          <m:rPr>
            <m:sty m:val="i"/>
          </m:rPr>
          <m:t>n</m:t>
        </m:r>
      </m:oMath>
      <w:r>
        <w:rPr/>
        <w:t xml:space="preserve">.</w:t>
      </w:r>
    </w:p>
    <w:p>
      <w:pPr>
        <w:spacing w:after="220" w:lineRule="auto"/>
      </w:pPr>
      <w:r>
        <w:rPr>
          <w:rFonts w:eastAsia="Georgia" w:cs="Georgia" w:ascii="Georgia" w:hAnsi="Georgia"/>
        </w:rPr>
        <w:t xml:space="preserve">Q41. Quelle est la largeur maximale de la barrière de potentiel ? Montrer que l'analogue </w:t>
      </w:r>
      <m:oMath>
        <m:sSub>
          <m:sSubPr/>
          <m:e>
            <m:r>
              <m:rPr>
                <m:sty m:val="i"/>
              </m:rPr>
              <m:t>δ</m:t>
            </m:r>
          </m:e>
          <m:sub>
            <m:r>
              <m:rPr>
                <m:nor/>
              </m:rPr>
              <m:t>opt </m:t>
            </m:r>
          </m:sub>
        </m:sSub>
      </m:oMath>
      <w:r>
        <w:rPr>
          <w:rFonts w:eastAsia="Georgia" w:cs="Georgia" w:ascii="Georgia" w:hAnsi="Georgia"/>
        </w:rPr>
        <w:t xml:space="preserve"> pour la lumière de la profondeur de pénétration </w:t>
      </w:r>
      <m:oMath>
        <m:r>
          <m:rPr>
            <m:sty m:val="i"/>
          </m:rPr>
          <m:t>δ</m:t>
        </m:r>
      </m:oMath>
      <w:r>
        <w:rPr/>
        <w:t xml:space="preserve"> est:</w:t>
      </w:r>
    </w:p>
    <w:p>
      <w:pPr>
        <w:spacing w:after="220" w:lineRule="auto"/>
      </w:pPr>
      <m:oMathPara>
        <m:oMath>
          <m:sSub>
            <m:sSubPr/>
            <m:e>
              <m:r>
                <m:rPr>
                  <m:sty m:val="i"/>
                </m:rPr>
                <m:t>δ</m:t>
              </m:r>
            </m:e>
            <m:sub>
              <m:r>
                <m:rPr>
                  <m:sty m:val="i"/>
                </m:rPr>
                <m:t>o</m:t>
              </m:r>
              <m:r>
                <m:rPr>
                  <m:sty m:val="i"/>
                </m:rPr>
                <m:t>p</m:t>
              </m:r>
              <m:r>
                <m:rPr>
                  <m:sty m:val="i"/>
                </m:rPr>
                <m:t>t</m:t>
              </m:r>
            </m:sub>
          </m:sSub>
          <m:r>
            <m:rPr>
              <m:sty m:val="p"/>
            </m:rPr>
            <m:t>=</m:t>
          </m:r>
          <m:f>
            <m:fPr>
              <m:ctrlPr>
                <w:rPr>
                  <w:rFonts w:ascii="Cambria Math" w:hAnsi="Cambria Math"/>
                </w:rPr>
              </m:ctrlPr>
            </m:fPr>
            <m:num>
              <m:r>
                <m:rPr>
                  <m:sty m:val="i"/>
                </m:rPr>
                <m:t>λ</m:t>
              </m:r>
            </m:num>
            <m:den>
              <m:r>
                <m:rPr>
                  <m:sty m:val="p"/>
                </m:rPr>
                <m:t>2</m:t>
              </m:r>
              <m:r>
                <m:rPr>
                  <m:sty m:val="i"/>
                </m:rPr>
                <m:t>π</m:t>
              </m:r>
            </m:den>
          </m:f>
          <m:f>
            <m:fPr>
              <m:ctrlPr>
                <w:rPr>
                  <w:rFonts w:ascii="Cambria Math" w:hAnsi="Cambria Math"/>
                </w:rPr>
              </m:ctrlPr>
            </m:fPr>
            <m:num>
              <m:r>
                <m:rPr>
                  <m:sty m:val="p"/>
                </m:rPr>
                <m:t>1</m:t>
              </m:r>
            </m:num>
            <m:den>
              <m:rad>
                <m:radPr>
                  <m:degHide m:val="1"/>
                  <m:ctrlPr>
                    <w:rPr>
                      <w:rFonts w:ascii="Cambria Math" w:hAnsi="Cambria Math"/>
                    </w:rPr>
                  </m:ctrlPr>
                </m:radPr>
                <m:deg/>
                <m:e>
                  <m:f>
                    <m:fPr>
                      <m:ctrlPr>
                        <w:rPr>
                          <w:rFonts w:ascii="Cambria Math" w:hAnsi="Cambria Math"/>
                        </w:rPr>
                      </m:ctrlPr>
                    </m:fPr>
                    <m:num>
                      <m:sSup>
                        <m:sSupPr/>
                        <m:e>
                          <m:r>
                            <m:rPr>
                              <m:sty m:val="i"/>
                            </m:rPr>
                            <m:t>b</m:t>
                          </m:r>
                        </m:e>
                        <m:sup>
                          <m:r>
                            <m:rPr>
                              <m:sty m:val="p"/>
                            </m:rPr>
                            <m:t>2</m:t>
                          </m:r>
                        </m:sup>
                      </m:sSup>
                    </m:num>
                    <m:den>
                      <m:sSup>
                        <m:sSupPr/>
                        <m:e>
                          <m:r>
                            <m:rPr>
                              <m:sty m:val="i"/>
                            </m:rPr>
                            <m:t>a</m:t>
                          </m:r>
                        </m:e>
                        <m:sup>
                          <m:r>
                            <m:rPr>
                              <m:sty m:val="p"/>
                            </m:rPr>
                            <m:t>2</m:t>
                          </m:r>
                        </m:sup>
                      </m:sSup>
                    </m:den>
                  </m:f>
                  <m:r>
                    <m:rPr>
                      <m:sty m:val="p"/>
                    </m:rPr>
                    <m:t>−</m:t>
                  </m:r>
                  <m:r>
                    <m:rPr>
                      <m:sty m:val="p"/>
                    </m:rPr>
                    <m:t>1</m:t>
                  </m:r>
                </m:e>
              </m:rad>
            </m:den>
          </m:f>
          <m:r>
            <m:rPr>
              <m:sty m:val="p"/>
            </m:rPr>
            <m:t>.</m:t>
          </m:r>
        </m:oMath>
      </m:oMathPara>
    </w:p>
    <w:p>
      <w:pPr>
        <w:spacing w:after="220" w:lineRule="auto"/>
      </w:pPr>
      <w:r>
        <w:rPr/>
        <w:t xml:space="preserve">Quelle est sa valeur pour </w:t>
      </w:r>
      <m:oMath>
        <m:r>
          <m:rPr>
            <m:sty m:val="i"/>
          </m:rPr>
          <m:t>b</m:t>
        </m:r>
        <m:r>
          <m:rPr>
            <m:sty m:val="p"/>
          </m:rPr>
          <m:t>=</m:t>
        </m:r>
        <m:sSub>
          <m:sSubPr/>
          <m:e>
            <m:r>
              <m:rPr>
                <m:sty m:val="i"/>
              </m:rPr>
              <m:t>b</m:t>
            </m:r>
          </m:e>
          <m:sub>
            <m:r>
              <m:rPr>
                <m:sty m:val="p"/>
              </m:rPr>
              <m:t>0</m:t>
            </m:r>
          </m:sub>
        </m:sSub>
      </m:oMath>
      <w:r>
        <w:rPr/>
        <w:t xml:space="preserve"> ? L'effet tunnel est-il faible ou important pour </w:t>
      </w:r>
      <m:oMath>
        <m:r>
          <m:rPr>
            <m:sty m:val="i"/>
          </m:rPr>
          <m:t>b</m:t>
        </m:r>
        <m:r>
          <m:rPr>
            <m:sty m:val="p"/>
          </m:rPr>
          <m:t>=</m:t>
        </m:r>
        <m:sSub>
          <m:sSubPr/>
          <m:e>
            <m:r>
              <m:rPr>
                <m:sty m:val="i"/>
              </m:rPr>
              <m:t>b</m:t>
            </m:r>
          </m:e>
          <m:sub>
            <m:r>
              <m:rPr>
                <m:sty m:val="p"/>
              </m:rPr>
              <m:t>0</m:t>
            </m:r>
          </m:sub>
        </m:sSub>
      </m:oMath>
      <w:r>
        <w:rPr/>
        <w:t xml:space="preserve"> ?</w:t>
      </w:r>
      <w:r>
        <w:rPr/>
        <w:br w:type="textWrapping"/>
      </w:r>
      <w:r>
        <w:rPr>
          <w:rFonts w:eastAsia="Georgia" w:cs="Georgia" w:ascii="Georgia" w:hAnsi="Georgia"/>
        </w:rPr>
        <w:t xml:space="preserve">Q42. Dans le cas où le rayon pénètre dans la goutte par effet tunnel, il se propage à l'intérieur de la goutte entre les sphères de rayon a et </w:t>
      </w:r>
      <m:oMath>
        <m:r>
          <m:rPr>
            <m:sty m:val="i"/>
          </m:rPr>
          <m:t>b</m:t>
        </m:r>
        <m:r>
          <m:rPr>
            <m:sty m:val="p"/>
          </m:rPr>
          <m:t>/</m:t>
        </m:r>
        <m:r>
          <m:rPr>
            <m:sty m:val="i"/>
          </m:rPr>
          <m:t>N</m:t>
        </m:r>
      </m:oMath>
      <w:r>
        <w:rPr>
          <w:rFonts w:eastAsia="Georgia" w:cs="Georgia" w:ascii="Georgia" w:hAnsi="Georgia"/>
        </w:rPr>
        <w:t xml:space="preserve"> (figure 13), chaque incidence sur la surface pouvant donner lieu à une réflexion et à une transmission par effet tunnel. Expliquer qualitativement pourquoi ce modèle permet d'expliquer certaines variations de l'intensité observée sur la figure 10.</w:t>
      </w:r>
    </w:p>
    <w:p>
      <w:pPr>
        <w:spacing w:lineRule="auto"/>
        <w:jc w:val="center"/>
      </w:pPr>
      <w:r>
        <w:rPr/>
        <w:drawing>
          <wp:inline distB="0" distL="0" distR="0" distT="0">
            <wp:extent cx="5486400" cy="3105509"/>
            <wp:effectExtent b="0" l="0" r="0" t="0"/>
            <wp:docPr id="20" name="image-4985b6c2a53673d55d9fef189fe037b6fefc2f12.jpg"/>
            <a:graphic>
              <a:graphicData uri="http://schemas.openxmlformats.org/drawingml/2006/picture">
                <pic:pic>
                  <pic:nvPicPr>
                    <pic:cNvPr id="20" name="image-4985b6c2a53673d55d9fef189fe037b6fefc2f12.jpg" descr=""/>
                    <pic:cNvPicPr/>
                  </pic:nvPicPr>
                  <pic:blipFill>
                    <a:blip r:embed="rId24" cstate="print"/>
                    <a:srcRect b="0" l="0" r="0" t="0"/>
                    <a:stretch>
                      <a:fillRect/>
                    </a:stretch>
                  </pic:blipFill>
                  <pic:spPr>
                    <a:xfrm>
                      <a:off x="0" y="0"/>
                      <a:ext cx="5486400" cy="3105509"/>
                    </a:xfrm>
                    <a:prstGeom prst="rect"/>
                  </pic:spPr>
                </pic:pic>
              </a:graphicData>
            </a:graphic>
          </wp:inline>
        </w:drawing>
      </w:r>
    </w:p>
    <w:p>
      <w:pPr>
        <w:spacing w:lineRule="auto"/>
      </w:pPr>
      <w:r>
        <w:rPr>
          <w:rFonts w:eastAsia="Georgia" w:cs="Georgia" w:ascii="Georgia" w:hAnsi="Georgia"/>
        </w:rPr>
        <w:t xml:space="preserve">Figure 13 - Propagation d'un rayon dans une goutte après effet tunnel optique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77ff267aa55e8aee2596e58d67560c608198787.jpg" TargetMode="Internal"/><Relationship Id="rId6" Type="http://schemas.openxmlformats.org/officeDocument/2006/relationships/image" Target="media/image-de2fc89f885d6ad8e05a18c761651204cc107f90.jpg" TargetMode="Internal"/><Relationship Id="rId7" Type="http://schemas.openxmlformats.org/officeDocument/2006/relationships/image" Target="media/image-1dd87659d922c5609bc443457375c97837339478.jpg" TargetMode="Internal"/><Relationship Id="rId8" Type="http://schemas.openxmlformats.org/officeDocument/2006/relationships/image" Target="media/image-95f6516c91991c65730d57c6cca0285199c46e3d.jpg" TargetMode="Internal"/><Relationship Id="rId9" Type="http://schemas.openxmlformats.org/officeDocument/2006/relationships/image" Target="media/image-106b5ccff389f135e89b668667772f552c040b76.jpg" TargetMode="Internal"/><Relationship Id="rId10" Type="http://schemas.openxmlformats.org/officeDocument/2006/relationships/image" Target="media/image-958ca5cb2207f1010282a48ff6266a1fb786a722.jpg" TargetMode="Internal"/><Relationship Id="rId11" Type="http://schemas.openxmlformats.org/officeDocument/2006/relationships/image" Target="media/image-2a7ba164061826dccdb39662caffe91cc06d0ad8.jpg" TargetMode="Internal"/><Relationship Id="rId12" Type="http://schemas.openxmlformats.org/officeDocument/2006/relationships/image" Target="media/image-ee7b4560573d3db2f4055b2679c393e30de107f1.jpg" TargetMode="Internal"/><Relationship Id="rId13" Type="http://schemas.openxmlformats.org/officeDocument/2006/relationships/image" Target="media/image-3ecacc8aeeef218066f03a63ae7abc8656d24699.jpg" TargetMode="Internal"/><Relationship Id="rId14" Type="http://schemas.openxmlformats.org/officeDocument/2006/relationships/image" Target="media/image-47a197e7616b9f6f4547682662a891c058964207.jpg" TargetMode="Internal"/><Relationship Id="rId15" Type="http://schemas.openxmlformats.org/officeDocument/2006/relationships/image" Target="media/image-614173b8b4e51eed97978c5d5422e51d9c38dd4b.jpg" TargetMode="Internal"/><Relationship Id="rId16" Type="http://schemas.openxmlformats.org/officeDocument/2006/relationships/image" Target="media/image-6dae709dc30926670ef336a3a0942c93d6abb1f8.jpg" TargetMode="Internal"/><Relationship Id="rId17" Type="http://schemas.openxmlformats.org/officeDocument/2006/relationships/image" Target="media/image-e6440a1f88c25619a4d6cc8927b97fc92b50d99e.jpg" TargetMode="Internal"/><Relationship Id="rId18" Type="http://schemas.openxmlformats.org/officeDocument/2006/relationships/image" Target="media/image-3c8d53dfc8d8c25bc716548e2f08cdaaacaafe4e.jpg" TargetMode="Internal"/><Relationship Id="rId19" Type="http://schemas.openxmlformats.org/officeDocument/2006/relationships/image" Target="media/image-b2d3f6a67d2a763a31932d218cfbdc9aeb6ebc86.jpg" TargetMode="Internal"/><Relationship Id="rId20" Type="http://schemas.openxmlformats.org/officeDocument/2006/relationships/image" Target="media/image-38b90860ca3fcbcd572f95a732ae088d2427a37e.jpg" TargetMode="Internal"/><Relationship Id="rId21" Type="http://schemas.openxmlformats.org/officeDocument/2006/relationships/image" Target="media/image-dced1cbd51a088b33f4de13b26a26fd67aa29669.jpg" TargetMode="Internal"/><Relationship Id="rId22" Type="http://schemas.openxmlformats.org/officeDocument/2006/relationships/image" Target="media/image-c362b7797d7771c4166ef53241083cd30d54fa1f.jpg" TargetMode="Internal"/><Relationship Id="rId23" Type="http://schemas.openxmlformats.org/officeDocument/2006/relationships/image" Target="media/image-1edf6eb0e5a3a77522550fff14126bc643bb188c.jpg" TargetMode="Internal"/><Relationship Id="rId24" Type="http://schemas.openxmlformats.org/officeDocument/2006/relationships/image" Target="media/image-4985b6c2a53673d55d9fef189fe037b6fefc2f1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