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ÉPREUVE SPÉCIFIQUE - FILIÈRE PSI</w:t>
      </w:r>
    </w:p>
    <w:p>
      <w:pPr>
        <w:spacing w:line="271" w:before="330" w:lineRule="auto"/>
      </w:pPr>
      <w:r>
        <w:rPr>
          <w:b/>
          <w:sz w:val="42"/>
        </w:rPr>
        <w:t xml:space="preserve">PHYSIQUE - CHIMIE</w:t>
      </w:r>
    </w:p>
    <w:p>
      <w:pPr>
        <w:spacing w:line="271" w:before="330" w:lineRule="auto"/>
      </w:pPr>
      <w:r>
        <w:rPr>
          <w:b/>
          <w:sz w:val="42"/>
        </w:rPr>
        <w:t xml:space="preserve">Lundi 4 mai : </w:t>
      </w:r>
      <m:oMath>
        <m:r>
          <m:rPr>
            <m:sty m:val="p"/>
          </m:rPr>
          <w:rPr>
            <w:sz w:val="42"/>
          </w:rPr>
          <m:t>14</m:t>
        </m:r>
        <m:r>
          <m:rPr>
            <m:sty m:val="b"/>
          </m:rPr>
          <w:rPr>
            <w:sz w:val="42"/>
          </w:rPr>
          <m:t>h</m:t>
        </m:r>
        <m:r>
          <m:rPr>
            <m:sty m:val="b"/>
          </m:rPr>
          <w:rPr>
            <w:sz w:val="42"/>
          </w:rPr>
          <m:t>−</m:t>
        </m:r>
        <m:r>
          <m:rPr>
            <m:sty m:val="b"/>
          </m:rPr>
          <w:rPr>
            <w:sz w:val="42"/>
          </w:rPr>
          <m:t>1</m:t>
        </m:r>
        <m:r>
          <m:rPr>
            <m:sty m:val="b"/>
          </m:rPr>
          <w:rPr>
            <w:sz w:val="42"/>
          </w:rPr>
          <m:t>8</m:t>
        </m:r>
        <m:r>
          <m:rPr>
            <m:nor/>
          </m:rPr>
          <w:rPr>
            <w:sz w:val="42"/>
          </w:rPr>
          <m:t xml:space="preserve"> </m:t>
        </m:r>
        <m:r>
          <m:rPr>
            <m:sty m:val="b"/>
          </m:rPr>
          <w:rPr>
            <w:sz w:val="42"/>
          </w:rPr>
          <m:t>h</m:t>
        </m:r>
      </m:oMath>
    </w:p>
    <w:p>
      <w:pPr>
        <w:spacing w:after="220" w:lineRule="auto"/>
      </w:pPr>
      <w:r>
        <w:rPr>
          <w:rFonts w:eastAsia="Georgia" w:cs="Georgia" w:ascii="Georgia" w:hAnsi="Georgia"/>
        </w:rPr>
        <w:t xml:space="preserve">N.B. : le candidat attachera la plus grande importance à la clarté, à la précision et à la concision de la rédaction. Si un candidat est amené à repérer ce qui peut lui sembler être une erreur d'énoncé, il le signalera sur sa copie et devra poursuivre sa composition en expliquant les raisons des initiatives qu'il a été amené à prendre.</w:t>
      </w:r>
    </w:p>
    <w:p>
      <w:pPr>
        <w:spacing w:line="271" w:before="330" w:lineRule="auto"/>
      </w:pPr>
      <w:r>
        <w:rPr>
          <w:b/>
          <w:sz w:val="42"/>
        </w:rPr>
        <w:t xml:space="preserve">RAPPEL DES CONSIGNES</w:t>
      </w:r>
    </w:p>
    <w:p>
      <w:pPr>
        <w:numPr>
          <w:ilvl w:val="0"/>
          <w:numId w:val="1"/>
        </w:numPr>
        <w:spacing w:lineRule="auto"/>
      </w:pPr>
      <w:r>
        <w:rPr>
          <w:rFonts w:eastAsia="Georgia" w:cs="Georgia" w:ascii="Georgia" w:hAnsi="Georgia"/>
        </w:rPr>
        <w:t xml:space="preserve">Utiliser uniquement un stylo noir ou bleu foncé non effaçable pour la rédaction de votre composition ; d'autres couleurs, excepté le vert, peuvent être utilisées, mais exclusivement pour les schémas et la mise en évidence des résultats.</w:t>
      </w:r>
    </w:p>
    <w:p>
      <w:pPr>
        <w:numPr>
          <w:ilvl w:val="0"/>
          <w:numId w:val="1"/>
        </w:numPr>
        <w:spacing w:lineRule="auto"/>
      </w:pPr>
      <w:r>
        <w:rPr/>
        <w:t xml:space="preserve">Ne pas utiliser de correcteur.</w:t>
      </w:r>
    </w:p>
    <w:p>
      <w:pPr>
        <w:numPr>
          <w:ilvl w:val="0"/>
          <w:numId w:val="1"/>
        </w:numPr>
        <w:spacing w:lineRule="auto"/>
      </w:pPr>
      <w:r>
        <w:rPr>
          <w:rFonts w:eastAsia="Georgia" w:cs="Georgia" w:ascii="Georgia" w:hAnsi="Georgia"/>
        </w:rPr>
        <w:t xml:space="preserve">Écrire le mot FIN à la fin de votre composition.</w:t>
      </w:r>
    </w:p>
    <w:p>
      <w:pPr>
        <w:spacing w:line="271" w:before="330" w:lineRule="auto"/>
      </w:pPr>
      <w:r>
        <w:rPr>
          <w:b/>
          <w:sz w:val="42"/>
        </w:rPr>
        <w:t xml:space="preserve">Les calculatrices sont interdites</w:t>
      </w:r>
    </w:p>
    <w:p>
      <w:pPr>
        <w:spacing w:after="220" w:lineRule="auto"/>
      </w:pPr>
      <w:r>
        <w:rPr>
          <w:rFonts w:eastAsia="Georgia" w:cs="Georgia" w:ascii="Georgia" w:hAnsi="Georgia"/>
        </w:rPr>
        <w:t xml:space="preserve">Le sujet est composé de six parties.</w:t>
      </w:r>
    </w:p>
    <w:p>
      <w:pPr>
        <w:spacing w:line="288" w:after="220" w:lineRule="auto"/>
        <w:jc w:val="center"/>
      </w:pPr>
      <w:r>
        <w:rPr>
          <w:rFonts w:eastAsia="Georgia" w:cs="Georgia" w:ascii="Georgia" w:hAnsi="Georgia"/>
          <w:b/>
          <w:sz w:val="56"/>
        </w:rPr>
        <w:t xml:space="preserve">Machine à courant continu et Hacheur</w:t>
      </w:r>
      <w:r>
        <w:rPr>
          <w:b/>
          <w:sz w:val="56"/>
        </w:rPr>
        <w:br w:type="textWrapping"/>
      </w:r>
      <w:r>
        <w:rPr>
          <w:b/>
          <w:sz w:val="56"/>
        </w:rPr>
        <w:t xml:space="preserve"> Application au funiculaire</w:t>
      </w:r>
      <w:r>
        <w:rPr>
          <w:b/>
          <w:sz w:val="56"/>
        </w:rPr>
        <w:br w:type="textWrapping"/>
      </w:r>
      <w:r>
        <w:rPr>
          <w:b/>
          <w:sz w:val="56"/>
        </w:rPr>
        <w:t xml:space="preserve"> Chlore et eau de javel</w:t>
      </w:r>
    </w:p>
    <w:p>
      <w:pPr>
        <w:spacing w:line="271" w:before="330" w:lineRule="auto"/>
      </w:pPr>
      <w:r>
        <w:rPr>
          <w:b/>
          <w:sz w:val="42"/>
        </w:rPr>
        <w:t xml:space="preserve">Partie I - Conducteur ohmique</w:t>
      </w:r>
    </w:p>
    <w:p>
      <w:pPr>
        <w:spacing w:line="271" w:before="330" w:lineRule="auto"/>
      </w:pPr>
      <w:r>
        <w:rPr>
          <w:rFonts w:eastAsia="Georgia" w:cs="Georgia" w:ascii="Georgia" w:hAnsi="Georgia"/>
          <w:b/>
          <w:sz w:val="42"/>
        </w:rPr>
        <w:t xml:space="preserve">Conducteur ohmique cylindrique en régime stationnaire</w:t>
      </w:r>
    </w:p>
    <w:p>
      <w:pPr>
        <w:spacing w:after="220" w:lineRule="auto"/>
      </w:pPr>
      <w:r>
        <w:rPr>
          <w:rFonts w:eastAsia="Georgia" w:cs="Georgia" w:ascii="Georgia" w:hAnsi="Georgia"/>
        </w:rPr>
        <w:t xml:space="preserve">On considère (figure 1) un conducteur ohmique cylindrique, de conductivité électrique </w:t>
      </w:r>
      <m:oMath>
        <m:r>
          <m:rPr>
            <m:sty m:val="i"/>
          </m:rPr>
          <m:t>γ</m:t>
        </m:r>
      </m:oMath>
      <w:r>
        <w:rPr/>
        <w:t xml:space="preserve">, de section </w:t>
      </w:r>
      <m:oMath>
        <m:r>
          <m:rPr>
            <m:sty m:val="i"/>
          </m:rPr>
          <m:t>S</m:t>
        </m:r>
      </m:oMath>
      <w:r>
        <w:rPr/>
        <w:t xml:space="preserve"> et de longueur </w:t>
      </w:r>
      <m:oMath>
        <m:r>
          <m:rPr>
            <m:sty m:val="i"/>
          </m:rPr>
          <m:t>h</m:t>
        </m:r>
      </m:oMath>
      <w:r>
        <w:rPr>
          <w:rFonts w:eastAsia="Georgia" w:cs="Georgia" w:ascii="Georgia" w:hAnsi="Georgia"/>
        </w:rPr>
        <w:t xml:space="preserve"> parcouru par un courant électrique constant et uniformément réparti de vecteur densité volumique de courant : </w:t>
      </w:r>
      <m:oMath>
        <m:acc>
          <m:accPr>
            <m:chr m:val="⃗"/>
          </m:accPr>
          <m:e>
            <m:r>
              <m:rPr>
                <m:sty m:val="i"/>
              </m:rPr>
              <m:t>j</m:t>
            </m:r>
          </m:e>
        </m:acc>
        <m:r>
          <m:rPr>
            <m:sty m:val="p"/>
          </m:rPr>
          <m:t>=</m:t>
        </m:r>
        <m:r>
          <m:rPr>
            <m:sty m:val="i"/>
          </m:rPr>
          <m:t>j</m:t>
        </m:r>
        <m:sSub>
          <m:sSubPr/>
          <m:e>
            <m:acc>
              <m:accPr>
                <m:chr m:val="⃗"/>
              </m:accPr>
              <m:e>
                <m:r>
                  <m:rPr>
                    <m:sty m:val="i"/>
                  </m:rPr>
                  <m:t>e</m:t>
                </m:r>
              </m:e>
            </m:acc>
          </m:e>
          <m:sub>
            <m:r>
              <m:rPr>
                <m:sty m:val="i"/>
              </m:rPr>
              <m:t>y</m:t>
            </m:r>
          </m:sub>
        </m:sSub>
      </m:oMath>
      <w:r>
        <w:rPr/>
        <w:t xml:space="preserve">.</w:t>
      </w:r>
    </w:p>
    <w:p>
      <w:pPr>
        <w:spacing w:lineRule="auto"/>
        <w:jc w:val="center"/>
      </w:pPr>
      <w:r>
        <w:rPr/>
        <w:drawing>
          <wp:inline distB="0" distL="0" distR="0" distT="0">
            <wp:extent cx="5486400" cy="1359755"/>
            <wp:effectExtent b="0" l="0" r="0" t="0"/>
            <wp:docPr id="1" name="image-162fbf15c0eec1b47f9fdca986ba19b5fcf498f7.jpg"/>
            <a:graphic>
              <a:graphicData uri="http://schemas.openxmlformats.org/drawingml/2006/picture">
                <pic:pic>
                  <pic:nvPicPr>
                    <pic:cNvPr id="1" name="image-162fbf15c0eec1b47f9fdca986ba19b5fcf498f7.jpg" descr=""/>
                    <pic:cNvPicPr/>
                  </pic:nvPicPr>
                  <pic:blipFill>
                    <a:blip r:embed="rId5" cstate="print"/>
                    <a:srcRect b="0" l="0" r="0" t="0"/>
                    <a:stretch>
                      <a:fillRect/>
                    </a:stretch>
                  </pic:blipFill>
                  <pic:spPr>
                    <a:xfrm>
                      <a:off x="0" y="0"/>
                      <a:ext cx="5486400" cy="1359755"/>
                    </a:xfrm>
                    <a:prstGeom prst="rect"/>
                  </pic:spPr>
                </pic:pic>
              </a:graphicData>
            </a:graphic>
          </wp:inline>
        </w:drawing>
      </w:r>
    </w:p>
    <w:p>
      <w:pPr>
        <w:spacing w:lineRule="auto"/>
      </w:pPr>
      <w:r>
        <w:rPr/>
        <w:t xml:space="preserve">Figure 1 - Conducteur cylindrique</w:t>
      </w:r>
    </w:p>
    <w:p>
      <w:pPr>
        <w:spacing w:after="220" w:lineRule="auto"/>
      </w:pPr>
      <w:r>
        <w:rPr>
          <w:rFonts w:eastAsia="Georgia" w:cs="Georgia" w:ascii="Georgia" w:hAnsi="Georgia"/>
        </w:rPr>
        <w:t xml:space="preserve">Q1. Rappeler la formulation locale de la loi d'Ohm en faisant intervenir d'abord le champ électrique </w:t>
      </w:r>
      <m:oMath>
        <m:acc>
          <m:accPr>
            <m:chr m:val="⃗"/>
          </m:accPr>
          <m:e>
            <m:r>
              <m:rPr>
                <m:sty m:val="i"/>
              </m:rPr>
              <m:t>E</m:t>
            </m:r>
          </m:e>
        </m:acc>
      </m:oMath>
      <w:r>
        <w:rPr>
          <w:rFonts w:eastAsia="Georgia" w:cs="Georgia" w:ascii="Georgia" w:hAnsi="Georgia"/>
        </w:rPr>
        <w:t xml:space="preserve"> puis le potentiel électrique </w:t>
      </w:r>
      <m:oMath>
        <m:r>
          <m:rPr>
            <m:sty m:val="i"/>
          </m:rPr>
          <m:t>V</m:t>
        </m:r>
      </m:oMath>
      <w:r>
        <w:rPr>
          <w:rFonts w:eastAsia="Georgia" w:cs="Georgia" w:ascii="Georgia" w:hAnsi="Georgia"/>
        </w:rPr>
        <w:t xml:space="preserve">. Donner un ordre de grandeur de la conductivité électrique du cuivre à température ambiante.</w:t>
      </w:r>
    </w:p>
    <w:p>
      <w:pPr>
        <w:spacing w:after="220" w:lineRule="auto"/>
      </w:pPr>
      <w:r>
        <w:rPr>
          <w:rFonts w:eastAsia="Georgia" w:cs="Georgia" w:ascii="Georgia" w:hAnsi="Georgia"/>
        </w:rPr>
        <w:t xml:space="preserve">Q2. Proposer simplement une loi analogue appartenant à un autre domaine de la physique et préciser les unités de toutes les grandeurs qui interviennent.</w:t>
      </w:r>
    </w:p>
    <w:p>
      <w:pPr>
        <w:spacing w:after="220" w:lineRule="auto"/>
      </w:pPr>
      <w:r>
        <w:rPr/>
        <w:t xml:space="preserve">Q3. Donner, en fonction de </w:t>
      </w:r>
      <m:oMath>
        <m:r>
          <m:rPr>
            <m:sty m:val="i"/>
          </m:rPr>
          <m:t>γ</m:t>
        </m:r>
        <m:r>
          <m:rPr>
            <m:sty m:val="p"/>
          </m:rPr>
          <m:t>,</m:t>
        </m:r>
        <m:r>
          <m:rPr>
            <m:sty m:val="i"/>
          </m:rPr>
          <m:t>j</m:t>
        </m:r>
      </m:oMath>
      <w:r>
        <w:rPr>
          <w:rFonts w:eastAsia="Georgia" w:cs="Georgia" w:ascii="Georgia" w:hAnsi="Georgia"/>
        </w:rPr>
        <w:t xml:space="preserve"> et des caractéristiques géométriques du conducteur, les expressions du courant électrique </w:t>
      </w:r>
      <m:oMath>
        <m:r>
          <m:rPr>
            <m:sty m:val="i"/>
          </m:rPr>
          <m:t>I</m:t>
        </m:r>
      </m:oMath>
      <w:r>
        <w:rPr>
          <w:rFonts w:eastAsia="Georgia" w:cs="Georgia" w:ascii="Georgia" w:hAnsi="Georgia"/>
        </w:rPr>
        <w:t xml:space="preserve"> traversant ce conducteur et de la différence de potentiel </w:t>
      </w:r>
      <m:oMath>
        <m:r>
          <m:rPr>
            <m:sty m:val="i"/>
          </m:rPr>
          <m:t>U</m:t>
        </m:r>
      </m:oMath>
      <w:r>
        <w:rPr/>
        <w:t xml:space="preserve"> aux bornes de ce conducteur.</w:t>
      </w:r>
    </w:p>
    <w:p>
      <w:pPr>
        <w:spacing w:after="220" w:lineRule="auto"/>
      </w:pPr>
      <w:r>
        <w:rPr>
          <w:rFonts w:eastAsia="Georgia" w:cs="Georgia" w:ascii="Georgia" w:hAnsi="Georgia"/>
        </w:rPr>
        <w:t xml:space="preserve">Q4. En déduire en fonction de </w:t>
      </w:r>
      <m:oMath>
        <m:r>
          <m:rPr>
            <m:sty m:val="i"/>
          </m:rPr>
          <m:t>γ</m:t>
        </m:r>
      </m:oMath>
      <w:r>
        <w:rPr>
          <w:rFonts w:eastAsia="Georgia" w:cs="Georgia" w:ascii="Georgia" w:hAnsi="Georgia"/>
        </w:rPr>
        <w:t xml:space="preserve"> et des caractéristiques géométriques, la résistance électrique </w:t>
      </w:r>
      <m:oMath>
        <m:sSub>
          <m:sSubPr/>
          <m:e>
            <m:r>
              <m:rPr>
                <m:sty m:val="i"/>
              </m:rPr>
              <m:t>R</m:t>
            </m:r>
          </m:e>
          <m:sub>
            <m:r>
              <m:rPr>
                <m:sty m:val="p"/>
              </m:rPr>
              <m:t>Ω</m:t>
            </m:r>
          </m:sub>
        </m:sSub>
      </m:oMath>
      <w:r>
        <w:rPr/>
        <w:t xml:space="preserve"> de ce conducteur.</w:t>
      </w:r>
    </w:p>
    <w:p>
      <w:pPr>
        <w:spacing w:after="220" w:lineRule="auto"/>
      </w:pPr>
      <w:r>
        <w:rPr>
          <w:rFonts w:eastAsia="Georgia" w:cs="Georgia" w:ascii="Georgia" w:hAnsi="Georgia"/>
        </w:rPr>
        <w:t xml:space="preserve">Conducteur ohmique parallélépipédique, semi-infini, en régime sinusoïdal et effet de peau</w:t>
      </w:r>
      <w:r>
        <w:rPr/>
        <w:br w:type="textWrapping"/>
      </w:r>
      <w:r>
        <w:rPr>
          <w:rFonts w:eastAsia="Georgia" w:cs="Georgia" w:ascii="Georgia" w:hAnsi="Georgia"/>
        </w:rPr>
        <w:t xml:space="preserve">On considère (figure 2) un conducteur ohmique, parallélépipédique, semi-infini suivant </w:t>
      </w:r>
      <m:oMath>
        <m:sSub>
          <m:sSubPr/>
          <m:e>
            <m:acc>
              <m:accPr>
                <m:chr m:val="⃗"/>
              </m:accPr>
              <m:e>
                <m:r>
                  <m:rPr>
                    <m:sty m:val="p"/>
                  </m:rPr>
                  <m:t>e</m:t>
                </m:r>
              </m:e>
            </m:acc>
          </m:e>
          <m:sub>
            <m:r>
              <m:rPr>
                <m:sty m:val="p"/>
              </m:rPr>
              <m:t>x</m:t>
            </m:r>
          </m:sub>
        </m:sSub>
      </m:oMath>
      <w:r>
        <w:rPr/>
        <w:t xml:space="preserve">, de hauteur </w:t>
      </w:r>
      <m:oMath>
        <m:r>
          <m:rPr>
            <m:sty m:val="i"/>
          </m:rPr>
          <m:t>h</m:t>
        </m:r>
      </m:oMath>
      <w:r>
        <w:rPr/>
        <w:t xml:space="preserve"> suivant </w:t>
      </w:r>
      <m:oMath>
        <m:sSub>
          <m:sSubPr/>
          <m:e>
            <m:acc>
              <m:accPr>
                <m:chr m:val="⃗"/>
              </m:accPr>
              <m:e>
                <m:r>
                  <m:rPr>
                    <m:sty m:val="p"/>
                  </m:rPr>
                  <m:t>e</m:t>
                </m:r>
              </m:e>
            </m:acc>
          </m:e>
          <m:sub>
            <m:r>
              <m:rPr>
                <m:sty m:val="p"/>
              </m:rPr>
              <m:t>y</m:t>
            </m:r>
          </m:sub>
        </m:sSub>
      </m:oMath>
      <w:r>
        <w:rPr>
          <w:rFonts w:eastAsia="Georgia" w:cs="Georgia" w:ascii="Georgia" w:hAnsi="Georgia"/>
        </w:rPr>
        <w:t xml:space="preserve"> et d'épaisseur </w:t>
      </w:r>
      <m:oMath>
        <m:r>
          <m:rPr>
            <m:sty m:val="i"/>
          </m:rPr>
          <m:t>p</m:t>
        </m:r>
      </m:oMath>
      <w:r>
        <w:rPr/>
        <w:t xml:space="preserve"> suivant </w:t>
      </w:r>
      <m:oMath>
        <m:sSub>
          <m:sSubPr/>
          <m:e>
            <m:acc>
              <m:accPr>
                <m:chr m:val="⃗"/>
              </m:accPr>
              <m:e>
                <m:r>
                  <m:rPr>
                    <m:sty m:val="p"/>
                  </m:rPr>
                  <m:t>e</m:t>
                </m:r>
              </m:e>
            </m:acc>
          </m:e>
          <m:sub>
            <m:r>
              <m:rPr>
                <m:sty m:val="p"/>
              </m:rPr>
              <m:t>z</m:t>
            </m:r>
          </m:sub>
        </m:sSub>
      </m:oMath>
      <w:r>
        <w:rPr>
          <w:rFonts w:eastAsia="Georgia" w:cs="Georgia" w:ascii="Georgia" w:hAnsi="Georgia"/>
        </w:rPr>
        <w:t xml:space="preserve">. On se place en régime quasi-permanent dans lequel la densité de courant dépend de x et du temps : </w:t>
      </w:r>
      <m:oMath>
        <m:acc>
          <m:accPr>
            <m:chr m:val="⃗"/>
          </m:accPr>
          <m:e>
            <m:r>
              <m:rPr>
                <m:sty m:val="i"/>
              </m:rPr>
              <m:t>j</m:t>
            </m:r>
          </m:e>
        </m:acc>
        <m:r>
          <m:rPr>
            <m:sty m:val="p"/>
          </m:rPr>
          <m:t>(</m:t>
        </m:r>
        <m:r>
          <m:rPr>
            <m:sty m:val="i"/>
          </m:rPr>
          <m:t>x</m:t>
        </m:r>
        <m:r>
          <m:rPr>
            <m:sty m:val="p"/>
          </m:rPr>
          <m:t>,</m:t>
        </m:r>
        <m:r>
          <m:rPr>
            <m:sty m:val="i"/>
          </m:rPr>
          <m:t>t</m:t>
        </m:r>
        <m:r>
          <m:rPr>
            <m:sty m:val="p"/>
          </m:rPr>
          <m:t>)</m:t>
        </m:r>
        <m:r>
          <m:rPr>
            <m:sty m:val="p"/>
          </m:rPr>
          <m:t>=</m:t>
        </m:r>
        <m:r>
          <m:rPr>
            <m:sty m:val="i"/>
          </m:rPr>
          <m:t>j</m:t>
        </m:r>
        <m:r>
          <m:rPr>
            <m:sty m:val="p"/>
          </m:rPr>
          <m:t>(</m:t>
        </m:r>
        <m:r>
          <m:rPr>
            <m:sty m:val="i"/>
          </m:rPr>
          <m:t>x</m:t>
        </m:r>
        <m:r>
          <m:rPr>
            <m:sty m:val="p"/>
          </m:rPr>
          <m:t>,</m:t>
        </m:r>
        <m:r>
          <m:rPr>
            <m:sty m:val="i"/>
          </m:rPr>
          <m:t>t</m:t>
        </m:r>
        <m:r>
          <m:rPr>
            <m:sty m:val="p"/>
          </m:rPr>
          <m:t>)</m:t>
        </m:r>
        <m:sSub>
          <m:sSubPr/>
          <m:e>
            <m:acc>
              <m:accPr>
                <m:chr m:val="⃗"/>
              </m:accPr>
              <m:e>
                <m:r>
                  <m:rPr>
                    <m:sty m:val="i"/>
                  </m:rPr>
                  <m:t>e</m:t>
                </m:r>
              </m:e>
            </m:acc>
          </m:e>
          <m:sub>
            <m:r>
              <m:rPr>
                <m:sty m:val="i"/>
              </m:rPr>
              <m:t>y</m:t>
            </m:r>
          </m:sub>
        </m:sSub>
      </m:oMath>
      <w:r>
        <w:rPr/>
        <w:t xml:space="preserve">. On admet alors que </w:t>
      </w:r>
      <m:oMath>
        <m:r>
          <m:rPr>
            <m:sty m:val="i"/>
          </m:rPr>
          <m:t>j</m:t>
        </m:r>
        <m:r>
          <m:rPr>
            <m:sty m:val="p"/>
          </m:rPr>
          <m:t>(</m:t>
        </m:r>
        <m:r>
          <m:rPr>
            <m:sty m:val="i"/>
          </m:rPr>
          <m:t>x</m:t>
        </m:r>
        <m:r>
          <m:rPr>
            <m:sty m:val="p"/>
          </m:rPr>
          <m:t>,</m:t>
        </m:r>
        <m:r>
          <m:rPr>
            <m:sty m:val="i"/>
          </m:rPr>
          <m:t>t</m:t>
        </m:r>
        <m:r>
          <m:rPr>
            <m:sty m:val="p"/>
          </m:rPr>
          <m:t>)</m:t>
        </m:r>
      </m:oMath>
      <w:r>
        <w:rPr>
          <w:rFonts w:eastAsia="Georgia" w:cs="Georgia" w:ascii="Georgia" w:hAnsi="Georgia"/>
        </w:rPr>
        <w:t xml:space="preserve"> vérifie l'équation : </w:t>
      </w:r>
      <m:oMath>
        <m:r>
          <m:rPr>
            <m:sty m:val="i"/>
          </m:rPr>
          <m:t>D</m:t>
        </m:r>
        <m:f>
          <m:fPr>
            <m:ctrlPr>
              <w:rPr>
                <w:rFonts w:ascii="Cambria Math" w:hAnsi="Cambria Math"/>
              </w:rPr>
            </m:ctrlPr>
          </m:fPr>
          <m:num>
            <m:sSup>
              <m:sSupPr/>
              <m:e>
                <m:r>
                  <m:rPr>
                    <m:sty m:val="i"/>
                  </m:rPr>
                  <m:t>∂</m:t>
                </m:r>
              </m:e>
              <m:sup>
                <m:r>
                  <m:rPr>
                    <m:sty m:val="p"/>
                  </m:rPr>
                  <m:t>2</m:t>
                </m:r>
              </m:sup>
            </m:sSup>
            <m:acc>
              <m:accPr>
                <m:chr m:val="⃗"/>
              </m:accPr>
              <m:e>
                <m:r>
                  <m:rPr>
                    <m:sty m:val="i"/>
                  </m:rPr>
                  <m:t>j</m:t>
                </m:r>
              </m:e>
            </m:acc>
            <m:r>
              <m:rPr>
                <m:sty m:val="p"/>
              </m:rPr>
              <m:t>(</m:t>
            </m:r>
            <m:r>
              <m:rPr>
                <m:sty m:val="i"/>
              </m:rPr>
              <m:t>x</m:t>
            </m:r>
            <m:r>
              <m:rPr>
                <m:sty m:val="p"/>
              </m:rPr>
              <m:t>,</m:t>
            </m:r>
            <m:r>
              <m:rPr>
                <m:sty m:val="i"/>
              </m:rPr>
              <m:t>t</m:t>
            </m:r>
            <m:r>
              <m:rPr>
                <m:sty m:val="p"/>
              </m:rPr>
              <m:t>)</m:t>
            </m:r>
          </m:num>
          <m:den>
            <m:r>
              <m:rPr>
                <m:sty m:val="i"/>
              </m:rPr>
              <m:t>∂</m:t>
            </m:r>
            <m:sSup>
              <m:sSupPr/>
              <m:e>
                <m:r>
                  <m:rPr>
                    <m:sty m:val="i"/>
                  </m:rPr>
                  <m:t>x</m:t>
                </m:r>
              </m:e>
              <m:sup>
                <m:r>
                  <m:rPr>
                    <m:sty m:val="p"/>
                  </m:rPr>
                  <m:t>2</m:t>
                </m:r>
              </m:sup>
            </m:sSup>
          </m:den>
        </m:f>
        <m:r>
          <m:rPr>
            <m:sty m:val="p"/>
          </m:rPr>
          <m:t>=</m:t>
        </m:r>
        <m:f>
          <m:fPr>
            <m:ctrlPr>
              <w:rPr>
                <w:rFonts w:ascii="Cambria Math" w:hAnsi="Cambria Math"/>
              </w:rPr>
            </m:ctrlPr>
          </m:fPr>
          <m:num>
            <m:r>
              <m:rPr>
                <m:sty m:val="i"/>
              </m:rPr>
              <m:t>∂</m:t>
            </m:r>
            <m:acc>
              <m:accPr>
                <m:chr m:val="⃗"/>
              </m:accPr>
              <m:e>
                <m:r>
                  <m:rPr>
                    <m:sty m:val="i"/>
                  </m:rPr>
                  <m:t>j</m:t>
                </m:r>
              </m:e>
            </m:acc>
            <m:r>
              <m:rPr>
                <m:sty m:val="p"/>
              </m:rPr>
              <m:t>(</m:t>
            </m:r>
            <m:r>
              <m:rPr>
                <m:sty m:val="i"/>
              </m:rPr>
              <m:t>x</m:t>
            </m:r>
            <m:r>
              <m:rPr>
                <m:sty m:val="p"/>
              </m:rPr>
              <m:t>,</m:t>
            </m:r>
            <m:r>
              <m:rPr>
                <m:sty m:val="i"/>
              </m:rPr>
              <m:t>t</m:t>
            </m:r>
            <m:r>
              <m:rPr>
                <m:sty m:val="p"/>
              </m:rPr>
              <m:t>)</m:t>
            </m:r>
          </m:num>
          <m:den>
            <m:r>
              <m:rPr>
                <m:sty m:val="i"/>
              </m:rPr>
              <m:t>∂</m:t>
            </m:r>
            <m:r>
              <m:rPr>
                <m:sty m:val="i"/>
              </m:rPr>
              <m:t>t</m:t>
            </m:r>
          </m:den>
        </m:f>
      </m:oMath>
      <w:r>
        <w:rPr/>
        <w:t xml:space="preserve">.</w:t>
      </w:r>
    </w:p>
    <w:p>
      <w:pPr>
        <w:spacing w:after="220" w:lineRule="auto"/>
      </w:pPr>
      <w:r>
        <w:rPr>
          <w:rFonts w:eastAsia="Georgia" w:cs="Georgia" w:ascii="Georgia" w:hAnsi="Georgia"/>
        </w:rPr>
        <w:t xml:space="preserve">Q5. Comment nomme-t-on ce type d'équation ? Préciser l'unité de </w:t>
      </w:r>
      <m:oMath>
        <m:r>
          <m:rPr>
            <m:sty m:val="i"/>
          </m:rPr>
          <m:t>D</m:t>
        </m:r>
      </m:oMath>
      <w:r>
        <w:rPr/>
        <w:t xml:space="preserve">.</w:t>
      </w:r>
    </w:p>
    <w:p>
      <w:pPr>
        <w:spacing w:after="220" w:lineRule="auto"/>
      </w:pPr>
      <w:r>
        <w:rPr/>
        <w:t xml:space="preserve">On admettra dans la suite de cette partie que : </w:t>
      </w:r>
      <m:oMath>
        <m:acc>
          <m:accPr>
            <m:chr m:val="⃗"/>
          </m:accPr>
          <m:e>
            <m:r>
              <m:rPr>
                <m:sty m:val="i"/>
              </m:rPr>
              <m:t>j</m:t>
            </m:r>
          </m:e>
        </m:acc>
        <m:r>
          <m:rPr>
            <m:sty m:val="p"/>
          </m:rPr>
          <m:t>(</m:t>
        </m:r>
        <m:r>
          <m:rPr>
            <m:sty m:val="i"/>
          </m:rPr>
          <m:t>x</m:t>
        </m:r>
        <m:r>
          <m:rPr>
            <m:sty m:val="p"/>
          </m:rPr>
          <m:t>,</m:t>
        </m:r>
        <m:r>
          <m:rPr>
            <m:sty m:val="i"/>
          </m:rPr>
          <m:t>t</m:t>
        </m:r>
        <m:r>
          <m:rPr>
            <m:sty m:val="p"/>
          </m:rPr>
          <m:t>)</m:t>
        </m:r>
        <m:r>
          <m:rPr>
            <m:sty m:val="p"/>
          </m:rPr>
          <m:t>=</m:t>
        </m:r>
        <m:sSub>
          <m:sSubPr/>
          <m:e>
            <m:r>
              <m:rPr>
                <m:sty m:val="i"/>
              </m:rPr>
              <m:t>j</m:t>
            </m:r>
          </m:e>
          <m:sub>
            <m:r>
              <m:rPr>
                <m:sty m:val="p"/>
              </m:rPr>
              <m:t>0</m:t>
            </m:r>
          </m:sub>
        </m:sSub>
        <m:sSup>
          <m:sSupPr/>
          <m:e>
            <m:r>
              <m:rPr>
                <m:sty m:val="i"/>
              </m:rPr>
              <m:t>e</m:t>
            </m:r>
          </m:e>
          <m:sup>
            <m:r>
              <m:rPr>
                <m:sty m:val="p"/>
              </m:rPr>
              <m:t>−</m:t>
            </m:r>
            <m:f>
              <m:fPr>
                <m:ctrlPr>
                  <w:rPr>
                    <w:rFonts w:ascii="Cambria Math" w:hAnsi="Cambria Math"/>
                  </w:rPr>
                </m:ctrlPr>
              </m:fPr>
              <m:num>
                <m:r>
                  <m:rPr>
                    <m:sty m:val="i"/>
                  </m:rPr>
                  <m:t>x</m:t>
                </m:r>
              </m:num>
              <m:den>
                <m:r>
                  <m:rPr>
                    <m:sty m:val="i"/>
                  </m:rPr>
                  <m:t>δ</m:t>
                </m:r>
              </m:den>
            </m:f>
          </m:sup>
        </m:sSup>
        <m:r>
          <m:rPr>
            <m:sty m:val="p"/>
          </m:rPr>
          <m:t>cos</m:t>
        </m:r>
        <m:r>
          <m:rPr>
            <m:sty m:val="p"/>
          </m:rPr>
          <m:t>⁡</m:t>
        </m:r>
        <m:d>
          <m:dPr>
            <m:begChr m:val="("/>
            <m:endChr m:val=")"/>
            <m:ctrlPr>
              <w:rPr>
                <w:rFonts w:ascii="Cambria Math" w:hAnsi="Cambria Math"/>
              </w:rPr>
            </m:ctrlPr>
          </m:dPr>
          <m:e>
            <m:r>
              <m:rPr>
                <m:sty m:val="i"/>
              </m:rPr>
              <m:t>ω</m:t>
            </m:r>
            <m:r>
              <m:rPr>
                <m:sty m:val="i"/>
              </m:rPr>
              <m:t>t</m:t>
            </m:r>
            <m:r>
              <m:rPr>
                <m:sty m:val="p"/>
              </m:rPr>
              <m:t>−</m:t>
            </m:r>
            <m:f>
              <m:fPr>
                <m:ctrlPr>
                  <w:rPr>
                    <w:rFonts w:ascii="Cambria Math" w:hAnsi="Cambria Math"/>
                  </w:rPr>
                </m:ctrlPr>
              </m:fPr>
              <m:num>
                <m:r>
                  <m:rPr>
                    <m:sty m:val="i"/>
                  </m:rPr>
                  <m:t>x</m:t>
                </m:r>
              </m:num>
              <m:den>
                <m:r>
                  <m:rPr>
                    <m:sty m:val="i"/>
                  </m:rPr>
                  <m:t>δ</m:t>
                </m:r>
              </m:den>
            </m:f>
          </m:e>
        </m:d>
        <m:sSub>
          <m:sSubPr/>
          <m:e>
            <m:acc>
              <m:accPr>
                <m:chr m:val="⃗"/>
              </m:accPr>
              <m:e>
                <m:r>
                  <m:rPr>
                    <m:sty m:val="i"/>
                  </m:rPr>
                  <m:t>e</m:t>
                </m:r>
              </m:e>
            </m:acc>
          </m:e>
          <m:sub>
            <m:r>
              <m:rPr>
                <m:sty m:val="i"/>
              </m:rPr>
              <m:t>y</m:t>
            </m:r>
          </m:sub>
        </m:sSub>
      </m:oMath>
      <w:r>
        <w:rPr>
          <w:rFonts w:eastAsia="Georgia" w:cs="Georgia" w:ascii="Georgia" w:hAnsi="Georgia"/>
        </w:rPr>
        <w:t xml:space="preserve">, où </w:t>
      </w:r>
      <m:oMath>
        <m:r>
          <m:rPr>
            <m:sty m:val="i"/>
          </m:rPr>
          <m:t>δ</m:t>
        </m:r>
        <m:r>
          <m:rPr>
            <m:sty m:val="p"/>
          </m:rPr>
          <m:t>=</m:t>
        </m:r>
        <m:rad>
          <m:radPr>
            <m:degHide m:val="1"/>
            <m:ctrlPr>
              <w:rPr>
                <w:rFonts w:ascii="Cambria Math" w:hAnsi="Cambria Math"/>
              </w:rPr>
            </m:ctrlPr>
          </m:radPr>
          <m:deg/>
          <m:e>
            <m:f>
              <m:fPr>
                <m:ctrlPr>
                  <w:rPr>
                    <w:rFonts w:ascii="Cambria Math" w:hAnsi="Cambria Math"/>
                  </w:rPr>
                </m:ctrlPr>
              </m:fPr>
              <m:num>
                <m:r>
                  <m:rPr>
                    <m:sty m:val="p"/>
                  </m:rPr>
                  <m:t>2</m:t>
                </m:r>
              </m:num>
              <m:den>
                <m:sSub>
                  <m:sSubPr/>
                  <m:e>
                    <m:r>
                      <m:rPr>
                        <m:sty m:val="i"/>
                      </m:rPr>
                      <m:t>μ</m:t>
                    </m:r>
                  </m:e>
                  <m:sub>
                    <m:r>
                      <m:rPr>
                        <m:sty m:val="p"/>
                      </m:rPr>
                      <m:t>0</m:t>
                    </m:r>
                  </m:sub>
                </m:sSub>
                <m:r>
                  <m:rPr>
                    <m:sty m:val="i"/>
                  </m:rPr>
                  <m:t>γ</m:t>
                </m:r>
                <m:r>
                  <m:rPr>
                    <m:sty m:val="i"/>
                  </m:rPr>
                  <m:t>ω</m:t>
                </m:r>
              </m:den>
            </m:f>
          </m:e>
        </m:rad>
      </m:oMath>
      <w:r>
        <w:rPr/>
        <w:t xml:space="preserve">. </w:t>
      </w:r>
      <m:oMath>
        <m:sSub>
          <m:sSubPr/>
          <m:e>
            <m:r>
              <m:rPr>
                <m:sty m:val="i"/>
              </m:rPr>
              <m:t>μ</m:t>
            </m:r>
          </m:e>
          <m:sub>
            <m:r>
              <m:rPr>
                <m:sty m:val="p"/>
              </m:rPr>
              <m:t>0</m:t>
            </m:r>
          </m:sub>
        </m:sSub>
      </m:oMath>
      <w:r>
        <w:rPr>
          <w:rFonts w:eastAsia="Georgia" w:cs="Georgia" w:ascii="Georgia" w:hAnsi="Georgia"/>
        </w:rPr>
        <w:t xml:space="preserve"> est la perméabilité magnétique du vide et </w:t>
      </w:r>
      <m:oMath>
        <m:r>
          <m:rPr>
            <m:sty m:val="i"/>
          </m:rPr>
          <m:t>ω</m:t>
        </m:r>
      </m:oMath>
      <w:r>
        <w:rPr>
          <w:rFonts w:eastAsia="Georgia" w:cs="Georgia" w:ascii="Georgia" w:hAnsi="Georgia"/>
        </w:rPr>
        <w:t xml:space="preserve"> la pulsation imposée par le courant.</w:t>
      </w:r>
    </w:p>
    <w:p>
      <w:pPr>
        <w:spacing w:lineRule="auto"/>
        <w:jc w:val="center"/>
      </w:pPr>
      <w:r>
        <w:rPr/>
        <w:drawing>
          <wp:inline distB="0" distL="0" distR="0" distT="0">
            <wp:extent cx="5486400" cy="2904207"/>
            <wp:effectExtent b="0" l="0" r="0" t="0"/>
            <wp:docPr id="2" name="image-c98100927b274a720422481d9920155ac2303ddc.jpg"/>
            <a:graphic>
              <a:graphicData uri="http://schemas.openxmlformats.org/drawingml/2006/picture">
                <pic:pic>
                  <pic:nvPicPr>
                    <pic:cNvPr id="2" name="image-c98100927b274a720422481d9920155ac2303ddc.jpg" descr=""/>
                    <pic:cNvPicPr/>
                  </pic:nvPicPr>
                  <pic:blipFill>
                    <a:blip r:embed="rId6" cstate="print"/>
                    <a:srcRect b="0" l="0" r="0" t="0"/>
                    <a:stretch>
                      <a:fillRect/>
                    </a:stretch>
                  </pic:blipFill>
                  <pic:spPr>
                    <a:xfrm>
                      <a:off x="0" y="0"/>
                      <a:ext cx="5486400" cy="2904207"/>
                    </a:xfrm>
                    <a:prstGeom prst="rect"/>
                  </pic:spPr>
                </pic:pic>
              </a:graphicData>
            </a:graphic>
          </wp:inline>
        </w:drawing>
      </w:r>
    </w:p>
    <w:p>
      <w:pPr>
        <w:spacing w:lineRule="auto"/>
      </w:pPr>
      <w:r>
        <w:rPr>
          <w:rFonts w:eastAsia="Georgia" w:cs="Georgia" w:ascii="Georgia" w:hAnsi="Georgia"/>
        </w:rPr>
        <w:t xml:space="preserve">Figure 2 - Conducteur parallélépipédique semi-infini</w:t>
      </w:r>
    </w:p>
    <w:p>
      <w:pPr>
        <w:spacing w:after="220" w:lineRule="auto"/>
      </w:pPr>
      <w:r>
        <w:rPr>
          <w:rFonts w:eastAsia="Georgia" w:cs="Georgia" w:ascii="Georgia" w:hAnsi="Georgia"/>
        </w:rPr>
        <w:t xml:space="preserve">Q6. Définir, à l'aide d'une intégrale double, l'expression de l'intensité instantanée </w:t>
      </w:r>
      <m:oMath>
        <m:r>
          <m:rPr>
            <m:sty m:val="p"/>
          </m:rPr>
          <m:t>i</m:t>
        </m:r>
        <m:r>
          <m:rPr>
            <m:sty m:val="p"/>
          </m:rPr>
          <m:t>(</m:t>
        </m:r>
        <m:r>
          <m:rPr>
            <m:sty m:val="p"/>
          </m:rPr>
          <m:t>t</m:t>
        </m:r>
        <m:r>
          <m:rPr>
            <m:sty m:val="p"/>
          </m:rPr>
          <m:t>)</m:t>
        </m:r>
      </m:oMath>
      <w:r>
        <w:rPr>
          <w:rFonts w:eastAsia="Georgia" w:cs="Georgia" w:ascii="Georgia" w:hAnsi="Georgia"/>
        </w:rPr>
        <w:t xml:space="preserve"> du courant transporté par ce conducteur.</w:t>
      </w:r>
      <w:r>
        <w:rPr/>
        <w:br w:type="textWrapping"/>
      </w:r>
      <w:r>
        <w:rPr/>
        <w:t xml:space="preserve">On donne une primitive: </w:t>
      </w:r>
      <m:oMath>
        <m:r>
          <m:rPr>
            <m:sty m:val="p"/>
          </m:rPr>
          <m:t xml:space="preserve"> </m:t>
        </m:r>
        <m:r>
          <m:rPr>
            <m:sty m:val="i"/>
          </m:rPr>
          <m:t>F</m:t>
        </m:r>
        <m:r>
          <m:rPr>
            <m:sty m:val="p"/>
          </m:rPr>
          <m:t>(</m:t>
        </m:r>
        <m:r>
          <m:rPr>
            <m:sty m:val="i"/>
          </m:rPr>
          <m:t>u</m:t>
        </m:r>
        <m:r>
          <m:rPr>
            <m:sty m:val="p"/>
          </m:rPr>
          <m:t>)</m:t>
        </m:r>
        <m:r>
          <m:rPr>
            <m:sty m:val="p"/>
          </m:rPr>
          <m:t>=</m:t>
        </m:r>
        <m:f>
          <m:fPr>
            <m:ctrlPr>
              <w:rPr>
                <w:rFonts w:ascii="Cambria Math" w:hAnsi="Cambria Math"/>
              </w:rPr>
            </m:ctrlPr>
          </m:fPr>
          <m:num>
            <m:r>
              <m:rPr>
                <m:sty m:val="p"/>
              </m:rPr>
              <m:t>−</m:t>
            </m:r>
            <m:r>
              <m:rPr>
                <m:sty m:val="i"/>
              </m:rPr>
              <m:t>δ</m:t>
            </m:r>
          </m:num>
          <m:den>
            <m:rad>
              <m:radPr>
                <m:degHide m:val="1"/>
                <m:ctrlPr>
                  <w:rPr>
                    <w:rFonts w:ascii="Cambria Math" w:hAnsi="Cambria Math"/>
                  </w:rPr>
                </m:ctrlPr>
              </m:radPr>
              <m:deg/>
              <m:e>
                <m:r>
                  <m:rPr>
                    <m:sty m:val="p"/>
                  </m:rPr>
                  <m:t>2</m:t>
                </m:r>
              </m:e>
            </m:rad>
          </m:den>
        </m:f>
        <m:sSup>
          <m:sSupPr/>
          <m:e>
            <m:r>
              <m:rPr>
                <m:sty m:val="i"/>
              </m:rPr>
              <m:t>e</m:t>
            </m:r>
          </m:e>
          <m:sup>
            <m:r>
              <m:rPr>
                <m:sty m:val="p"/>
              </m:rPr>
              <m:t>−</m:t>
            </m:r>
            <m:r>
              <m:rPr>
                <m:sty m:val="i"/>
              </m:rPr>
              <m:t>u</m:t>
            </m:r>
            <m:r>
              <m:rPr>
                <m:sty m:val="p"/>
              </m:rPr>
              <m:t>/</m:t>
            </m:r>
            <m:r>
              <m:rPr>
                <m:sty m:val="i"/>
              </m:rPr>
              <m:t>δ</m:t>
            </m:r>
          </m:sup>
        </m:sSup>
        <m:r>
          <m:rPr>
            <m:sty m:val="p"/>
          </m:rPr>
          <m:t>cos</m:t>
        </m:r>
        <m:r>
          <m:rPr>
            <m:sty m:val="p"/>
          </m:rPr>
          <m:t>⁡</m:t>
        </m:r>
        <m:d>
          <m:dPr>
            <m:begChr m:val="("/>
            <m:endChr m:val=")"/>
            <m:ctrlPr>
              <w:rPr>
                <w:rFonts w:ascii="Cambria Math" w:hAnsi="Cambria Math"/>
              </w:rPr>
            </m:ctrlPr>
          </m:dPr>
          <m:e>
            <m:r>
              <m:rPr>
                <m:sty m:val="i"/>
              </m:rPr>
              <m:t>ω</m:t>
            </m:r>
            <m:r>
              <m:rPr>
                <m:sty m:val="i"/>
              </m:rPr>
              <m:t>t</m:t>
            </m:r>
            <m:r>
              <m:rPr>
                <m:sty m:val="p"/>
              </m:rPr>
              <m:t>−</m:t>
            </m:r>
            <m:f>
              <m:fPr>
                <m:ctrlPr>
                  <w:rPr>
                    <w:rFonts w:ascii="Cambria Math" w:hAnsi="Cambria Math"/>
                  </w:rPr>
                </m:ctrlPr>
              </m:fPr>
              <m:num>
                <m:r>
                  <m:rPr>
                    <m:sty m:val="i"/>
                  </m:rPr>
                  <m:t>π</m:t>
                </m:r>
              </m:num>
              <m:den>
                <m:r>
                  <m:rPr>
                    <m:sty m:val="p"/>
                  </m:rPr>
                  <m:t>4</m:t>
                </m:r>
              </m:den>
            </m:f>
            <m:r>
              <m:rPr>
                <m:sty m:val="p"/>
              </m:rPr>
              <m:t>−</m:t>
            </m:r>
            <m:f>
              <m:fPr>
                <m:ctrlPr>
                  <w:rPr>
                    <w:rFonts w:ascii="Cambria Math" w:hAnsi="Cambria Math"/>
                  </w:rPr>
                </m:ctrlPr>
              </m:fPr>
              <m:num>
                <m:r>
                  <m:rPr>
                    <m:sty m:val="i"/>
                  </m:rPr>
                  <m:t>u</m:t>
                </m:r>
              </m:num>
              <m:den>
                <m:r>
                  <m:rPr>
                    <m:sty m:val="i"/>
                  </m:rPr>
                  <m:t>δ</m:t>
                </m:r>
              </m:den>
            </m:f>
          </m:e>
        </m:d>
      </m:oMath>
      <w:r>
        <w:rPr/>
        <w:t xml:space="preserve"> de la fonction </w:t>
      </w:r>
      <m:oMath>
        <m:r>
          <m:rPr>
            <m:sty m:val="i"/>
          </m:rPr>
          <m:t>f</m:t>
        </m:r>
        <m:r>
          <m:rPr>
            <m:sty m:val="p"/>
          </m:rPr>
          <m:t>(</m:t>
        </m:r>
        <m:r>
          <m:rPr>
            <m:sty m:val="i"/>
          </m:rPr>
          <m:t>u</m:t>
        </m:r>
        <m:r>
          <m:rPr>
            <m:sty m:val="p"/>
          </m:rPr>
          <m:t>)</m:t>
        </m:r>
        <m:r>
          <m:rPr>
            <m:sty m:val="p"/>
          </m:rPr>
          <m:t>=</m:t>
        </m:r>
        <m:sSup>
          <m:sSupPr/>
          <m:e>
            <m:r>
              <m:rPr>
                <m:sty m:val="i"/>
              </m:rPr>
              <m:t>e</m:t>
            </m:r>
          </m:e>
          <m:sup>
            <m:r>
              <m:rPr>
                <m:sty m:val="p"/>
              </m:rPr>
              <m:t>−</m:t>
            </m:r>
            <m:r>
              <m:rPr>
                <m:sty m:val="i"/>
              </m:rPr>
              <m:t>u</m:t>
            </m:r>
            <m:r>
              <m:rPr>
                <m:sty m:val="p"/>
              </m:rPr>
              <m:t>/</m:t>
            </m:r>
            <m:r>
              <m:rPr>
                <m:sty m:val="i"/>
              </m:rPr>
              <m:t>δ</m:t>
            </m:r>
          </m:sup>
        </m:sSup>
        <m:r>
          <m:rPr>
            <m:sty m:val="p"/>
          </m:rPr>
          <m:t>cos</m:t>
        </m:r>
        <m:r>
          <m:rPr>
            <m:sty m:val="p"/>
          </m:rPr>
          <m:t>⁡</m:t>
        </m:r>
        <m:r>
          <m:rPr>
            <m:sty m:val="p"/>
          </m:rPr>
          <m:t>(</m:t>
        </m:r>
        <m:r>
          <m:rPr>
            <m:sty m:val="i"/>
          </m:rPr>
          <m:t>ω</m:t>
        </m:r>
        <m:r>
          <m:rPr>
            <m:sty m:val="i"/>
          </m:rPr>
          <m:t>t</m:t>
        </m:r>
        <m:r>
          <m:rPr>
            <m:sty m:val="p"/>
          </m:rPr>
          <m:t>−</m:t>
        </m:r>
        <m:r>
          <m:rPr>
            <m:sty m:val="i"/>
          </m:rPr>
          <m:t>u</m:t>
        </m:r>
        <m:r>
          <m:rPr>
            <m:sty m:val="p"/>
          </m:rPr>
          <m:t>/</m:t>
        </m:r>
        <m:r>
          <m:rPr>
            <m:sty m:val="i"/>
          </m:rPr>
          <m:t>δ</m:t>
        </m:r>
        <m:r>
          <m:rPr>
            <m:sty m:val="p"/>
          </m:rPr>
          <m:t>)</m:t>
        </m:r>
      </m:oMath>
      <w:r>
        <w:rPr/>
        <w:t xml:space="preserve">.</w:t>
      </w:r>
    </w:p>
    <w:p>
      <w:pPr>
        <w:spacing w:after="220" w:lineRule="auto"/>
      </w:pPr>
      <w:r>
        <w:rPr>
          <w:rFonts w:eastAsia="Georgia" w:cs="Georgia" w:ascii="Georgia" w:hAnsi="Georgia"/>
        </w:rPr>
        <w:t xml:space="preserve">En déduire l'expression de la valeur efficace </w:t>
      </w:r>
      <m:oMath>
        <m:sSub>
          <m:sSubPr/>
          <m:e>
            <m:r>
              <m:rPr>
                <m:sty m:val="i"/>
              </m:rPr>
              <m:t>I</m:t>
            </m:r>
          </m:e>
          <m:sub>
            <m:r>
              <m:rPr>
                <m:nor/>
              </m:rPr>
              <m:t>eff </m:t>
            </m:r>
          </m:sub>
        </m:sSub>
      </m:oMath>
      <w:r>
        <w:rPr/>
        <w:t xml:space="preserve"> de ce courant en fonction de </w:t>
      </w:r>
      <m:oMath>
        <m:r>
          <m:rPr>
            <m:sty m:val="i"/>
          </m:rPr>
          <m:t>p</m:t>
        </m:r>
        <m:r>
          <m:rPr>
            <m:sty m:val="p"/>
          </m:rPr>
          <m:t>,</m:t>
        </m:r>
        <m:sSub>
          <m:sSubPr/>
          <m:e>
            <m:r>
              <m:rPr>
                <m:sty m:val="i"/>
              </m:rPr>
              <m:t>j</m:t>
            </m:r>
          </m:e>
          <m:sub>
            <m:r>
              <m:rPr>
                <m:sty m:val="p"/>
              </m:rPr>
              <m:t>0</m:t>
            </m:r>
          </m:sub>
        </m:sSub>
      </m:oMath>
      <w:r>
        <w:rPr/>
        <w:t xml:space="preserve"> et </w:t>
      </w:r>
      <m:oMath>
        <m:r>
          <m:rPr>
            <m:sty m:val="i"/>
          </m:rPr>
          <m:t>δ</m:t>
        </m:r>
      </m:oMath>
      <w:r>
        <w:rPr/>
        <w:t xml:space="preserve">.</w:t>
      </w:r>
      <w:r>
        <w:rPr/>
        <w:br w:type="textWrapping"/>
      </w:r>
      <w:r>
        <w:rPr>
          <w:rFonts w:eastAsia="Georgia" w:cs="Georgia" w:ascii="Georgia" w:hAnsi="Georgia"/>
        </w:rPr>
        <w:t xml:space="preserve">Q7. Rappeler l'expression de la puissance volumique instantanée dissipée par effet Joule dans un conducteur ohmique. L'intégration de cette grandeur sur le volume du conducteur, non demandée ici, permet de déterminer l'expression de la puissance moyenne dissipée par effet Joule dans ce conducteur : </w:t>
      </w:r>
      <m:oMath>
        <m:sSub>
          <m:sSubPr/>
          <m:e>
            <m:r>
              <m:rPr>
                <m:sty m:val="i"/>
              </m:rPr>
              <m:t>P</m:t>
            </m:r>
          </m:e>
          <m:sub>
            <m:r>
              <m:rPr>
                <m:nor/>
              </m:rPr>
              <m:t>Joule </m:t>
            </m:r>
          </m:sub>
        </m:sSub>
        <m:r>
          <m:rPr>
            <m:sty m:val="p"/>
          </m:rPr>
          <m:t>=</m:t>
        </m:r>
        <m:f>
          <m:fPr>
            <m:ctrlPr>
              <w:rPr>
                <w:rFonts w:ascii="Cambria Math" w:hAnsi="Cambria Math"/>
              </w:rPr>
            </m:ctrlPr>
          </m:fPr>
          <m:num>
            <m:sSub>
              <m:sSubPr/>
              <m:e>
                <m:r>
                  <m:rPr>
                    <m:sty m:val="i"/>
                  </m:rPr>
                  <m:t>j</m:t>
                </m:r>
              </m:e>
              <m:sub>
                <m:r>
                  <m:rPr>
                    <m:sty m:val="p"/>
                  </m:rPr>
                  <m:t>0</m:t>
                </m:r>
              </m:sub>
            </m:sSub>
            <m:sSup>
              <m:sSupPr/>
              <m:e>
                <m:r>
                  <m:t xml:space="preserve"> </m:t>
                </m:r>
              </m:e>
              <m:sup>
                <m:r>
                  <m:rPr>
                    <m:sty m:val="p"/>
                  </m:rPr>
                  <m:t>2</m:t>
                </m:r>
              </m:sup>
            </m:sSup>
            <m:r>
              <m:rPr>
                <m:sty m:val="i"/>
              </m:rPr>
              <m:t>p</m:t>
            </m:r>
            <m:r>
              <m:rPr>
                <m:sty m:val="i"/>
              </m:rPr>
              <m:t>h</m:t>
            </m:r>
            <m:r>
              <m:rPr>
                <m:sty m:val="i"/>
              </m:rPr>
              <m:t>δ</m:t>
            </m:r>
          </m:num>
          <m:den>
            <m:r>
              <m:rPr>
                <m:sty m:val="p"/>
              </m:rPr>
              <m:t>4</m:t>
            </m:r>
            <m:r>
              <m:rPr>
                <m:sty m:val="i"/>
              </m:rPr>
              <m:t>γ</m:t>
            </m:r>
          </m:den>
        </m:f>
      </m:oMath>
      <w:r>
        <w:rPr/>
        <w:t xml:space="preserve">.</w:t>
      </w:r>
      <w:r>
        <w:rPr/>
        <w:br w:type="textWrapping"/>
      </w:r>
      <w:r>
        <w:rPr>
          <w:rFonts w:eastAsia="Georgia" w:cs="Georgia" w:ascii="Georgia" w:hAnsi="Georgia"/>
        </w:rPr>
        <w:t xml:space="preserve">Exprimer la résistance du conducteur en fonction de </w:t>
      </w:r>
      <m:oMath>
        <m:r>
          <m:rPr>
            <m:sty m:val="i"/>
          </m:rPr>
          <m:t>h</m:t>
        </m:r>
        <m:r>
          <m:rPr>
            <m:sty m:val="p"/>
          </m:rPr>
          <m:t>,</m:t>
        </m:r>
        <m:r>
          <m:rPr>
            <m:sty m:val="i"/>
          </m:rPr>
          <m:t>p</m:t>
        </m:r>
        <m:r>
          <m:rPr>
            <m:sty m:val="p"/>
          </m:rPr>
          <m:t>,</m:t>
        </m:r>
        <m:r>
          <m:rPr>
            <m:sty m:val="i"/>
          </m:rPr>
          <m:t>γ</m:t>
        </m:r>
      </m:oMath>
      <w:r>
        <w:rPr/>
        <w:t xml:space="preserve"> et </w:t>
      </w:r>
      <m:oMath>
        <m:r>
          <m:rPr>
            <m:sty m:val="i"/>
          </m:rPr>
          <m:t>δ</m:t>
        </m:r>
      </m:oMath>
      <w:r>
        <w:rPr>
          <w:rFonts w:eastAsia="Georgia" w:cs="Georgia" w:ascii="Georgia" w:hAnsi="Georgia"/>
        </w:rPr>
        <w:t xml:space="preserve"> et interpréter la dénomination «épaisseur de peau» associée à la grandeur </w:t>
      </w:r>
      <m:oMath>
        <m:r>
          <m:rPr>
            <m:sty m:val="i"/>
          </m:rPr>
          <m:t>δ</m:t>
        </m:r>
      </m:oMath>
      <w:r>
        <w:rPr/>
        <w:t xml:space="preserve">.</w:t>
      </w:r>
    </w:p>
    <w:p>
      <w:pPr>
        <w:spacing w:after="220" w:lineRule="auto"/>
      </w:pPr>
      <w:r>
        <w:rPr>
          <w:rFonts w:eastAsia="Georgia" w:cs="Georgia" w:ascii="Georgia" w:hAnsi="Georgia"/>
        </w:rPr>
        <w:t xml:space="preserve">Dans les questions suivantes, on considère le conducteur parcouru par un courant sinusoïdal de valeur efficace </w:t>
      </w:r>
      <m:oMath>
        <m:sSub>
          <m:sSubPr/>
          <m:e>
            <m:r>
              <m:rPr>
                <m:sty m:val="i"/>
              </m:rPr>
              <m:t>I</m:t>
            </m:r>
          </m:e>
          <m:sub>
            <m:r>
              <m:rPr>
                <m:nor/>
              </m:rPr>
              <m:t>eff </m:t>
            </m:r>
          </m:sub>
        </m:sSub>
      </m:oMath>
      <w:r>
        <w:rPr>
          <w:rFonts w:eastAsia="Georgia" w:cs="Georgia" w:ascii="Georgia" w:hAnsi="Georgia"/>
        </w:rPr>
        <w:t xml:space="preserve"> fixée.</w:t>
      </w:r>
    </w:p>
    <w:p>
      <w:pPr>
        <w:spacing w:after="220" w:lineRule="auto"/>
      </w:pPr>
      <w:r>
        <w:rPr/>
        <w:t xml:space="preserve">Q8. Que peut-on dire de </w:t>
      </w:r>
      <m:oMath>
        <m:sSub>
          <m:sSubPr/>
          <m:e>
            <m:r>
              <m:rPr>
                <m:sty m:val="i"/>
              </m:rPr>
              <m:t>P</m:t>
            </m:r>
          </m:e>
          <m:sub>
            <m:r>
              <m:rPr>
                <m:nor/>
              </m:rPr>
              <m:t>Joule </m:t>
            </m:r>
          </m:sub>
        </m:sSub>
      </m:oMath>
      <w:r>
        <w:rPr>
          <w:rFonts w:eastAsia="Georgia" w:cs="Georgia" w:ascii="Georgia" w:hAnsi="Georgia"/>
        </w:rPr>
        <w:t xml:space="preserve"> dans le cas d'une conductivité infinie ? D'une conductivité nulle ?</w:t>
      </w:r>
      <w:r>
        <w:rPr/>
        <w:br w:type="textWrapping"/>
      </w:r>
      <w:r>
        <w:rPr/>
        <w:t xml:space="preserve">Q9. Comparer </w:t>
      </w:r>
      <m:oMath>
        <m:sSub>
          <m:sSubPr/>
          <m:e>
            <m:r>
              <m:rPr>
                <m:sty m:val="i"/>
              </m:rPr>
              <m:t>P</m:t>
            </m:r>
          </m:e>
          <m:sub>
            <m:r>
              <m:rPr>
                <m:nor/>
              </m:rPr>
              <m:t>Joule </m:t>
            </m:r>
          </m:sub>
        </m:sSub>
      </m:oMath>
      <w:r>
        <w:rPr>
          <w:rFonts w:eastAsia="Georgia" w:cs="Georgia" w:ascii="Georgia" w:hAnsi="Georgia"/>
        </w:rPr>
        <w:t xml:space="preserve"> à haute et à basse fréquences. La résistance du conducteur dépend de la fréquence </w:t>
      </w:r>
      <m:oMath>
        <m:r>
          <m:rPr>
            <m:sty m:val="i"/>
          </m:rPr>
          <m:t>f</m:t>
        </m:r>
      </m:oMath>
      <w:r>
        <w:rPr/>
        <w:t xml:space="preserve"> suivant la loi : </w:t>
      </w:r>
      <m:oMath>
        <m:r>
          <m:rPr>
            <m:sty m:val="i"/>
          </m:rPr>
          <m:t>R</m:t>
        </m:r>
        <m:r>
          <m:rPr>
            <m:sty m:val="p"/>
          </m:rPr>
          <m:t>(</m:t>
        </m:r>
        <m:r>
          <m:rPr>
            <m:sty m:val="i"/>
          </m:rPr>
          <m:t>f</m:t>
        </m:r>
        <m:r>
          <m:rPr>
            <m:sty m:val="p"/>
          </m:rPr>
          <m:t>)</m:t>
        </m:r>
        <m:r>
          <m:rPr>
            <m:sty m:val="p"/>
          </m:rPr>
          <m:t>=</m:t>
        </m:r>
        <m:r>
          <m:rPr>
            <m:sty m:val="i"/>
          </m:rPr>
          <m:t>R</m:t>
        </m:r>
        <m:d>
          <m:dPr>
            <m:begChr m:val="("/>
            <m:endChr m:val=")"/>
            <m:ctrlPr>
              <w:rPr>
                <w:rFonts w:ascii="Cambria Math" w:hAnsi="Cambria Math"/>
              </w:rPr>
            </m:ctrlPr>
          </m:dPr>
          <m:e>
            <m:sSub>
              <m:sSubPr/>
              <m:e>
                <m:r>
                  <m:rPr>
                    <m:sty m:val="i"/>
                  </m:rPr>
                  <m:t>f</m:t>
                </m:r>
              </m:e>
              <m:sub>
                <m:r>
                  <m:rPr>
                    <m:sty m:val="p"/>
                  </m:rPr>
                  <m:t>0</m:t>
                </m:r>
              </m:sub>
            </m:sSub>
          </m:e>
        </m:d>
        <m:r>
          <m:rPr>
            <m:sty m:val="p"/>
          </m:rPr>
          <m:t>×</m:t>
        </m:r>
        <m:sSup>
          <m:sSupPr/>
          <m:e>
            <m:d>
              <m:dPr>
                <m:begChr m:val="("/>
                <m:endChr m:val=")"/>
                <m:ctrlPr>
                  <w:rPr>
                    <w:rFonts w:ascii="Cambria Math" w:hAnsi="Cambria Math"/>
                  </w:rPr>
                </m:ctrlPr>
              </m:dPr>
              <m:e>
                <m:f>
                  <m:fPr>
                    <m:ctrlPr>
                      <w:rPr>
                        <w:rFonts w:ascii="Cambria Math" w:hAnsi="Cambria Math"/>
                      </w:rPr>
                    </m:ctrlPr>
                  </m:fPr>
                  <m:num>
                    <m:r>
                      <m:rPr>
                        <m:sty m:val="i"/>
                      </m:rPr>
                      <m:t>f</m:t>
                    </m:r>
                  </m:num>
                  <m:den>
                    <m:sSub>
                      <m:sSubPr/>
                      <m:e>
                        <m:r>
                          <m:rPr>
                            <m:sty m:val="i"/>
                          </m:rPr>
                          <m:t>f</m:t>
                        </m:r>
                      </m:e>
                      <m:sub>
                        <m:r>
                          <m:rPr>
                            <m:sty m:val="p"/>
                          </m:rPr>
                          <m:t>0</m:t>
                        </m:r>
                      </m:sub>
                    </m:sSub>
                  </m:den>
                </m:f>
              </m:e>
            </m:d>
          </m:e>
          <m:sup>
            <m:r>
              <m:rPr>
                <m:sty m:val="i"/>
              </m:rPr>
              <m:t>α</m:t>
            </m:r>
          </m:sup>
        </m:sSup>
      </m:oMath>
      <w:r>
        <w:rPr>
          <w:rFonts w:eastAsia="Georgia" w:cs="Georgia" w:ascii="Georgia" w:hAnsi="Georgia"/>
        </w:rPr>
        <w:t xml:space="preserve">, où </w:t>
      </w:r>
      <m:oMath>
        <m:sSub>
          <m:sSubPr/>
          <m:e>
            <m:r>
              <m:rPr>
                <m:sty m:val="i"/>
              </m:rPr>
              <m:t>f</m:t>
            </m:r>
          </m:e>
          <m:sub>
            <m:r>
              <m:rPr>
                <m:sty m:val="p"/>
              </m:rPr>
              <m:t>0</m:t>
            </m:r>
          </m:sub>
        </m:sSub>
      </m:oMath>
      <w:r>
        <w:rPr>
          <w:rFonts w:eastAsia="Georgia" w:cs="Georgia" w:ascii="Georgia" w:hAnsi="Georgia"/>
        </w:rPr>
        <w:t xml:space="preserve"> est une fréquence de référence quelconque. Déterminer la valeur de l'exposant </w:t>
      </w:r>
      <m:oMath>
        <m:r>
          <m:rPr>
            <m:sty m:val="i"/>
          </m:rPr>
          <m:t>α</m:t>
        </m:r>
      </m:oMath>
      <w:r>
        <w:rPr/>
        <w:t xml:space="preserve">.</w:t>
      </w:r>
    </w:p>
    <w:p>
      <w:pPr>
        <w:spacing w:line="271" w:before="330" w:lineRule="auto"/>
      </w:pPr>
      <w:r>
        <w:rPr>
          <w:rFonts w:eastAsia="Georgia" w:cs="Georgia" w:ascii="Georgia" w:hAnsi="Georgia"/>
          <w:b/>
          <w:sz w:val="42"/>
        </w:rPr>
        <w:t xml:space="preserve">Partie II - Machine à Courant Continu (M.C.C.)</w:t>
      </w:r>
    </w:p>
    <w:p>
      <w:pPr>
        <w:spacing w:after="220" w:lineRule="auto"/>
      </w:pPr>
      <w:r>
        <w:rPr>
          <w:rFonts w:eastAsia="Georgia" w:cs="Georgia" w:ascii="Georgia" w:hAnsi="Georgia"/>
        </w:rPr>
        <w:t xml:space="preserve">Dans les machines électriques, le principe de la conversion d'énergie électromécanique repose sur l'interaction entre le champ magnétique créé par l'inducteur et le courant électrique circulant dans l'induit.</w:t>
      </w:r>
    </w:p>
    <w:p>
      <w:pPr>
        <w:spacing w:after="220" w:lineRule="auto"/>
      </w:pPr>
      <w:r>
        <w:rPr>
          <w:rFonts w:eastAsia="Georgia" w:cs="Georgia" w:ascii="Georgia" w:hAnsi="Georgia"/>
        </w:rPr>
        <w:t xml:space="preserve">Le circuit magnétique en fer amplifie et canalise les lignes de champs magnétiques. Il comporte un entrefer séparant la partie statique (le stator) de la partie en rotation (le rotor).</w:t>
      </w:r>
      <w:r>
        <w:rPr/>
        <w:br w:type="textWrapping"/>
      </w:r>
      <w:r>
        <w:rPr>
          <w:rFonts w:eastAsia="Georgia" w:cs="Georgia" w:ascii="Georgia" w:hAnsi="Georgia"/>
        </w:rPr>
        <w:t xml:space="preserve">Dans une M.C.C. à stator bobiné, l'inducteur comporte un grand nombre de spires en série, alimentées par un courant continu de faible intensité, notée iexc. Par l'intermédiaire de pièces polaires, ce courant crée un champ radial dans l'entrefer.</w:t>
      </w:r>
      <w:r>
        <w:rPr/>
        <w:br w:type="textWrapping"/>
      </w:r>
      <w:r>
        <w:rPr>
          <w:rFonts w:eastAsia="Georgia" w:cs="Georgia" w:ascii="Georgia" w:hAnsi="Georgia"/>
        </w:rPr>
        <w:t xml:space="preserve">Le rotor ou induit est constitué de plusieurs spires plates, connectées en parallèle les unes avec les autres. Il est alimenté par une source de tension continue qui délivre un courant d'intensité I importante.</w:t>
      </w:r>
    </w:p>
    <w:p>
      <w:pPr>
        <w:spacing w:after="220" w:lineRule="auto"/>
      </w:pPr>
      <w:r>
        <w:rPr>
          <w:rFonts w:eastAsia="Georgia" w:cs="Georgia" w:ascii="Georgia" w:hAnsi="Georgia"/>
        </w:rPr>
        <w:t xml:space="preserve">On recherche dans cette partie à identifier la constante de temps électrique </w:t>
      </w:r>
      <m:oMath>
        <m:sSub>
          <m:sSubPr/>
          <m:e>
            <m:r>
              <m:rPr>
                <m:sty m:val="i"/>
              </m:rPr>
              <m:t>τ</m:t>
            </m:r>
          </m:e>
          <m:sub>
            <m:r>
              <m:rPr>
                <m:sty m:val="i"/>
              </m:rPr>
              <m:t>e</m:t>
            </m:r>
          </m:sub>
        </m:sSub>
      </m:oMath>
      <w:r>
        <w:rPr/>
        <w:t xml:space="preserve"> de l'induit d'une M.C.C..</w:t>
      </w:r>
    </w:p>
    <w:p>
      <w:pPr>
        <w:spacing w:after="220" w:lineRule="auto"/>
      </w:pPr>
      <w:r>
        <w:rPr>
          <w:rFonts w:eastAsia="Georgia" w:cs="Georgia" w:ascii="Georgia" w:hAnsi="Georgia"/>
        </w:rPr>
        <w:t xml:space="preserve">Le bornier de la machine (figure 3) fait apparaître deux couples de bornes, l'un correspondant à l'induit et l'autre à l'inducteur. Ils sont dénommés couple A et couple B .</w:t>
      </w:r>
    </w:p>
    <w:p>
      <w:pPr>
        <w:spacing w:lineRule="auto"/>
        <w:jc w:val="center"/>
      </w:pPr>
      <w:r>
        <w:rPr/>
        <w:drawing>
          <wp:inline distB="0" distL="0" distR="0" distT="0">
            <wp:extent cx="5343525" cy="2028825"/>
            <wp:effectExtent b="0" l="0" r="0" t="0"/>
            <wp:docPr id="3" name="image-54476f536c21a7cdb13018780c04fa972b52d353.jpg"/>
            <a:graphic>
              <a:graphicData uri="http://schemas.openxmlformats.org/drawingml/2006/picture">
                <pic:pic>
                  <pic:nvPicPr>
                    <pic:cNvPr id="3" name="image-54476f536c21a7cdb13018780c04fa972b52d353.jpg" descr=""/>
                    <pic:cNvPicPr/>
                  </pic:nvPicPr>
                  <pic:blipFill>
                    <a:blip r:embed="rId7" cstate="print"/>
                    <a:srcRect b="0" l="0" r="0" t="0"/>
                    <a:stretch>
                      <a:fillRect/>
                    </a:stretch>
                  </pic:blipFill>
                  <pic:spPr>
                    <a:xfrm>
                      <a:off x="0" y="0"/>
                      <a:ext cx="5343525" cy="2028825"/>
                    </a:xfrm>
                    <a:prstGeom prst="rect"/>
                  </pic:spPr>
                </pic:pic>
              </a:graphicData>
            </a:graphic>
          </wp:inline>
        </w:drawing>
      </w:r>
    </w:p>
    <w:p>
      <w:pPr>
        <w:spacing w:lineRule="auto"/>
      </w:pPr>
      <w:r>
        <w:rPr/>
        <w:t xml:space="preserve">Figure 3 - Bornier de la M.C.C.</w:t>
      </w:r>
    </w:p>
    <w:p>
      <w:pPr>
        <w:spacing w:after="220" w:lineRule="auto"/>
      </w:pPr>
      <w:r>
        <w:rPr>
          <w:rFonts w:eastAsia="Georgia" w:cs="Georgia" w:ascii="Georgia" w:hAnsi="Georgia"/>
        </w:rPr>
        <w:t xml:space="preserve">Dans une première expérience, on mesure pour deux fréquences différentes, à l'aide d'un impédance-mètre, à la fois la résistance </w:t>
      </w:r>
      <m:oMath>
        <m:r>
          <m:rPr>
            <m:sty m:val="i"/>
          </m:rPr>
          <m:t>R</m:t>
        </m:r>
      </m:oMath>
      <w:r>
        <w:rPr/>
        <w:t xml:space="preserve"> et l'inductance </w:t>
      </w:r>
      <m:oMath>
        <m:r>
          <m:rPr>
            <m:sty m:val="i"/>
          </m:rPr>
          <m:t>L</m:t>
        </m:r>
      </m:oMath>
      <w:r>
        <w:rPr>
          <w:rFonts w:eastAsia="Georgia" w:cs="Georgia" w:ascii="Georgia" w:hAnsi="Georgia"/>
        </w:rPr>
        <w:t xml:space="preserve"> des deux enroulements de la M.C.C.. Les mesures sont regroupées dans le tableau 1.</w:t>
      </w: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top w:val="single" w:sz="8" w:space="0" w:color="000000"/>
              <w:left w:val="single" w:sz="8" w:space="0" w:color="000000"/>
              <w:bottom w:val="single" w:sz="8" w:space="0" w:color="000000"/>
              <w:right w:val="single" w:sz="8" w:space="0" w:color="000000"/>
            </w:tcBorders>
            <w:vAlign w:val="center"/>
          </w:tcPr>
          <w:p/>
        </w:tc>
        <w:tc>
          <w:tcPr>
            <w:tcBorders>
              <w:top w:val="single" w:sz="8" w:space="0" w:color="000000"/>
              <w:bottom w:val="single" w:sz="8" w:space="0" w:color="000000"/>
              <w:right w:val="single" w:sz="8" w:space="0" w:color="000000"/>
            </w:tcBorders>
            <w:vAlign w:val="center"/>
          </w:tcPr>
          <w:p>
            <w:pPr>
              <w:spacing w:lineRule="auto"/>
              <w:jc w:val="center"/>
            </w:pPr>
            <w:r>
              <w:rPr/>
              <w:t xml:space="preserve">Couple A</w:t>
            </w:r>
          </w:p>
        </w:tc>
        <w:tc>
          <w:tcPr>
            <w:tcBorders>
              <w:top w:val="single" w:sz="8" w:space="0" w:color="000000"/>
              <w:bottom w:val="single" w:sz="8" w:space="0" w:color="000000"/>
              <w:right w:val="single" w:sz="8" w:space="0" w:color="000000"/>
            </w:tcBorders>
            <w:vAlign w:val="center"/>
          </w:tcPr>
          <w:p>
            <w:pPr>
              <w:spacing w:lineRule="auto"/>
              <w:jc w:val="center"/>
            </w:pPr>
            <w:r>
              <w:rPr/>
              <w:t xml:space="preserve">Couple B</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i"/>
                  </m:rPr>
                  <m:t>f</m:t>
                </m:r>
                <m:r>
                  <m:rPr>
                    <m:sty m:val="p"/>
                  </m:rPr>
                  <m:t>=</m:t>
                </m:r>
                <m:r>
                  <m:rPr>
                    <m:sty m:val="p"/>
                  </m:rPr>
                  <m:t>120</m:t>
                </m:r>
                <m:r>
                  <m:rPr>
                    <m:nor/>
                  </m:rPr>
                  <m:t xml:space="preserve"> </m:t>
                </m:r>
                <m:r>
                  <m:rPr>
                    <m:sty m:val="p"/>
                  </m:rPr>
                  <m:t>Hz</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sSub>
                  <m:sSubPr/>
                  <m:e>
                    <m:r>
                      <m:rPr>
                        <m:sty m:val="i"/>
                      </m:rPr>
                      <m:t>R</m:t>
                    </m:r>
                  </m:e>
                  <m:sub>
                    <m:r>
                      <m:rPr>
                        <m:sty m:val="i"/>
                      </m:rPr>
                      <m:t>A</m:t>
                    </m:r>
                  </m:sub>
                </m:sSub>
                <m:r>
                  <m:rPr>
                    <m:sty m:val="p"/>
                  </m:rPr>
                  <m:t>=</m:t>
                </m:r>
                <m:r>
                  <m:rPr>
                    <m:sty m:val="p"/>
                  </m:rPr>
                  <m:t>4</m:t>
                </m:r>
                <m:r>
                  <m:rPr>
                    <m:sty m:val="p"/>
                  </m:rPr>
                  <m:t>,</m:t>
                </m:r>
                <m:r>
                  <m:rPr>
                    <m:sty m:val="p"/>
                  </m:rPr>
                  <m:t>61</m:t>
                </m:r>
                <m:r>
                  <m:rPr>
                    <m:sty m:val="p"/>
                  </m:rPr>
                  <m:t>Ω</m:t>
                </m:r>
                <m:r>
                  <m:rPr>
                    <m:sty m:val="p"/>
                  </m:rPr>
                  <m:t>;</m:t>
                </m:r>
                <m:sSub>
                  <m:sSubPr/>
                  <m:e>
                    <m:r>
                      <m:rPr>
                        <m:sty m:val="i"/>
                      </m:rPr>
                      <m:t>L</m:t>
                    </m:r>
                  </m:e>
                  <m:sub>
                    <m:r>
                      <m:rPr>
                        <m:sty m:val="i"/>
                      </m:rPr>
                      <m:t>A</m:t>
                    </m:r>
                  </m:sub>
                </m:sSub>
                <m:r>
                  <m:rPr>
                    <m:sty m:val="p"/>
                  </m:rPr>
                  <m:t>=</m:t>
                </m:r>
                <m:r>
                  <m:rPr>
                    <m:sty m:val="p"/>
                  </m:rPr>
                  <m:t>3</m:t>
                </m:r>
                <m:r>
                  <m:rPr>
                    <m:sty m:val="p"/>
                  </m:rPr>
                  <m:t>,</m:t>
                </m:r>
                <m:r>
                  <m:rPr>
                    <m:sty m:val="p"/>
                  </m:rPr>
                  <m:t>30</m:t>
                </m:r>
                <m:r>
                  <m:rPr>
                    <m:sty m:val="p"/>
                  </m:rPr>
                  <m:t>mH</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sSub>
                  <m:sSubPr/>
                  <m:e>
                    <m:r>
                      <m:rPr>
                        <m:sty m:val="i"/>
                      </m:rPr>
                      <m:t>R</m:t>
                    </m:r>
                  </m:e>
                  <m:sub>
                    <m:r>
                      <m:rPr>
                        <m:sty m:val="i"/>
                      </m:rPr>
                      <m:t>B</m:t>
                    </m:r>
                  </m:sub>
                </m:sSub>
                <m:r>
                  <m:rPr>
                    <m:sty m:val="p"/>
                  </m:rPr>
                  <m:t>=</m:t>
                </m:r>
                <m:r>
                  <m:rPr>
                    <m:sty m:val="p"/>
                  </m:rPr>
                  <m:t>160</m:t>
                </m:r>
                <m:r>
                  <m:rPr>
                    <m:sty m:val="p"/>
                  </m:rPr>
                  <m:t>Ω</m:t>
                </m:r>
                <m:r>
                  <m:rPr>
                    <m:sty m:val="p"/>
                  </m:rPr>
                  <m:t>;</m:t>
                </m:r>
                <m:sSub>
                  <m:sSubPr/>
                  <m:e>
                    <m:r>
                      <m:rPr>
                        <m:sty m:val="i"/>
                      </m:rPr>
                      <m:t>L</m:t>
                    </m:r>
                  </m:e>
                  <m:sub>
                    <m:r>
                      <m:rPr>
                        <m:sty m:val="i"/>
                      </m:rPr>
                      <m:t>B</m:t>
                    </m:r>
                  </m:sub>
                </m:sSub>
                <m:r>
                  <m:rPr>
                    <m:sty m:val="p"/>
                  </m:rPr>
                  <m:t>=</m:t>
                </m:r>
                <m:r>
                  <m:rPr>
                    <m:sty m:val="p"/>
                  </m:rPr>
                  <m:t>822</m:t>
                </m:r>
                <m:r>
                  <m:rPr>
                    <m:sty m:val="p"/>
                  </m:rPr>
                  <m:t>mH</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i"/>
                  </m:rPr>
                  <m:t>f</m:t>
                </m:r>
                <m:r>
                  <m:rPr>
                    <m:sty m:val="p"/>
                  </m:rPr>
                  <m:t>=</m:t>
                </m:r>
                <m:r>
                  <m:rPr>
                    <m:sty m:val="p"/>
                  </m:rPr>
                  <m:t>1</m:t>
                </m:r>
                <m:r>
                  <m:rPr>
                    <m:sty m:val="p"/>
                  </m:rPr>
                  <m:t>kHz</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sSub>
                  <m:sSubPr/>
                  <m:e>
                    <m:r>
                      <m:rPr>
                        <m:sty m:val="i"/>
                      </m:rPr>
                      <m:t>R</m:t>
                    </m:r>
                  </m:e>
                  <m:sub>
                    <m:r>
                      <m:rPr>
                        <m:sty m:val="i"/>
                      </m:rPr>
                      <m:t>A</m:t>
                    </m:r>
                  </m:sub>
                </m:sSub>
                <m:r>
                  <m:rPr>
                    <m:sty m:val="p"/>
                  </m:rPr>
                  <m:t>=</m:t>
                </m:r>
                <m:r>
                  <m:rPr>
                    <m:sty m:val="p"/>
                  </m:rPr>
                  <m:t>8</m:t>
                </m:r>
                <m:r>
                  <m:rPr>
                    <m:sty m:val="p"/>
                  </m:rPr>
                  <m:t>,</m:t>
                </m:r>
                <m:r>
                  <m:rPr>
                    <m:sty m:val="p"/>
                  </m:rPr>
                  <m:t>82</m:t>
                </m:r>
                <m:r>
                  <m:rPr>
                    <m:sty m:val="p"/>
                  </m:rPr>
                  <m:t>Ω</m:t>
                </m:r>
                <m:r>
                  <m:rPr>
                    <m:sty m:val="p"/>
                  </m:rPr>
                  <m:t>;</m:t>
                </m:r>
                <m:sSub>
                  <m:sSubPr/>
                  <m:e>
                    <m:r>
                      <m:rPr>
                        <m:sty m:val="i"/>
                      </m:rPr>
                      <m:t>L</m:t>
                    </m:r>
                  </m:e>
                  <m:sub>
                    <m:r>
                      <m:rPr>
                        <m:sty m:val="i"/>
                      </m:rPr>
                      <m:t>A</m:t>
                    </m:r>
                  </m:sub>
                </m:sSub>
                <m:r>
                  <m:rPr>
                    <m:sty m:val="p"/>
                  </m:rPr>
                  <m:t>=</m:t>
                </m:r>
                <m:r>
                  <m:rPr>
                    <m:sty m:val="p"/>
                  </m:rPr>
                  <m:t>3</m:t>
                </m:r>
                <m:r>
                  <m:rPr>
                    <m:sty m:val="p"/>
                  </m:rPr>
                  <m:t>,</m:t>
                </m:r>
                <m:r>
                  <m:rPr>
                    <m:sty m:val="p"/>
                  </m:rPr>
                  <m:t>07</m:t>
                </m:r>
                <m:r>
                  <m:rPr>
                    <m:sty m:val="p"/>
                  </m:rPr>
                  <m:t>mH</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sSub>
                  <m:sSubPr/>
                  <m:e>
                    <m:r>
                      <m:rPr>
                        <m:sty m:val="i"/>
                      </m:rPr>
                      <m:t>R</m:t>
                    </m:r>
                  </m:e>
                  <m:sub>
                    <m:r>
                      <m:rPr>
                        <m:sty m:val="i"/>
                      </m:rPr>
                      <m:t>B</m:t>
                    </m:r>
                  </m:sub>
                </m:sSub>
                <m:r>
                  <m:rPr>
                    <m:sty m:val="p"/>
                  </m:rPr>
                  <m:t>=</m:t>
                </m:r>
                <m:r>
                  <m:rPr>
                    <m:sty m:val="p"/>
                  </m:rPr>
                  <m:t>920</m:t>
                </m:r>
                <m:r>
                  <m:rPr>
                    <m:sty m:val="p"/>
                  </m:rPr>
                  <m:t>Ω</m:t>
                </m:r>
                <m:r>
                  <m:rPr>
                    <m:sty m:val="p"/>
                  </m:rPr>
                  <m:t>;</m:t>
                </m:r>
                <m:sSub>
                  <m:sSubPr/>
                  <m:e>
                    <m:r>
                      <m:rPr>
                        <m:sty m:val="i"/>
                      </m:rPr>
                      <m:t>L</m:t>
                    </m:r>
                  </m:e>
                  <m:sub>
                    <m:r>
                      <m:rPr>
                        <m:sty m:val="i"/>
                      </m:rPr>
                      <m:t>B</m:t>
                    </m:r>
                  </m:sub>
                </m:sSub>
                <m:r>
                  <m:rPr>
                    <m:sty m:val="p"/>
                  </m:rPr>
                  <m:t>=</m:t>
                </m:r>
                <m:r>
                  <m:rPr>
                    <m:sty m:val="p"/>
                  </m:rPr>
                  <m:t>568</m:t>
                </m:r>
                <m:r>
                  <m:rPr>
                    <m:sty m:val="p"/>
                  </m:rPr>
                  <m:t>mH</m:t>
                </m:r>
              </m:oMath>
            </m:oMathPara>
          </w:p>
        </w:tc>
      </w:tr>
    </w:tbl>
    <w:p>
      <w:pPr>
        <w:spacing w:lineRule="auto"/>
      </w:pPr>
    </w:p>
    <w:p>
      <w:pPr>
        <w:spacing w:lineRule="auto"/>
      </w:pPr>
      <w:r>
        <w:rPr>
          <w:rFonts w:eastAsia="Georgia" w:cs="Georgia" w:ascii="Georgia" w:hAnsi="Georgia"/>
        </w:rPr>
        <w:t xml:space="preserve">Tableau 1 - Mesures de résistances et d'inductances</w:t>
      </w:r>
    </w:p>
    <w:p>
      <w:pPr>
        <w:spacing w:after="220" w:lineRule="auto"/>
      </w:pPr>
      <w:r>
        <w:rPr/>
        <w:t xml:space="preserve">Q10. Quel couple de bornes A ou B correspond a priori aux enroulements de l'induit?Aux enroulements de l'inducteur?</w:t>
      </w:r>
    </w:p>
    <w:p>
      <w:pPr>
        <w:spacing w:after="220" w:lineRule="auto"/>
      </w:pPr>
      <w:r>
        <w:rPr>
          <w:rFonts w:eastAsia="Georgia" w:cs="Georgia" w:ascii="Georgia" w:hAnsi="Georgia"/>
        </w:rPr>
        <w:t xml:space="preserve">Q11. Comment expliquez-vous que les résistances puissent augmenter avec la fréquence ? En électromagnétisme, rappeler l'équation locale de Maxwell-Faraday ainsi que la loi de Lenz. Comment expliquez-vous que les inductances puissent diminuer avec la fréquence ?</w:t>
      </w:r>
    </w:p>
    <w:p>
      <w:pPr>
        <w:spacing w:after="220" w:lineRule="auto"/>
      </w:pPr>
      <w:r>
        <w:rPr>
          <w:rFonts w:eastAsia="Georgia" w:cs="Georgia" w:ascii="Georgia" w:hAnsi="Georgia"/>
        </w:rPr>
        <w:t xml:space="preserve">Dans une seconde expérience, on a bloqué le rotor de la machine. On a ensuite imposé entre les deux bornes du couple A, un échelon de tension d'amplitude </w:t>
      </w:r>
      <m:oMath>
        <m:sSub>
          <m:sSubPr/>
          <m:e>
            <m:r>
              <m:rPr>
                <m:sty m:val="i"/>
              </m:rPr>
              <m:t>V</m:t>
            </m:r>
          </m:e>
          <m:sub>
            <m:r>
              <m:rPr>
                <m:sty m:val="p"/>
              </m:rPr>
              <m:t>0</m:t>
            </m:r>
          </m:sub>
        </m:sSub>
        <m:r>
          <m:rPr>
            <m:sty m:val="p"/>
          </m:rPr>
          <m:t>=</m:t>
        </m:r>
        <m:r>
          <m:rPr>
            <m:sty m:val="p"/>
          </m:rPr>
          <m:t>10</m:t>
        </m:r>
        <m:r>
          <m:rPr>
            <m:nor/>
          </m:rPr>
          <m:t xml:space="preserve"> </m:t>
        </m:r>
        <m:r>
          <m:rPr>
            <m:sty m:val="p"/>
          </m:rPr>
          <m:t>V</m:t>
        </m:r>
      </m:oMath>
      <w:r>
        <w:rPr>
          <w:rFonts w:eastAsia="Georgia" w:cs="Georgia" w:ascii="Georgia" w:hAnsi="Georgia"/>
        </w:rPr>
        <w:t xml:space="preserve">, à l'aide d'une alimentation extérieure. On a relevé (figure 4), à l'aide d'un capteur à effet Hall, le courant </w:t>
      </w:r>
      <m:oMath>
        <m:sSub>
          <m:sSubPr/>
          <m:e>
            <m:r>
              <m:rPr>
                <m:sty m:val="i"/>
              </m:rPr>
              <m:t>I</m:t>
            </m:r>
          </m:e>
          <m:sub>
            <m:r>
              <m:rPr>
                <m:sty m:val="i"/>
              </m:rPr>
              <m:t>A</m:t>
            </m:r>
          </m:sub>
        </m:sSub>
        <m:r>
          <m:rPr>
            <m:sty m:val="p"/>
          </m:rPr>
          <m:t>(</m:t>
        </m:r>
        <m:r>
          <m:rPr>
            <m:sty m:val="i"/>
          </m:rPr>
          <m:t>t</m:t>
        </m:r>
        <m:r>
          <m:rPr>
            <m:sty m:val="p"/>
          </m:rPr>
          <m:t>)</m:t>
        </m:r>
      </m:oMath>
      <w:r>
        <w:rPr/>
        <w:t xml:space="preserve"> circulant dans l'enroulement correspondant au couple de bornes A.</w:t>
      </w:r>
    </w:p>
    <w:p>
      <w:pPr>
        <w:spacing w:lineRule="auto"/>
        <w:jc w:val="center"/>
      </w:pPr>
      <w:r>
        <w:rPr/>
        <w:drawing>
          <wp:inline distB="0" distL="0" distR="0" distT="0">
            <wp:extent cx="5486400" cy="4227394"/>
            <wp:effectExtent b="0" l="0" r="0" t="0"/>
            <wp:docPr id="4" name="image-4716c7a69d16de7697b20235a320ea346cbcadae.jpg"/>
            <a:graphic>
              <a:graphicData uri="http://schemas.openxmlformats.org/drawingml/2006/picture">
                <pic:pic>
                  <pic:nvPicPr>
                    <pic:cNvPr id="4" name="image-4716c7a69d16de7697b20235a320ea346cbcadae.jpg" descr=""/>
                    <pic:cNvPicPr/>
                  </pic:nvPicPr>
                  <pic:blipFill>
                    <a:blip r:embed="rId8" cstate="print"/>
                    <a:srcRect b="0" l="0" r="0" t="0"/>
                    <a:stretch>
                      <a:fillRect/>
                    </a:stretch>
                  </pic:blipFill>
                  <pic:spPr>
                    <a:xfrm>
                      <a:off x="0" y="0"/>
                      <a:ext cx="5486400" cy="4227394"/>
                    </a:xfrm>
                    <a:prstGeom prst="rect"/>
                  </pic:spPr>
                </pic:pic>
              </a:graphicData>
            </a:graphic>
          </wp:inline>
        </w:drawing>
      </w:r>
    </w:p>
    <w:p>
      <w:pPr>
        <w:spacing w:lineRule="auto"/>
      </w:pPr>
      <w:r>
        <w:rPr>
          <w:rFonts w:eastAsia="Georgia" w:cs="Georgia" w:ascii="Georgia" w:hAnsi="Georgia"/>
        </w:rPr>
        <w:t xml:space="preserve">Figure 4 - Réponse à un échelon de tension, rotor bloqué</w:t>
      </w:r>
    </w:p>
    <w:p>
      <w:pPr>
        <w:spacing w:after="220" w:lineRule="auto"/>
      </w:pPr>
      <w:r>
        <w:rPr>
          <w:rFonts w:eastAsia="Georgia" w:cs="Georgia" w:ascii="Georgia" w:hAnsi="Georgia"/>
        </w:rPr>
        <w:t xml:space="preserve">Q12. Justifier la nécessité de bloquer le rotor de la M.C.C..</w:t>
      </w:r>
      <w:r>
        <w:rPr/>
        <w:br w:type="textWrapping"/>
      </w:r>
      <w:r>
        <w:rPr>
          <w:rFonts w:eastAsia="Georgia" w:cs="Georgia" w:ascii="Georgia" w:hAnsi="Georgia"/>
        </w:rPr>
        <w:t xml:space="preserve">Évaluer alors les valeurs de la résistance </w:t>
      </w:r>
      <m:oMath>
        <m:r>
          <m:rPr>
            <m:sty m:val="i"/>
          </m:rPr>
          <m:t>R</m:t>
        </m:r>
      </m:oMath>
      <w:r>
        <w:rPr/>
        <w:t xml:space="preserve">, de l'inductance </w:t>
      </w:r>
      <m:oMath>
        <m:r>
          <m:rPr>
            <m:sty m:val="i"/>
          </m:rPr>
          <m:t>L</m:t>
        </m:r>
      </m:oMath>
      <w:r>
        <w:rPr>
          <w:rFonts w:eastAsia="Georgia" w:cs="Georgia" w:ascii="Georgia" w:hAnsi="Georgia"/>
        </w:rPr>
        <w:t xml:space="preserve"> et de la constante de temps électrique </w:t>
      </w:r>
      <m:oMath>
        <m:sSup>
          <m:sSupPr/>
          <m:e>
            <m:r>
              <m:rPr>
                <m:sty m:val="i"/>
              </m:rPr>
              <m:t>τ</m:t>
            </m:r>
          </m:e>
          <m:sup>
            <m:r>
              <m:rPr>
                <m:sty m:val="i"/>
              </m:rPr>
              <m:t>′</m:t>
            </m:r>
          </m:sup>
        </m:sSup>
        <m:sSub>
          <m:sSubPr/>
          <m:e>
            <m:r>
              <m:t xml:space="preserve"> </m:t>
            </m:r>
          </m:e>
          <m:sub>
            <m:r>
              <m:rPr>
                <m:sty m:val="i"/>
              </m:rPr>
              <m:t>e</m:t>
            </m:r>
          </m:sub>
        </m:sSub>
      </m:oMath>
      <w:r>
        <w:rPr/>
        <w:t xml:space="preserve"> de l'association alimentation-M.C.C..</w:t>
      </w:r>
      <w:r>
        <w:rPr/>
        <w:br w:type="textWrapping"/>
      </w:r>
      <w:r>
        <w:rPr>
          <w:rFonts w:eastAsia="Georgia" w:cs="Georgia" w:ascii="Georgia" w:hAnsi="Georgia"/>
        </w:rPr>
        <w:t xml:space="preserve">Ces valeurs sont-elles compatibles avec les relevés de la première expérience ?</w:t>
      </w:r>
    </w:p>
    <w:p>
      <w:pPr>
        <w:spacing w:line="271" w:before="330" w:lineRule="auto"/>
      </w:pPr>
      <w:r>
        <w:rPr>
          <w:b/>
          <w:sz w:val="42"/>
        </w:rPr>
        <w:t xml:space="preserve">Partie III - Commande de la machine</w:t>
      </w:r>
    </w:p>
    <w:p>
      <w:pPr>
        <w:spacing w:after="220" w:lineRule="auto"/>
      </w:pPr>
      <w:r>
        <w:rPr>
          <w:rFonts w:eastAsia="Georgia" w:cs="Georgia" w:ascii="Georgia" w:hAnsi="Georgia"/>
        </w:rPr>
        <w:t xml:space="preserve">Dans une M.C.C., la force électromotrice (f.e.m.) induite est proportionnelle à la vitesse de rotation de la machine. La source d'énergie est généralement une source de tension constante notée Uo. Il convient donc de l'associer à un convertisseur statique pour pouvoir faire varier la vitesse de rotation de la machine.</w:t>
      </w:r>
    </w:p>
    <w:p>
      <w:pPr>
        <w:spacing w:after="220" w:lineRule="auto"/>
      </w:pPr>
      <w:r>
        <w:rPr>
          <w:rFonts w:eastAsia="Georgia" w:cs="Georgia" w:ascii="Georgia" w:hAnsi="Georgia"/>
        </w:rPr>
        <w:t xml:space="preserve">Q13. Un étudiant E1 propose d'intercaler, entre la source de tension continue </w:t>
      </w:r>
      <m:oMath>
        <m:sSub>
          <m:sSubPr/>
          <m:e>
            <m:r>
              <m:rPr>
                <m:sty m:val="i"/>
              </m:rPr>
              <m:t>U</m:t>
            </m:r>
          </m:e>
          <m:sub>
            <m:r>
              <m:rPr>
                <m:sty m:val="p"/>
              </m:rPr>
              <m:t>0</m:t>
            </m:r>
          </m:sub>
        </m:sSub>
      </m:oMath>
      <w:r>
        <w:rPr>
          <w:rFonts w:eastAsia="Georgia" w:cs="Georgia" w:ascii="Georgia" w:hAnsi="Georgia"/>
        </w:rPr>
        <w:t xml:space="preserve"> et la M.C.C., un pont diviseur de tension résistif composé d'une résistance </w:t>
      </w:r>
      <m:oMath>
        <m:sSub>
          <m:sSubPr/>
          <m:e>
            <m:r>
              <m:rPr>
                <m:sty m:val="i"/>
              </m:rPr>
              <m:t>R</m:t>
            </m:r>
          </m:e>
          <m:sub>
            <m:r>
              <m:rPr>
                <m:sty m:val="p"/>
              </m:rPr>
              <m:t>1</m:t>
            </m:r>
          </m:sub>
        </m:sSub>
      </m:oMath>
      <w:r>
        <w:rPr>
          <w:rFonts w:eastAsia="Georgia" w:cs="Georgia" w:ascii="Georgia" w:hAnsi="Georgia"/>
        </w:rPr>
        <w:t xml:space="preserve"> et d'une résistance </w:t>
      </w:r>
      <m:oMath>
        <m:sSub>
          <m:sSubPr/>
          <m:e>
            <m:r>
              <m:rPr>
                <m:sty m:val="i"/>
              </m:rPr>
              <m:t>R</m:t>
            </m:r>
          </m:e>
          <m:sub>
            <m:r>
              <m:rPr>
                <m:sty m:val="p"/>
              </m:rPr>
              <m:t>2</m:t>
            </m:r>
          </m:sub>
        </m:sSub>
      </m:oMath>
      <w:r>
        <w:rPr/>
        <w:t xml:space="preserve"> variable (figure 5).</w:t>
      </w:r>
    </w:p>
    <w:p>
      <w:pPr>
        <w:spacing w:lineRule="auto"/>
        <w:jc w:val="center"/>
      </w:pPr>
      <w:r>
        <w:rPr/>
        <w:drawing>
          <wp:inline distB="0" distL="0" distR="0" distT="0">
            <wp:extent cx="5486400" cy="1854467"/>
            <wp:effectExtent b="0" l="0" r="0" t="0"/>
            <wp:docPr id="5" name="image-de6755f17ddce76e2a1ae2987e803c9385f4ee16.jpg"/>
            <a:graphic>
              <a:graphicData uri="http://schemas.openxmlformats.org/drawingml/2006/picture">
                <pic:pic>
                  <pic:nvPicPr>
                    <pic:cNvPr id="5" name="image-de6755f17ddce76e2a1ae2987e803c9385f4ee16.jpg" descr=""/>
                    <pic:cNvPicPr/>
                  </pic:nvPicPr>
                  <pic:blipFill>
                    <a:blip r:embed="rId9" cstate="print"/>
                    <a:srcRect b="0" l="0" r="0" t="0"/>
                    <a:stretch>
                      <a:fillRect/>
                    </a:stretch>
                  </pic:blipFill>
                  <pic:spPr>
                    <a:xfrm>
                      <a:off x="0" y="0"/>
                      <a:ext cx="5486400" cy="1854467"/>
                    </a:xfrm>
                    <a:prstGeom prst="rect"/>
                  </pic:spPr>
                </pic:pic>
              </a:graphicData>
            </a:graphic>
          </wp:inline>
        </w:drawing>
      </w:r>
    </w:p>
    <w:p>
      <w:pPr>
        <w:spacing w:lineRule="auto"/>
      </w:pPr>
      <w:r>
        <w:rPr>
          <w:rFonts w:eastAsia="Georgia" w:cs="Georgia" w:ascii="Georgia" w:hAnsi="Georgia"/>
        </w:rPr>
        <w:t xml:space="preserve">Figure 5 - Pont diviseur résistif</w:t>
      </w:r>
    </w:p>
    <w:p>
      <w:pPr>
        <w:spacing w:after="220" w:lineRule="auto"/>
      </w:pPr>
      <w:r>
        <w:rPr>
          <w:rFonts w:eastAsia="Georgia" w:cs="Georgia" w:ascii="Georgia" w:hAnsi="Georgia"/>
        </w:rPr>
        <w:t xml:space="preserve">Exprimer, en supposant l'impédance de la M.C.C. grande devant la résistance </w:t>
      </w:r>
      <m:oMath>
        <m:sSub>
          <m:sSubPr/>
          <m:e>
            <m:r>
              <m:rPr>
                <m:sty m:val="i"/>
              </m:rPr>
              <m:t>R</m:t>
            </m:r>
          </m:e>
          <m:sub>
            <m:r>
              <m:rPr>
                <m:sty m:val="p"/>
              </m:rPr>
              <m:t>2</m:t>
            </m:r>
          </m:sub>
        </m:sSub>
      </m:oMath>
      <w:r>
        <w:rPr/>
        <w:t xml:space="preserve">, la tension </w:t>
      </w:r>
      <m:oMath>
        <m:sSub>
          <m:sSubPr/>
          <m:e>
            <m:r>
              <m:rPr>
                <m:sty m:val="i"/>
              </m:rPr>
              <m:t>V</m:t>
            </m:r>
          </m:e>
          <m:sub>
            <m:r>
              <m:rPr>
                <m:sty m:val="i"/>
              </m:rPr>
              <m:t>M</m:t>
            </m:r>
            <m:r>
              <m:rPr>
                <m:sty m:val="p"/>
              </m:rPr>
              <m:t>.</m:t>
            </m:r>
            <m:r>
              <m:rPr>
                <m:sty m:val="i"/>
              </m:rPr>
              <m:t>C</m:t>
            </m:r>
            <m:r>
              <m:rPr>
                <m:sty m:val="p"/>
              </m:rPr>
              <m:t>.</m:t>
            </m:r>
            <m:r>
              <m:rPr>
                <m:sty m:val="i"/>
              </m:rPr>
              <m:t>C</m:t>
            </m:r>
            <m:r>
              <m:rPr>
                <m:sty m:val="p"/>
              </m:rPr>
              <m:t>.</m:t>
            </m:r>
          </m:sub>
        </m:sSub>
      </m:oMath>
      <w:r>
        <w:rPr/>
        <w:t xml:space="preserve">, aux bornes de la M.C.C., en fonction de </w:t>
      </w:r>
      <m:oMath>
        <m:sSub>
          <m:sSubPr/>
          <m:e>
            <m:r>
              <m:rPr>
                <m:sty m:val="i"/>
              </m:rPr>
              <m:t>U</m:t>
            </m:r>
          </m:e>
          <m:sub>
            <m:r>
              <m:rPr>
                <m:sty m:val="p"/>
              </m:rPr>
              <m:t>0</m:t>
            </m:r>
          </m:sub>
        </m:sSub>
      </m:oMath>
      <w:r>
        <w:rPr/>
        <w:t xml:space="preserve">, de </w:t>
      </w:r>
      <m:oMath>
        <m:sSub>
          <m:sSubPr/>
          <m:e>
            <m:r>
              <m:rPr>
                <m:sty m:val="i"/>
              </m:rPr>
              <m:t>R</m:t>
            </m:r>
          </m:e>
          <m:sub>
            <m:r>
              <m:rPr>
                <m:sty m:val="p"/>
              </m:rPr>
              <m:t>1</m:t>
            </m:r>
          </m:sub>
        </m:sSub>
      </m:oMath>
      <w:r>
        <w:rPr/>
        <w:t xml:space="preserve"> et de </w:t>
      </w:r>
      <m:oMath>
        <m:sSub>
          <m:sSubPr/>
          <m:e>
            <m:r>
              <m:rPr>
                <m:sty m:val="i"/>
              </m:rPr>
              <m:t>R</m:t>
            </m:r>
          </m:e>
          <m:sub>
            <m:r>
              <m:rPr>
                <m:sty m:val="p"/>
              </m:rPr>
              <m:t>2</m:t>
            </m:r>
          </m:sub>
        </m:sSub>
      </m:oMath>
      <w:r>
        <w:rPr/>
        <w:t xml:space="preserve">.</w:t>
      </w:r>
    </w:p>
    <w:p>
      <w:pPr>
        <w:spacing w:after="220" w:lineRule="auto"/>
      </w:pPr>
      <w:r>
        <w:rPr>
          <w:rFonts w:eastAsia="Georgia" w:cs="Georgia" w:ascii="Georgia" w:hAnsi="Georgia"/>
        </w:rPr>
        <w:t xml:space="preserve">Q14. Un étudiant E2 suggère au contraire d'utiliser un pont diviseur de tension capacitif, dont la capacité du condensateur 2 est réglable (figure 6).</w:t>
      </w:r>
    </w:p>
    <w:p>
      <w:pPr>
        <w:spacing w:lineRule="auto"/>
        <w:jc w:val="center"/>
      </w:pPr>
      <w:r>
        <w:rPr/>
        <w:drawing>
          <wp:inline distB="0" distL="0" distR="0" distT="0">
            <wp:extent cx="5486400" cy="2427391"/>
            <wp:effectExtent b="0" l="0" r="0" t="0"/>
            <wp:docPr id="6" name="image-af82f71b75dffca7ab85303ac65512f418a91da1.jpg"/>
            <a:graphic>
              <a:graphicData uri="http://schemas.openxmlformats.org/drawingml/2006/picture">
                <pic:pic>
                  <pic:nvPicPr>
                    <pic:cNvPr id="6" name="image-af82f71b75dffca7ab85303ac65512f418a91da1.jpg" descr=""/>
                    <pic:cNvPicPr/>
                  </pic:nvPicPr>
                  <pic:blipFill>
                    <a:blip r:embed="rId10" cstate="print"/>
                    <a:srcRect b="0" l="0" r="0" t="0"/>
                    <a:stretch>
                      <a:fillRect/>
                    </a:stretch>
                  </pic:blipFill>
                  <pic:spPr>
                    <a:xfrm>
                      <a:off x="0" y="0"/>
                      <a:ext cx="5486400" cy="2427391"/>
                    </a:xfrm>
                    <a:prstGeom prst="rect"/>
                  </pic:spPr>
                </pic:pic>
              </a:graphicData>
            </a:graphic>
          </wp:inline>
        </w:drawing>
      </w:r>
    </w:p>
    <w:p>
      <w:pPr>
        <w:spacing w:lineRule="auto"/>
      </w:pPr>
      <w:r>
        <w:rPr/>
        <w:t xml:space="preserve">Figure 6 - Pont diviseur capacitif</w:t>
      </w:r>
    </w:p>
    <w:p>
      <w:pPr>
        <w:spacing w:after="220" w:lineRule="auto"/>
      </w:pPr>
      <w:r>
        <w:rPr>
          <w:rFonts w:eastAsia="Georgia" w:cs="Georgia" w:ascii="Georgia" w:hAnsi="Georgia"/>
        </w:rPr>
        <w:t xml:space="preserve">Exprimer, en supposant l'impédance de la M.C.C. grande devant celles des capacités, la tension </w:t>
      </w:r>
      <m:oMath>
        <m:sSup>
          <m:sSupPr/>
          <m:e>
            <m:r>
              <m:rPr>
                <m:sty m:val="i"/>
              </m:rPr>
              <m:t>V</m:t>
            </m:r>
          </m:e>
          <m:sup>
            <m:r>
              <m:rPr>
                <m:sty m:val="i"/>
              </m:rPr>
              <m:t>′</m:t>
            </m:r>
          </m:sup>
        </m:sSup>
        <m:sSub>
          <m:sSubPr/>
          <m:e>
            <m:r>
              <m:t xml:space="preserve"> </m:t>
            </m:r>
          </m:e>
          <m:sub>
            <m:r>
              <m:rPr>
                <m:nor/>
              </m:rPr>
              <m:t>M.C.C. </m:t>
            </m:r>
          </m:sub>
        </m:sSub>
      </m:oMath>
      <w:r>
        <w:rPr/>
        <w:t xml:space="preserve">, aux bornes de la M.C.C., en fonction de </w:t>
      </w:r>
      <m:oMath>
        <m:sSub>
          <m:sSubPr/>
          <m:e>
            <m:r>
              <m:rPr>
                <m:sty m:val="i"/>
              </m:rPr>
              <m:t>U</m:t>
            </m:r>
          </m:e>
          <m:sub>
            <m:r>
              <m:rPr>
                <m:sty m:val="p"/>
              </m:rPr>
              <m:t>0</m:t>
            </m:r>
          </m:sub>
        </m:sSub>
      </m:oMath>
      <w:r>
        <w:rPr/>
        <w:t xml:space="preserve">, de </w:t>
      </w:r>
      <m:oMath>
        <m:sSub>
          <m:sSubPr/>
          <m:e>
            <m:r>
              <m:rPr>
                <m:sty m:val="i"/>
              </m:rPr>
              <m:t>C</m:t>
            </m:r>
          </m:e>
          <m:sub>
            <m:r>
              <m:rPr>
                <m:sty m:val="p"/>
              </m:rPr>
              <m:t>1</m:t>
            </m:r>
          </m:sub>
        </m:sSub>
      </m:oMath>
      <w:r>
        <w:rPr/>
        <w:t xml:space="preserve"> et de </w:t>
      </w:r>
      <m:oMath>
        <m:sSub>
          <m:sSubPr/>
          <m:e>
            <m:r>
              <m:rPr>
                <m:sty m:val="i"/>
              </m:rPr>
              <m:t>C</m:t>
            </m:r>
          </m:e>
          <m:sub>
            <m:r>
              <m:rPr>
                <m:sty m:val="p"/>
              </m:rPr>
              <m:t>2</m:t>
            </m:r>
          </m:sub>
        </m:sSub>
      </m:oMath>
      <w:r>
        <w:rPr/>
        <w:t xml:space="preserve">.</w:t>
      </w:r>
    </w:p>
    <w:p>
      <w:pPr>
        <w:spacing w:after="220" w:lineRule="auto"/>
      </w:pPr>
      <w:r>
        <w:rPr>
          <w:rFonts w:eastAsia="Georgia" w:cs="Georgia" w:ascii="Georgia" w:hAnsi="Georgia"/>
        </w:rPr>
        <w:t xml:space="preserve">Q15. Un étudiant E3 suggère d'utiliser un amplificateur linéaire qui fonctionne en comparateur, de façon à délivrer sur une période </w:t>
      </w:r>
      <m:oMath>
        <m:r>
          <m:rPr>
            <m:sty m:val="i"/>
          </m:rPr>
          <m:t>T</m:t>
        </m:r>
      </m:oMath>
      <w:r>
        <w:rPr>
          <w:rFonts w:eastAsia="Georgia" w:cs="Georgia" w:ascii="Georgia" w:hAnsi="Georgia"/>
        </w:rPr>
        <w:t xml:space="preserve"> de hachage (figure 7) une tension hachée </w:t>
      </w:r>
      <m:oMath>
        <m:sSub>
          <m:sSubPr/>
          <m:e>
            <m:r>
              <m:rPr>
                <m:sty m:val="i"/>
              </m:rPr>
              <m:t>U</m:t>
            </m:r>
          </m:e>
          <m:sub>
            <m:r>
              <m:rPr>
                <m:sty m:val="i"/>
              </m:rPr>
              <m:t>l</m:t>
            </m:r>
          </m:sub>
        </m:sSub>
      </m:oMath>
      <w:r>
        <w:rPr/>
        <w:t xml:space="preserve"> d'amplitude </w:t>
      </w:r>
      <m:oMath>
        <m:r>
          <m:rPr>
            <m:sty m:val="p"/>
          </m:rPr>
          <m:t>+</m:t>
        </m:r>
        <m:sSub>
          <m:sSubPr/>
          <m:e>
            <m:r>
              <m:rPr>
                <m:sty m:val="i"/>
              </m:rPr>
              <m:t>V</m:t>
            </m:r>
          </m:e>
          <m:sub>
            <m:r>
              <m:rPr>
                <m:nor/>
              </m:rPr>
              <m:t>sat </m:t>
            </m:r>
          </m:sub>
        </m:sSub>
      </m:oMath>
      <w:r>
        <w:rPr/>
        <w:t xml:space="preserve"> pour </w:t>
      </w:r>
      <m:oMath>
        <m:r>
          <m:rPr>
            <m:sty m:val="i"/>
          </m:rPr>
          <m:t>t</m:t>
        </m:r>
        <m:r>
          <m:rPr>
            <m:sty m:val="p"/>
          </m:rPr>
          <m:t>∈</m:t>
        </m:r>
        <m:r>
          <m:rPr>
            <m:sty m:val="p"/>
          </m:rPr>
          <m:t>[</m:t>
        </m:r>
        <m:r>
          <m:rPr>
            <m:sty m:val="p"/>
          </m:rPr>
          <m:t>0</m:t>
        </m:r>
        <m:r>
          <m:rPr>
            <m:sty m:val="p"/>
          </m:rPr>
          <m:t>;</m:t>
        </m:r>
        <m:r>
          <m:rPr>
            <m:sty m:val="i"/>
          </m:rPr>
          <m:t>α</m:t>
        </m:r>
        <m:r>
          <m:rPr>
            <m:sty m:val="i"/>
          </m:rPr>
          <m:t>T</m:t>
        </m:r>
        <m:r>
          <m:rPr>
            <m:sty m:val="p"/>
          </m:rPr>
          <m:t>]</m:t>
        </m:r>
      </m:oMath>
      <w:r>
        <w:rPr/>
        <w:t xml:space="preserve"> et d'amplitude </w:t>
      </w:r>
      <m:oMath>
        <m:r>
          <m:rPr>
            <m:sty m:val="p"/>
          </m:rPr>
          <m:t>−</m:t>
        </m:r>
        <m:sSub>
          <m:sSubPr/>
          <m:e>
            <m:r>
              <m:rPr>
                <m:sty m:val="i"/>
              </m:rPr>
              <m:t>V</m:t>
            </m:r>
          </m:e>
          <m:sub>
            <m:r>
              <m:rPr>
                <m:nor/>
              </m:rPr>
              <m:t>sat </m:t>
            </m:r>
          </m:sub>
        </m:sSub>
      </m:oMath>
      <w:r>
        <w:rPr/>
        <w:t xml:space="preserve"> pour </w:t>
      </w:r>
      <m:oMath>
        <m:r>
          <m:rPr>
            <m:sty m:val="i"/>
          </m:rPr>
          <m:t>t</m:t>
        </m:r>
        <m:r>
          <m:rPr>
            <m:sty m:val="p"/>
          </m:rPr>
          <m:t>∈</m:t>
        </m:r>
        <m:r>
          <m:rPr>
            <m:sty m:val="p"/>
          </m:rPr>
          <m:t>[</m:t>
        </m:r>
        <m:r>
          <m:rPr>
            <m:sty m:val="i"/>
          </m:rPr>
          <m:t>α</m:t>
        </m:r>
        <m:r>
          <m:rPr>
            <m:sty m:val="i"/>
          </m:rPr>
          <m:t>T</m:t>
        </m:r>
        <m:r>
          <m:rPr>
            <m:sty m:val="p"/>
          </m:rPr>
          <m:t>;</m:t>
        </m:r>
        <m:r>
          <m:rPr>
            <m:sty m:val="i"/>
          </m:rPr>
          <m:t>T</m:t>
        </m:r>
        <m:r>
          <m:rPr>
            <m:sty m:val="p"/>
          </m:rPr>
          <m:t>]</m:t>
        </m:r>
      </m:oMath>
      <w:r>
        <w:rPr/>
        <w:t xml:space="preserve">.</w:t>
      </w:r>
    </w:p>
    <w:p>
      <w:pPr>
        <w:spacing w:lineRule="auto"/>
        <w:jc w:val="center"/>
      </w:pPr>
      <w:r>
        <w:rPr/>
        <w:drawing>
          <wp:inline distB="0" distL="0" distR="0" distT="0">
            <wp:extent cx="5486400" cy="1991272"/>
            <wp:effectExtent b="0" l="0" r="0" t="0"/>
            <wp:docPr id="7" name="image-24f912c431831ded3362be41e20fbfe3fc607ecf.jpg"/>
            <a:graphic>
              <a:graphicData uri="http://schemas.openxmlformats.org/drawingml/2006/picture">
                <pic:pic>
                  <pic:nvPicPr>
                    <pic:cNvPr id="7" name="image-24f912c431831ded3362be41e20fbfe3fc607ecf.jpg" descr=""/>
                    <pic:cNvPicPr/>
                  </pic:nvPicPr>
                  <pic:blipFill>
                    <a:blip r:embed="rId11" cstate="print"/>
                    <a:srcRect b="0" l="0" r="0" t="0"/>
                    <a:stretch>
                      <a:fillRect/>
                    </a:stretch>
                  </pic:blipFill>
                  <pic:spPr>
                    <a:xfrm>
                      <a:off x="0" y="0"/>
                      <a:ext cx="5486400" cy="1991272"/>
                    </a:xfrm>
                    <a:prstGeom prst="rect"/>
                  </pic:spPr>
                </pic:pic>
              </a:graphicData>
            </a:graphic>
          </wp:inline>
        </w:drawing>
      </w:r>
    </w:p>
    <w:p>
      <w:pPr>
        <w:spacing w:lineRule="auto"/>
      </w:pPr>
      <w:r>
        <w:rPr>
          <w:rFonts w:eastAsia="Georgia" w:cs="Georgia" w:ascii="Georgia" w:hAnsi="Georgia"/>
        </w:rPr>
        <w:t xml:space="preserve">Figure 7 - Tension hachée </w:t>
      </w:r>
      <m:oMath>
        <m:sSub>
          <m:sSubPr/>
          <m:e>
            <m:r>
              <m:rPr>
                <m:sty m:val="i"/>
              </m:rPr>
              <m:t>U</m:t>
            </m:r>
          </m:e>
          <m:sub>
            <m:r>
              <m:rPr>
                <m:sty m:val="i"/>
              </m:rPr>
              <m:t>l</m:t>
            </m:r>
          </m:sub>
        </m:sSub>
      </m:oMath>
    </w:p>
    <w:p>
      <w:pPr>
        <w:spacing w:after="220" w:lineRule="auto"/>
      </w:pPr>
      <w:r>
        <w:rPr>
          <w:rFonts w:eastAsia="Georgia" w:cs="Georgia" w:ascii="Georgia" w:hAnsi="Georgia"/>
        </w:rPr>
        <w:t xml:space="preserve">Déterminer en fonction de </w:t>
      </w:r>
      <m:oMath>
        <m:r>
          <m:rPr>
            <m:sty m:val="i"/>
          </m:rPr>
          <m:t>α</m:t>
        </m:r>
      </m:oMath>
      <w:r>
        <w:rPr/>
        <w:t xml:space="preserve"> et de </w:t>
      </w:r>
      <m:oMath>
        <m:sSub>
          <m:sSubPr/>
          <m:e>
            <m:r>
              <m:rPr>
                <m:sty m:val="i"/>
              </m:rPr>
              <m:t>V</m:t>
            </m:r>
          </m:e>
          <m:sub>
            <m:r>
              <m:rPr>
                <m:nor/>
              </m:rPr>
              <m:t>sat </m:t>
            </m:r>
          </m:sub>
        </m:sSub>
      </m:oMath>
      <w:r>
        <w:rPr/>
        <w:t xml:space="preserve">, la valeur moyenne </w:t>
      </w:r>
      <m:oMath>
        <m:sSub>
          <m:sSubPr/>
          <m:e>
            <m:r>
              <m:rPr>
                <m:sty m:val="i"/>
              </m:rPr>
              <m:t>V</m:t>
            </m:r>
          </m:e>
          <m:sub>
            <m:r>
              <m:rPr>
                <m:nor/>
              </m:rPr>
              <m:t>moy </m:t>
            </m:r>
          </m:sub>
        </m:sSub>
      </m:oMath>
      <w:r>
        <w:rPr>
          <w:rFonts w:eastAsia="Georgia" w:cs="Georgia" w:ascii="Georgia" w:hAnsi="Georgia"/>
        </w:rPr>
        <w:t xml:space="preserve"> de la tension hachée </w:t>
      </w:r>
      <m:oMath>
        <m:sSub>
          <m:sSubPr/>
          <m:e>
            <m:r>
              <m:rPr>
                <m:sty m:val="i"/>
              </m:rPr>
              <m:t>U</m:t>
            </m:r>
          </m:e>
          <m:sub>
            <m:r>
              <m:rPr>
                <m:sty m:val="i"/>
              </m:rPr>
              <m:t>l</m:t>
            </m:r>
          </m:sub>
        </m:sSub>
      </m:oMath>
      <w:r>
        <w:rPr/>
        <w:t xml:space="preserve">.</w:t>
      </w:r>
      <w:r>
        <w:rPr/>
        <w:br w:type="textWrapping"/>
      </w:r>
      <w:r>
        <w:rPr>
          <w:rFonts w:eastAsia="Georgia" w:cs="Georgia" w:ascii="Georgia" w:hAnsi="Georgia"/>
        </w:rPr>
        <w:t xml:space="preserve">Q16. Présenter les avantages et les inconvénients de ces trois propositions en une dizaine de lignes au maximum.</w:t>
      </w:r>
    </w:p>
    <w:p>
      <w:pPr>
        <w:spacing w:after="220" w:lineRule="auto"/>
      </w:pPr>
      <w:r>
        <w:rPr/>
        <w:t xml:space="preserve">Industriellement, la source de tension continue d'amplitude </w:t>
      </w:r>
      <m:oMath>
        <m:sSub>
          <m:sSubPr/>
          <m:e>
            <m:r>
              <m:rPr>
                <m:sty m:val="i"/>
              </m:rPr>
              <m:t>U</m:t>
            </m:r>
          </m:e>
          <m:sub>
            <m:r>
              <m:rPr>
                <m:sty m:val="p"/>
              </m:rPr>
              <m:t>0</m:t>
            </m:r>
          </m:sub>
        </m:sSub>
      </m:oMath>
      <w:r>
        <w:rPr>
          <w:rFonts w:eastAsia="Georgia" w:cs="Georgia" w:ascii="Georgia" w:hAnsi="Georgia"/>
        </w:rPr>
        <w:t xml:space="preserve"> est connectée à la M.C.C. par l'intermédiaire d'un hacheur. On considère ici un hacheur série (figure 8), comprenant deux composants de puissance : un transistor T et une diode D .</w:t>
      </w:r>
    </w:p>
    <w:p>
      <w:pPr>
        <w:spacing w:lineRule="auto"/>
        <w:jc w:val="center"/>
      </w:pPr>
      <w:r>
        <w:rPr/>
        <w:drawing>
          <wp:inline distB="0" distL="0" distR="0" distT="0">
            <wp:extent cx="5486400" cy="1656080"/>
            <wp:effectExtent b="0" l="0" r="0" t="0"/>
            <wp:docPr id="8" name="image-4a477eac792e9a39564d1d6244efcb815ed969f4.jpg"/>
            <a:graphic>
              <a:graphicData uri="http://schemas.openxmlformats.org/drawingml/2006/picture">
                <pic:pic>
                  <pic:nvPicPr>
                    <pic:cNvPr id="8" name="image-4a477eac792e9a39564d1d6244efcb815ed969f4.jpg" descr=""/>
                    <pic:cNvPicPr/>
                  </pic:nvPicPr>
                  <pic:blipFill>
                    <a:blip r:embed="rId12" cstate="print"/>
                    <a:srcRect b="0" l="0" r="0" t="0"/>
                    <a:stretch>
                      <a:fillRect/>
                    </a:stretch>
                  </pic:blipFill>
                  <pic:spPr>
                    <a:xfrm>
                      <a:off x="0" y="0"/>
                      <a:ext cx="5486400" cy="1656080"/>
                    </a:xfrm>
                    <a:prstGeom prst="rect"/>
                  </pic:spPr>
                </pic:pic>
              </a:graphicData>
            </a:graphic>
          </wp:inline>
        </w:drawing>
      </w:r>
    </w:p>
    <w:p>
      <w:pPr>
        <w:spacing w:lineRule="auto"/>
      </w:pPr>
      <w:r>
        <w:rPr>
          <w:rFonts w:eastAsia="Georgia" w:cs="Georgia" w:ascii="Georgia" w:hAnsi="Georgia"/>
        </w:rPr>
        <w:t xml:space="preserve">Figure 8 - Montage avec hacheur série</w:t>
      </w:r>
    </w:p>
    <w:p>
      <w:pPr>
        <w:spacing w:after="220" w:lineRule="auto"/>
      </w:pPr>
      <w:r>
        <w:rPr>
          <w:rFonts w:eastAsia="Georgia" w:cs="Georgia" w:ascii="Georgia" w:hAnsi="Georgia"/>
        </w:rPr>
        <w:t xml:space="preserve">Le transistor est utilisé en commutation par l'intermédiaire d'une tension de commande </w:t>
      </w:r>
      <m:oMath>
        <m:sSub>
          <m:sSubPr/>
          <m:e>
            <m:r>
              <m:rPr>
                <m:sty m:val="i"/>
              </m:rPr>
              <m:t>V</m:t>
            </m:r>
          </m:e>
          <m:sub>
            <m:r>
              <m:rPr>
                <m:nor/>
              </m:rPr>
              <m:t>com </m:t>
            </m:r>
          </m:sub>
        </m:sSub>
      </m:oMath>
      <w:r>
        <w:rPr>
          <w:rFonts w:eastAsia="Georgia" w:cs="Georgia" w:ascii="Georgia" w:hAnsi="Georgia"/>
        </w:rPr>
        <w:t xml:space="preserve">. On désire obtenir la tension hachée </w:t>
      </w:r>
      <m:oMath>
        <m:sSub>
          <m:sSubPr/>
          <m:e>
            <m:r>
              <m:rPr>
                <m:sty m:val="i"/>
              </m:rPr>
              <m:t>U</m:t>
            </m:r>
          </m:e>
          <m:sub>
            <m:r>
              <m:rPr>
                <m:sty m:val="p"/>
              </m:rPr>
              <m:t>2</m:t>
            </m:r>
          </m:sub>
        </m:sSub>
      </m:oMath>
      <w:r>
        <w:rPr>
          <w:rFonts w:eastAsia="Georgia" w:cs="Georgia" w:ascii="Georgia" w:hAnsi="Georgia"/>
        </w:rPr>
        <w:t xml:space="preserve">., représentée sur la figure </w:t>
      </w:r>
      <m:oMath>
        <m:r>
          <m:rPr>
            <m:sty m:val="b"/>
          </m:rPr>
          <m:t>9</m:t>
        </m:r>
      </m:oMath>
      <w:r>
        <w:rPr/>
        <w:t xml:space="preserve">. On note </w:t>
      </w:r>
      <m:oMath>
        <m:sSup>
          <m:sSupPr/>
          <m:e>
            <m:r>
              <m:rPr>
                <m:sty m:val="i"/>
              </m:rPr>
              <m:t>α</m:t>
            </m:r>
          </m:e>
          <m:sup>
            <m:r>
              <m:rPr>
                <m:sty m:val="i"/>
              </m:rPr>
              <m:t>′</m:t>
            </m:r>
          </m:sup>
        </m:sSup>
      </m:oMath>
      <w:r>
        <w:rPr/>
        <w:t xml:space="preserve"> le rapport cyclique du hacheur et </w:t>
      </w:r>
      <m:oMath>
        <m:sSub>
          <m:sSubPr/>
          <m:e>
            <m:r>
              <m:rPr>
                <m:sty m:val="i"/>
              </m:rPr>
              <m:t>f</m:t>
            </m:r>
          </m:e>
          <m:sub>
            <m:r>
              <m:rPr>
                <m:sty m:val="i"/>
              </m:rPr>
              <m:t>h</m:t>
            </m:r>
          </m:sub>
        </m:sSub>
      </m:oMath>
      <w:r>
        <w:rPr>
          <w:rFonts w:eastAsia="Georgia" w:cs="Georgia" w:ascii="Georgia" w:hAnsi="Georgia"/>
        </w:rPr>
        <w:t xml:space="preserve"> la fréquence de hachage ( </w:t>
      </w:r>
      <m:oMath>
        <m:sSub>
          <m:sSubPr/>
          <m:e>
            <m:r>
              <m:rPr>
                <m:sty m:val="i"/>
              </m:rPr>
              <m:t>f</m:t>
            </m:r>
          </m:e>
          <m:sub>
            <m:r>
              <m:rPr>
                <m:sty m:val="i"/>
              </m:rPr>
              <m:t>h</m:t>
            </m:r>
          </m:sub>
        </m:sSub>
        <m:r>
          <m:rPr>
            <m:sty m:val="p"/>
          </m:rPr>
          <m:t>=</m:t>
        </m:r>
        <m:f>
          <m:fPr>
            <m:ctrlPr>
              <w:rPr>
                <w:rFonts w:ascii="Cambria Math" w:hAnsi="Cambria Math"/>
              </w:rPr>
            </m:ctrlPr>
          </m:fPr>
          <m:num>
            <m:r>
              <m:rPr>
                <m:sty m:val="p"/>
              </m:rPr>
              <m:t>1</m:t>
            </m:r>
          </m:num>
          <m:den>
            <m:sSub>
              <m:sSubPr/>
              <m:e>
                <m:r>
                  <m:rPr>
                    <m:sty m:val="i"/>
                  </m:rPr>
                  <m:t>T</m:t>
                </m:r>
              </m:e>
              <m:sub>
                <m:r>
                  <m:rPr>
                    <m:sty m:val="i"/>
                  </m:rPr>
                  <m:t>h</m:t>
                </m:r>
              </m:sub>
            </m:sSub>
          </m:den>
        </m:f>
      </m:oMath>
      <w:r>
        <w:rPr/>
        <w:t xml:space="preserve"> ).</w:t>
      </w:r>
    </w:p>
    <w:p>
      <w:pPr>
        <w:spacing w:lineRule="auto"/>
        <w:jc w:val="center"/>
      </w:pPr>
      <w:r>
        <w:rPr/>
        <w:drawing>
          <wp:inline distB="0" distL="0" distR="0" distT="0">
            <wp:extent cx="5486400" cy="2396691"/>
            <wp:effectExtent b="0" l="0" r="0" t="0"/>
            <wp:docPr id="9" name="image-3ad031ee91aae90bfa1241d73055594b023a91c9.jpg"/>
            <a:graphic>
              <a:graphicData uri="http://schemas.openxmlformats.org/drawingml/2006/picture">
                <pic:pic>
                  <pic:nvPicPr>
                    <pic:cNvPr id="9" name="image-3ad031ee91aae90bfa1241d73055594b023a91c9.jpg" descr=""/>
                    <pic:cNvPicPr/>
                  </pic:nvPicPr>
                  <pic:blipFill>
                    <a:blip r:embed="rId13" cstate="print"/>
                    <a:srcRect b="0" l="0" r="0" t="0"/>
                    <a:stretch>
                      <a:fillRect/>
                    </a:stretch>
                  </pic:blipFill>
                  <pic:spPr>
                    <a:xfrm>
                      <a:off x="0" y="0"/>
                      <a:ext cx="5486400" cy="2396691"/>
                    </a:xfrm>
                    <a:prstGeom prst="rect"/>
                  </pic:spPr>
                </pic:pic>
              </a:graphicData>
            </a:graphic>
          </wp:inline>
        </w:drawing>
      </w:r>
    </w:p>
    <w:p>
      <w:pPr>
        <w:spacing w:lineRule="auto"/>
      </w:pPr>
      <w:r>
        <w:rPr>
          <w:rFonts w:eastAsia="Georgia" w:cs="Georgia" w:ascii="Georgia" w:hAnsi="Georgia"/>
        </w:rPr>
        <w:t xml:space="preserve">Figure 9 - Tension hachée </w:t>
      </w:r>
      <m:oMath>
        <m:sSub>
          <m:sSubPr/>
          <m:e>
            <m:r>
              <m:rPr>
                <m:sty m:val="i"/>
              </m:rPr>
              <m:t>U</m:t>
            </m:r>
          </m:e>
          <m:sub>
            <m:r>
              <m:rPr>
                <m:sty m:val="p"/>
              </m:rPr>
              <m:t>2</m:t>
            </m:r>
          </m:sub>
        </m:sSub>
      </m:oMath>
    </w:p>
    <w:p>
      <w:pPr>
        <w:spacing w:after="220" w:lineRule="auto"/>
      </w:pPr>
      <w:r>
        <w:rPr/>
        <w:t xml:space="preserve">Pour faire simple, on admettra que le transistor est passant lorsque </w:t>
      </w:r>
      <m:oMath>
        <m:sSub>
          <m:sSubPr/>
          <m:e>
            <m:r>
              <m:rPr>
                <m:sty m:val="i"/>
              </m:rPr>
              <m:t>V</m:t>
            </m:r>
          </m:e>
          <m:sub>
            <m:r>
              <m:rPr>
                <m:nor/>
              </m:rPr>
              <m:t>com </m:t>
            </m:r>
          </m:sub>
        </m:sSub>
        <m:r>
          <m:rPr>
            <m:sty m:val="p"/>
          </m:rPr>
          <m:t>=</m:t>
        </m:r>
        <m:r>
          <m:rPr>
            <m:sty m:val="p"/>
          </m:rPr>
          <m:t>+</m:t>
        </m:r>
        <m:r>
          <m:rPr>
            <m:sty m:val="p"/>
          </m:rPr>
          <m:t>15</m:t>
        </m:r>
        <m:r>
          <m:rPr>
            <m:nor/>
          </m:rPr>
          <m:t xml:space="preserve"> </m:t>
        </m:r>
        <m:r>
          <m:rPr>
            <m:sty m:val="p"/>
          </m:rPr>
          <m:t>V</m:t>
        </m:r>
      </m:oMath>
      <w:r>
        <w:rPr>
          <w:rFonts w:eastAsia="Georgia" w:cs="Georgia" w:ascii="Georgia" w:hAnsi="Georgia"/>
        </w:rPr>
        <w:t xml:space="preserve"> et qu'il est bloqué lorsque </w:t>
      </w:r>
      <m:oMath>
        <m:sSub>
          <m:sSubPr/>
          <m:e>
            <m:r>
              <m:rPr>
                <m:sty m:val="i"/>
              </m:rPr>
              <m:t>V</m:t>
            </m:r>
          </m:e>
          <m:sub>
            <m:r>
              <m:rPr>
                <m:nor/>
              </m:rPr>
              <m:t>com </m:t>
            </m:r>
          </m:sub>
        </m:sSub>
        <m:r>
          <m:rPr>
            <m:sty m:val="p"/>
          </m:rPr>
          <m:t>=</m:t>
        </m:r>
        <m:r>
          <m:rPr>
            <m:sty m:val="p"/>
          </m:rPr>
          <m:t>−</m:t>
        </m:r>
        <m:r>
          <m:rPr>
            <m:sty m:val="p"/>
          </m:rPr>
          <m:t>15</m:t>
        </m:r>
        <m:r>
          <m:rPr>
            <m:nor/>
          </m:rPr>
          <m:t xml:space="preserve"> </m:t>
        </m:r>
        <m:r>
          <m:rPr>
            <m:sty m:val="p"/>
          </m:rPr>
          <m:t>V</m:t>
        </m:r>
      </m:oMath>
      <w:r>
        <w:rPr/>
        <w:t xml:space="preserve">.</w:t>
      </w:r>
    </w:p>
    <w:p>
      <w:pPr>
        <w:spacing w:after="220" w:lineRule="auto"/>
      </w:pPr>
      <w:r>
        <w:rPr>
          <w:rFonts w:eastAsia="Georgia" w:cs="Georgia" w:ascii="Georgia" w:hAnsi="Georgia"/>
        </w:rPr>
        <w:t xml:space="preserve">On s'intéresse ici au circuit électronique qui permet de générer la tension de commande </w:t>
      </w:r>
      <m:oMath>
        <m:sSub>
          <m:sSubPr/>
          <m:e>
            <m:r>
              <m:rPr>
                <m:sty m:val="i"/>
              </m:rPr>
              <m:t>V</m:t>
            </m:r>
          </m:e>
          <m:sub>
            <m:r>
              <m:rPr>
                <m:nor/>
              </m:rPr>
              <m:t>com </m:t>
            </m:r>
          </m:sub>
        </m:sSub>
      </m:oMath>
      <w:r>
        <w:rPr>
          <w:rFonts w:eastAsia="Georgia" w:cs="Georgia" w:ascii="Georgia" w:hAnsi="Georgia"/>
        </w:rPr>
        <w:t xml:space="preserve"> du hacheur série.</w:t>
      </w:r>
    </w:p>
    <w:p>
      <w:pPr>
        <w:spacing w:after="220" w:lineRule="auto"/>
      </w:pPr>
      <w:r>
        <w:rPr>
          <w:rFonts w:eastAsia="Georgia" w:cs="Georgia" w:ascii="Georgia" w:hAnsi="Georgia"/>
        </w:rPr>
        <w:t xml:space="preserve">Dans tout le sujet, les amplificateurs linéaires (</w:t>
      </w:r>
      <w:hyperlink r:id="rId14">
        <w:r>
          <w:rPr>
            <w:color w:val="4472C4"/>
          </w:rPr>
          <w:t xml:space="preserve">A.Li</w:t>
        </w:r>
      </w:hyperlink>
      <w:r>
        <w:rPr>
          <w:rFonts w:eastAsia="Georgia" w:cs="Georgia" w:ascii="Georgia" w:hAnsi="Georgia"/>
        </w:rPr>
        <w:t xml:space="preserve">.) sont supposés d'impédance d'entrée infinie et d'impédance de sortie nulle. En mode linéaire, leur gain est considéré comme infini. On note </w:t>
      </w:r>
      <m:oMath>
        <m:r>
          <m:rPr>
            <m:sty m:val="p"/>
          </m:rPr>
          <m:t>±</m:t>
        </m:r>
        <m:sSub>
          <m:sSubPr/>
          <m:e>
            <m:r>
              <m:rPr>
                <m:sty m:val="i"/>
              </m:rPr>
              <m:t>V</m:t>
            </m:r>
          </m:e>
          <m:sub>
            <m:r>
              <m:rPr>
                <m:nor/>
              </m:rPr>
              <m:t>sat </m:t>
            </m:r>
          </m:sub>
        </m:sSub>
      </m:oMath>
      <w:r>
        <w:rPr/>
        <w:t xml:space="preserve"> leur tension de saturation, avec </w:t>
      </w:r>
      <m:oMath>
        <m:sSub>
          <m:sSubPr/>
          <m:e>
            <m:r>
              <m:rPr>
                <m:sty m:val="i"/>
              </m:rPr>
              <m:t>V</m:t>
            </m:r>
          </m:e>
          <m:sub>
            <m:r>
              <m:rPr>
                <m:nor/>
              </m:rPr>
              <m:t>sat </m:t>
            </m:r>
          </m:sub>
        </m:sSub>
        <m:r>
          <m:rPr>
            <m:sty m:val="p"/>
          </m:rPr>
          <m:t>=</m:t>
        </m:r>
        <m:r>
          <m:rPr>
            <m:sty m:val="p"/>
          </m:rPr>
          <m:t>15</m:t>
        </m:r>
        <m:r>
          <m:rPr>
            <m:nor/>
          </m:rPr>
          <m:t xml:space="preserve"> </m:t>
        </m:r>
        <m:r>
          <m:rPr>
            <m:sty m:val="p"/>
          </m:rPr>
          <m:t>V</m:t>
        </m:r>
      </m:oMath>
      <w:r>
        <w:rPr/>
        <w:t xml:space="preserve">.</w:t>
      </w:r>
      <w:r>
        <w:rPr/>
        <w:br w:type="textWrapping"/>
      </w:r>
      <w:r>
        <w:rPr>
          <w:rFonts w:eastAsia="Georgia" w:cs="Georgia" w:ascii="Georgia" w:hAnsi="Georgia"/>
        </w:rPr>
        <w:t xml:space="preserve">On considère le circuit de commande de la figure 10. La résistance </w:t>
      </w:r>
      <m:oMath>
        <m:sSub>
          <m:sSubPr/>
          <m:e>
            <m:r>
              <m:rPr>
                <m:sty m:val="i"/>
              </m:rPr>
              <m:t>R</m:t>
            </m:r>
          </m:e>
          <m:sub>
            <m:r>
              <m:rPr>
                <m:sty m:val="p"/>
              </m:rPr>
              <m:t>3</m:t>
            </m:r>
          </m:sub>
        </m:sSub>
      </m:oMath>
      <w:r>
        <w:rPr>
          <w:rFonts w:eastAsia="Georgia" w:cs="Georgia" w:ascii="Georgia" w:hAnsi="Georgia"/>
        </w:rPr>
        <w:t xml:space="preserve"> est une résistance variable, les deux autres résistances sont de valeurs fixes.</w:t>
      </w:r>
    </w:p>
    <w:p>
      <w:pPr>
        <w:spacing w:lineRule="auto"/>
        <w:jc w:val="center"/>
      </w:pPr>
      <w:r>
        <w:rPr/>
        <w:drawing>
          <wp:inline distB="0" distL="0" distR="0" distT="0">
            <wp:extent cx="5486400" cy="1558852"/>
            <wp:effectExtent b="0" l="0" r="0" t="0"/>
            <wp:docPr id="10" name="image-ca6b87c5acd3b97ca158afa0dfb825e9b2c1dc14.jpg"/>
            <a:graphic>
              <a:graphicData uri="http://schemas.openxmlformats.org/drawingml/2006/picture">
                <pic:pic>
                  <pic:nvPicPr>
                    <pic:cNvPr id="10" name="image-ca6b87c5acd3b97ca158afa0dfb825e9b2c1dc14.jpg" descr=""/>
                    <pic:cNvPicPr/>
                  </pic:nvPicPr>
                  <pic:blipFill>
                    <a:blip r:embed="rId15" cstate="print"/>
                    <a:srcRect b="0" l="0" r="0" t="0"/>
                    <a:stretch>
                      <a:fillRect/>
                    </a:stretch>
                  </pic:blipFill>
                  <pic:spPr>
                    <a:xfrm>
                      <a:off x="0" y="0"/>
                      <a:ext cx="5486400" cy="1558852"/>
                    </a:xfrm>
                    <a:prstGeom prst="rect"/>
                  </pic:spPr>
                </pic:pic>
              </a:graphicData>
            </a:graphic>
          </wp:inline>
        </w:drawing>
      </w:r>
    </w:p>
    <w:p>
      <w:pPr>
        <w:spacing w:lineRule="auto"/>
      </w:pPr>
      <w:r>
        <w:rPr/>
        <w:t xml:space="preserve">Figure 10 - Circuit de commande du hacheur</w:t>
      </w:r>
    </w:p>
    <w:p>
      <w:pPr>
        <w:spacing w:after="220" w:lineRule="auto"/>
      </w:pPr>
      <w:r>
        <w:rPr>
          <w:rFonts w:eastAsia="Georgia" w:cs="Georgia" w:ascii="Georgia" w:hAnsi="Georgia"/>
        </w:rPr>
        <w:t xml:space="preserve">Q17. Préciser pour chacun des amplificateurs linéaires, s'il fonctionne, a priori, en régime linéaire ou saturé.</w:t>
      </w:r>
      <w:r>
        <w:rPr/>
        <w:br w:type="textWrapping"/>
      </w:r>
      <w:r>
        <w:rPr>
          <w:rFonts w:eastAsia="Georgia" w:cs="Georgia" w:ascii="Georgia" w:hAnsi="Georgia"/>
        </w:rPr>
        <w:t xml:space="preserve">Q18. Déterminer, en fonction de </w:t>
      </w:r>
      <m:oMath>
        <m:sSub>
          <m:sSubPr/>
          <m:e>
            <m:r>
              <m:rPr>
                <m:sty m:val="i"/>
              </m:rPr>
              <m:t>R</m:t>
            </m:r>
          </m:e>
          <m:sub>
            <m:r>
              <m:rPr>
                <m:sty m:val="p"/>
              </m:rPr>
              <m:t>3</m:t>
            </m:r>
          </m:sub>
        </m:sSub>
      </m:oMath>
      <w:r>
        <w:rPr/>
        <w:t xml:space="preserve"> et </w:t>
      </w:r>
      <m:oMath>
        <m:r>
          <m:rPr>
            <m:sty m:val="i"/>
          </m:rPr>
          <m:t>C</m:t>
        </m:r>
      </m:oMath>
      <w:r>
        <w:rPr/>
        <w:t xml:space="preserve">, la fonction de transfert </w:t>
      </w:r>
      <m:oMath>
        <m:bar>
          <m:barPr/>
          <m:e>
            <m:r>
              <m:rPr>
                <m:sty m:val="i"/>
              </m:rPr>
              <m:t>H</m:t>
            </m:r>
          </m:e>
        </m:bar>
        <m:r>
          <m:rPr>
            <m:sty m:val="p"/>
          </m:rPr>
          <m:t>(</m:t>
        </m:r>
        <m:r>
          <m:rPr>
            <m:sty m:val="i"/>
          </m:rPr>
          <m:t>j</m:t>
        </m:r>
        <m:r>
          <m:rPr>
            <m:sty m:val="i"/>
          </m:rPr>
          <m:t>ω</m:t>
        </m:r>
        <m:r>
          <m:rPr>
            <m:sty m:val="p"/>
          </m:rPr>
          <m:t>)</m:t>
        </m:r>
        <m:r>
          <m:rPr>
            <m:sty m:val="p"/>
          </m:rPr>
          <m:t>=</m:t>
        </m:r>
        <m:f>
          <m:fPr>
            <m:ctrlPr>
              <w:rPr>
                <w:rFonts w:ascii="Cambria Math" w:hAnsi="Cambria Math"/>
              </w:rPr>
            </m:ctrlPr>
          </m:fPr>
          <m:num>
            <m:sSub>
              <m:sSubPr/>
              <m:e>
                <m:r>
                  <m:rPr>
                    <m:sty m:val="i"/>
                  </m:rPr>
                  <m:t>V</m:t>
                </m:r>
              </m:e>
              <m:sub>
                <m:r>
                  <m:rPr>
                    <m:sty m:val="i"/>
                  </m:rPr>
                  <m:t>A</m:t>
                </m:r>
              </m:sub>
            </m:sSub>
          </m:num>
          <m:den>
            <m:bar>
              <m:barPr/>
              <m:e>
                <m:sSub>
                  <m:sSubPr/>
                  <m:e>
                    <m:r>
                      <m:rPr>
                        <m:sty m:val="i"/>
                      </m:rPr>
                      <m:t>V</m:t>
                    </m:r>
                  </m:e>
                  <m:sub>
                    <m:r>
                      <m:rPr>
                        <m:sty m:val="i"/>
                      </m:rPr>
                      <m:t>B</m:t>
                    </m:r>
                  </m:sub>
                </m:sSub>
              </m:e>
            </m:bar>
          </m:den>
        </m:f>
      </m:oMath>
      <w:r>
        <w:rPr>
          <w:rFonts w:eastAsia="Georgia" w:cs="Georgia" w:ascii="Georgia" w:hAnsi="Georgia"/>
        </w:rPr>
        <w:t xml:space="preserve"> du montage lié à l'amplificateur linéaire A.Li.1. Quelle est la fonction réalisée par cette partie du montage ?</w:t>
      </w:r>
    </w:p>
    <w:p>
      <w:pPr>
        <w:spacing w:after="220" w:lineRule="auto"/>
      </w:pPr>
      <w:r>
        <w:rPr>
          <w:rFonts w:eastAsia="Georgia" w:cs="Georgia" w:ascii="Georgia" w:hAnsi="Georgia"/>
        </w:rPr>
        <w:t xml:space="preserve">Q19. Quelle fonction réalise le montage lié à l'amplificateur linéaire A.Li.2. ?</w:t>
      </w:r>
      <w:r>
        <w:rPr/>
        <w:br w:type="textWrapping"/>
      </w:r>
      <w:r>
        <w:rPr/>
        <w:t xml:space="preserve">Q20. On suppose que </w:t>
      </w:r>
      <m:oMath>
        <m:sSub>
          <m:sSubPr/>
          <m:e>
            <m:r>
              <m:rPr>
                <m:sty m:val="i"/>
              </m:rPr>
              <m:t>V</m:t>
            </m:r>
          </m:e>
          <m:sub>
            <m:r>
              <m:rPr>
                <m:sty m:val="i"/>
              </m:rPr>
              <m:t>A</m:t>
            </m:r>
          </m:sub>
        </m:sSub>
        <m:r>
          <m:rPr>
            <m:sty m:val="p"/>
          </m:rPr>
          <m:t>(</m:t>
        </m:r>
        <m:r>
          <m:rPr>
            <m:sty m:val="i"/>
          </m:rPr>
          <m:t>t</m:t>
        </m:r>
        <m:r>
          <m:rPr>
            <m:sty m:val="p"/>
          </m:rPr>
          <m:t>=</m:t>
        </m:r>
        <m:r>
          <m:rPr>
            <m:sty m:val="p"/>
          </m:rPr>
          <m:t>0</m:t>
        </m:r>
        <m:r>
          <m:rPr>
            <m:sty m:val="p"/>
          </m:rPr>
          <m:t>)</m:t>
        </m:r>
        <m:r>
          <m:rPr>
            <m:sty m:val="p"/>
          </m:rPr>
          <m:t>=</m:t>
        </m:r>
        <m:f>
          <m:fPr>
            <m:ctrlPr>
              <w:rPr>
                <w:rFonts w:ascii="Cambria Math" w:hAnsi="Cambria Math"/>
              </w:rPr>
            </m:ctrlPr>
          </m:fPr>
          <m:num>
            <m:sSub>
              <m:sSubPr/>
              <m:e>
                <m:r>
                  <m:rPr>
                    <m:sty m:val="i"/>
                  </m:rPr>
                  <m:t>R</m:t>
                </m:r>
              </m:e>
              <m:sub>
                <m:r>
                  <m:rPr>
                    <m:sty m:val="p"/>
                  </m:rPr>
                  <m:t>4</m:t>
                </m:r>
              </m:sub>
            </m:sSub>
            <m:sSub>
              <m:sSubPr/>
              <m:e>
                <m:r>
                  <m:rPr>
                    <m:sty m:val="i"/>
                  </m:rPr>
                  <m:t>V</m:t>
                </m:r>
              </m:e>
              <m:sub>
                <m:r>
                  <m:rPr>
                    <m:nor/>
                  </m:rPr>
                  <m:t>sat </m:t>
                </m:r>
              </m:sub>
            </m:sSub>
          </m:num>
          <m:den>
            <m:sSub>
              <m:sSubPr/>
              <m:e>
                <m:r>
                  <m:rPr>
                    <m:sty m:val="i"/>
                  </m:rPr>
                  <m:t>R</m:t>
                </m:r>
              </m:e>
              <m:sub>
                <m:r>
                  <m:rPr>
                    <m:sty m:val="p"/>
                  </m:rPr>
                  <m:t>5</m:t>
                </m:r>
              </m:sub>
            </m:sSub>
          </m:den>
        </m:f>
      </m:oMath>
      <w:r>
        <w:rPr>
          <w:rFonts w:eastAsia="Georgia" w:cs="Georgia" w:ascii="Georgia" w:hAnsi="Georgia"/>
        </w:rPr>
        <w:t xml:space="preserve">. En veillant à indiquer toutes les informations nécessaires, tracer sur un même graphe, l'allure des deux tensions </w:t>
      </w:r>
      <m:oMath>
        <m:sSub>
          <m:sSubPr/>
          <m:e>
            <m:r>
              <m:rPr>
                <m:sty m:val="i"/>
              </m:rPr>
              <m:t>V</m:t>
            </m:r>
          </m:e>
          <m:sub>
            <m:r>
              <m:rPr>
                <m:sty m:val="i"/>
              </m:rPr>
              <m:t>A</m:t>
            </m:r>
          </m:sub>
        </m:sSub>
      </m:oMath>
      <w:r>
        <w:rPr/>
        <w:t xml:space="preserve"> et </w:t>
      </w:r>
      <m:oMath>
        <m:sSub>
          <m:sSubPr/>
          <m:e>
            <m:r>
              <m:rPr>
                <m:sty m:val="i"/>
              </m:rPr>
              <m:t>V</m:t>
            </m:r>
          </m:e>
          <m:sub>
            <m:r>
              <m:rPr>
                <m:sty m:val="i"/>
              </m:rPr>
              <m:t>B</m:t>
            </m:r>
          </m:sub>
        </m:sSub>
      </m:oMath>
      <w:r>
        <w:rPr>
          <w:rFonts w:eastAsia="Georgia" w:cs="Georgia" w:ascii="Georgia" w:hAnsi="Georgia"/>
        </w:rPr>
        <w:t xml:space="preserve"> en fonction du temps. Comment sont modifiées ces tensions lorsqu'on augmente la résistance </w:t>
      </w:r>
      <m:oMath>
        <m:sSub>
          <m:sSubPr/>
          <m:e>
            <m:r>
              <m:rPr>
                <m:sty m:val="i"/>
              </m:rPr>
              <m:t>R</m:t>
            </m:r>
          </m:e>
          <m:sub>
            <m:r>
              <m:rPr>
                <m:sty m:val="p"/>
              </m:rPr>
              <m:t>3</m:t>
            </m:r>
          </m:sub>
        </m:sSub>
      </m:oMath>
      <w:r>
        <w:rPr/>
        <w:t xml:space="preserve"> ?</w:t>
      </w:r>
    </w:p>
    <w:p>
      <w:pPr>
        <w:spacing w:after="220" w:lineRule="auto"/>
      </w:pPr>
      <w:r>
        <w:rPr/>
        <w:t xml:space="preserve">Dans la suite du sujet, on suppose </w:t>
      </w:r>
      <m:oMath>
        <m:sSub>
          <m:sSubPr/>
          <m:e>
            <m:r>
              <m:rPr>
                <m:sty m:val="i"/>
              </m:rPr>
              <m:t>R</m:t>
            </m:r>
          </m:e>
          <m:sub>
            <m:r>
              <m:rPr>
                <m:sty m:val="p"/>
              </m:rPr>
              <m:t>5</m:t>
            </m:r>
          </m:sub>
        </m:sSub>
        <m:r>
          <m:rPr>
            <m:sty m:val="p"/>
          </m:rPr>
          <m:t>=</m:t>
        </m:r>
        <m:r>
          <m:rPr>
            <m:sty m:val="p"/>
          </m:rPr>
          <m:t>2</m:t>
        </m:r>
        <m:sSub>
          <m:sSubPr/>
          <m:e>
            <m:r>
              <m:rPr>
                <m:sty m:val="i"/>
              </m:rPr>
              <m:t>R</m:t>
            </m:r>
          </m:e>
          <m:sub>
            <m:r>
              <m:rPr>
                <m:sty m:val="p"/>
              </m:rPr>
              <m:t>4</m:t>
            </m:r>
          </m:sub>
        </m:sSub>
      </m:oMath>
      <w:r>
        <w:rPr/>
        <w:t xml:space="preserve">.</w:t>
      </w:r>
      <w:r>
        <w:rPr/>
        <w:br w:type="textWrapping"/>
      </w:r>
      <w:r>
        <w:rPr>
          <w:rFonts w:eastAsia="Georgia" w:cs="Georgia" w:ascii="Georgia" w:hAnsi="Georgia"/>
        </w:rPr>
        <w:t xml:space="preserve">Q21. On connecte le point A du circuit précédent (figure 10) au point C du circuit décrit sur la figure 11. Un potentiomètre relié à un ensemble de deux condensateurs et une source de tension constante </w:t>
      </w:r>
      <m:oMath>
        <m:sSub>
          <m:sSubPr/>
          <m:e>
            <m:r>
              <m:rPr>
                <m:sty m:val="i"/>
              </m:rPr>
              <m:t>V</m:t>
            </m:r>
          </m:e>
          <m:sub>
            <m:r>
              <m:rPr>
                <m:sty m:val="i"/>
              </m:rPr>
              <m:t>m</m:t>
            </m:r>
          </m:sub>
        </m:sSub>
        <m:r>
          <m:rPr>
            <m:sty m:val="p"/>
          </m:rPr>
          <m:t>=</m:t>
        </m:r>
        <m:r>
          <m:rPr>
            <m:sty m:val="p"/>
          </m:rPr>
          <m:t>15</m:t>
        </m:r>
        <m:r>
          <m:rPr>
            <m:nor/>
          </m:rPr>
          <m:t xml:space="preserve"> </m:t>
        </m:r>
        <m:r>
          <m:rPr>
            <m:sty m:val="p"/>
          </m:rPr>
          <m:t>V</m:t>
        </m:r>
      </m:oMath>
      <w:r>
        <w:rPr>
          <w:rFonts w:eastAsia="Georgia" w:cs="Georgia" w:ascii="Georgia" w:hAnsi="Georgia"/>
        </w:rPr>
        <w:t xml:space="preserve">, permettent d'imposer le potentiel de l'entrée non inverseuse de l'amplificateur linéaire A.Li.3. On a ainsi : </w:t>
      </w:r>
      <m:oMath>
        <m:sSup>
          <m:sSupPr/>
          <m:e>
            <m:r>
              <m:rPr>
                <m:sty m:val="i"/>
              </m:rPr>
              <m:t>V</m:t>
            </m:r>
          </m:e>
          <m:sup>
            <m:r>
              <m:rPr>
                <m:sty m:val="p"/>
              </m:rPr>
              <m:t>+</m:t>
            </m:r>
          </m:sup>
        </m:sSup>
        <m:r>
          <m:rPr>
            <m:sty m:val="p"/>
          </m:rPr>
          <m:t>=</m:t>
        </m:r>
        <m:r>
          <m:rPr>
            <m:sty m:val="i"/>
          </m:rPr>
          <m:t>β</m:t>
        </m:r>
        <m:sSub>
          <m:sSubPr/>
          <m:e>
            <m:r>
              <m:rPr>
                <m:sty m:val="i"/>
              </m:rPr>
              <m:t>V</m:t>
            </m:r>
          </m:e>
          <m:sub>
            <m:r>
              <m:rPr>
                <m:sty m:val="i"/>
              </m:rPr>
              <m:t>m</m:t>
            </m:r>
          </m:sub>
        </m:sSub>
      </m:oMath>
      <w:r>
        <w:rPr/>
        <w:t xml:space="preserve">.</w:t>
      </w:r>
    </w:p>
    <w:p>
      <w:pPr>
        <w:spacing w:lineRule="auto"/>
        <w:jc w:val="center"/>
      </w:pPr>
      <w:r>
        <w:rPr/>
        <w:drawing>
          <wp:inline distB="0" distL="0" distR="0" distT="0">
            <wp:extent cx="5486400" cy="3675241"/>
            <wp:effectExtent b="0" l="0" r="0" t="0"/>
            <wp:docPr id="11" name="image-d37657f1dd2033f96fe5fb207e30402675533449.jpg"/>
            <a:graphic>
              <a:graphicData uri="http://schemas.openxmlformats.org/drawingml/2006/picture">
                <pic:pic>
                  <pic:nvPicPr>
                    <pic:cNvPr id="11" name="image-d37657f1dd2033f96fe5fb207e30402675533449.jpg" descr=""/>
                    <pic:cNvPicPr/>
                  </pic:nvPicPr>
                  <pic:blipFill>
                    <a:blip r:embed="rId16" cstate="print"/>
                    <a:srcRect b="0" l="0" r="0" t="0"/>
                    <a:stretch>
                      <a:fillRect/>
                    </a:stretch>
                  </pic:blipFill>
                  <pic:spPr>
                    <a:xfrm>
                      <a:off x="0" y="0"/>
                      <a:ext cx="5486400" cy="3675241"/>
                    </a:xfrm>
                    <a:prstGeom prst="rect"/>
                  </pic:spPr>
                </pic:pic>
              </a:graphicData>
            </a:graphic>
          </wp:inline>
        </w:drawing>
      </w:r>
    </w:p>
    <w:p>
      <w:pPr>
        <w:spacing w:lineRule="auto"/>
      </w:pPr>
      <w:r>
        <w:rPr>
          <w:rFonts w:eastAsia="Georgia" w:cs="Georgia" w:ascii="Georgia" w:hAnsi="Georgia"/>
        </w:rPr>
        <w:t xml:space="preserve">Figure 11 - Circuit supplémentaire</w:t>
      </w:r>
    </w:p>
    <w:p>
      <w:pPr>
        <w:spacing w:after="220" w:lineRule="auto"/>
      </w:pPr>
      <w:r>
        <w:rPr/>
        <w:t xml:space="preserve">Sur quel intervalle varie la grandeur </w:t>
      </w:r>
      <m:oMath>
        <m:r>
          <m:rPr>
            <m:sty m:val="i"/>
          </m:rPr>
          <m:t>β</m:t>
        </m:r>
      </m:oMath>
      <w:r>
        <w:rPr/>
        <w:t xml:space="preserve"> ? Dessiner l'allure de la tension </w:t>
      </w:r>
      <m:oMath>
        <m:sSub>
          <m:sSubPr/>
          <m:e>
            <m:r>
              <m:rPr>
                <m:sty m:val="i"/>
              </m:rPr>
              <m:t>V</m:t>
            </m:r>
          </m:e>
          <m:sub>
            <m:r>
              <m:rPr>
                <m:sty m:val="i"/>
              </m:rPr>
              <m:t>D</m:t>
            </m:r>
          </m:sub>
        </m:sSub>
        <m:r>
          <m:rPr>
            <m:sty m:val="p"/>
          </m:rPr>
          <m:t>(</m:t>
        </m:r>
        <m:r>
          <m:rPr>
            <m:sty m:val="i"/>
          </m:rPr>
          <m:t>t</m:t>
        </m:r>
        <m:r>
          <m:rPr>
            <m:sty m:val="p"/>
          </m:rPr>
          <m:t>)</m:t>
        </m:r>
      </m:oMath>
      <w:r>
        <w:rPr>
          <w:rFonts w:eastAsia="Georgia" w:cs="Georgia" w:ascii="Georgia" w:hAnsi="Georgia"/>
        </w:rPr>
        <w:t xml:space="preserve"> dans les deux cas correspondant à </w:t>
      </w:r>
      <m:oMath>
        <m:r>
          <m:rPr>
            <m:sty m:val="i"/>
          </m:rPr>
          <m:t>β</m:t>
        </m:r>
        <m:r>
          <m:rPr>
            <m:sty m:val="p"/>
          </m:rPr>
          <m:t>=</m:t>
        </m:r>
        <m:r>
          <m:rPr>
            <m:sty m:val="p"/>
          </m:rPr>
          <m:t>1</m:t>
        </m:r>
        <m:r>
          <m:rPr>
            <m:sty m:val="p"/>
          </m:rPr>
          <m:t>/</m:t>
        </m:r>
        <m:r>
          <m:rPr>
            <m:sty m:val="p"/>
          </m:rPr>
          <m:t>3</m:t>
        </m:r>
      </m:oMath>
      <w:r>
        <w:rPr/>
        <w:t xml:space="preserve"> et </w:t>
      </w:r>
      <m:oMath>
        <m:r>
          <m:rPr>
            <m:sty m:val="i"/>
          </m:rPr>
          <m:t>β</m:t>
        </m:r>
        <m:r>
          <m:rPr>
            <m:sty m:val="p"/>
          </m:rPr>
          <m:t>=</m:t>
        </m:r>
        <m:r>
          <m:rPr>
            <m:sty m:val="p"/>
          </m:rPr>
          <m:t>−</m:t>
        </m:r>
        <m:r>
          <m:rPr>
            <m:sty m:val="p"/>
          </m:rPr>
          <m:t>1</m:t>
        </m:r>
        <m:r>
          <m:rPr>
            <m:sty m:val="p"/>
          </m:rPr>
          <m:t>/</m:t>
        </m:r>
        <m:r>
          <m:rPr>
            <m:sty m:val="p"/>
          </m:rPr>
          <m:t>3</m:t>
        </m:r>
      </m:oMath>
      <w:r>
        <w:rPr/>
        <w:t xml:space="preserve">.</w:t>
      </w:r>
    </w:p>
    <w:p>
      <w:pPr>
        <w:spacing w:after="220" w:lineRule="auto"/>
      </w:pPr>
      <w:r>
        <w:rPr/>
        <w:t xml:space="preserve">Q22. La tension </w:t>
      </w:r>
      <m:oMath>
        <m:sSub>
          <m:sSubPr/>
          <m:e>
            <m:r>
              <m:rPr>
                <m:sty m:val="i"/>
              </m:rPr>
              <m:t>V</m:t>
            </m:r>
          </m:e>
          <m:sub>
            <m:r>
              <m:rPr>
                <m:sty m:val="i"/>
              </m:rPr>
              <m:t>D</m:t>
            </m:r>
          </m:sub>
        </m:sSub>
        <m:r>
          <m:rPr>
            <m:sty m:val="p"/>
          </m:rPr>
          <m:t>(</m:t>
        </m:r>
        <m:r>
          <m:rPr>
            <m:sty m:val="i"/>
          </m:rPr>
          <m:t>t</m:t>
        </m:r>
        <m:r>
          <m:rPr>
            <m:sty m:val="p"/>
          </m:rPr>
          <m:t>)</m:t>
        </m:r>
      </m:oMath>
      <w:r>
        <w:rPr>
          <w:rFonts w:eastAsia="Georgia" w:cs="Georgia" w:ascii="Georgia" w:hAnsi="Georgia"/>
        </w:rPr>
        <w:t xml:space="preserve"> est utilisée pour commander le transistor du hacheur série qui alimente la M.C.C., on a ainsi : </w:t>
      </w:r>
      <m:oMath>
        <m:sSub>
          <m:sSubPr/>
          <m:e>
            <m:r>
              <m:rPr>
                <m:sty m:val="i"/>
              </m:rPr>
              <m:t>V</m:t>
            </m:r>
          </m:e>
          <m:sub>
            <m:r>
              <m:rPr>
                <m:sty m:val="i"/>
              </m:rPr>
              <m:t>c</m:t>
            </m:r>
            <m:r>
              <m:rPr>
                <m:sty m:val="i"/>
              </m:rPr>
              <m:t>o</m:t>
            </m:r>
            <m:r>
              <m:rPr>
                <m:sty m:val="i"/>
              </m:rPr>
              <m:t>m</m:t>
            </m:r>
          </m:sub>
        </m:sSub>
        <m:r>
          <m:rPr>
            <m:sty m:val="p"/>
          </m:rPr>
          <m:t>(</m:t>
        </m:r>
        <m:r>
          <m:rPr>
            <m:sty m:val="i"/>
          </m:rPr>
          <m:t>t</m:t>
        </m:r>
        <m:r>
          <m:rPr>
            <m:sty m:val="p"/>
          </m:rPr>
          <m:t>)</m:t>
        </m:r>
        <m:r>
          <m:rPr>
            <m:sty m:val="p"/>
          </m:rPr>
          <m:t>=</m:t>
        </m:r>
        <m:sSub>
          <m:sSubPr/>
          <m:e>
            <m:r>
              <m:rPr>
                <m:sty m:val="i"/>
              </m:rPr>
              <m:t>V</m:t>
            </m:r>
          </m:e>
          <m:sub>
            <m:r>
              <m:rPr>
                <m:sty m:val="i"/>
              </m:rPr>
              <m:t>D</m:t>
            </m:r>
          </m:sub>
        </m:sSub>
        <m:r>
          <m:rPr>
            <m:sty m:val="p"/>
          </m:rPr>
          <m:t>(</m:t>
        </m:r>
        <m:r>
          <m:rPr>
            <m:sty m:val="i"/>
          </m:rPr>
          <m:t>t</m:t>
        </m:r>
        <m:r>
          <m:rPr>
            <m:sty m:val="p"/>
          </m:rPr>
          <m:t>)</m:t>
        </m:r>
      </m:oMath>
      <w:r>
        <w:rPr>
          <w:rFonts w:eastAsia="Georgia" w:cs="Georgia" w:ascii="Georgia" w:hAnsi="Georgia"/>
        </w:rPr>
        <w:t xml:space="preserve">. Préciser les relations qui relient la fréquence de hachage </w:t>
      </w:r>
      <m:oMath>
        <m:sSub>
          <m:sSubPr/>
          <m:e>
            <m:r>
              <m:rPr>
                <m:sty m:val="i"/>
              </m:rPr>
              <m:t>f</m:t>
            </m:r>
          </m:e>
          <m:sub>
            <m:r>
              <m:rPr>
                <m:sty m:val="i"/>
              </m:rPr>
              <m:t>h</m:t>
            </m:r>
          </m:sub>
        </m:sSub>
      </m:oMath>
      <w:r>
        <w:rPr/>
        <w:t xml:space="preserve"> et le rapport cyclique </w:t>
      </w:r>
      <m:oMath>
        <m:sSup>
          <m:sSupPr/>
          <m:e>
            <m:r>
              <m:rPr>
                <m:sty m:val="i"/>
              </m:rPr>
              <m:t>α</m:t>
            </m:r>
          </m:e>
          <m:sup>
            <m:r>
              <m:rPr>
                <m:sty m:val="i"/>
              </m:rPr>
              <m:t>′</m:t>
            </m:r>
          </m:sup>
        </m:sSup>
      </m:oMath>
      <w:r>
        <w:rPr>
          <w:rFonts w:eastAsia="Georgia" w:cs="Georgia" w:ascii="Georgia" w:hAnsi="Georgia"/>
        </w:rPr>
        <w:t xml:space="preserve"> du hacheur aux différents éléments présents dans les circuits électroniques représentés sur les figures 10 et 11.</w:t>
      </w:r>
    </w:p>
    <w:p>
      <w:pPr>
        <w:spacing w:line="271" w:before="330" w:lineRule="auto"/>
      </w:pPr>
      <w:r>
        <w:rPr>
          <w:b/>
          <w:sz w:val="42"/>
        </w:rPr>
        <w:t xml:space="preserve">Partie IV - Aspects thermiques</w:t>
      </w:r>
    </w:p>
    <w:p>
      <w:pPr>
        <w:spacing w:after="220" w:lineRule="auto"/>
      </w:pPr>
      <w:r>
        <w:rPr>
          <w:rFonts w:eastAsia="Georgia" w:cs="Georgia" w:ascii="Georgia" w:hAnsi="Georgia"/>
        </w:rPr>
        <w:t xml:space="preserve">En cours de fonctionnement, un transistor dissipe de l'énergie, il se comporte comme une source de chaleur de puissance </w:t>
      </w:r>
      <m:oMath>
        <m:sSub>
          <m:sSubPr/>
          <m:e>
            <m:r>
              <m:rPr>
                <m:sty m:val="i"/>
              </m:rPr>
              <m:t>P</m:t>
            </m:r>
          </m:e>
          <m:sub>
            <m:r>
              <m:rPr>
                <m:sty m:val="i"/>
              </m:rPr>
              <m:t>s</m:t>
            </m:r>
          </m:sub>
        </m:sSub>
        <m:r>
          <m:rPr>
            <m:sty m:val="p"/>
          </m:rPr>
          <m:t>(</m:t>
        </m:r>
        <m:r>
          <m:rPr>
            <m:sty m:val="i"/>
          </m:rPr>
          <m:t>t</m:t>
        </m:r>
        <m:r>
          <m:rPr>
            <m:sty m:val="p"/>
          </m:rPr>
          <m:t>)</m:t>
        </m:r>
      </m:oMath>
      <w:r>
        <w:rPr>
          <w:rFonts w:eastAsia="Georgia" w:cs="Georgia" w:ascii="Georgia" w:hAnsi="Georgia"/>
        </w:rPr>
        <w:t xml:space="preserve">. Il est encapsulé dans un boîtier (figure12) que l'on supposera ici en contact avec le milieu atmosphérique.</w:t>
      </w:r>
      <w:r>
        <w:rPr/>
        <w:br w:type="textWrapping"/>
      </w:r>
      <w:r>
        <w:rPr/>
        <w:t xml:space="preserve">On note </w:t>
      </w:r>
      <m:oMath>
        <m:sSub>
          <m:sSubPr/>
          <m:e>
            <m:r>
              <m:rPr>
                <m:sty m:val="i"/>
              </m:rPr>
              <m:t>C</m:t>
            </m:r>
          </m:e>
          <m:sub>
            <m:r>
              <m:rPr>
                <m:sty m:val="i"/>
              </m:rPr>
              <m:t>t</m:t>
            </m:r>
          </m:sub>
        </m:sSub>
      </m:oMath>
      <w:r>
        <w:rPr>
          <w:rFonts w:eastAsia="Georgia" w:cs="Georgia" w:ascii="Georgia" w:hAnsi="Georgia"/>
        </w:rPr>
        <w:t xml:space="preserve"> la capacité thermique du transistor et </w:t>
      </w:r>
      <m:oMath>
        <m:sSub>
          <m:sSubPr/>
          <m:e>
            <m:r>
              <m:rPr>
                <m:sty m:val="i"/>
              </m:rPr>
              <m:t>C</m:t>
            </m:r>
          </m:e>
          <m:sub>
            <m:r>
              <m:rPr>
                <m:sty m:val="i"/>
              </m:rPr>
              <m:t>b</m:t>
            </m:r>
          </m:sub>
        </m:sSub>
      </m:oMath>
      <w:r>
        <w:rPr>
          <w:rFonts w:eastAsia="Georgia" w:cs="Georgia" w:ascii="Georgia" w:hAnsi="Georgia"/>
        </w:rPr>
        <w:t xml:space="preserve"> celle du boîtier. La conductance thermique transistor-boîtier est notée </w:t>
      </w:r>
      <m:oMath>
        <m:sSub>
          <m:sSubPr/>
          <m:e>
            <m:r>
              <m:rPr>
                <m:sty m:val="i"/>
              </m:rPr>
              <m:t>G</m:t>
            </m:r>
          </m:e>
          <m:sub>
            <m:r>
              <m:rPr>
                <m:sty m:val="i"/>
              </m:rPr>
              <m:t>t</m:t>
            </m:r>
            <m:r>
              <m:rPr>
                <m:sty m:val="i"/>
              </m:rPr>
              <m:t>b</m:t>
            </m:r>
          </m:sub>
        </m:sSub>
      </m:oMath>
      <w:r>
        <w:rPr>
          <w:rFonts w:eastAsia="Georgia" w:cs="Georgia" w:ascii="Georgia" w:hAnsi="Georgia"/>
        </w:rPr>
        <w:t xml:space="preserve"> et celle du boîtier-extérieur est notée </w:t>
      </w:r>
      <m:oMath>
        <m:sSub>
          <m:sSubPr/>
          <m:e>
            <m:r>
              <m:rPr>
                <m:sty m:val="i"/>
              </m:rPr>
              <m:t>G</m:t>
            </m:r>
          </m:e>
          <m:sub>
            <m:r>
              <m:rPr>
                <m:sty m:val="i"/>
              </m:rPr>
              <m:t>b</m:t>
            </m:r>
            <m:r>
              <m:rPr>
                <m:sty m:val="i"/>
              </m:rPr>
              <m:t>e</m:t>
            </m:r>
          </m:sub>
        </m:sSub>
      </m:oMath>
      <w:r>
        <w:rPr>
          <w:rFonts w:eastAsia="Georgia" w:cs="Georgia" w:ascii="Georgia" w:hAnsi="Georgia"/>
        </w:rPr>
        <w:t xml:space="preserve">. Les températures du transistor et du boîtier sont respectivement notées </w:t>
      </w:r>
      <m:oMath>
        <m:sSub>
          <m:sSubPr/>
          <m:e>
            <m:r>
              <m:rPr>
                <m:sty m:val="i"/>
              </m:rPr>
              <m:t>T</m:t>
            </m:r>
          </m:e>
          <m:sub>
            <m:r>
              <m:rPr>
                <m:sty m:val="i"/>
              </m:rPr>
              <m:t>t</m:t>
            </m:r>
          </m:sub>
        </m:sSub>
        <m:r>
          <m:rPr>
            <m:sty m:val="p"/>
          </m:rPr>
          <m:t>(</m:t>
        </m:r>
        <m:r>
          <m:rPr>
            <m:sty m:val="i"/>
          </m:rPr>
          <m:t>t</m:t>
        </m:r>
        <m:r>
          <m:rPr>
            <m:sty m:val="p"/>
          </m:rPr>
          <m:t>)</m:t>
        </m:r>
      </m:oMath>
      <w:r>
        <w:rPr/>
        <w:t xml:space="preserve"> et </w:t>
      </w:r>
      <m:oMath>
        <m:sSub>
          <m:sSubPr/>
          <m:e>
            <m:r>
              <m:rPr>
                <m:sty m:val="i"/>
              </m:rPr>
              <m:t>T</m:t>
            </m:r>
          </m:e>
          <m:sub>
            <m:r>
              <m:rPr>
                <m:sty m:val="i"/>
              </m:rPr>
              <m:t>b</m:t>
            </m:r>
          </m:sub>
        </m:sSub>
        <m:r>
          <m:rPr>
            <m:sty m:val="p"/>
          </m:rPr>
          <m:t>(</m:t>
        </m:r>
        <m:r>
          <m:rPr>
            <m:sty m:val="i"/>
          </m:rPr>
          <m:t>t</m:t>
        </m:r>
        <m:r>
          <m:rPr>
            <m:sty m:val="p"/>
          </m:rPr>
          <m:t>)</m:t>
        </m:r>
      </m:oMath>
      <w:r>
        <w:rPr>
          <w:rFonts w:eastAsia="Georgia" w:cs="Georgia" w:ascii="Georgia" w:hAnsi="Georgia"/>
        </w:rPr>
        <w:t xml:space="preserve">. La température de l'extérieur notée </w:t>
      </w:r>
      <m:oMath>
        <m:sSub>
          <m:sSubPr/>
          <m:e>
            <m:r>
              <m:rPr>
                <m:sty m:val="i"/>
              </m:rPr>
              <m:t>T</m:t>
            </m:r>
          </m:e>
          <m:sub>
            <m:r>
              <m:rPr>
                <m:nor/>
              </m:rPr>
              <m:t>ext </m:t>
            </m:r>
          </m:sub>
        </m:sSub>
      </m:oMath>
      <w:r>
        <w:rPr/>
        <w:t xml:space="preserve"> est constante.</w:t>
      </w:r>
    </w:p>
    <w:p>
      <w:pPr>
        <w:spacing w:lineRule="auto"/>
        <w:jc w:val="center"/>
      </w:pPr>
      <w:r>
        <w:rPr/>
        <w:drawing>
          <wp:inline distB="0" distL="0" distR="0" distT="0">
            <wp:extent cx="5486400" cy="2604721"/>
            <wp:effectExtent b="0" l="0" r="0" t="0"/>
            <wp:docPr id="12" name="image-3cc38a04d900128c8566cd5b62591003c4edfbd1.jpg"/>
            <a:graphic>
              <a:graphicData uri="http://schemas.openxmlformats.org/drawingml/2006/picture">
                <pic:pic>
                  <pic:nvPicPr>
                    <pic:cNvPr id="12" name="image-3cc38a04d900128c8566cd5b62591003c4edfbd1.jpg" descr=""/>
                    <pic:cNvPicPr/>
                  </pic:nvPicPr>
                  <pic:blipFill>
                    <a:blip r:embed="rId17" cstate="print"/>
                    <a:srcRect b="0" l="0" r="0" t="0"/>
                    <a:stretch>
                      <a:fillRect/>
                    </a:stretch>
                  </pic:blipFill>
                  <pic:spPr>
                    <a:xfrm>
                      <a:off x="0" y="0"/>
                      <a:ext cx="5486400" cy="2604721"/>
                    </a:xfrm>
                    <a:prstGeom prst="rect"/>
                  </pic:spPr>
                </pic:pic>
              </a:graphicData>
            </a:graphic>
          </wp:inline>
        </w:drawing>
      </w:r>
    </w:p>
    <w:p>
      <w:pPr>
        <w:spacing w:lineRule="auto"/>
      </w:pPr>
      <w:r>
        <w:rPr>
          <w:rFonts w:eastAsia="Georgia" w:cs="Georgia" w:ascii="Georgia" w:hAnsi="Georgia"/>
        </w:rPr>
        <w:t xml:space="preserve">Figure 12 - Transistor et boîtier</w:t>
      </w:r>
    </w:p>
    <w:p>
      <w:pPr>
        <w:spacing w:after="220" w:lineRule="auto"/>
      </w:pPr>
      <w:r>
        <w:rPr>
          <w:rFonts w:eastAsia="Georgia" w:cs="Georgia" w:ascii="Georgia" w:hAnsi="Georgia"/>
        </w:rPr>
        <w:t xml:space="preserve">Q23. Rappeler brièvement le lien qui existe entre une résistance thermique et une conductance thermique. Préciser l'unité d'une conductance thermique.</w:t>
      </w:r>
    </w:p>
    <w:p>
      <w:pPr>
        <w:spacing w:after="220" w:lineRule="auto"/>
      </w:pPr>
      <w:r>
        <w:rPr>
          <w:rFonts w:eastAsia="Georgia" w:cs="Georgia" w:ascii="Georgia" w:hAnsi="Georgia"/>
        </w:rPr>
        <w:t xml:space="preserve">Q24. En faisant un bilan thermique sur le transistor, écrire l'équation différentielle reliant </w:t>
      </w:r>
      <m:oMath>
        <m:sSub>
          <m:sSubPr/>
          <m:e>
            <m:r>
              <m:rPr>
                <m:sty m:val="i"/>
              </m:rPr>
              <m:t>P</m:t>
            </m:r>
          </m:e>
          <m:sub>
            <m:r>
              <m:rPr>
                <m:sty m:val="i"/>
              </m:rPr>
              <m:t>s</m:t>
            </m:r>
          </m:sub>
        </m:sSub>
        <m:r>
          <m:rPr>
            <m:sty m:val="p"/>
          </m:rPr>
          <m:t>(</m:t>
        </m:r>
        <m:r>
          <m:rPr>
            <m:sty m:val="i"/>
          </m:rPr>
          <m:t>t</m:t>
        </m:r>
        <m:r>
          <m:rPr>
            <m:sty m:val="p"/>
          </m:rPr>
          <m:t>)</m:t>
        </m:r>
      </m:oMath>
      <w:r>
        <w:rPr/>
        <w:t xml:space="preserve">, </w:t>
      </w:r>
      <m:oMath>
        <m:sSub>
          <m:sSubPr/>
          <m:e>
            <m:r>
              <m:rPr>
                <m:sty m:val="i"/>
              </m:rPr>
              <m:t>T</m:t>
            </m:r>
          </m:e>
          <m:sub>
            <m:r>
              <m:rPr>
                <m:sty m:val="i"/>
              </m:rPr>
              <m:t>t</m:t>
            </m:r>
          </m:sub>
        </m:sSub>
        <m:r>
          <m:rPr>
            <m:sty m:val="p"/>
          </m:rPr>
          <m:t>(</m:t>
        </m:r>
        <m:r>
          <m:rPr>
            <m:sty m:val="i"/>
          </m:rPr>
          <m:t>t</m:t>
        </m:r>
        <m:r>
          <m:rPr>
            <m:sty m:val="p"/>
          </m:rPr>
          <m:t>)</m:t>
        </m:r>
        <m:r>
          <m:rPr>
            <m:sty m:val="p"/>
          </m:rPr>
          <m:t>,</m:t>
        </m:r>
        <m:sSub>
          <m:sSubPr/>
          <m:e>
            <m:r>
              <m:rPr>
                <m:sty m:val="i"/>
              </m:rPr>
              <m:t>T</m:t>
            </m:r>
          </m:e>
          <m:sub>
            <m:r>
              <m:rPr>
                <m:sty m:val="i"/>
              </m:rPr>
              <m:t>b</m:t>
            </m:r>
          </m:sub>
        </m:sSub>
        <m:r>
          <m:rPr>
            <m:sty m:val="p"/>
          </m:rPr>
          <m:t>(</m:t>
        </m:r>
        <m:r>
          <m:rPr>
            <m:sty m:val="i"/>
          </m:rPr>
          <m:t>t</m:t>
        </m:r>
        <m:r>
          <m:rPr>
            <m:sty m:val="p"/>
          </m:rPr>
          <m:t>)</m:t>
        </m:r>
        <m:r>
          <m:rPr>
            <m:sty m:val="p"/>
          </m:rPr>
          <m:t>,</m:t>
        </m:r>
        <m:sSub>
          <m:sSubPr/>
          <m:e>
            <m:r>
              <m:rPr>
                <m:sty m:val="i"/>
              </m:rPr>
              <m:t>C</m:t>
            </m:r>
          </m:e>
          <m:sub>
            <m:r>
              <m:rPr>
                <m:sty m:val="i"/>
              </m:rPr>
              <m:t>t</m:t>
            </m:r>
          </m:sub>
        </m:sSub>
      </m:oMath>
      <w:r>
        <w:rPr/>
        <w:t xml:space="preserve"> et </w:t>
      </w:r>
      <m:oMath>
        <m:sSub>
          <m:sSubPr/>
          <m:e>
            <m:r>
              <m:rPr>
                <m:sty m:val="i"/>
              </m:rPr>
              <m:t>G</m:t>
            </m:r>
          </m:e>
          <m:sub>
            <m:r>
              <m:rPr>
                <m:sty m:val="i"/>
              </m:rPr>
              <m:t>t</m:t>
            </m:r>
            <m:r>
              <m:rPr>
                <m:sty m:val="i"/>
              </m:rPr>
              <m:t>b</m:t>
            </m:r>
          </m:sub>
        </m:sSub>
      </m:oMath>
      <w:r>
        <w:rPr/>
        <w:t xml:space="preserve">.</w:t>
      </w:r>
    </w:p>
    <w:p>
      <w:pPr>
        <w:spacing w:after="220" w:lineRule="auto"/>
      </w:pPr>
      <w:r>
        <w:rPr>
          <w:rFonts w:eastAsia="Georgia" w:cs="Georgia" w:ascii="Georgia" w:hAnsi="Georgia"/>
        </w:rPr>
        <w:t xml:space="preserve">Q25. En faisant un bilan thermique sur le boîtier, écrire l'équation différentielle reliant </w:t>
      </w:r>
      <m:oMath>
        <m:sSub>
          <m:sSubPr/>
          <m:e>
            <m:r>
              <m:rPr>
                <m:sty m:val="i"/>
              </m:rPr>
              <m:t>T</m:t>
            </m:r>
          </m:e>
          <m:sub>
            <m:r>
              <m:rPr>
                <m:sty m:val="i"/>
              </m:rPr>
              <m:t>b</m:t>
            </m:r>
          </m:sub>
        </m:sSub>
        <m:r>
          <m:rPr>
            <m:sty m:val="p"/>
          </m:rPr>
          <m:t>(</m:t>
        </m:r>
        <m:r>
          <m:rPr>
            <m:sty m:val="i"/>
          </m:rPr>
          <m:t>t</m:t>
        </m:r>
        <m:r>
          <m:rPr>
            <m:sty m:val="p"/>
          </m:rPr>
          <m:t>)</m:t>
        </m:r>
        <m:r>
          <m:rPr>
            <m:sty m:val="p"/>
          </m:rPr>
          <m:t>,</m:t>
        </m:r>
        <m:sSub>
          <m:sSubPr/>
          <m:e>
            <m:r>
              <m:rPr>
                <m:sty m:val="i"/>
              </m:rPr>
              <m:t>T</m:t>
            </m:r>
          </m:e>
          <m:sub>
            <m:r>
              <m:rPr>
                <m:sty m:val="i"/>
              </m:rPr>
              <m:t>e</m:t>
            </m:r>
            <m:r>
              <m:rPr>
                <m:sty m:val="i"/>
              </m:rPr>
              <m:t>x</m:t>
            </m:r>
            <m:r>
              <m:rPr>
                <m:sty m:val="i"/>
              </m:rPr>
              <m:t>t</m:t>
            </m:r>
          </m:sub>
        </m:sSub>
      </m:oMath>
      <w:r>
        <w:rPr/>
        <w:t xml:space="preserve">, </w:t>
      </w:r>
      <m:oMath>
        <m:sSub>
          <m:sSubPr/>
          <m:e>
            <m:r>
              <m:rPr>
                <m:sty m:val="i"/>
              </m:rPr>
              <m:t>C</m:t>
            </m:r>
          </m:e>
          <m:sub>
            <m:r>
              <m:rPr>
                <m:sty m:val="i"/>
              </m:rPr>
              <m:t>b</m:t>
            </m:r>
          </m:sub>
        </m:sSub>
        <m:r>
          <m:rPr>
            <m:sty m:val="p"/>
          </m:rPr>
          <m:t>,</m:t>
        </m:r>
        <m:sSub>
          <m:sSubPr/>
          <m:e>
            <m:r>
              <m:rPr>
                <m:sty m:val="i"/>
              </m:rPr>
              <m:t>G</m:t>
            </m:r>
          </m:e>
          <m:sub>
            <m:r>
              <m:rPr>
                <m:sty m:val="i"/>
              </m:rPr>
              <m:t>t</m:t>
            </m:r>
            <m:r>
              <m:rPr>
                <m:sty m:val="i"/>
              </m:rPr>
              <m:t>b</m:t>
            </m:r>
          </m:sub>
        </m:sSub>
      </m:oMath>
      <w:r>
        <w:rPr/>
        <w:t xml:space="preserve"> et </w:t>
      </w:r>
      <m:oMath>
        <m:sSub>
          <m:sSubPr/>
          <m:e>
            <m:r>
              <m:rPr>
                <m:sty m:val="i"/>
              </m:rPr>
              <m:t>G</m:t>
            </m:r>
          </m:e>
          <m:sub>
            <m:r>
              <m:rPr>
                <m:sty m:val="i"/>
              </m:rPr>
              <m:t>b</m:t>
            </m:r>
            <m:r>
              <m:rPr>
                <m:sty m:val="i"/>
              </m:rPr>
              <m:t>e</m:t>
            </m:r>
          </m:sub>
        </m:sSub>
      </m:oMath>
      <w:r>
        <w:rPr/>
        <w:t xml:space="preserve">.</w:t>
      </w:r>
    </w:p>
    <w:p>
      <w:pPr>
        <w:spacing w:after="220" w:lineRule="auto"/>
      </w:pPr>
      <w:r>
        <w:rPr>
          <w:rFonts w:eastAsia="Georgia" w:cs="Georgia" w:ascii="Georgia" w:hAnsi="Georgia"/>
        </w:rPr>
        <w:t xml:space="preserve">Q26. Une analogie thermique-électrique permet de construire le schéma électrique équivalent suivant (figure13).</w:t>
      </w:r>
    </w:p>
    <w:p>
      <w:pPr>
        <w:spacing w:lineRule="auto"/>
        <w:jc w:val="center"/>
      </w:pPr>
      <w:r>
        <w:rPr/>
        <w:drawing>
          <wp:inline distB="0" distL="0" distR="0" distT="0">
            <wp:extent cx="5486400" cy="2828611"/>
            <wp:effectExtent b="0" l="0" r="0" t="0"/>
            <wp:docPr id="13" name="image-41c2df7b5f6a16d93d8cdbf17dceaf7315b2ac77.jpg"/>
            <a:graphic>
              <a:graphicData uri="http://schemas.openxmlformats.org/drawingml/2006/picture">
                <pic:pic>
                  <pic:nvPicPr>
                    <pic:cNvPr id="13" name="image-41c2df7b5f6a16d93d8cdbf17dceaf7315b2ac77.jpg" descr=""/>
                    <pic:cNvPicPr/>
                  </pic:nvPicPr>
                  <pic:blipFill>
                    <a:blip r:embed="rId18" cstate="print"/>
                    <a:srcRect b="0" l="0" r="0" t="0"/>
                    <a:stretch>
                      <a:fillRect/>
                    </a:stretch>
                  </pic:blipFill>
                  <pic:spPr>
                    <a:xfrm>
                      <a:off x="0" y="0"/>
                      <a:ext cx="5486400" cy="2828611"/>
                    </a:xfrm>
                    <a:prstGeom prst="rect"/>
                  </pic:spPr>
                </pic:pic>
              </a:graphicData>
            </a:graphic>
          </wp:inline>
        </w:drawing>
      </w:r>
    </w:p>
    <w:p>
      <w:pPr>
        <w:spacing w:lineRule="auto"/>
      </w:pPr>
      <w:r>
        <w:rPr>
          <w:rFonts w:eastAsia="Georgia" w:cs="Georgia" w:ascii="Georgia" w:hAnsi="Georgia"/>
        </w:rPr>
        <w:t xml:space="preserve">Figure 13 - Schéma électrique équivalent</w:t>
      </w:r>
    </w:p>
    <w:p>
      <w:pPr>
        <w:spacing w:after="220" w:lineRule="auto"/>
      </w:pPr>
      <w:r>
        <w:rPr/>
        <w:t xml:space="preserve">Remplacer les bulles </w:t>
      </w:r>
      <m:oMath>
        <m:sSub>
          <m:sSubPr/>
          <m:e>
            <m:r>
              <m:rPr>
                <m:sty m:val="p"/>
              </m:rPr>
              <m:t>B</m:t>
            </m:r>
          </m:e>
          <m:sub>
            <m:r>
              <m:rPr>
                <m:sty m:val="p"/>
              </m:rPr>
              <m:t>1</m:t>
            </m:r>
          </m:sub>
        </m:sSub>
        <m:r>
          <m:rPr>
            <m:sty m:val="p"/>
          </m:rPr>
          <m:t>,</m:t>
        </m:r>
        <m:sSub>
          <m:sSubPr/>
          <m:e>
            <m:r>
              <m:rPr>
                <m:nor/>
              </m:rPr>
              <m:t xml:space="preserve"> </m:t>
            </m:r>
            <m:r>
              <m:rPr>
                <m:sty m:val="p"/>
              </m:rPr>
              <m:t>B</m:t>
            </m:r>
          </m:e>
          <m:sub>
            <m:r>
              <m:rPr>
                <m:sty m:val="p"/>
              </m:rPr>
              <m:t>2</m:t>
            </m:r>
          </m:sub>
        </m:sSub>
      </m:oMath>
      <w:r>
        <w:rPr/>
        <w:t xml:space="preserve"> et </w:t>
      </w:r>
      <m:oMath>
        <m:sSub>
          <m:sSubPr/>
          <m:e>
            <m:r>
              <m:rPr>
                <m:sty m:val="p"/>
              </m:rPr>
              <m:t>B</m:t>
            </m:r>
          </m:e>
          <m:sub>
            <m:r>
              <m:rPr>
                <m:sty m:val="p"/>
              </m:rPr>
              <m:t>3</m:t>
            </m:r>
          </m:sub>
        </m:sSub>
      </m:oMath>
      <w:r>
        <w:rPr>
          <w:rFonts w:eastAsia="Georgia" w:cs="Georgia" w:ascii="Georgia" w:hAnsi="Georgia"/>
        </w:rPr>
        <w:t xml:space="preserve"> par les éléments électrocinétiques adéquats. Préciser à quoi correspondent les potentiels </w:t>
      </w:r>
      <m:oMath>
        <m:sSub>
          <m:sSubPr/>
          <m:e>
            <m:r>
              <m:rPr>
                <m:sty m:val="i"/>
              </m:rPr>
              <m:t>V</m:t>
            </m:r>
          </m:e>
          <m:sub>
            <m:r>
              <m:rPr>
                <m:sty m:val="p"/>
              </m:rPr>
              <m:t>1</m:t>
            </m:r>
          </m:sub>
        </m:sSub>
        <m:r>
          <m:rPr>
            <m:sty m:val="p"/>
          </m:rPr>
          <m:t>,</m:t>
        </m:r>
        <m:sSub>
          <m:sSubPr/>
          <m:e>
            <m:r>
              <m:rPr>
                <m:sty m:val="i"/>
              </m:rPr>
              <m:t>V</m:t>
            </m:r>
          </m:e>
          <m:sub>
            <m:r>
              <m:rPr>
                <m:sty m:val="p"/>
              </m:rPr>
              <m:t>2</m:t>
            </m:r>
          </m:sub>
        </m:sSub>
      </m:oMath>
      <w:r>
        <w:rPr/>
        <w:t xml:space="preserve"> et </w:t>
      </w:r>
      <m:oMath>
        <m:sSub>
          <m:sSubPr/>
          <m:e>
            <m:r>
              <m:rPr>
                <m:sty m:val="i"/>
              </m:rPr>
              <m:t>V</m:t>
            </m:r>
          </m:e>
          <m:sub>
            <m:r>
              <m:rPr>
                <m:sty m:val="p"/>
              </m:rPr>
              <m:t>3</m:t>
            </m:r>
          </m:sub>
        </m:sSub>
      </m:oMath>
      <w:r>
        <w:rPr/>
        <w:t xml:space="preserve">.</w:t>
      </w:r>
    </w:p>
    <w:p>
      <w:pPr>
        <w:spacing w:after="220" w:lineRule="auto"/>
      </w:pPr>
      <w:r>
        <w:rPr>
          <w:rFonts w:eastAsia="Georgia" w:cs="Georgia" w:ascii="Georgia" w:hAnsi="Georgia"/>
        </w:rPr>
        <w:t xml:space="preserve">Pour favoriser les échanges thermiques avec le milieu extérieur, les différents composants de l'électronique de puissance (diodes, transistors) sont généralement montés sur des radiateurs (figure 14).</w:t>
      </w:r>
    </w:p>
    <w:p>
      <w:pPr>
        <w:spacing w:lineRule="auto"/>
        <w:jc w:val="center"/>
      </w:pPr>
      <w:r>
        <w:rPr/>
        <w:drawing>
          <wp:inline distB="0" distL="0" distR="0" distT="0">
            <wp:extent cx="5486400" cy="2168538"/>
            <wp:effectExtent b="0" l="0" r="0" t="0"/>
            <wp:docPr id="14" name="image-d22428c675911e377ec6e95731889649f311d5ca.jpg"/>
            <a:graphic>
              <a:graphicData uri="http://schemas.openxmlformats.org/drawingml/2006/picture">
                <pic:pic>
                  <pic:nvPicPr>
                    <pic:cNvPr id="14" name="image-d22428c675911e377ec6e95731889649f311d5ca.jpg" descr=""/>
                    <pic:cNvPicPr/>
                  </pic:nvPicPr>
                  <pic:blipFill>
                    <a:blip r:embed="rId19" cstate="print"/>
                    <a:srcRect b="0" l="0" r="0" t="0"/>
                    <a:stretch>
                      <a:fillRect/>
                    </a:stretch>
                  </pic:blipFill>
                  <pic:spPr>
                    <a:xfrm>
                      <a:off x="0" y="0"/>
                      <a:ext cx="5486400" cy="2168538"/>
                    </a:xfrm>
                    <a:prstGeom prst="rect"/>
                  </pic:spPr>
                </pic:pic>
              </a:graphicData>
            </a:graphic>
          </wp:inline>
        </w:drawing>
      </w:r>
    </w:p>
    <w:p>
      <w:pPr>
        <w:spacing w:lineRule="auto"/>
      </w:pPr>
      <w:r>
        <w:rPr/>
        <w:t xml:space="preserve">Figure 14 - Composants et radiateurs</w:t>
      </w:r>
    </w:p>
    <w:p>
      <w:pPr>
        <w:spacing w:after="220" w:lineRule="auto"/>
      </w:pPr>
      <w:r>
        <w:rPr>
          <w:rFonts w:eastAsia="Georgia" w:cs="Georgia" w:ascii="Georgia" w:hAnsi="Georgia"/>
        </w:rPr>
        <w:t xml:space="preserve">On se propose ici de dimensionner la taille d'une ailette de refroidissement appartenant à l'un de ces radiateurs. L'ailette (figure 15) est assimilée à un parallélépipède d'épaisseur </w:t>
      </w:r>
      <m:oMath>
        <m:r>
          <m:rPr>
            <m:sty m:val="i"/>
          </m:rPr>
          <m:t>e</m:t>
        </m:r>
        <m:r>
          <m:rPr>
            <m:sty m:val="p"/>
          </m:rPr>
          <m:t>=</m:t>
        </m:r>
        <m:r>
          <m:rPr>
            <m:sty m:val="p"/>
          </m:rPr>
          <m:t>2</m:t>
        </m:r>
        <m:r>
          <m:rPr>
            <m:nor/>
          </m:rPr>
          <m:t xml:space="preserve"> </m:t>
        </m:r>
        <m:r>
          <m:rPr>
            <m:sty m:val="p"/>
          </m:rPr>
          <m:t>mm</m:t>
        </m:r>
      </m:oMath>
      <w:r>
        <w:rPr/>
        <w:t xml:space="preserve">, de largeur </w:t>
      </w:r>
      <m:oMath>
        <m:r>
          <m:rPr>
            <m:sty m:val="i"/>
          </m:rPr>
          <m:t>b</m:t>
        </m:r>
        <m:r>
          <m:rPr>
            <m:sty m:val="p"/>
          </m:rPr>
          <m:t>=</m:t>
        </m:r>
        <m:r>
          <m:rPr>
            <m:sty m:val="p"/>
          </m:rPr>
          <m:t>10</m:t>
        </m:r>
        <m:r>
          <m:rPr>
            <m:nor/>
          </m:rPr>
          <m:t xml:space="preserve"> </m:t>
        </m:r>
        <m:r>
          <m:rPr>
            <m:sty m:val="p"/>
          </m:rPr>
          <m:t>cm</m:t>
        </m:r>
        <m:r>
          <m:rPr>
            <m:sty m:val="p"/>
          </m:rPr>
          <m:t>≫</m:t>
        </m:r>
        <m:r>
          <m:rPr>
            <m:sty m:val="i"/>
          </m:rPr>
          <m:t>e</m:t>
        </m:r>
      </m:oMath>
      <w:r>
        <w:rPr/>
        <w:t xml:space="preserve"> et de longueur </w:t>
      </w:r>
      <m:oMath>
        <m:r>
          <m:rPr>
            <m:sty m:val="i"/>
          </m:rPr>
          <m:t>a</m:t>
        </m:r>
        <m:r>
          <m:rPr>
            <m:sty m:val="p"/>
          </m:rPr>
          <m:t>=</m:t>
        </m:r>
        <m:r>
          <m:rPr>
            <m:sty m:val="p"/>
          </m:rPr>
          <m:t>20</m:t>
        </m:r>
        <m:r>
          <m:rPr>
            <m:nor/>
          </m:rPr>
          <m:t xml:space="preserve"> </m:t>
        </m:r>
        <m:r>
          <m:rPr>
            <m:sty m:val="p"/>
          </m:rPr>
          <m:t>cm</m:t>
        </m:r>
      </m:oMath>
      <w:r>
        <w:rPr/>
        <w:t xml:space="preserve">.</w:t>
      </w:r>
    </w:p>
    <w:p>
      <w:pPr>
        <w:spacing w:lineRule="auto"/>
        <w:jc w:val="center"/>
      </w:pPr>
      <w:r>
        <w:rPr/>
        <w:drawing>
          <wp:inline distB="0" distL="0" distR="0" distT="0">
            <wp:extent cx="5486400" cy="2035702"/>
            <wp:effectExtent b="0" l="0" r="0" t="0"/>
            <wp:docPr id="15" name="image-d99b8232e24bacbe382885321137e0ca7e12f9c4.jpg"/>
            <a:graphic>
              <a:graphicData uri="http://schemas.openxmlformats.org/drawingml/2006/picture">
                <pic:pic>
                  <pic:nvPicPr>
                    <pic:cNvPr id="15" name="image-d99b8232e24bacbe382885321137e0ca7e12f9c4.jpg" descr=""/>
                    <pic:cNvPicPr/>
                  </pic:nvPicPr>
                  <pic:blipFill>
                    <a:blip r:embed="rId20" cstate="print"/>
                    <a:srcRect b="0" l="0" r="0" t="0"/>
                    <a:stretch>
                      <a:fillRect/>
                    </a:stretch>
                  </pic:blipFill>
                  <pic:spPr>
                    <a:xfrm>
                      <a:off x="0" y="0"/>
                      <a:ext cx="5486400" cy="2035702"/>
                    </a:xfrm>
                    <a:prstGeom prst="rect"/>
                  </pic:spPr>
                </pic:pic>
              </a:graphicData>
            </a:graphic>
          </wp:inline>
        </w:drawing>
      </w:r>
    </w:p>
    <w:p>
      <w:pPr>
        <w:spacing w:lineRule="auto"/>
      </w:pPr>
      <w:r>
        <w:rPr/>
        <w:t xml:space="preserve">Figure 15 - Ailette de refroidissement</w:t>
      </w:r>
    </w:p>
    <w:p>
      <w:pPr>
        <w:spacing w:after="220" w:lineRule="auto"/>
      </w:pPr>
      <w:r>
        <w:rPr>
          <w:rFonts w:eastAsia="Georgia" w:cs="Georgia" w:ascii="Georgia" w:hAnsi="Georgia"/>
        </w:rPr>
        <w:t xml:space="preserve">On se place en régime stationnaire, la température sur la face de l'ailette située en </w:t>
      </w:r>
      <m:oMath>
        <m:r>
          <m:rPr>
            <m:sty m:val="p"/>
          </m:rPr>
          <m:t>x</m:t>
        </m:r>
        <m:r>
          <m:rPr>
            <m:sty m:val="p"/>
          </m:rPr>
          <m:t>=</m:t>
        </m:r>
        <m:r>
          <m:rPr>
            <m:sty m:val="p"/>
          </m:rPr>
          <m:t>0</m:t>
        </m:r>
      </m:oMath>
      <w:r>
        <w:rPr/>
        <w:t xml:space="preserve"> est </w:t>
      </w:r>
      <m:oMath>
        <m:sSub>
          <m:sSubPr/>
          <m:e>
            <m:r>
              <m:rPr>
                <m:sty m:val="i"/>
              </m:rPr>
              <m:t>T</m:t>
            </m:r>
          </m:e>
          <m:sub>
            <m:r>
              <m:rPr>
                <m:sty m:val="p"/>
              </m:rPr>
              <m:t>0</m:t>
            </m:r>
          </m:sub>
        </m:sSub>
        <m:r>
          <m:rPr>
            <m:sty m:val="p"/>
          </m:rPr>
          <m:t>=</m:t>
        </m:r>
        <m:sSup>
          <m:sSupPr/>
          <m:e>
            <m:r>
              <m:rPr>
                <m:sty m:val="p"/>
              </m:rPr>
              <m:t>65</m:t>
            </m:r>
          </m:e>
          <m:sup>
            <m:r>
              <m:rPr>
                <m:sty m:val="p"/>
              </m:rPr>
              <m:t>∘</m:t>
            </m:r>
          </m:sup>
        </m:sSup>
        <m:r>
          <m:rPr>
            <m:sty m:val="p"/>
          </m:rPr>
          <m:t>C</m:t>
        </m:r>
      </m:oMath>
      <w:r>
        <w:rPr>
          <w:rFonts w:eastAsia="Georgia" w:cs="Georgia" w:ascii="Georgia" w:hAnsi="Georgia"/>
        </w:rPr>
        <w:t xml:space="preserve">, la température de l'air ambiant est </w:t>
      </w:r>
      <m:oMath>
        <m:sSub>
          <m:sSubPr/>
          <m:e>
            <m:r>
              <m:rPr>
                <m:sty m:val="i"/>
              </m:rPr>
              <m:t>T</m:t>
            </m:r>
          </m:e>
          <m:sub>
            <m:r>
              <m:rPr>
                <m:sty m:val="i"/>
              </m:rPr>
              <m:t>a</m:t>
            </m:r>
          </m:sub>
        </m:sSub>
        <m:r>
          <m:rPr>
            <m:sty m:val="p"/>
          </m:rPr>
          <m:t>=</m:t>
        </m:r>
        <m:sSup>
          <m:sSupPr/>
          <m:e>
            <m:r>
              <m:rPr>
                <m:sty m:val="p"/>
              </m:rPr>
              <m:t>15</m:t>
            </m:r>
          </m:e>
          <m:sup>
            <m:r>
              <m:rPr>
                <m:sty m:val="p"/>
              </m:rPr>
              <m:t>∘</m:t>
            </m:r>
          </m:sup>
        </m:sSup>
        <m:r>
          <m:rPr>
            <m:sty m:val="p"/>
          </m:rPr>
          <m:t>C</m:t>
        </m:r>
      </m:oMath>
      <w:r>
        <w:rPr/>
        <w:t xml:space="preserve">.</w:t>
      </w:r>
      <w:r>
        <w:rPr/>
        <w:br w:type="textWrapping"/>
      </w:r>
      <w:r>
        <w:rPr>
          <w:rFonts w:eastAsia="Georgia" w:cs="Georgia" w:ascii="Georgia" w:hAnsi="Georgia"/>
        </w:rPr>
        <w:t xml:space="preserve">Le transfert thermique conductif est supposé unidimensionnel dans la direction de l'axe Ox. Il obéit à la loi de Fourier. La conductivité thermique de l'ailette est : </w:t>
      </w:r>
      <m:oMath>
        <m:r>
          <m:rPr>
            <m:sty m:val="i"/>
          </m:rPr>
          <m:t>λ</m:t>
        </m:r>
        <m:r>
          <m:rPr>
            <m:sty m:val="p"/>
          </m:rPr>
          <m:t>=</m:t>
        </m:r>
        <m:r>
          <m:rPr>
            <m:sty m:val="p"/>
          </m:rPr>
          <m:t>16</m:t>
        </m:r>
        <m:r>
          <m:rPr>
            <m:nor/>
          </m:rPr>
          <m:t xml:space="preserve"> </m:t>
        </m:r>
        <m:r>
          <m:rPr>
            <m:sty m:val="p"/>
          </m:rPr>
          <m:t>W</m:t>
        </m:r>
        <m:r>
          <m:rPr>
            <m:sty m:val="p"/>
          </m:rPr>
          <m:t>⋅</m:t>
        </m:r>
        <m:sSup>
          <m:sSupPr/>
          <m:e>
            <m:r>
              <m:rPr>
                <m:nor/>
              </m:rPr>
              <m:t xml:space="preserve"> </m:t>
            </m:r>
            <m:r>
              <m:rPr>
                <m:sty m:val="p"/>
              </m:rPr>
              <m:t>m</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w:r>
        <w:rPr>
          <w:rFonts w:eastAsia="Georgia" w:cs="Georgia" w:ascii="Georgia" w:hAnsi="Georgia"/>
        </w:rPr>
        <w:t xml:space="preserve">. Le transfert thermique de l'ailette vers l'air ambiant est tel que la puissance thermique échangée par la surface latérale </w:t>
      </w:r>
      <m:oMath>
        <m:r>
          <m:rPr>
            <m:sty m:val="i"/>
          </m:rPr>
          <m:t>d</m:t>
        </m:r>
        <m:r>
          <m:rPr>
            <m:sty m:val="i"/>
          </m:rPr>
          <m:t>S</m:t>
        </m:r>
      </m:oMath>
      <w:r>
        <w:rPr>
          <w:rFonts w:eastAsia="Georgia" w:cs="Georgia" w:ascii="Georgia" w:hAnsi="Georgia"/>
        </w:rPr>
        <w:t xml:space="preserve"> d'un élément de longueur </w:t>
      </w:r>
      <m:oMath>
        <m:r>
          <m:rPr>
            <m:sty m:val="i"/>
          </m:rPr>
          <m:t>d</m:t>
        </m:r>
        <m:r>
          <m:rPr>
            <m:sty m:val="i"/>
          </m:rPr>
          <m:t>x</m:t>
        </m:r>
      </m:oMath>
      <w:r>
        <w:rPr/>
        <w:t xml:space="preserve"> est de la forme : </w:t>
      </w:r>
      <m:oMath>
        <m:r>
          <m:rPr>
            <m:sty m:val="i"/>
          </m:rPr>
          <m:t>d</m:t>
        </m:r>
        <m:r>
          <m:rPr>
            <m:sty m:val="i"/>
          </m:rPr>
          <m:t>P</m:t>
        </m:r>
        <m:r>
          <m:rPr>
            <m:sty m:val="p"/>
          </m:rPr>
          <m:t>=</m:t>
        </m:r>
        <m:r>
          <m:rPr>
            <m:sty m:val="i"/>
          </m:rPr>
          <m:t>h</m:t>
        </m:r>
        <m:d>
          <m:dPr>
            <m:begChr m:val="("/>
            <m:endChr m:val=")"/>
            <m:ctrlPr>
              <w:rPr>
                <w:rFonts w:ascii="Cambria Math" w:hAnsi="Cambria Math"/>
              </w:rPr>
            </m:ctrlPr>
          </m:dPr>
          <m:e>
            <m:r>
              <m:rPr>
                <m:sty m:val="i"/>
              </m:rPr>
              <m:t>T</m:t>
            </m:r>
            <m:r>
              <m:rPr>
                <m:sty m:val="p"/>
              </m:rPr>
              <m:t>(</m:t>
            </m:r>
            <m:r>
              <m:rPr>
                <m:sty m:val="i"/>
              </m:rPr>
              <m:t>x</m:t>
            </m:r>
            <m:r>
              <m:rPr>
                <m:sty m:val="p"/>
              </m:rPr>
              <m:t>)</m:t>
            </m:r>
            <m:r>
              <m:rPr>
                <m:sty m:val="p"/>
              </m:rPr>
              <m:t>−</m:t>
            </m:r>
            <m:sSub>
              <m:sSubPr/>
              <m:e>
                <m:r>
                  <m:rPr>
                    <m:sty m:val="i"/>
                  </m:rPr>
                  <m:t>T</m:t>
                </m:r>
              </m:e>
              <m:sub>
                <m:r>
                  <m:rPr>
                    <m:sty m:val="i"/>
                  </m:rPr>
                  <m:t>a</m:t>
                </m:r>
              </m:sub>
            </m:sSub>
          </m:e>
        </m:d>
        <m:r>
          <m:rPr>
            <m:sty m:val="i"/>
          </m:rPr>
          <m:t>d</m:t>
        </m:r>
        <m:r>
          <m:rPr>
            <m:sty m:val="i"/>
          </m:rPr>
          <m:t>S</m:t>
        </m:r>
      </m:oMath>
      <w:r>
        <w:rPr>
          <w:rFonts w:eastAsia="Georgia" w:cs="Georgia" w:ascii="Georgia" w:hAnsi="Georgia"/>
        </w:rPr>
        <w:t xml:space="preserve"> où </w:t>
      </w:r>
      <m:oMath>
        <m:r>
          <m:rPr>
            <m:sty m:val="i"/>
          </m:rPr>
          <m:t>h</m:t>
        </m:r>
      </m:oMath>
      <w:r>
        <w:rPr>
          <w:rFonts w:eastAsia="Georgia" w:cs="Georgia" w:ascii="Georgia" w:hAnsi="Georgia"/>
        </w:rPr>
        <w:t xml:space="preserve"> une est constante de valeur numérique : 160 SI .</w:t>
      </w:r>
    </w:p>
    <w:p>
      <w:pPr>
        <w:spacing w:after="220" w:lineRule="auto"/>
      </w:pPr>
      <w:r>
        <w:rPr>
          <w:rFonts w:eastAsia="Georgia" w:cs="Georgia" w:ascii="Georgia" w:hAnsi="Georgia"/>
        </w:rPr>
        <w:t xml:space="preserve">Q27. Quelle est l'unité de </w:t>
      </w:r>
      <m:oMath>
        <m:r>
          <m:rPr>
            <m:sty m:val="i"/>
          </m:rPr>
          <m:t>h</m:t>
        </m:r>
      </m:oMath>
      <w:r>
        <w:rPr>
          <w:rFonts w:eastAsia="Georgia" w:cs="Georgia" w:ascii="Georgia" w:hAnsi="Georgia"/>
        </w:rPr>
        <w:t xml:space="preserve"> ? Pourquoi est-il nécessaire, pour notre étude, de décomposer le transfert thermique entre l'ailette et l'air ambiant en éléments infinitésimaux de longueur </w:t>
      </w:r>
      <m:oMath>
        <m:r>
          <m:rPr>
            <m:sty m:val="i"/>
          </m:rPr>
          <m:t>d</m:t>
        </m:r>
        <m:r>
          <m:rPr>
            <m:sty m:val="i"/>
          </m:rPr>
          <m:t>x</m:t>
        </m:r>
      </m:oMath>
      <w:r>
        <w:rPr/>
        <w:t xml:space="preserve"> ?</w:t>
      </w:r>
    </w:p>
    <w:p>
      <w:pPr>
        <w:spacing w:after="220" w:lineRule="auto"/>
      </w:pPr>
      <w:r>
        <w:rPr>
          <w:rFonts w:eastAsia="Georgia" w:cs="Georgia" w:ascii="Georgia" w:hAnsi="Georgia"/>
        </w:rPr>
        <w:t xml:space="preserve">Q28. Établir l'équation différentielle vérifiée par </w:t>
      </w:r>
      <m:oMath>
        <m:r>
          <m:rPr>
            <m:sty m:val="i"/>
          </m:rPr>
          <m:t>T</m:t>
        </m:r>
        <m:r>
          <m:rPr>
            <m:sty m:val="p"/>
          </m:rPr>
          <m:t>(</m:t>
        </m:r>
        <m:r>
          <m:rPr>
            <m:sty m:val="i"/>
          </m:rPr>
          <m:t>x</m:t>
        </m:r>
        <m:r>
          <m:rPr>
            <m:sty m:val="p"/>
          </m:rPr>
          <m:t>)</m:t>
        </m:r>
      </m:oMath>
      <w:r>
        <w:rPr>
          <w:rFonts w:eastAsia="Georgia" w:cs="Georgia" w:ascii="Georgia" w:hAnsi="Georgia"/>
        </w:rPr>
        <w:t xml:space="preserve"> en faisant apparaître une longueur caractéristique </w:t>
      </w:r>
      <m:oMath>
        <m:r>
          <m:rPr>
            <m:sty m:val="i"/>
          </m:rPr>
          <m:t>L</m:t>
        </m:r>
      </m:oMath>
      <w:r>
        <w:rPr/>
        <w:t xml:space="preserve"> qui s'exprime en fonction de </w:t>
      </w:r>
      <m:oMath>
        <m:r>
          <m:rPr>
            <m:sty m:val="i"/>
          </m:rPr>
          <m:t>λ</m:t>
        </m:r>
        <m:r>
          <m:rPr>
            <m:sty m:val="p"/>
          </m:rPr>
          <m:t>,</m:t>
        </m:r>
        <m:r>
          <m:rPr>
            <m:sty m:val="i"/>
          </m:rPr>
          <m:t>e</m:t>
        </m:r>
      </m:oMath>
      <w:r>
        <w:rPr/>
        <w:t xml:space="preserve"> et </w:t>
      </w:r>
      <m:oMath>
        <m:r>
          <m:rPr>
            <m:sty m:val="i"/>
          </m:rPr>
          <m:t>h</m:t>
        </m:r>
      </m:oMath>
      <w:r>
        <w:rPr/>
        <w:t xml:space="preserve">. Calculer puis comparer les valeurs de </w:t>
      </w:r>
      <m:oMath>
        <m:r>
          <m:rPr>
            <m:sty m:val="i"/>
          </m:rPr>
          <m:t>L</m:t>
        </m:r>
      </m:oMath>
      <w:r>
        <w:rPr/>
        <w:t xml:space="preserve"> et </w:t>
      </w:r>
      <m:oMath>
        <m:r>
          <m:rPr>
            <m:sty m:val="i"/>
          </m:rPr>
          <m:t>a</m:t>
        </m:r>
      </m:oMath>
      <w:r>
        <w:rPr/>
        <w:t xml:space="preserve">.</w:t>
      </w:r>
    </w:p>
    <w:p>
      <w:pPr>
        <w:spacing w:after="220" w:lineRule="auto"/>
      </w:pPr>
      <w:r>
        <w:rPr>
          <w:rFonts w:eastAsia="Georgia" w:cs="Georgia" w:ascii="Georgia" w:hAnsi="Georgia"/>
        </w:rPr>
        <w:t xml:space="preserve">Q29. Expliquer pourquoi on peut considérer a comme infinie, puis déterminer le profil de température </w:t>
      </w:r>
      <m:oMath>
        <m:r>
          <m:rPr>
            <m:sty m:val="i"/>
          </m:rPr>
          <m:t>T</m:t>
        </m:r>
        <m:r>
          <m:rPr>
            <m:sty m:val="p"/>
          </m:rPr>
          <m:t>(</m:t>
        </m:r>
        <m:r>
          <m:rPr>
            <m:sty m:val="i"/>
          </m:rPr>
          <m:t>x</m:t>
        </m:r>
        <m:r>
          <m:rPr>
            <m:sty m:val="p"/>
          </m:rPr>
          <m:t>)</m:t>
        </m:r>
      </m:oMath>
      <w:r>
        <w:rPr/>
        <w:t xml:space="preserve">.</w:t>
      </w:r>
    </w:p>
    <w:p>
      <w:pPr>
        <w:spacing w:after="220" w:lineRule="auto"/>
      </w:pPr>
      <w:r>
        <w:rPr/>
        <w:t xml:space="preserve">Q30. Exprimer en fonction de </w:t>
      </w:r>
      <m:oMath>
        <m:r>
          <m:rPr>
            <m:sty m:val="i"/>
          </m:rPr>
          <m:t>T</m:t>
        </m:r>
        <m:r>
          <m:rPr>
            <m:sty m:val="p"/>
          </m:rPr>
          <m:t>0</m:t>
        </m:r>
        <m:r>
          <m:rPr>
            <m:sty m:val="p"/>
          </m:rPr>
          <m:t>,</m:t>
        </m:r>
        <m:r>
          <m:rPr>
            <m:sty m:val="i"/>
          </m:rPr>
          <m:t>T</m:t>
        </m:r>
        <m:r>
          <m:rPr>
            <m:sty m:val="i"/>
          </m:rPr>
          <m:t>a</m:t>
        </m:r>
        <m:r>
          <m:rPr>
            <m:sty m:val="p"/>
          </m:rPr>
          <m:t>,</m:t>
        </m:r>
        <m:r>
          <m:rPr>
            <m:sty m:val="i"/>
          </m:rPr>
          <m:t>b</m:t>
        </m:r>
        <m:r>
          <m:rPr>
            <m:sty m:val="p"/>
          </m:rPr>
          <m:t>,</m:t>
        </m:r>
        <m:r>
          <m:rPr>
            <m:sty m:val="i"/>
          </m:rPr>
          <m:t>h</m:t>
        </m:r>
        <m:r>
          <m:rPr>
            <m:sty m:val="p"/>
          </m:rPr>
          <m:t>,</m:t>
        </m:r>
        <m:r>
          <m:rPr>
            <m:sty m:val="i"/>
          </m:rPr>
          <m:t>λ</m:t>
        </m:r>
      </m:oMath>
      <w:r>
        <w:rPr/>
        <w:t xml:space="preserve"> et </w:t>
      </w:r>
      <m:oMath>
        <m:r>
          <m:rPr>
            <m:sty m:val="i"/>
          </m:rPr>
          <m:t>e</m:t>
        </m:r>
      </m:oMath>
      <w:r>
        <w:rPr>
          <w:rFonts w:eastAsia="Georgia" w:cs="Georgia" w:ascii="Georgia" w:hAnsi="Georgia"/>
        </w:rPr>
        <w:t xml:space="preserve"> la puissance thermique totale évacuée par l'ailette. Peut-on réduire la longueur de l'ailette sans diminuer sensiblement son efficacité ? Si oui, proposer une nouvelle longueur notée </w:t>
      </w:r>
      <m:oMath>
        <m:sSup>
          <m:sSupPr/>
          <m:e>
            <m:r>
              <m:rPr>
                <m:sty m:val="i"/>
              </m:rPr>
              <m:t>a</m:t>
            </m:r>
          </m:e>
          <m:sup>
            <m:r>
              <m:rPr>
                <m:sty m:val="i"/>
              </m:rPr>
              <m:t>′</m:t>
            </m:r>
          </m:sup>
        </m:sSup>
      </m:oMath>
      <w:r>
        <w:rPr/>
        <w:t xml:space="preserve">. Commenter la forme des radiateurs apparaissant sur la figure 14.</w:t>
      </w:r>
    </w:p>
    <w:p>
      <w:pPr>
        <w:spacing w:line="271" w:before="330" w:lineRule="auto"/>
      </w:pPr>
      <w:r>
        <w:rPr>
          <w:b/>
          <w:sz w:val="42"/>
        </w:rPr>
        <w:t xml:space="preserve">Partie V - Le funiculaire</w:t>
      </w:r>
    </w:p>
    <w:p>
      <w:pPr>
        <w:spacing w:after="220" w:lineRule="auto"/>
      </w:pPr>
      <w:r>
        <w:rPr>
          <w:rFonts w:eastAsia="Georgia" w:cs="Georgia" w:ascii="Georgia" w:hAnsi="Georgia"/>
        </w:rPr>
        <w:t xml:space="preserve">Un funiculaire (figure 16) est un moyen de transport en site propre. Il se compose généralement de deux rames circulant sur des rails en pente et dont la traction est assurée par un câble pour s'affranchir de la déclivité du terrain. Il est utilisé comme transport en commun, notamment en milieu urbain, pour la desserte d'un territoire communal au relief difficile. On le retrouve également dans certaines stations de montagne.</w:t>
      </w:r>
    </w:p>
    <w:p>
      <w:pPr>
        <w:spacing w:lineRule="auto"/>
        <w:jc w:val="center"/>
      </w:pPr>
      <w:r>
        <w:rPr/>
        <w:drawing>
          <wp:inline distB="0" distL="0" distR="0" distT="0">
            <wp:extent cx="5486400" cy="4204607"/>
            <wp:effectExtent b="0" l="0" r="0" t="0"/>
            <wp:docPr id="16" name="image-7cd17efd3ba8dafb5f97317ddc00da107f1f3c4d.jpg"/>
            <a:graphic>
              <a:graphicData uri="http://schemas.openxmlformats.org/drawingml/2006/picture">
                <pic:pic>
                  <pic:nvPicPr>
                    <pic:cNvPr id="16" name="image-7cd17efd3ba8dafb5f97317ddc00da107f1f3c4d.jpg" descr=""/>
                    <pic:cNvPicPr/>
                  </pic:nvPicPr>
                  <pic:blipFill>
                    <a:blip r:embed="rId21" cstate="print"/>
                    <a:srcRect b="0" l="0" r="0" t="0"/>
                    <a:stretch>
                      <a:fillRect/>
                    </a:stretch>
                  </pic:blipFill>
                  <pic:spPr>
                    <a:xfrm>
                      <a:off x="0" y="0"/>
                      <a:ext cx="5486400" cy="4204607"/>
                    </a:xfrm>
                    <a:prstGeom prst="rect"/>
                  </pic:spPr>
                </pic:pic>
              </a:graphicData>
            </a:graphic>
          </wp:inline>
        </w:drawing>
      </w:r>
    </w:p>
    <w:p>
      <w:pPr>
        <w:spacing w:lineRule="auto"/>
      </w:pPr>
      <w:r>
        <w:rPr/>
        <w:t xml:space="preserve">Figure 16 - Funiculaire</w:t>
      </w:r>
    </w:p>
    <w:p>
      <w:pPr>
        <w:spacing w:after="220" w:lineRule="auto"/>
      </w:pPr>
      <w:r>
        <w:rPr>
          <w:rFonts w:eastAsia="Georgia" w:cs="Georgia" w:ascii="Georgia" w:hAnsi="Georgia"/>
        </w:rPr>
        <w:t xml:space="preserve">Les rames sont reliées par un ou plusieurs câbles. Le travail du poids de la rame descendante compense tout ou partie du travail du poids de la rame montante. L'énergie à fournir pour la traction reste ainsi relativement faible. Le moteur électrique actionnant le câble permet de fournir la puissance perdue par le frottement des roues sur les rails, celle perdue dans le système pouliecâble ainsi que celle, éventuellement nécessaire, pour vaincre la différence de poids entre les deux rames.</w:t>
      </w:r>
    </w:p>
    <w:p>
      <w:pPr>
        <w:spacing w:after="220" w:lineRule="auto"/>
      </w:pPr>
      <w:r>
        <w:rPr>
          <w:rFonts w:eastAsia="Georgia" w:cs="Georgia" w:ascii="Georgia" w:hAnsi="Georgia"/>
        </w:rPr>
        <w:t xml:space="preserve">On considère un funiculaire motorisé par une M.C.C. dont les caractéristiques principales techniques sont regroupées dans le tableau 2.</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Dénivelé :</w:t>
            </w:r>
          </w:p>
        </w:tc>
        <w:tc>
          <w:tcPr>
            <w:tcBorders>
              <w:top w:val="single" w:sz="8" w:space="0" w:color="000000"/>
              <w:bottom w:val="single" w:sz="8" w:space="0" w:color="000000"/>
              <w:right w:val="single" w:sz="8" w:space="0" w:color="000000"/>
            </w:tcBorders>
            <w:vAlign w:val="center"/>
          </w:tcPr>
          <w:p>
            <w:pPr>
              <w:spacing w:lineRule="auto"/>
              <w:jc w:val="left"/>
            </w:pPr>
            <w:r>
              <w:rPr/>
              <w:t xml:space="preserve">250 m</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Pente </w:t>
            </w:r>
            <m:oMath>
              <m:sSup>
                <m:sSupPr/>
                <m:e>
                  <m:r>
                    <m:rPr>
                      <m:sty m:val="i"/>
                    </m:rPr>
                    <m:t xml:space="preserve"> </m:t>
                  </m:r>
                </m:e>
                <m:sup>
                  <m:r>
                    <m:rPr>
                      <m:sty m:val="p"/>
                    </m:rPr>
                    <m:t>∗</m:t>
                  </m:r>
                </m:sup>
              </m:sSup>
            </m:oMath>
            <w:r>
              <w:rPr/>
              <w:t xml:space="preserve"> maximale :</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30</m:t>
                </m:r>
                <m:r>
                  <m:rPr>
                    <m:sty m:val="p"/>
                  </m:rPr>
                  <m:t>%</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Longueur développée :</w:t>
            </w:r>
          </w:p>
        </w:tc>
        <w:tc>
          <w:tcPr>
            <w:tcBorders>
              <w:bottom w:val="single" w:sz="8" w:space="0" w:color="000000"/>
              <w:right w:val="single" w:sz="8" w:space="0" w:color="000000"/>
            </w:tcBorders>
            <w:vAlign w:val="center"/>
          </w:tcPr>
          <w:p>
            <w:pPr>
              <w:spacing w:lineRule="auto"/>
              <w:jc w:val="left"/>
            </w:pPr>
            <w:r>
              <w:rPr/>
              <w:t xml:space="preserve">1000 m</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Débit de montée :</w:t>
            </w:r>
          </w:p>
        </w:tc>
        <w:tc>
          <w:tcPr>
            <w:tcBorders>
              <w:bottom w:val="single" w:sz="8" w:space="0" w:color="000000"/>
              <w:right w:val="single" w:sz="8" w:space="0" w:color="000000"/>
            </w:tcBorders>
            <w:vAlign w:val="center"/>
          </w:tcPr>
          <w:p>
            <w:pPr>
              <w:spacing w:lineRule="auto"/>
              <w:jc w:val="left"/>
            </w:pPr>
            <w:r>
              <w:rPr/>
              <w:t xml:space="preserve">1500 personnes par heure</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Vitesse d'exploitation :</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2</m:t>
                </m:r>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m:oMathPara>
          </w:p>
        </w:tc>
      </w:tr>
    </w:tbl>
    <w:p>
      <w:pPr>
        <w:spacing w:lineRule="auto"/>
      </w:pPr>
    </w:p>
    <w:p>
      <w:pPr>
        <w:spacing w:lineRule="auto"/>
      </w:pPr>
      <w:r>
        <w:rPr>
          <w:rFonts w:eastAsia="Georgia" w:cs="Georgia" w:ascii="Georgia" w:hAnsi="Georgia"/>
        </w:rPr>
        <w:t xml:space="preserve">Tableau 2 - Caractéristiques du funiculaire</w:t>
      </w:r>
    </w:p>
    <w:p>
      <w:pPr>
        <w:numPr>
          <w:ilvl w:val="0"/>
          <w:numId w:val="2"/>
        </w:numPr>
        <w:spacing w:lineRule="auto"/>
      </w:pPr>
      <w:r>
        <w:rPr>
          <w:rFonts w:eastAsia="Georgia" w:cs="Georgia" w:ascii="Georgia" w:hAnsi="Georgia"/>
        </w:rPr>
        <w:t xml:space="preserve">La pente est définie comme le rapport </w:t>
      </w:r>
      <m:oMath>
        <m:f>
          <m:fPr>
            <m:ctrlPr>
              <w:rPr>
                <w:rFonts w:ascii="Cambria Math" w:hAnsi="Cambria Math"/>
              </w:rPr>
            </m:ctrlPr>
          </m:fPr>
          <m:num>
            <m:r>
              <m:rPr>
                <m:sty m:val="i"/>
              </m:rPr>
              <m:t>d</m:t>
            </m:r>
            <m:r>
              <m:rPr>
                <m:sty m:val="i"/>
              </m:rPr>
              <m:t>l</m:t>
            </m:r>
          </m:num>
          <m:den>
            <m:r>
              <m:rPr>
                <m:sty m:val="i"/>
              </m:rPr>
              <m:t>d</m:t>
            </m:r>
            <m:r>
              <m:rPr>
                <m:sty m:val="i"/>
              </m:rPr>
              <m:t>h</m:t>
            </m:r>
          </m:den>
        </m:f>
      </m:oMath>
      <w:r>
        <w:rPr>
          <w:rFonts w:eastAsia="Georgia" w:cs="Georgia" w:ascii="Georgia" w:hAnsi="Georgia"/>
        </w:rPr>
        <w:t xml:space="preserve">, où </w:t>
      </w:r>
      <m:oMath>
        <m:r>
          <m:rPr>
            <m:sty m:val="i"/>
          </m:rPr>
          <m:t>d</m:t>
        </m:r>
        <m:r>
          <m:rPr>
            <m:sty m:val="i"/>
          </m:rPr>
          <m:t>l</m:t>
        </m:r>
      </m:oMath>
      <w:r>
        <w:rPr>
          <w:rFonts w:eastAsia="Georgia" w:cs="Georgia" w:ascii="Georgia" w:hAnsi="Georgia"/>
        </w:rPr>
        <w:t xml:space="preserve"> correspond à une petite longueur de voie et </w:t>
      </w:r>
      <m:oMath>
        <m:r>
          <m:rPr>
            <m:sty m:val="i"/>
          </m:rPr>
          <m:t>d</m:t>
        </m:r>
        <m:r>
          <m:rPr>
            <m:sty m:val="i"/>
          </m:rPr>
          <m:t>h</m:t>
        </m:r>
      </m:oMath>
      <w:r>
        <w:rPr>
          <w:rFonts w:eastAsia="Georgia" w:cs="Georgia" w:ascii="Georgia" w:hAnsi="Georgia"/>
        </w:rPr>
        <w:t xml:space="preserve"> la petite différence d'altitude correspondante.</w:t>
      </w:r>
    </w:p>
    <w:p>
      <w:pPr>
        <w:spacing w:after="220" w:lineRule="auto"/>
      </w:pPr>
      <w:r>
        <w:rPr>
          <w:rFonts w:eastAsia="Georgia" w:cs="Georgia" w:ascii="Georgia" w:hAnsi="Georgia"/>
        </w:rPr>
        <w:t xml:space="preserve">Les puissances électriques consommées lorsque les deux rames sont toutes les deux pleines ou toutes les deux vides sont très peu différentes et considérées toutes les deux égales à 4 kW .</w:t>
      </w:r>
    </w:p>
    <w:p>
      <w:pPr>
        <w:spacing w:after="220" w:lineRule="auto"/>
      </w:pPr>
      <w:r>
        <w:rPr>
          <w:rFonts w:eastAsia="Georgia" w:cs="Georgia" w:ascii="Georgia" w:hAnsi="Georgia"/>
        </w:rPr>
        <w:t xml:space="preserve">Q31. Estimer, en prenant les initiatives qui s'imposent, la puissance électrique consommée lorsque la rame de montée est pleine et la rame de descente demi-pleine.</w:t>
      </w:r>
    </w:p>
    <w:p>
      <w:pPr>
        <w:spacing w:after="220" w:lineRule="auto"/>
      </w:pPr>
      <w:r>
        <w:rPr>
          <w:rFonts w:eastAsia="Georgia" w:cs="Georgia" w:ascii="Georgia" w:hAnsi="Georgia"/>
        </w:rPr>
        <w:t xml:space="preserve">Q32. Que pensez-vous de l'utilisation d'un hacheur série pour alimenter la M.C.C. du funiculaire ? Vous expliciterez en particulier le cas où la rame de descente est pleine et la rame de montée peu chargée et vous proposerez une ou des solution(s) pour récupérer l'énergie dans cette configuration.</w:t>
      </w:r>
    </w:p>
    <w:p>
      <w:pPr>
        <w:spacing w:line="271" w:before="330" w:lineRule="auto"/>
      </w:pPr>
      <w:r>
        <w:rPr>
          <w:b/>
          <w:sz w:val="42"/>
        </w:rPr>
        <w:t xml:space="preserve">Partie VI - Chlore et eau de Javel</w:t>
      </w:r>
    </w:p>
    <w:p>
      <w:pPr>
        <w:spacing w:line="271" w:before="330" w:lineRule="auto"/>
      </w:pPr>
      <w:r>
        <w:rPr>
          <w:rFonts w:eastAsia="Georgia" w:cs="Georgia" w:ascii="Georgia" w:hAnsi="Georgia"/>
          <w:b/>
          <w:sz w:val="42"/>
        </w:rPr>
        <w:t xml:space="preserve">Classification périodique des éléments</w:t>
      </w:r>
    </w:p>
    <w:p>
      <w:pPr>
        <w:spacing w:after="220" w:lineRule="auto"/>
      </w:pPr>
      <w:r>
        <w:rPr>
          <w:rFonts w:eastAsia="Georgia" w:cs="Georgia" w:ascii="Georgia" w:hAnsi="Georgia"/>
        </w:rPr>
        <w:t xml:space="preserve">Q33. À quelle période et quelle colonne appartiennent les éléments </w:t>
      </w:r>
      <m:oMath>
        <m:sSubSup>
          <m:sSubSupPr/>
          <m:e>
            <m:r>
              <m:t xml:space="preserve"> </m:t>
            </m:r>
          </m:e>
          <m:sub>
            <m:r>
              <m:rPr>
                <m:sty m:val="p"/>
              </m:rPr>
              <m:t>11</m:t>
            </m:r>
          </m:sub>
          <m:sup>
            <m:r>
              <m:rPr>
                <m:sty m:val="p"/>
              </m:rPr>
              <m:t>23</m:t>
            </m:r>
          </m:sup>
        </m:sSubSup>
        <m:r>
          <m:rPr>
            <m:sty m:val="p"/>
          </m:rPr>
          <m:t>Na</m:t>
        </m:r>
      </m:oMath>
      <w:r>
        <w:rPr/>
        <w:t xml:space="preserve"> et </w:t>
      </w:r>
      <m:oMath>
        <m:sSubSup>
          <m:sSubSupPr/>
          <m:e>
            <m:r>
              <m:t xml:space="preserve"> </m:t>
            </m:r>
          </m:e>
          <m:sub>
            <m:r>
              <m:rPr>
                <m:sty m:val="p"/>
              </m:rPr>
              <m:t>17</m:t>
            </m:r>
          </m:sub>
          <m:sup>
            <m:r>
              <m:rPr>
                <m:sty m:val="p"/>
              </m:rPr>
              <m:t>35</m:t>
            </m:r>
            <m:r>
              <m:rPr>
                <m:sty m:val="p"/>
              </m:rPr>
              <m:t>,</m:t>
            </m:r>
            <m:r>
              <m:rPr>
                <m:sty m:val="p"/>
              </m:rPr>
              <m:t>5</m:t>
            </m:r>
          </m:sup>
        </m:sSubSup>
        <m:r>
          <m:rPr>
            <m:sty m:val="p"/>
          </m:rPr>
          <m:t>Cl</m:t>
        </m:r>
      </m:oMath>
      <w:r>
        <w:rPr>
          <w:rFonts w:eastAsia="Georgia" w:cs="Georgia" w:ascii="Georgia" w:hAnsi="Georgia"/>
        </w:rPr>
        <w:t xml:space="preserve"> ? Préciser la configuration électronique du chlore dans son état fondamental.</w:t>
      </w:r>
    </w:p>
    <w:p>
      <w:pPr>
        <w:spacing w:after="220" w:lineRule="auto"/>
      </w:pPr>
      <w:r>
        <w:rPr>
          <w:rFonts w:eastAsia="Georgia" w:cs="Georgia" w:ascii="Georgia" w:hAnsi="Georgia"/>
        </w:rPr>
        <w:t xml:space="preserve">Q34. À quelle famille ou groupe appartient le sodium ? Le chlore ? Citer deux autres éléments appartenant à la même famille que le chlore.</w:t>
      </w:r>
    </w:p>
    <w:p>
      <w:pPr>
        <w:spacing w:line="271" w:before="330" w:lineRule="auto"/>
      </w:pPr>
      <w:r>
        <w:rPr>
          <w:rFonts w:eastAsia="Georgia" w:cs="Georgia" w:ascii="Georgia" w:hAnsi="Georgia"/>
          <w:b/>
          <w:sz w:val="42"/>
        </w:rPr>
        <w:t xml:space="preserve">Solubilité du chlorure de sodium en solution aqueuse</w:t>
      </w:r>
    </w:p>
    <w:p>
      <w:pPr>
        <w:spacing w:after="220" w:lineRule="auto"/>
      </w:pPr>
      <w:r>
        <w:rPr>
          <w:rFonts w:eastAsia="Georgia" w:cs="Georgia" w:ascii="Georgia" w:hAnsi="Georgia"/>
        </w:rPr>
        <w:t xml:space="preserve">On appelle solubilité d'une espèce la quantité maximale de cette espèce initialement solide qu'on peut dissoudre dans un litre d'eau. Cette quantité est maximale lorsqu'il reste à l'équilibre une partie du solide non dissoute. La solubilité est notée </w:t>
      </w:r>
      <m:oMath>
        <m:r>
          <m:rPr>
            <m:sty m:val="i"/>
          </m:rPr>
          <m:t>s</m:t>
        </m:r>
      </m:oMath>
      <w:r>
        <w:rPr/>
        <w:t xml:space="preserve"> et s'exprime usuellement en </w:t>
      </w:r>
      <m:oMath>
        <m:r>
          <m:rPr>
            <m:sty m:val="p"/>
          </m:rPr>
          <m:t>mol</m:t>
        </m:r>
        <m:r>
          <m:rPr>
            <m:sty m:val="p"/>
          </m:rPr>
          <m:t>⋅</m:t>
        </m:r>
        <m:sSup>
          <m:sSupPr/>
          <m:e>
            <m:r>
              <m:rPr>
                <m:sty m:val="p"/>
              </m:rPr>
              <m:t>L</m:t>
            </m:r>
          </m:e>
          <m:sup>
            <m:r>
              <m:rPr>
                <m:sty m:val="p"/>
              </m:rPr>
              <m:t>−</m:t>
            </m:r>
            <m:r>
              <m:rPr>
                <m:sty m:val="p"/>
              </m:rPr>
              <m:t>1</m:t>
            </m:r>
          </m:sup>
        </m:sSup>
      </m:oMath>
      <w:r>
        <w:rPr/>
        <w:t xml:space="preserve">.</w:t>
      </w:r>
    </w:p>
    <w:p>
      <w:pPr>
        <w:spacing w:after="220" w:lineRule="auto"/>
      </w:pPr>
      <w:r>
        <w:rPr>
          <w:rFonts w:eastAsia="Georgia" w:cs="Georgia" w:ascii="Georgia" w:hAnsi="Georgia"/>
        </w:rPr>
        <w:t xml:space="preserve">On se propose de déterminer expérimentalement la solubilité du chlorure de sodium en solution aqueuse à température ambiante.</w:t>
      </w:r>
    </w:p>
    <w:p>
      <w:pPr>
        <w:spacing w:after="220" w:lineRule="auto"/>
      </w:pPr>
      <w:r>
        <w:rPr>
          <w:rFonts w:eastAsia="Georgia" w:cs="Georgia" w:ascii="Georgia" w:hAnsi="Georgia"/>
        </w:rPr>
        <w:t xml:space="preserve">Dans un bécher contenant 100 mL d'eau, on ajoute environ 60 g de chlorure de sodium. Bien qu'on agite suffisamment longtemps, il reste une partie du solide qui ne s'est pas dissout. On filtre et on récupère le filtrat qu'on dilue au millième. La mesure de la conductance de cette solution diluée donne </w:t>
      </w:r>
      <m:oMath>
        <m:r>
          <m:rPr>
            <m:sty m:val="i"/>
          </m:rPr>
          <m:t>G</m:t>
        </m:r>
        <m:r>
          <m:rPr>
            <m:sty m:val="p"/>
          </m:rPr>
          <m:t>=</m:t>
        </m:r>
        <m:r>
          <m:rPr>
            <m:sty m:val="p"/>
          </m:rPr>
          <m:t>780</m:t>
        </m:r>
        <m:r>
          <m:rPr>
            <m:sty m:val="i"/>
          </m:rPr>
          <m:t>μ</m:t>
        </m:r>
        <m:r>
          <m:rPr>
            <m:nor/>
          </m:rPr>
          <m:t xml:space="preserve"> </m:t>
        </m:r>
        <m:r>
          <m:rPr>
            <m:sty m:val="p"/>
          </m:rPr>
          <m:t>S</m:t>
        </m:r>
      </m:oMath>
      <w:r>
        <w:rPr/>
        <w:t xml:space="preserve">.</w:t>
      </w:r>
    </w:p>
    <w:p>
      <w:pPr>
        <w:spacing w:after="220" w:lineRule="auto"/>
      </w:pPr>
      <w:r>
        <w:rPr>
          <w:rFonts w:eastAsia="Georgia" w:cs="Georgia" w:ascii="Georgia" w:hAnsi="Georgia"/>
        </w:rPr>
        <w:t xml:space="preserve">On a réalisé par ailleurs la courbe d'étalonnage </w:t>
      </w:r>
      <m:oMath>
        <m:r>
          <m:rPr>
            <m:sty m:val="i"/>
          </m:rPr>
          <m:t>G</m:t>
        </m:r>
        <m:r>
          <m:rPr>
            <m:sty m:val="p"/>
          </m:rPr>
          <m:t>=</m:t>
        </m:r>
        <m:r>
          <m:rPr>
            <m:sty m:val="i"/>
          </m:rPr>
          <m:t>f</m:t>
        </m:r>
        <m:r>
          <m:rPr>
            <m:sty m:val="p"/>
          </m:rPr>
          <m:t>(</m:t>
        </m:r>
        <m:r>
          <m:rPr>
            <m:sty m:val="i"/>
          </m:rPr>
          <m:t>C</m:t>
        </m:r>
        <m:r>
          <m:rPr>
            <m:sty m:val="p"/>
          </m:rPr>
          <m:t>)</m:t>
        </m:r>
      </m:oMath>
      <w:r>
        <w:rPr>
          <w:rFonts w:eastAsia="Georgia" w:cs="Georgia" w:ascii="Georgia" w:hAnsi="Georgia"/>
        </w:rPr>
        <w:t xml:space="preserve"> pour différentes solutions de chlorure de sodium (figure 17), avec </w:t>
      </w:r>
      <m:oMath>
        <m:r>
          <m:rPr>
            <m:sty m:val="i"/>
          </m:rPr>
          <m:t>C</m:t>
        </m:r>
      </m:oMath>
      <w:r>
        <w:rPr>
          <w:rFonts w:eastAsia="Georgia" w:cs="Georgia" w:ascii="Georgia" w:hAnsi="Georgia"/>
        </w:rPr>
        <w:t xml:space="preserve"> la concentration exprimée en </w:t>
      </w:r>
      <m:oMath>
        <m:r>
          <m:rPr>
            <m:sty m:val="p"/>
          </m:rPr>
          <m:t>mmol</m:t>
        </m:r>
        <m:r>
          <m:rPr>
            <m:sty m:val="p"/>
          </m:rPr>
          <m:t>⋅</m:t>
        </m:r>
        <m:sSup>
          <m:sSupPr/>
          <m:e>
            <m:r>
              <m:rPr>
                <m:sty m:val="p"/>
              </m:rPr>
              <m:t>L</m:t>
            </m:r>
          </m:e>
          <m:sup>
            <m:r>
              <m:rPr>
                <m:sty m:val="p"/>
              </m:rPr>
              <m:t>−</m:t>
            </m:r>
            <m:r>
              <m:rPr>
                <m:sty m:val="p"/>
              </m:rPr>
              <m:t>1</m:t>
            </m:r>
          </m:sup>
        </m:sSup>
      </m:oMath>
      <w:r>
        <w:rPr/>
        <w:t xml:space="preserve">.</w:t>
      </w:r>
    </w:p>
    <w:p>
      <w:pPr>
        <w:spacing w:lineRule="auto"/>
        <w:jc w:val="center"/>
      </w:pPr>
      <w:r>
        <w:rPr/>
        <w:drawing>
          <wp:inline distB="0" distL="0" distR="0" distT="0">
            <wp:extent cx="5486400" cy="3178451"/>
            <wp:effectExtent b="0" l="0" r="0" t="0"/>
            <wp:docPr id="17" name="image-50545b432cf74ba780504d58cf56f99104071562.jpg"/>
            <a:graphic>
              <a:graphicData uri="http://schemas.openxmlformats.org/drawingml/2006/picture">
                <pic:pic>
                  <pic:nvPicPr>
                    <pic:cNvPr id="17" name="image-50545b432cf74ba780504d58cf56f99104071562.jpg" descr=""/>
                    <pic:cNvPicPr/>
                  </pic:nvPicPr>
                  <pic:blipFill>
                    <a:blip r:embed="rId22" cstate="print"/>
                    <a:srcRect b="0" l="0" r="0" t="0"/>
                    <a:stretch>
                      <a:fillRect/>
                    </a:stretch>
                  </pic:blipFill>
                  <pic:spPr>
                    <a:xfrm>
                      <a:off x="0" y="0"/>
                      <a:ext cx="5486400" cy="3178451"/>
                    </a:xfrm>
                    <a:prstGeom prst="rect"/>
                  </pic:spPr>
                </pic:pic>
              </a:graphicData>
            </a:graphic>
          </wp:inline>
        </w:drawing>
      </w:r>
    </w:p>
    <w:p>
      <w:pPr>
        <w:spacing w:lineRule="auto"/>
      </w:pPr>
      <w:r>
        <w:rPr>
          <w:rFonts w:eastAsia="Georgia" w:cs="Georgia" w:ascii="Georgia" w:hAnsi="Georgia"/>
        </w:rPr>
        <w:t xml:space="preserve">Figure 17 - Courbe d'étalonnage</w:t>
      </w:r>
    </w:p>
    <w:p>
      <w:pPr>
        <w:spacing w:after="220" w:lineRule="auto"/>
      </w:pPr>
      <w:r>
        <w:rPr>
          <w:rFonts w:eastAsia="Georgia" w:cs="Georgia" w:ascii="Georgia" w:hAnsi="Georgia"/>
        </w:rPr>
        <w:t xml:space="preserve">Q35. De quoi dépend la conductivité électrique d'une solution ? Laquelle des deux cellules A ou B , photographiée (figure 18) est associée au conductimètre ? À quel type de mesure peut servir l'autre cellule?</w:t>
      </w:r>
    </w:p>
    <w:p>
      <w:pPr>
        <w:spacing w:lineRule="auto"/>
        <w:jc w:val="center"/>
      </w:pPr>
      <w:r>
        <w:rPr/>
        <w:drawing>
          <wp:inline distB="0" distL="0" distR="0" distT="0">
            <wp:extent cx="5486400" cy="4129423"/>
            <wp:effectExtent b="0" l="0" r="0" t="0"/>
            <wp:docPr id="18" name="image-6edfdde3c254b6473aafc0d1dd389390a7f5d951.jpg"/>
            <a:graphic>
              <a:graphicData uri="http://schemas.openxmlformats.org/drawingml/2006/picture">
                <pic:pic>
                  <pic:nvPicPr>
                    <pic:cNvPr id="18" name="image-6edfdde3c254b6473aafc0d1dd389390a7f5d951.jpg" descr=""/>
                    <pic:cNvPicPr/>
                  </pic:nvPicPr>
                  <pic:blipFill>
                    <a:blip r:embed="rId23" cstate="print"/>
                    <a:srcRect b="0" l="0" r="0" t="0"/>
                    <a:stretch>
                      <a:fillRect/>
                    </a:stretch>
                  </pic:blipFill>
                  <pic:spPr>
                    <a:xfrm>
                      <a:off x="0" y="0"/>
                      <a:ext cx="5486400" cy="4129423"/>
                    </a:xfrm>
                    <a:prstGeom prst="rect"/>
                  </pic:spPr>
                </pic:pic>
              </a:graphicData>
            </a:graphic>
          </wp:inline>
        </w:drawing>
      </w:r>
    </w:p>
    <w:p>
      <w:pPr>
        <w:spacing w:lineRule="auto"/>
      </w:pPr>
      <w:r>
        <w:rPr/>
        <w:t xml:space="preserve">Figure 18 - Cellules</w:t>
      </w:r>
    </w:p>
    <w:p>
      <w:pPr>
        <w:spacing w:after="220" w:lineRule="auto"/>
      </w:pPr>
      <w:r>
        <w:rPr>
          <w:rFonts w:eastAsia="Georgia" w:cs="Georgia" w:ascii="Georgia" w:hAnsi="Georgia"/>
        </w:rPr>
        <w:t xml:space="preserve">Q36. Déterminer la solubilité </w:t>
      </w:r>
      <m:oMath>
        <m:r>
          <m:rPr>
            <m:sty m:val="i"/>
          </m:rPr>
          <m:t>s</m:t>
        </m:r>
      </m:oMath>
      <w:r>
        <w:rPr>
          <w:rFonts w:eastAsia="Georgia" w:cs="Georgia" w:ascii="Georgia" w:hAnsi="Georgia"/>
        </w:rPr>
        <w:t xml:space="preserve"> du chlorure de sodium à température ambiante.</w:t>
      </w:r>
    </w:p>
    <w:p>
      <w:pPr>
        <w:spacing w:line="271" w:before="330" w:lineRule="auto"/>
      </w:pPr>
      <w:r>
        <w:rPr>
          <w:b/>
          <w:sz w:val="42"/>
        </w:rPr>
        <w:t xml:space="preserve">Diagramme potentiel - pH ( </w:t>
      </w:r>
      <m:oMath>
        <m:r>
          <m:rPr>
            <m:sty m:val="b"/>
          </m:rPr>
          <w:rPr>
            <w:sz w:val="42"/>
          </w:rPr>
          <m:t>E</m:t>
        </m:r>
        <m:r>
          <m:rPr>
            <m:sty m:val="p"/>
          </m:rPr>
          <w:rPr>
            <w:sz w:val="42"/>
          </w:rPr>
          <m:t>−</m:t>
        </m:r>
        <m:r>
          <m:rPr>
            <m:sty m:val="b"/>
          </m:rPr>
          <w:rPr>
            <w:sz w:val="42"/>
          </w:rPr>
          <m:t>p</m:t>
        </m:r>
        <m:r>
          <m:rPr>
            <m:sty m:val="b"/>
          </m:rPr>
          <w:rPr>
            <w:sz w:val="42"/>
          </w:rPr>
          <m:t>H</m:t>
        </m:r>
      </m:oMath>
      <w:r>
        <w:rPr>
          <w:b/>
          <w:sz w:val="42"/>
        </w:rPr>
        <w:t xml:space="preserve"> ) du chlore et de l'iode</w:t>
      </w:r>
    </w:p>
    <w:p>
      <w:pPr>
        <w:spacing w:after="220" w:lineRule="auto"/>
      </w:pPr>
      <w:r>
        <w:rPr>
          <w:rFonts w:eastAsia="Georgia" w:cs="Georgia" w:ascii="Georgia" w:hAnsi="Georgia"/>
        </w:rPr>
        <w:t xml:space="preserve">Les espèces prises en compte dans les diagrammes </w:t>
      </w:r>
      <m:oMath>
        <m:r>
          <m:rPr>
            <m:sty m:val="p"/>
          </m:rPr>
          <m:t>E</m:t>
        </m:r>
        <m:r>
          <m:rPr>
            <m:sty m:val="p"/>
          </m:rPr>
          <m:t>−</m:t>
        </m:r>
        <m:r>
          <m:rPr>
            <m:sty m:val="p"/>
          </m:rPr>
          <m:t>pH</m:t>
        </m:r>
      </m:oMath>
      <w:r>
        <w:rPr/>
        <w:t xml:space="preserve"> du chlore et de l'iode (figure 19) sont respectivement </w:t>
      </w:r>
      <m:oMath>
        <m:r>
          <m:rPr>
            <m:sty m:val="p"/>
          </m:rPr>
          <m:t>HClO</m:t>
        </m:r>
        <m:r>
          <m:rPr>
            <m:sty m:val="p"/>
          </m:rPr>
          <m:t>,</m:t>
        </m:r>
        <m:sSup>
          <m:sSupPr/>
          <m:e>
            <m:r>
              <m:rPr>
                <m:sty m:val="p"/>
              </m:rPr>
              <m:t>Cl</m:t>
            </m:r>
          </m:e>
          <m:sup>
            <m:r>
              <m:rPr>
                <m:sty m:val="p"/>
              </m:rPr>
              <m:t>−</m:t>
            </m:r>
          </m:sup>
        </m:sSup>
        <m:r>
          <m:rPr>
            <m:sty m:val="p"/>
          </m:rPr>
          <m:t>,</m:t>
        </m:r>
        <m:sSup>
          <m:sSupPr/>
          <m:e>
            <m:r>
              <m:rPr>
                <m:sty m:val="p"/>
              </m:rPr>
              <m:t>ClO</m:t>
            </m:r>
          </m:e>
          <m:sup>
            <m:r>
              <m:rPr>
                <m:sty m:val="p"/>
              </m:rPr>
              <m:t>−</m:t>
            </m:r>
          </m:sup>
        </m:sSup>
        <m:r>
          <m:rPr>
            <m:sty m:val="p"/>
          </m:rPr>
          <m:t>,</m:t>
        </m:r>
        <m:sSub>
          <m:sSubPr/>
          <m:e>
            <m:r>
              <m:rPr>
                <m:sty m:val="p"/>
              </m:rPr>
              <m:t>Cl</m:t>
            </m:r>
          </m:e>
          <m:sub>
            <m:r>
              <m:rPr>
                <m:sty m:val="p"/>
              </m:rPr>
              <m:t>2</m:t>
            </m:r>
            <m:r>
              <m:rPr>
                <m:sty m:val="p"/>
              </m:rPr>
              <m:t>aq</m:t>
            </m:r>
          </m:sub>
        </m:sSub>
      </m:oMath>
      <w:r>
        <w:rPr/>
        <w:t xml:space="preserve"> et </w:t>
      </w:r>
      <m:oMath>
        <m:sSub>
          <m:sSubPr/>
          <m:e>
            <m:r>
              <m:rPr>
                <m:sty m:val="p"/>
              </m:rPr>
              <m:t>I</m:t>
            </m:r>
          </m:e>
          <m:sub>
            <m:r>
              <m:rPr>
                <m:sty m:val="p"/>
              </m:rPr>
              <m:t>2</m:t>
            </m:r>
            <m:r>
              <m:rPr>
                <m:sty m:val="p"/>
              </m:rPr>
              <m:t>(</m:t>
            </m:r>
            <m:r>
              <m:rPr>
                <m:sty m:val="p"/>
              </m:rPr>
              <m:t>aq</m:t>
            </m:r>
            <m:r>
              <m:rPr>
                <m:sty m:val="p"/>
              </m:rPr>
              <m:t>)</m:t>
            </m:r>
          </m:sub>
        </m:sSub>
        <m:r>
          <m:rPr>
            <m:sty m:val="p"/>
          </m:rPr>
          <m:t>,</m:t>
        </m:r>
        <m:sSubSup>
          <m:sSubSupPr/>
          <m:e>
            <m:r>
              <m:rPr>
                <m:sty m:val="p"/>
              </m:rPr>
              <m:t>IO</m:t>
            </m:r>
          </m:e>
          <m:sub>
            <m:r>
              <m:rPr>
                <m:sty m:val="p"/>
              </m:rPr>
              <m:t>3</m:t>
            </m:r>
          </m:sub>
          <m:sup>
            <m:r>
              <m:rPr>
                <m:sty m:val="p"/>
              </m:rPr>
              <m:t>−</m:t>
            </m:r>
          </m:sup>
        </m:sSubSup>
        <m:r>
          <m:rPr>
            <m:sty m:val="p"/>
          </m:rPr>
          <m:t>,</m:t>
        </m:r>
        <m:sSup>
          <m:sSupPr/>
          <m:e>
            <m:r>
              <m:rPr>
                <m:sty m:val="p"/>
              </m:rPr>
              <m:t>I</m:t>
            </m:r>
          </m:e>
          <m:sup>
            <m:r>
              <m:rPr>
                <m:sty m:val="p"/>
              </m:rPr>
              <m:t>−</m:t>
            </m:r>
          </m:sup>
        </m:sSup>
      </m:oMath>
      <w:r>
        <w:rPr/>
        <w:t xml:space="preserve">.</w:t>
      </w:r>
      <w:r>
        <w:rPr/>
        <w:br w:type="textWrapping"/>
      </w:r>
      <w:r>
        <w:rPr>
          <w:rFonts w:eastAsia="Georgia" w:cs="Georgia" w:ascii="Georgia" w:hAnsi="Georgia"/>
        </w:rPr>
        <w:t xml:space="preserve">Ces diagrammes sont construits pour une concentration totale en espèce dissoute de </w:t>
      </w:r>
      <m:oMath>
        <m:r>
          <m:rPr>
            <m:sty m:val="p"/>
          </m:rPr>
          <m:t>0</m:t>
        </m:r>
        <m:r>
          <m:rPr>
            <m:sty m:val="p"/>
          </m:rPr>
          <m:t>,</m:t>
        </m:r>
        <m:r>
          <m:rPr>
            <m:sty m:val="p"/>
          </m:rPr>
          <m:t>1</m:t>
        </m:r>
        <m:r>
          <m:rPr>
            <m:nor/>
          </m:rPr>
          <m:t xml:space="preserve"> </m:t>
        </m:r>
        <m:r>
          <m:rPr>
            <m:sty m:val="p"/>
          </m:rPr>
          <m:t>mol</m:t>
        </m:r>
        <m:r>
          <m:rPr>
            <m:sty m:val="p"/>
          </m:rPr>
          <m:t>⋅</m:t>
        </m:r>
        <m:sSup>
          <m:sSupPr/>
          <m:e>
            <m:r>
              <m:rPr>
                <m:nor/>
              </m:rPr>
              <m:t xml:space="preserve"> </m:t>
            </m:r>
            <m:r>
              <m:rPr>
                <m:sty m:val="p"/>
              </m:rPr>
              <m:t>L</m:t>
            </m:r>
          </m:e>
          <m:sup>
            <m:r>
              <m:rPr>
                <m:sty m:val="p"/>
              </m:rPr>
              <m:t>−</m:t>
            </m:r>
            <m:r>
              <m:rPr>
                <m:sty m:val="p"/>
              </m:rPr>
              <m:t>1</m:t>
            </m:r>
          </m:sup>
        </m:sSup>
      </m:oMath>
      <w:r>
        <w:rPr/>
        <w:t xml:space="preserve">.</w:t>
      </w:r>
    </w:p>
    <w:p>
      <w:pPr>
        <w:spacing w:lineRule="auto"/>
        <w:jc w:val="center"/>
      </w:pPr>
      <w:r>
        <w:rPr/>
        <w:drawing>
          <wp:inline distB="0" distL="0" distR="0" distT="0">
            <wp:extent cx="5486400" cy="2241284"/>
            <wp:effectExtent b="0" l="0" r="0" t="0"/>
            <wp:docPr id="19" name="image-0d3d47da1fa3da27794790fcfaff5480fd161c68.jpg"/>
            <a:graphic>
              <a:graphicData uri="http://schemas.openxmlformats.org/drawingml/2006/picture">
                <pic:pic>
                  <pic:nvPicPr>
                    <pic:cNvPr id="19" name="image-0d3d47da1fa3da27794790fcfaff5480fd161c68.jpg" descr=""/>
                    <pic:cNvPicPr/>
                  </pic:nvPicPr>
                  <pic:blipFill>
                    <a:blip r:embed="rId24" cstate="print"/>
                    <a:srcRect b="0" l="0" r="0" t="0"/>
                    <a:stretch>
                      <a:fillRect/>
                    </a:stretch>
                  </pic:blipFill>
                  <pic:spPr>
                    <a:xfrm>
                      <a:off x="0" y="0"/>
                      <a:ext cx="5486400" cy="2241284"/>
                    </a:xfrm>
                    <a:prstGeom prst="rect"/>
                  </pic:spPr>
                </pic:pic>
              </a:graphicData>
            </a:graphic>
          </wp:inline>
        </w:drawing>
      </w:r>
    </w:p>
    <w:p>
      <w:pPr>
        <w:spacing w:lineRule="auto"/>
      </w:pPr>
      <w:r>
        <w:rPr/>
        <w:t xml:space="preserve">Figure 19 - Diagrammes E-pH du chlore et de l'iode</w:t>
      </w:r>
    </w:p>
    <w:p>
      <w:pPr>
        <w:spacing w:after="220" w:lineRule="auto"/>
      </w:pPr>
      <w:r>
        <w:rPr>
          <w:rFonts w:eastAsia="Georgia" w:cs="Georgia" w:ascii="Georgia" w:hAnsi="Georgia"/>
        </w:rPr>
        <w:t xml:space="preserve">Q37. Préciser le nombre d'oxydation du chlore dans chacune des espèces considérées. Associer à chacun des domaines ( </w:t>
      </w:r>
      <m:oMath>
        <m:r>
          <m:rPr>
            <m:sty m:val="p"/>
          </m:rPr>
          <m:t>A</m:t>
        </m:r>
        <m:r>
          <m:rPr>
            <m:sty m:val="p"/>
          </m:rPr>
          <m:t>,</m:t>
        </m:r>
        <m:r>
          <m:rPr>
            <m:sty m:val="p"/>
          </m:rPr>
          <m:t>B</m:t>
        </m:r>
        <m:r>
          <m:rPr>
            <m:sty m:val="p"/>
          </m:rPr>
          <m:t>,</m:t>
        </m:r>
        <m:r>
          <m:rPr>
            <m:sty m:val="p"/>
          </m:rPr>
          <m:t>C</m:t>
        </m:r>
        <m:r>
          <m:rPr>
            <m:sty m:val="p"/>
          </m:rPr>
          <m:t>,</m:t>
        </m:r>
        <m:r>
          <m:rPr>
            <m:sty m:val="p"/>
          </m:rPr>
          <m:t>D</m:t>
        </m:r>
      </m:oMath>
      <w:r>
        <w:rPr>
          <w:rFonts w:eastAsia="Georgia" w:cs="Georgia" w:ascii="Georgia" w:hAnsi="Georgia"/>
        </w:rPr>
        <w:t xml:space="preserve"> ) une espèce chimique du chlore.</w:t>
      </w:r>
    </w:p>
    <w:p>
      <w:pPr>
        <w:spacing w:line="271" w:before="330" w:lineRule="auto"/>
      </w:pPr>
      <w:r>
        <w:rPr>
          <w:b/>
          <w:sz w:val="42"/>
        </w:rPr>
        <w:t xml:space="preserve">Dosage d'une eau de Javel</w:t>
      </w:r>
    </w:p>
    <w:p>
      <w:pPr>
        <w:spacing w:after="220" w:lineRule="auto"/>
      </w:pPr>
      <w:r>
        <w:rPr>
          <w:rFonts w:eastAsia="Georgia" w:cs="Georgia" w:ascii="Georgia" w:hAnsi="Georgia"/>
        </w:rPr>
        <w:t xml:space="preserve">Une eau de Javel est une solution basique supposée équimolaire de </w:t>
      </w:r>
      <m:oMath>
        <m:sSup>
          <m:sSupPr/>
          <m:e>
            <m:r>
              <m:rPr>
                <m:sty m:val="p"/>
              </m:rPr>
              <m:t>Cl</m:t>
            </m:r>
          </m:e>
          <m:sup>
            <m:r>
              <m:rPr>
                <m:sty m:val="p"/>
              </m:rPr>
              <m:t>−</m:t>
            </m:r>
          </m:sup>
        </m:sSup>
      </m:oMath>
      <w:r>
        <w:rPr/>
        <w:t xml:space="preserve">et de </w:t>
      </w:r>
      <m:oMath>
        <m:sSup>
          <m:sSupPr/>
          <m:e>
            <m:r>
              <m:rPr>
                <m:sty m:val="p"/>
              </m:rPr>
              <m:t>ClO</m:t>
            </m:r>
          </m:e>
          <m:sup>
            <m:r>
              <m:rPr>
                <m:sty m:val="p"/>
              </m:rPr>
              <m:t>−</m:t>
            </m:r>
          </m:sup>
        </m:sSup>
      </m:oMath>
      <w:r>
        <w:rPr>
          <w:rFonts w:eastAsia="Georgia" w:cs="Georgia" w:ascii="Georgia" w:hAnsi="Georgia"/>
        </w:rPr>
        <w:t xml:space="preserve">. On désire vérifier, à l'aide d'un dosage, la concentration </w:t>
      </w:r>
      <m:oMath>
        <m:sSub>
          <m:sSubPr/>
          <m:e>
            <m:r>
              <m:rPr>
                <m:sty m:val="i"/>
              </m:rPr>
              <m:t>C</m:t>
            </m:r>
          </m:e>
          <m:sub>
            <m:r>
              <m:rPr>
                <m:sty m:val="p"/>
              </m:rPr>
              <m:t>0</m:t>
            </m:r>
          </m:sub>
        </m:sSub>
      </m:oMath>
      <w:r>
        <w:rPr/>
        <w:t xml:space="preserve"> en </w:t>
      </w:r>
      <m:oMath>
        <m:sSup>
          <m:sSupPr/>
          <m:e>
            <m:r>
              <m:rPr>
                <m:sty m:val="p"/>
              </m:rPr>
              <m:t>ClO</m:t>
            </m:r>
          </m:e>
          <m:sup>
            <m:r>
              <m:rPr>
                <m:sty m:val="p"/>
              </m:rPr>
              <m:t>−</m:t>
            </m:r>
          </m:sup>
        </m:sSup>
      </m:oMath>
      <w:r>
        <w:rPr/>
        <w:t xml:space="preserve">ou </w:t>
      </w:r>
      <m:oMath>
        <m:sSup>
          <m:sSupPr/>
          <m:e>
            <m:r>
              <m:rPr>
                <m:sty m:val="p"/>
              </m:rPr>
              <m:t>Cl</m:t>
            </m:r>
          </m:e>
          <m:sup>
            <m:r>
              <m:rPr>
                <m:sty m:val="p"/>
              </m:rPr>
              <m:t>−</m:t>
            </m:r>
          </m:sup>
        </m:sSup>
      </m:oMath>
      <w:r>
        <w:rPr/>
        <w:t xml:space="preserve">d'un produit commercial.</w:t>
      </w:r>
    </w:p>
    <w:p>
      <w:pPr>
        <w:spacing w:line="271" w:before="330" w:lineRule="auto"/>
      </w:pPr>
      <w:r>
        <w:rPr>
          <w:b/>
          <w:sz w:val="42"/>
        </w:rPr>
        <w:t xml:space="preserve">Rappels</w:t>
      </w:r>
    </w:p>
    <w:p>
      <w:pPr>
        <w:spacing w:after="220" w:lineRule="auto"/>
      </w:pPr>
      <w:r>
        <w:rPr>
          <w:rFonts w:eastAsia="Georgia" w:cs="Georgia" w:ascii="Georgia" w:hAnsi="Georgia"/>
        </w:rPr>
        <w:t xml:space="preserve">On rappelle que le diiode est soluble dans l'eau en présence d'une quantité suffisante d'iodure de potassium et prend alors une couleur jaune brunâtre. Il forme en présence d'empois d'amidon un complexe de couleur bleue.</w:t>
      </w:r>
      <w:r>
        <w:rPr/>
        <w:br w:type="textWrapping"/>
      </w:r>
      <w:r>
        <w:rPr/>
        <w:t xml:space="preserve">Attention le dichlore gazeux est un produit dangereux.</w:t>
      </w:r>
    </w:p>
    <w:p>
      <w:pPr>
        <w:spacing w:line="271" w:before="330" w:lineRule="auto"/>
      </w:pPr>
      <w:r>
        <w:rPr>
          <w:b/>
          <w:sz w:val="42"/>
        </w:rPr>
        <w:t xml:space="preserve">Protocole</w:t>
      </w:r>
    </w:p>
    <w:p>
      <w:pPr>
        <w:spacing w:after="220" w:lineRule="auto"/>
      </w:pPr>
      <w:r>
        <w:rPr>
          <w:rFonts w:eastAsia="Georgia" w:cs="Georgia" w:ascii="Georgia" w:hAnsi="Georgia"/>
        </w:rPr>
        <w:t xml:space="preserve">Étape 1 : on dilue d'un facteur 100 le produit commercial. On prélève ensuite un volume </w:t>
      </w:r>
      <m:oMath>
        <m:sSub>
          <m:sSubPr/>
          <m:e>
            <m:r>
              <m:rPr>
                <m:sty m:val="i"/>
              </m:rPr>
              <m:t>V</m:t>
            </m:r>
          </m:e>
          <m:sub>
            <m:r>
              <m:rPr>
                <m:nor/>
              </m:rPr>
              <m:t>init </m:t>
            </m:r>
          </m:sub>
        </m:sSub>
      </m:oMath>
      <w:r>
        <w:rPr>
          <w:rFonts w:eastAsia="Georgia" w:cs="Georgia" w:ascii="Georgia" w:hAnsi="Georgia"/>
        </w:rPr>
        <w:t xml:space="preserve"> de solution diluée.</w:t>
      </w:r>
      <w:r>
        <w:rPr/>
        <w:br w:type="textWrapping"/>
      </w:r>
      <w:r>
        <w:rPr>
          <w:rFonts w:eastAsia="Georgia" w:cs="Georgia" w:ascii="Georgia" w:hAnsi="Georgia"/>
        </w:rPr>
        <w:t xml:space="preserve">Étape 2 : on ajoute de l'iodure de potassium ( </w:t>
      </w:r>
      <m:oMath>
        <m:sSup>
          <m:sSupPr/>
          <m:e>
            <m:r>
              <m:rPr>
                <m:sty m:val="p"/>
              </m:rPr>
              <m:t>K</m:t>
            </m:r>
          </m:e>
          <m:sup>
            <m:r>
              <m:rPr>
                <m:sty m:val="p"/>
              </m:rPr>
              <m:t>+</m:t>
            </m:r>
          </m:sup>
        </m:sSup>
        <m:r>
          <m:rPr>
            <m:sty m:val="p"/>
          </m:rPr>
          <m:t>,</m:t>
        </m:r>
        <m:sSup>
          <m:sSupPr/>
          <m:e>
            <m:r>
              <m:rPr>
                <m:sty m:val="p"/>
              </m:rPr>
              <m:t>I</m:t>
            </m:r>
          </m:e>
          <m:sup>
            <m:r>
              <m:rPr>
                <m:sty m:val="p"/>
              </m:rPr>
              <m:t>−</m:t>
            </m:r>
          </m:sup>
        </m:sSup>
      </m:oMath>
      <w:r>
        <w:rPr>
          <w:rFonts w:eastAsia="Georgia" w:cs="Georgia" w:ascii="Georgia" w:hAnsi="Georgia"/>
        </w:rPr>
        <w:t xml:space="preserve">) en excès.</w:t>
      </w:r>
      <w:r>
        <w:rPr/>
        <w:br w:type="textWrapping"/>
      </w:r>
      <w:r>
        <w:rPr>
          <w:rFonts w:eastAsia="Georgia" w:cs="Georgia" w:ascii="Georgia" w:hAnsi="Georgia"/>
        </w:rPr>
        <w:t xml:space="preserve">Étape 3 : on acidifie la solution en ajoutant quelques gouttes d'une solution d'acide chlorhydrique concentrée. La solution prend alors une couleur jaune brunâtre.</w:t>
      </w:r>
      <w:r>
        <w:rPr/>
        <w:br w:type="textWrapping"/>
      </w:r>
      <w:r>
        <w:rPr>
          <w:rFonts w:eastAsia="Georgia" w:cs="Georgia" w:ascii="Georgia" w:hAnsi="Georgia"/>
        </w:rPr>
        <w:t xml:space="preserve">Étape 4 : on ajoute une faible quantité d'empois d'amidon pour que le dosage ne soit pas perturbé. La solution est alors de couleur bleue intense.</w:t>
      </w:r>
    </w:p>
    <w:p>
      <w:pPr>
        <w:spacing w:after="220" w:lineRule="auto"/>
      </w:pPr>
      <w:r>
        <w:rPr>
          <w:rFonts w:eastAsia="Georgia" w:cs="Georgia" w:ascii="Georgia" w:hAnsi="Georgia"/>
        </w:rPr>
        <w:t xml:space="preserve">Étape 5 : on dose alors la solution par une solution de thiosulfate de sodium </w:t>
      </w:r>
      <m:oMath>
        <m:d>
          <m:dPr>
            <m:begChr m:val="("/>
            <m:endChr m:val=")"/>
            <m:ctrlPr>
              <w:rPr>
                <w:rFonts w:ascii="Cambria Math" w:hAnsi="Cambria Math"/>
              </w:rPr>
            </m:ctrlPr>
          </m:dPr>
          <m:e>
            <m:r>
              <m:rPr>
                <m:sty m:val="p"/>
              </m:rPr>
              <m:t>2</m:t>
            </m:r>
            <m:sSup>
              <m:sSupPr/>
              <m:e>
                <m:r>
                  <m:rPr>
                    <m:sty m:val="p"/>
                  </m:rPr>
                  <m:t>Na</m:t>
                </m:r>
              </m:e>
              <m:sup>
                <m:r>
                  <m:rPr>
                    <m:sty m:val="p"/>
                  </m:rPr>
                  <m:t>+</m:t>
                </m:r>
              </m:sup>
            </m:sSup>
            <m:r>
              <m:rPr>
                <m:sty m:val="p"/>
              </m:rPr>
              <m:t>,</m:t>
            </m:r>
            <m:sSub>
              <m:sSubPr/>
              <m:e>
                <m:r>
                  <m:rPr>
                    <m:sty m:val="p"/>
                  </m:rPr>
                  <m:t>S</m:t>
                </m:r>
              </m:e>
              <m:sub>
                <m:r>
                  <m:rPr>
                    <m:sty m:val="p"/>
                  </m:rPr>
                  <m:t>2</m:t>
                </m:r>
              </m:sub>
            </m:sSub>
            <m:sSub>
              <m:sSubPr/>
              <m:e>
                <m:r>
                  <m:rPr>
                    <m:sty m:val="p"/>
                  </m:rPr>
                  <m:t>O</m:t>
                </m:r>
              </m:e>
              <m:sub>
                <m:r>
                  <m:rPr>
                    <m:sty m:val="p"/>
                  </m:rPr>
                  <m:t>3</m:t>
                </m:r>
              </m:sub>
            </m:sSub>
            <m:sSup>
              <m:sSupPr/>
              <m:e>
                <m:r>
                  <m:t xml:space="preserve"> </m:t>
                </m:r>
              </m:e>
              <m:sup>
                <m:r>
                  <m:rPr>
                    <m:sty m:val="p"/>
                  </m:rPr>
                  <m:t>2</m:t>
                </m:r>
                <m:r>
                  <m:rPr>
                    <m:sty m:val="p"/>
                  </m:rPr>
                  <m:t>−</m:t>
                </m:r>
              </m:sup>
            </m:sSup>
          </m:e>
        </m:d>
      </m:oMath>
      <w:r>
        <w:rPr/>
        <w:t xml:space="preserve"> de concentration connue </w:t>
      </w:r>
      <m:oMath>
        <m:sSub>
          <m:sSubPr/>
          <m:e>
            <m:r>
              <m:rPr>
                <m:sty m:val="i"/>
              </m:rPr>
              <m:t>C</m:t>
            </m:r>
          </m:e>
          <m:sub>
            <m:r>
              <m:rPr>
                <m:sty m:val="i"/>
              </m:rPr>
              <m:t>l</m:t>
            </m:r>
          </m:sub>
        </m:sSub>
      </m:oMath>
      <w:r>
        <w:rPr/>
        <w:t xml:space="preserve">. On note </w:t>
      </w:r>
      <m:oMath>
        <m:sSub>
          <m:sSubPr/>
          <m:e>
            <m:r>
              <m:rPr>
                <m:sty m:val="i"/>
              </m:rPr>
              <m:t>V</m:t>
            </m:r>
          </m:e>
          <m:sub>
            <m:r>
              <m:rPr>
                <m:nor/>
              </m:rPr>
              <m:t>éq </m:t>
            </m:r>
          </m:sub>
        </m:sSub>
      </m:oMath>
      <w:r>
        <w:rPr>
          <w:rFonts w:eastAsia="Georgia" w:cs="Georgia" w:ascii="Georgia" w:hAnsi="Georgia"/>
        </w:rPr>
        <w:t xml:space="preserve"> le volume de thiosulfate versé à l'équivalence, repéré par le changement de couleur.</w:t>
      </w:r>
    </w:p>
    <w:p>
      <w:pPr>
        <w:spacing w:after="220" w:lineRule="auto"/>
      </w:pPr>
      <w:r>
        <w:rPr>
          <w:rFonts w:eastAsia="Georgia" w:cs="Georgia" w:ascii="Georgia" w:hAnsi="Georgia"/>
        </w:rPr>
        <w:t xml:space="preserve">Q38. Écrire l'équation bilan de la réaction chimique qui s'est produite lors de l'étape 2. Pourquoi faut-il mettre de l'iodure de potassium en excès ?</w:t>
      </w:r>
    </w:p>
    <w:p>
      <w:pPr>
        <w:spacing w:after="220" w:lineRule="auto"/>
      </w:pPr>
      <w:r>
        <w:rPr>
          <w:rFonts w:eastAsia="Georgia" w:cs="Georgia" w:ascii="Georgia" w:hAnsi="Georgia"/>
        </w:rPr>
        <w:t xml:space="preserve">Q39. Écrire l'équation bilan de la réaction chimique qui s'est produite lors de l'étape 3. Quel nom porte cette équation d'oxydo-réduction?</w:t>
      </w:r>
    </w:p>
    <w:p>
      <w:pPr>
        <w:spacing w:after="220" w:lineRule="auto"/>
      </w:pPr>
      <w:r>
        <w:rPr/>
        <w:t xml:space="preserve">Q40. Pourquoi ne fallait-il pas acidifier la solution avant l'ajout de l'iodure de potassium ?</w:t>
      </w:r>
      <w:r>
        <w:rPr/>
        <w:br w:type="textWrapping"/>
      </w:r>
      <w:r>
        <w:rPr>
          <w:rFonts w:eastAsia="Georgia" w:cs="Georgia" w:ascii="Georgia" w:hAnsi="Georgia"/>
        </w:rPr>
        <w:t xml:space="preserve">Q41. Écrire l'équation bilan de la réaction qui a lieu avec le thiosulfate de sodium.</w:t>
      </w:r>
      <w:r>
        <w:rPr/>
        <w:br w:type="textWrapping"/>
      </w:r>
      <w:r>
        <w:rPr>
          <w:rFonts w:eastAsia="Georgia" w:cs="Georgia" w:ascii="Georgia" w:hAnsi="Georgia"/>
        </w:rPr>
        <w:t xml:space="preserve">Q42. Déterminer la concentration </w:t>
      </w:r>
      <m:oMath>
        <m:sSub>
          <m:sSubPr/>
          <m:e>
            <m:r>
              <m:rPr>
                <m:sty m:val="i"/>
              </m:rPr>
              <m:t>C</m:t>
            </m:r>
          </m:e>
          <m:sub>
            <m:r>
              <m:rPr>
                <m:sty m:val="p"/>
              </m:rPr>
              <m:t>0</m:t>
            </m:r>
          </m:sub>
        </m:sSub>
      </m:oMath>
      <w:r>
        <w:rPr/>
        <w:t xml:space="preserve"> en fonction de </w:t>
      </w:r>
      <m:oMath>
        <m:sSub>
          <m:sSubPr/>
          <m:e>
            <m:r>
              <m:rPr>
                <m:sty m:val="i"/>
              </m:rPr>
              <m:t>V</m:t>
            </m:r>
          </m:e>
          <m:sub>
            <m:r>
              <m:rPr>
                <m:nor/>
              </m:rPr>
              <m:t>init </m:t>
            </m:r>
          </m:sub>
        </m:sSub>
        <m:r>
          <m:rPr>
            <m:sty m:val="p"/>
          </m:rPr>
          <m:t>,</m:t>
        </m:r>
        <m:sSub>
          <m:sSubPr/>
          <m:e>
            <m:r>
              <m:rPr>
                <m:sty m:val="i"/>
              </m:rPr>
              <m:t>V</m:t>
            </m:r>
          </m:e>
          <m:sub>
            <m:acc>
              <m:accPr>
                <m:chr m:val="˙"/>
              </m:accPr>
              <m:e>
                <m:r>
                  <m:rPr>
                    <m:sty m:val="i"/>
                  </m:rPr>
                  <m:t>e</m:t>
                </m:r>
              </m:e>
            </m:acc>
            <m:acc>
              <m:accPr>
                <m:chr m:val="˙"/>
              </m:accPr>
              <m:e>
                <m:r>
                  <m:rPr>
                    <m:sty m:val="i"/>
                  </m:rPr>
                  <m:t>q</m:t>
                </m:r>
              </m:e>
            </m:acc>
          </m:sub>
        </m:sSub>
      </m:oMath>
      <w:r>
        <w:rPr/>
        <w:t xml:space="preserve"> et </w:t>
      </w:r>
      <m:oMath>
        <m:sSub>
          <m:sSubPr/>
          <m:e>
            <m:r>
              <m:rPr>
                <m:sty m:val="i"/>
              </m:rPr>
              <m:t>C</m:t>
            </m:r>
          </m:e>
          <m:sub>
            <m:r>
              <m:rPr>
                <m:sty m:val="i"/>
              </m:rPr>
              <m:t>l</m:t>
            </m:r>
          </m:sub>
        </m:sSub>
      </m:oMath>
      <w:r>
        <w:rPr/>
        <w:t xml:space="preserve">.</w:t>
      </w:r>
    </w:p>
    <w:p>
      <w:pPr>
        <w:spacing w:line="271" w:before="330" w:lineRule="auto"/>
      </w:pPr>
      <w:r>
        <w:rPr>
          <w:b/>
          <w:sz w:val="42"/>
        </w:rPr>
        <w:t xml:space="preserve">FIN</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62fbf15c0eec1b47f9fdca986ba19b5fcf498f7.jpg" TargetMode="Internal"/><Relationship Id="rId6" Type="http://schemas.openxmlformats.org/officeDocument/2006/relationships/image" Target="media/image-c98100927b274a720422481d9920155ac2303ddc.jpg" TargetMode="Internal"/><Relationship Id="rId7" Type="http://schemas.openxmlformats.org/officeDocument/2006/relationships/image" Target="media/image-54476f536c21a7cdb13018780c04fa972b52d353.jpg" TargetMode="Internal"/><Relationship Id="rId8" Type="http://schemas.openxmlformats.org/officeDocument/2006/relationships/image" Target="media/image-4716c7a69d16de7697b20235a320ea346cbcadae.jpg" TargetMode="Internal"/><Relationship Id="rId9" Type="http://schemas.openxmlformats.org/officeDocument/2006/relationships/image" Target="media/image-de6755f17ddce76e2a1ae2987e803c9385f4ee16.jpg" TargetMode="Internal"/><Relationship Id="rId10" Type="http://schemas.openxmlformats.org/officeDocument/2006/relationships/image" Target="media/image-af82f71b75dffca7ab85303ac65512f418a91da1.jpg" TargetMode="Internal"/><Relationship Id="rId11" Type="http://schemas.openxmlformats.org/officeDocument/2006/relationships/image" Target="media/image-24f912c431831ded3362be41e20fbfe3fc607ecf.jpg" TargetMode="Internal"/><Relationship Id="rId12" Type="http://schemas.openxmlformats.org/officeDocument/2006/relationships/image" Target="media/image-4a477eac792e9a39564d1d6244efcb815ed969f4.jpg" TargetMode="Internal"/><Relationship Id="rId13" Type="http://schemas.openxmlformats.org/officeDocument/2006/relationships/image" Target="media/image-3ad031ee91aae90bfa1241d73055594b023a91c9.jpg" TargetMode="Internal"/><Relationship Id="rId14" Type="http://schemas.openxmlformats.org/officeDocument/2006/relationships/hyperlink" Target="http://A.Li" TargetMode="External"/><Relationship Id="rId15" Type="http://schemas.openxmlformats.org/officeDocument/2006/relationships/image" Target="media/image-ca6b87c5acd3b97ca158afa0dfb825e9b2c1dc14.jpg" TargetMode="Internal"/><Relationship Id="rId16" Type="http://schemas.openxmlformats.org/officeDocument/2006/relationships/image" Target="media/image-d37657f1dd2033f96fe5fb207e30402675533449.jpg" TargetMode="Internal"/><Relationship Id="rId17" Type="http://schemas.openxmlformats.org/officeDocument/2006/relationships/image" Target="media/image-3cc38a04d900128c8566cd5b62591003c4edfbd1.jpg" TargetMode="Internal"/><Relationship Id="rId18" Type="http://schemas.openxmlformats.org/officeDocument/2006/relationships/image" Target="media/image-41c2df7b5f6a16d93d8cdbf17dceaf7315b2ac77.jpg" TargetMode="Internal"/><Relationship Id="rId19" Type="http://schemas.openxmlformats.org/officeDocument/2006/relationships/image" Target="media/image-d22428c675911e377ec6e95731889649f311d5ca.jpg" TargetMode="Internal"/><Relationship Id="rId20" Type="http://schemas.openxmlformats.org/officeDocument/2006/relationships/image" Target="media/image-d99b8232e24bacbe382885321137e0ca7e12f9c4.jpg" TargetMode="Internal"/><Relationship Id="rId21" Type="http://schemas.openxmlformats.org/officeDocument/2006/relationships/image" Target="media/image-7cd17efd3ba8dafb5f97317ddc00da107f1f3c4d.jpg" TargetMode="Internal"/><Relationship Id="rId22" Type="http://schemas.openxmlformats.org/officeDocument/2006/relationships/image" Target="media/image-50545b432cf74ba780504d58cf56f99104071562.jpg" TargetMode="Internal"/><Relationship Id="rId23" Type="http://schemas.openxmlformats.org/officeDocument/2006/relationships/image" Target="media/image-6edfdde3c254b6473aafc0d1dd389390a7f5d951.jpg" TargetMode="Internal"/><Relationship Id="rId24" Type="http://schemas.openxmlformats.org/officeDocument/2006/relationships/image" Target="media/image-0d3d47da1fa3da27794790fcfaff5480fd161c68.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2025-09-04T21:11:13.222Z</dcterms:created>
  <dcterms:modified xsi:type="dcterms:W3CDTF">2025-09-04T21:11:13.222Z</dcterms:modified>
</cp:coreProperties>
</file>