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TSI</w:t>
      </w:r>
    </w:p>
    <w:p>
      <w:pPr>
        <w:spacing w:line="271" w:before="330" w:lineRule="auto"/>
      </w:pPr>
      <w:r>
        <w:rPr>
          <w:b/>
          <w:sz w:val="42"/>
        </w:rPr>
        <w:t xml:space="preserve">PHYSIQUE - CHIMIE</w:t>
      </w:r>
    </w:p>
    <w:p>
      <w:pPr>
        <w:spacing w:lineRule="auto"/>
        <w:ind w:left="2265" w:right="2265"/>
        <w:jc w:val="center"/>
      </w:pPr>
      <w:r>
        <w:rPr/>
        <w:t xml:space="preserve">Mardi 30 avril : </w:t>
      </w:r>
      <w:r>
        <w:rPr/>
      </w:r>
      <m:oMath>
        <m:r>
          <m:rPr>
            <m:sty m:val="b"/>
          </m:rPr>
          <m:t>8</m:t>
        </m:r>
        <m:r>
          <m:rPr>
            <m:sty m:val="b"/>
          </m:rPr>
          <m:t>h</m:t>
        </m:r>
      </m:oMath>
      <w:r>
        <w:rPr/>
        <w:t xml:space="preserve"> - </w:t>
      </w:r>
      <w:r>
        <w:rPr/>
      </w:r>
      <m:oMath>
        <m:r>
          <m:rPr>
            <m:sty m:val="b"/>
          </m:rPr>
          <m:t>1</m:t>
        </m:r>
        <m:r>
          <m:rPr>
            <m:sty m:val="b"/>
          </m:rPr>
          <m:t>2</m:t>
        </m:r>
        <m:r>
          <m:rPr>
            <m:sty m:val="b"/>
          </m:rPr>
          <m:t>h</m:t>
        </m:r>
      </m:oMath>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trois parties indépendantes, elles-mêmes divisées en sous-parties quasi-indépendantes.</w:t>
      </w:r>
    </w:p>
    <w:p>
      <w:pPr>
        <w:spacing w:after="220" w:lineRule="auto"/>
      </w:pPr>
      <w:r>
        <w:rPr>
          <w:rFonts w:eastAsia="Georgia" w:cs="Georgia" w:ascii="Georgia" w:hAnsi="Georgia"/>
        </w:rPr>
        <w:t xml:space="preserve">Les résultats des applications numériques seront donnés avec un seul chiffre significatif.</w:t>
      </w:r>
    </w:p>
    <w:p>
      <w:pPr>
        <w:spacing w:line="271" w:before="330" w:lineRule="auto"/>
      </w:pPr>
      <w:r>
        <w:rPr>
          <w:rFonts w:eastAsia="Georgia" w:cs="Georgia" w:ascii="Georgia" w:hAnsi="Georgia"/>
          <w:b/>
          <w:sz w:val="42"/>
        </w:rPr>
        <w:t xml:space="preserve">Autour de la randonnée</w:t>
      </w:r>
    </w:p>
    <w:p>
      <w:pPr>
        <w:spacing w:line="271" w:before="330" w:lineRule="auto"/>
      </w:pPr>
      <w:r>
        <w:rPr>
          <w:rFonts w:eastAsia="Georgia" w:cs="Georgia" w:ascii="Georgia" w:hAnsi="Georgia"/>
          <w:b/>
          <w:sz w:val="42"/>
        </w:rPr>
        <w:t xml:space="preserve">Présentation générale</w:t>
      </w:r>
    </w:p>
    <w:p>
      <w:pPr>
        <w:spacing w:after="220" w:lineRule="auto"/>
      </w:pPr>
      <w:r>
        <w:rPr>
          <w:rFonts w:eastAsia="Georgia" w:cs="Georgia" w:ascii="Georgia" w:hAnsi="Georgia"/>
        </w:rPr>
        <w:t xml:space="preserve">Le sujet aborde, sous l'angle de la physique et de la chimie, différents thèmes liés à la pratique de la randonnée : l'étude mécanique de la marche à pied, le repas du randonneur et la beauté de la nature.</w:t>
      </w:r>
    </w:p>
    <w:p>
      <w:pPr>
        <w:spacing w:line="271" w:before="330" w:lineRule="auto"/>
      </w:pPr>
      <w:r>
        <w:rPr>
          <w:rFonts w:eastAsia="Georgia" w:cs="Georgia" w:ascii="Georgia" w:hAnsi="Georgia"/>
          <w:b/>
          <w:sz w:val="42"/>
        </w:rPr>
        <w:t xml:space="preserve">Partie I - La marche à pied</w:t>
      </w:r>
    </w:p>
    <w:p>
      <w:pPr>
        <w:spacing w:line="271" w:before="330" w:lineRule="auto"/>
      </w:pPr>
      <w:r>
        <w:rPr>
          <w:b/>
          <w:sz w:val="42"/>
        </w:rPr>
        <w:t xml:space="preserve">I. 1 - Marcher en montagne</w:t>
      </w:r>
    </w:p>
    <w:p>
      <w:pPr>
        <w:spacing w:after="220" w:lineRule="auto"/>
      </w:pPr>
      <w:r>
        <w:rPr>
          <w:rFonts w:eastAsia="Georgia" w:cs="Georgia" w:ascii="Georgia" w:hAnsi="Georgia"/>
        </w:rPr>
        <w:t xml:space="preserve">Tout le monde en a fait l'expérience : marcher en montée est plus fatigant que marcher à plat. Le randonneur est un système articulé complexe dont l'étude dépasse le cadre de ce sujet. Nous nous contenterons ici de réfléchir aux différentes contributions énergétiques mises en jeu lorsqu'il se déplace.</w:t>
      </w:r>
    </w:p>
    <w:p>
      <w:pPr>
        <w:spacing w:after="220" w:lineRule="auto"/>
      </w:pPr>
      <w:r>
        <w:rPr>
          <w:rFonts w:eastAsia="Georgia" w:cs="Georgia" w:ascii="Georgia" w:hAnsi="Georgia"/>
        </w:rPr>
        <w:t xml:space="preserve">On considère un randonneur de masse </w:t>
      </w:r>
      <m:oMath>
        <m:r>
          <m:rPr>
            <m:sty m:val="i"/>
          </m:rPr>
          <m:t>m</m:t>
        </m:r>
      </m:oMath>
      <w:r>
        <w:rPr/>
        <w:t xml:space="preserve">, de centre d'inertie </w:t>
      </w:r>
      <m:oMath>
        <m:r>
          <m:rPr>
            <m:sty m:val="i"/>
          </m:rPr>
          <m:t>I</m:t>
        </m:r>
      </m:oMath>
      <w:r>
        <w:rPr>
          <w:rFonts w:eastAsia="Georgia" w:cs="Georgia" w:ascii="Georgia" w:hAnsi="Georgia"/>
        </w:rPr>
        <w:t xml:space="preserve">, en mouvement dans le référentiel terrestre supposé galiléen muni d'un repère cartésien ( </w:t>
      </w:r>
      <m:oMath>
        <m:r>
          <m:rPr>
            <m:sty m:val="p"/>
          </m:rPr>
          <m:t>0</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t xml:space="preserve"> ).</w:t>
      </w:r>
    </w:p>
    <w:p>
      <w:pPr>
        <w:spacing w:after="220" w:lineRule="auto"/>
      </w:pPr>
      <w:r>
        <w:rPr>
          <w:rFonts w:eastAsia="Georgia" w:cs="Georgia" w:ascii="Georgia" w:hAnsi="Georgia"/>
        </w:rPr>
        <w:t xml:space="preserve">L'accélération de la pesanteur, notée </w:t>
      </w:r>
      <m:oMath>
        <m:acc>
          <m:accPr>
            <m:chr m:val="⃗"/>
          </m:accPr>
          <m:e>
            <m:r>
              <m:rPr>
                <m:sty m:val="i"/>
              </m:rPr>
              <m:t>g</m:t>
            </m:r>
          </m:e>
        </m:acc>
        <m:r>
          <m:rPr>
            <m:sty m:val="p"/>
          </m:rPr>
          <m:t>=</m:t>
        </m:r>
        <m:r>
          <m:rPr>
            <m:sty m:val="p"/>
          </m:rPr>
          <m:t>−</m:t>
        </m:r>
        <m:r>
          <m:rPr>
            <m:sty m:val="i"/>
          </m:rPr>
          <m:t>g</m:t>
        </m:r>
        <m:acc>
          <m:accPr>
            <m:chr m:val="⃗"/>
          </m:accPr>
          <m:e>
            <m:sSub>
              <m:sSubPr/>
              <m:e>
                <m:r>
                  <m:rPr>
                    <m:sty m:val="i"/>
                  </m:rPr>
                  <m:t>e</m:t>
                </m:r>
              </m:e>
              <m:sub>
                <m:r>
                  <m:rPr>
                    <m:sty m:val="i"/>
                  </m:rPr>
                  <m:t>z</m:t>
                </m:r>
              </m:sub>
            </m:sSub>
          </m:e>
        </m:acc>
      </m:oMath>
      <w:r>
        <w:rPr>
          <w:rFonts w:eastAsia="Georgia" w:cs="Georgia" w:ascii="Georgia" w:hAnsi="Georgia"/>
        </w:rPr>
        <w:t xml:space="preserve">, est supposée uniforme.</w:t>
      </w:r>
      <w:r>
        <w:rPr/>
        <w:br w:type="textWrapping"/>
      </w:r>
      <w:r>
        <w:rPr>
          <w:rFonts w:eastAsia="Georgia" w:cs="Georgia" w:ascii="Georgia" w:hAnsi="Georgia"/>
        </w:rPr>
        <w:t xml:space="preserve">Le randonneur se déplace d'un point </w:t>
      </w:r>
      <m:oMath>
        <m:r>
          <m:rPr>
            <m:sty m:val="i"/>
          </m:rPr>
          <m:t>A</m:t>
        </m:r>
      </m:oMath>
      <w:r>
        <w:rPr>
          <w:rFonts w:eastAsia="Georgia" w:cs="Georgia" w:ascii="Georgia" w:hAnsi="Georgia"/>
        </w:rPr>
        <w:t xml:space="preserve"> situé en bas d'une colline à un point </w:t>
      </w:r>
      <m:oMath>
        <m:r>
          <m:rPr>
            <m:sty m:val="i"/>
          </m:rPr>
          <m:t>B</m:t>
        </m:r>
      </m:oMath>
      <w:r>
        <w:rPr>
          <w:rFonts w:eastAsia="Georgia" w:cs="Georgia" w:ascii="Georgia" w:hAnsi="Georgia"/>
        </w:rPr>
        <w:t xml:space="preserve"> situé en haut de la colline comme indiqué sur la figure 1.</w:t>
      </w:r>
    </w:p>
    <w:p>
      <w:pPr>
        <w:spacing w:after="220" w:lineRule="auto"/>
      </w:pPr>
      <w:r>
        <w:rPr/>
        <w:t xml:space="preserve">On note </w:t>
      </w:r>
      <m:oMath>
        <m:r>
          <m:rPr>
            <m:sty m:val="i"/>
          </m:rPr>
          <m:t>h</m:t>
        </m:r>
      </m:oMath>
      <w:r>
        <w:rPr>
          <w:rFonts w:eastAsia="Georgia" w:cs="Georgia" w:ascii="Georgia" w:hAnsi="Georgia"/>
        </w:rPr>
        <w:t xml:space="preserve"> le dénivelé parcouru par le randonneur </w:t>
      </w:r>
      <m:oMath>
        <m:r>
          <m:rPr>
            <m:sty m:val="i"/>
          </m:rPr>
          <m:t>h</m:t>
        </m:r>
        <m:r>
          <m:rPr>
            <m:sty m:val="p"/>
          </m:rPr>
          <m:t>=</m:t>
        </m:r>
        <m:sSub>
          <m:sSubPr/>
          <m:e>
            <m:r>
              <m:rPr>
                <m:sty m:val="i"/>
              </m:rPr>
              <m:t>z</m:t>
            </m:r>
          </m:e>
          <m:sub>
            <m:r>
              <m:rPr>
                <m:sty m:val="i"/>
              </m:rPr>
              <m:t>B</m:t>
            </m:r>
          </m:sub>
        </m:sSub>
        <m:r>
          <m:rPr>
            <m:sty m:val="p"/>
          </m:rPr>
          <m:t>−</m:t>
        </m:r>
        <m:sSub>
          <m:sSubPr/>
          <m:e>
            <m:r>
              <m:rPr>
                <m:sty m:val="i"/>
              </m:rPr>
              <m:t>z</m:t>
            </m:r>
          </m:e>
          <m:sub>
            <m:r>
              <m:rPr>
                <m:sty m:val="i"/>
              </m:rPr>
              <m:t>A</m:t>
            </m:r>
          </m:sub>
        </m:sSub>
      </m:oMath>
      <w:r>
        <w:rPr>
          <w:rFonts w:eastAsia="Georgia" w:cs="Georgia" w:ascii="Georgia" w:hAnsi="Georgia"/>
        </w:rPr>
        <w:t xml:space="preserve"> : où </w:t>
      </w:r>
      <m:oMath>
        <m:sSub>
          <m:sSubPr/>
          <m:e>
            <m:r>
              <m:rPr>
                <m:sty m:val="i"/>
              </m:rPr>
              <m:t>z</m:t>
            </m:r>
          </m:e>
          <m:sub>
            <m:r>
              <m:rPr>
                <m:sty m:val="i"/>
              </m:rPr>
              <m:t>A</m:t>
            </m:r>
          </m:sub>
        </m:sSub>
      </m:oMath>
      <w:r>
        <w:rPr>
          <w:rFonts w:eastAsia="Georgia" w:cs="Georgia" w:ascii="Georgia" w:hAnsi="Georgia"/>
        </w:rPr>
        <w:t xml:space="preserve"> est la coordonnée du point </w:t>
      </w:r>
      <m:oMath>
        <m:r>
          <m:rPr>
            <m:sty m:val="i"/>
          </m:rPr>
          <m:t>A</m:t>
        </m:r>
      </m:oMath>
      <w:r>
        <w:rPr/>
        <w:t xml:space="preserve"> selon l'axe ( </w:t>
      </w:r>
      <m:oMath>
        <m:r>
          <m:rPr>
            <m:sty m:val="i"/>
          </m:rPr>
          <m:t>O</m:t>
        </m:r>
        <m:r>
          <m:rPr>
            <m:sty m:val="p"/>
          </m:rPr>
          <m:t>,</m:t>
        </m:r>
        <m:acc>
          <m:accPr>
            <m:chr m:val="⃗"/>
          </m:accPr>
          <m:e>
            <m:sSub>
              <m:sSubPr/>
              <m:e>
                <m:r>
                  <m:rPr>
                    <m:sty m:val="i"/>
                  </m:rPr>
                  <m:t>e</m:t>
                </m:r>
              </m:e>
              <m:sub>
                <m:r>
                  <m:rPr>
                    <m:sty m:val="i"/>
                  </m:rPr>
                  <m:t>z</m:t>
                </m:r>
              </m:sub>
            </m:sSub>
          </m:e>
        </m:acc>
      </m:oMath>
      <w:r>
        <w:rPr/>
        <w:t xml:space="preserve"> ) et </w:t>
      </w:r>
      <m:oMath>
        <m:sSub>
          <m:sSubPr/>
          <m:e>
            <m:r>
              <m:rPr>
                <m:sty m:val="i"/>
              </m:rPr>
              <m:t>z</m:t>
            </m:r>
          </m:e>
          <m:sub>
            <m:r>
              <m:rPr>
                <m:sty m:val="i"/>
              </m:rPr>
              <m:t>B</m:t>
            </m:r>
          </m:sub>
        </m:sSub>
      </m:oMath>
      <w:r>
        <w:rPr/>
        <w:t xml:space="preserve"> celle du point </w:t>
      </w:r>
      <m:oMath>
        <m:r>
          <m:rPr>
            <m:sty m:val="i"/>
          </m:rPr>
          <m:t>B</m:t>
        </m:r>
      </m:oMath>
      <w:r>
        <w:rPr/>
        <w:t xml:space="preserve">.</w:t>
      </w:r>
    </w:p>
    <w:p>
      <w:pPr>
        <w:spacing w:lineRule="auto"/>
        <w:jc w:val="center"/>
      </w:pPr>
      <w:r>
        <w:rPr/>
        <w:drawing>
          <wp:inline distB="0" distL="0" distR="0" distT="0">
            <wp:extent cx="3648075" cy="3514725"/>
            <wp:effectExtent b="0" l="0" r="0" t="0"/>
            <wp:docPr id="1" name="image-c8c968b2941fdc4e43a85e73ecb55dbf03725664.jpg"/>
            <a:graphic>
              <a:graphicData uri="http://schemas.openxmlformats.org/drawingml/2006/picture">
                <pic:pic>
                  <pic:nvPicPr>
                    <pic:cNvPr id="1" name="image-c8c968b2941fdc4e43a85e73ecb55dbf03725664.jpg" descr=""/>
                    <pic:cNvPicPr/>
                  </pic:nvPicPr>
                  <pic:blipFill>
                    <a:blip r:embed="rId5" cstate="print"/>
                    <a:srcRect b="0" l="0" r="0" t="0"/>
                    <a:stretch>
                      <a:fillRect/>
                    </a:stretch>
                  </pic:blipFill>
                  <pic:spPr>
                    <a:xfrm>
                      <a:off x="0" y="0"/>
                      <a:ext cx="3648075" cy="3514725"/>
                    </a:xfrm>
                    <a:prstGeom prst="rect"/>
                  </pic:spPr>
                </pic:pic>
              </a:graphicData>
            </a:graphic>
          </wp:inline>
        </w:drawing>
      </w:r>
    </w:p>
    <w:p>
      <w:pPr>
        <w:spacing w:lineRule="auto"/>
      </w:pPr>
      <w:r>
        <w:rPr>
          <w:rFonts w:eastAsia="Georgia" w:cs="Georgia" w:ascii="Georgia" w:hAnsi="Georgia"/>
        </w:rPr>
        <w:t xml:space="preserve">Figure 1 - Colline et base cartésienne</w:t>
      </w:r>
    </w:p>
    <w:p>
      <w:pPr>
        <w:spacing w:after="220" w:lineRule="auto"/>
      </w:pPr>
      <w:r>
        <w:rPr>
          <w:rFonts w:eastAsia="Georgia" w:cs="Georgia" w:ascii="Georgia" w:hAnsi="Georgia"/>
        </w:rPr>
        <w:t xml:space="preserve">Les frottements de l'air sur le randonneur seront négligés.</w:t>
      </w:r>
      <w:r>
        <w:rPr/>
        <w:br w:type="textWrapping"/>
      </w:r>
      <w:r>
        <w:rPr>
          <w:rFonts w:eastAsia="Georgia" w:cs="Georgia" w:ascii="Georgia" w:hAnsi="Georgia"/>
        </w:rPr>
        <w:t xml:space="preserve">Q1. Lorsqu'il marche, le randonneur est soumis à la réaction </w:t>
      </w:r>
      <m:oMath>
        <m:acc>
          <m:accPr>
            <m:chr m:val="⃗"/>
          </m:accPr>
          <m:e>
            <m:r>
              <m:rPr>
                <m:sty m:val="i"/>
              </m:rPr>
              <m:t>R</m:t>
            </m:r>
          </m:e>
        </m:acc>
      </m:oMath>
      <w:r>
        <w:rPr>
          <w:rFonts w:eastAsia="Georgia" w:cs="Georgia" w:ascii="Georgia" w:hAnsi="Georgia"/>
        </w:rPr>
        <w:t xml:space="preserve"> du sol sur ses pieds. La réaction du sol s'applique à chaque instant en un point de vitesse nulle (le point d'appui du pied). On assimile le pied à un point matériel. Que vaut la puissance de la réaction du sol sur le pied ? Justifier.</w:t>
      </w:r>
    </w:p>
    <w:p>
      <w:pPr>
        <w:spacing w:after="220" w:lineRule="auto"/>
      </w:pPr>
      <w:r>
        <w:rPr>
          <w:rFonts w:eastAsia="Georgia" w:cs="Georgia" w:ascii="Georgia" w:hAnsi="Georgia"/>
        </w:rPr>
        <w:t xml:space="preserve">On cherche la variation d'énergie mécanique du randonneur. Pour cela, on assimile le randonneur à un point matériel placé en </w:t>
      </w:r>
      <m:oMath>
        <m:r>
          <m:rPr>
            <m:sty m:val="i"/>
          </m:rPr>
          <m:t>I</m:t>
        </m:r>
      </m:oMath>
      <w:r>
        <w:rPr>
          <w:rFonts w:eastAsia="Georgia" w:cs="Georgia" w:ascii="Georgia" w:hAnsi="Georgia"/>
        </w:rPr>
        <w:t xml:space="preserve"> de coordonnées </w:t>
      </w:r>
      <m:oMath>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y</m:t>
                </m:r>
              </m:e>
              <m:sub>
                <m:r>
                  <m:rPr>
                    <m:sty m:val="i"/>
                  </m:rPr>
                  <m:t>I</m:t>
                </m:r>
              </m:sub>
            </m:sSub>
            <m:r>
              <m:rPr>
                <m:sty m:val="p"/>
              </m:rPr>
              <m:t>,</m:t>
            </m:r>
            <m:sSub>
              <m:sSubPr/>
              <m:e>
                <m:r>
                  <m:rPr>
                    <m:sty m:val="i"/>
                  </m:rPr>
                  <m:t>z</m:t>
                </m:r>
              </m:e>
              <m:sub>
                <m:r>
                  <m:rPr>
                    <m:sty m:val="i"/>
                  </m:rPr>
                  <m:t>I</m:t>
                </m:r>
              </m:sub>
            </m:sSub>
          </m:e>
        </m:d>
      </m:oMath>
      <w:r>
        <w:rPr/>
        <w:t xml:space="preserve">.</w:t>
      </w:r>
    </w:p>
    <w:p>
      <w:pPr>
        <w:spacing w:after="220" w:lineRule="auto"/>
      </w:pPr>
      <w:r>
        <w:rPr>
          <w:rFonts w:eastAsia="Georgia" w:cs="Georgia" w:ascii="Georgia" w:hAnsi="Georgia"/>
        </w:rPr>
        <w:t xml:space="preserve">Q2. Le randonneur est soumis à son poids. Donner sans démonstration l'expression de l'énergie potentielle de pesanteur </w:t>
      </w:r>
      <m:oMath>
        <m:sSub>
          <m:sSubPr/>
          <m:e>
            <m:r>
              <m:rPr>
                <m:sty m:val="i"/>
              </m:rPr>
              <m:t>E</m:t>
            </m:r>
          </m:e>
          <m:sub>
            <m:r>
              <m:rPr>
                <m:sty m:val="i"/>
              </m:rPr>
              <m:t>p</m:t>
            </m:r>
          </m:sub>
        </m:sSub>
      </m:oMath>
      <w:r>
        <w:rPr/>
        <w:t xml:space="preserve"> du randonneur en fonction de </w:t>
      </w:r>
      <m:oMath>
        <m:r>
          <m:rPr>
            <m:sty m:val="i"/>
          </m:rPr>
          <m:t>m</m:t>
        </m:r>
        <m:r>
          <m:rPr>
            <m:sty m:val="p"/>
          </m:rPr>
          <m:t>,</m:t>
        </m:r>
        <m:r>
          <m:rPr>
            <m:sty m:val="i"/>
          </m:rPr>
          <m:t>g</m:t>
        </m:r>
        <m:r>
          <m:rPr>
            <m:sty m:val="p"/>
          </m:rPr>
          <m:t>,</m:t>
        </m:r>
        <m:sSub>
          <m:sSubPr/>
          <m:e>
            <m:r>
              <m:rPr>
                <m:sty m:val="i"/>
              </m:rPr>
              <m:t>z</m:t>
            </m:r>
          </m:e>
          <m:sub>
            <m:r>
              <m:rPr>
                <m:sty m:val="i"/>
              </m:rPr>
              <m:t>I</m:t>
            </m:r>
          </m:sub>
        </m:sSub>
      </m:oMath>
      <w:r>
        <w:rPr>
          <w:rFonts w:eastAsia="Georgia" w:cs="Georgia" w:ascii="Georgia" w:hAnsi="Georgia"/>
        </w:rPr>
        <w:t xml:space="preserve"> et d'une constante. Cette énergie potentielle est la seule prise en compte dans notre étude.</w:t>
      </w:r>
    </w:p>
    <w:p>
      <w:pPr>
        <w:spacing w:after="220" w:lineRule="auto"/>
      </w:pPr>
      <w:r>
        <w:rPr>
          <w:rFonts w:eastAsia="Georgia" w:cs="Georgia" w:ascii="Georgia" w:hAnsi="Georgia"/>
        </w:rPr>
        <w:t xml:space="preserve">Q3. À l'instant initial, le randonneur est en </w:t>
      </w:r>
      <m:oMath>
        <m:r>
          <m:rPr>
            <m:sty m:val="i"/>
          </m:rPr>
          <m:t>A</m:t>
        </m:r>
      </m:oMath>
      <w:r>
        <w:rPr>
          <w:rFonts w:eastAsia="Georgia" w:cs="Georgia" w:ascii="Georgia" w:hAnsi="Georgia"/>
        </w:rPr>
        <w:t xml:space="preserve"> et a une vitesse nulle. Il s'arrête à l'arrivée en </w:t>
      </w:r>
      <m:oMath>
        <m:r>
          <m:rPr>
            <m:sty m:val="i"/>
          </m:rPr>
          <m:t>B</m:t>
        </m:r>
      </m:oMath>
      <w:r>
        <w:rPr>
          <w:rFonts w:eastAsia="Georgia" w:cs="Georgia" w:ascii="Georgia" w:hAnsi="Georgia"/>
        </w:rPr>
        <w:t xml:space="preserve"> pour contempler le paysage. Que vaut la variation de son énergie cinétique entre </w:t>
      </w:r>
      <m:oMath>
        <m:r>
          <m:rPr>
            <m:sty m:val="i"/>
          </m:rPr>
          <m:t>A</m:t>
        </m:r>
      </m:oMath>
      <w:r>
        <w:rPr/>
        <w:t xml:space="preserve"> et </w:t>
      </w:r>
      <m:oMath>
        <m:r>
          <m:rPr>
            <m:sty m:val="i"/>
          </m:rPr>
          <m:t>B</m:t>
        </m:r>
      </m:oMath>
      <w:r>
        <w:rPr/>
        <w:t xml:space="preserve"> ?</w:t>
      </w:r>
    </w:p>
    <w:p>
      <w:pPr>
        <w:spacing w:after="220" w:lineRule="auto"/>
      </w:pPr>
      <w:r>
        <w:rPr>
          <w:rFonts w:eastAsia="Georgia" w:cs="Georgia" w:ascii="Georgia" w:hAnsi="Georgia"/>
        </w:rPr>
        <w:t xml:space="preserve">Q4. Rappeler la définition de l'énergie mécanique. Déterminer la variation d'énergie mécanique </w:t>
      </w:r>
      <m:oMath>
        <m:r>
          <m:rPr>
            <m:sty m:val="p"/>
          </m:rPr>
          <m:t>Δ</m:t>
        </m:r>
        <m:sSub>
          <m:sSubPr/>
          <m:e>
            <m:r>
              <m:rPr>
                <m:sty m:val="i"/>
              </m:rPr>
              <m:t>E</m:t>
            </m:r>
          </m:e>
          <m:sub>
            <m:r>
              <m:rPr>
                <m:sty m:val="i"/>
              </m:rPr>
              <m:t>m</m:t>
            </m:r>
          </m:sub>
        </m:sSub>
      </m:oMath>
      <w:r>
        <w:rPr/>
        <w:t xml:space="preserve"> du randonneur entre </w:t>
      </w:r>
      <m:oMath>
        <m:r>
          <m:rPr>
            <m:sty m:val="i"/>
          </m:rPr>
          <m:t>A</m:t>
        </m:r>
      </m:oMath>
      <w:r>
        <w:rPr/>
        <w:t xml:space="preserve"> et </w:t>
      </w:r>
      <m:oMath>
        <m:r>
          <m:rPr>
            <m:sty m:val="i"/>
          </m:rPr>
          <m:t>B</m:t>
        </m:r>
      </m:oMath>
      <w:r>
        <w:rPr/>
        <w:t xml:space="preserve"> en fonction de </w:t>
      </w:r>
      <m:oMath>
        <m:r>
          <m:rPr>
            <m:sty m:val="i"/>
          </m:rPr>
          <m:t>m</m:t>
        </m:r>
        <m:r>
          <m:rPr>
            <m:sty m:val="p"/>
          </m:rPr>
          <m:t>,</m:t>
        </m:r>
        <m:r>
          <m:rPr>
            <m:sty m:val="i"/>
          </m:rPr>
          <m:t>g</m:t>
        </m:r>
      </m:oMath>
      <w:r>
        <w:rPr/>
        <w:t xml:space="preserve"> et </w:t>
      </w:r>
      <m:oMath>
        <m:r>
          <m:rPr>
            <m:sty m:val="i"/>
          </m:rPr>
          <m:t>h</m:t>
        </m:r>
      </m:oMath>
      <w:r>
        <w:rPr/>
        <w:t xml:space="preserve">.</w:t>
      </w:r>
    </w:p>
    <w:p>
      <w:pPr>
        <w:spacing w:after="220" w:lineRule="auto"/>
      </w:pPr>
      <w:r>
        <w:rPr>
          <w:rFonts w:eastAsia="Georgia" w:cs="Georgia" w:ascii="Georgia" w:hAnsi="Georgia"/>
        </w:rPr>
        <w:t xml:space="preserve">Q5. Lors d'une randonnée, un individu de 60 kg parcourt une distance de 7 km avec un dénivelé de 1 km . L'accélération de la pesanteur est approximée à </w:t>
      </w:r>
      <m:oMath>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Calculer numériquement la variation de son énergie mécanique.</w:t>
      </w:r>
    </w:p>
    <w:p>
      <w:pPr>
        <w:spacing w:after="220" w:lineRule="auto"/>
      </w:pPr>
      <w:r>
        <w:rPr>
          <w:rFonts w:eastAsia="Georgia" w:cs="Georgia" w:ascii="Georgia" w:hAnsi="Georgia"/>
        </w:rPr>
        <w:t xml:space="preserve">Q6. Calculer à nouveau la variation d'énergie mécanique pour une distance parcourue de 10 km sans dénivelé. Comparer les deux résultats précédents en s'appuyant sur le début de l'introduction de la sous-partie I.1.</w:t>
      </w:r>
      <w:r>
        <w:rPr/>
        <w:br w:type="textWrapping"/>
      </w:r>
      <w:r>
        <w:rPr>
          <w:rFonts w:eastAsia="Georgia" w:cs="Georgia" w:ascii="Georgia" w:hAnsi="Georgia"/>
        </w:rPr>
        <w:t xml:space="preserve">L'énergie nécessaire à l'ascension du randonneur est apportée par les muscles (assimiler le randonneur à un point matériel n'est ici plus possible : on doit tenir compte des actions intérieures et du travail associé). Lors d'une journée « normale», sans randonnée, un individu consomme </w:t>
      </w:r>
      <m:oMath>
        <m:sSub>
          <m:sSubPr/>
          <m:e>
            <m:r>
              <m:rPr>
                <m:sty m:val="i"/>
              </m:rPr>
              <m:t>E</m:t>
            </m:r>
          </m:e>
          <m:sub>
            <m:r>
              <m:rPr>
                <m:sty m:val="i"/>
              </m:rPr>
              <m:t>n</m:t>
            </m:r>
          </m:sub>
        </m:sSub>
        <m:r>
          <m:rPr>
            <m:sty m:val="p"/>
          </m:rPr>
          <m:t>=</m:t>
        </m:r>
        <m:r>
          <m:rPr>
            <m:sty m:val="p"/>
          </m:rPr>
          <m:t>12</m:t>
        </m:r>
        <m:r>
          <m:rPr>
            <m:sty m:val="p"/>
          </m:rPr>
          <m:t>MJ</m:t>
        </m:r>
      </m:oMath>
      <w:r>
        <w:rPr>
          <w:rFonts w:eastAsia="Georgia" w:cs="Georgia" w:ascii="Georgia" w:hAnsi="Georgia"/>
        </w:rPr>
        <w:t xml:space="preserve"> en moyenne (pour maintenir sa température à </w:t>
      </w:r>
      <m:oMath>
        <m:sSup>
          <m:sSupPr/>
          <m:e>
            <m:r>
              <m:rPr>
                <m:sty m:val="p"/>
              </m:rPr>
              <m:t>37</m:t>
            </m:r>
          </m:e>
          <m:sup>
            <m:r>
              <m:rPr>
                <m:sty m:val="p"/>
              </m:rPr>
              <m:t>∘</m:t>
            </m:r>
          </m:sup>
        </m:sSup>
        <m:r>
          <m:rPr>
            <m:sty m:val="p"/>
          </m:rPr>
          <m:t>C</m:t>
        </m:r>
      </m:oMath>
      <w:r>
        <w:rPr>
          <w:rFonts w:eastAsia="Georgia" w:cs="Georgia" w:ascii="Georgia" w:hAnsi="Georgia"/>
        </w:rPr>
        <w:t xml:space="preserve">, respirer, bouger, réfléchir ...).</w:t>
      </w:r>
      <w:r>
        <w:rPr/>
        <w:br w:type="textWrapping"/>
      </w:r>
      <w:r>
        <w:rPr>
          <w:rFonts w:eastAsia="Georgia" w:cs="Georgia" w:ascii="Georgia" w:hAnsi="Georgia"/>
        </w:rPr>
        <w:t xml:space="preserve">Q7. Quel est le pourcentage d'énergie dépensée en plus par l'individu lors de l'ascension décrite à la question Q5 par rapport à une journée «normale»? Commenter sachant qu'une randonnée avec un dénivelé de 1 km dure en moyenne trois heures.</w:t>
      </w:r>
    </w:p>
    <w:p>
      <w:pPr>
        <w:spacing w:after="220" w:lineRule="auto"/>
      </w:pPr>
      <w:r>
        <w:rPr>
          <w:rFonts w:eastAsia="Georgia" w:cs="Georgia" w:ascii="Georgia" w:hAnsi="Georgia"/>
        </w:rPr>
        <w:t xml:space="preserve">Cette énergie lui est apportée par ce qu'il mange : un joule ingurgité est supposé apporter un joule d'énergie pour le métabolisme de l'individu.</w:t>
      </w:r>
    </w:p>
    <w:p>
      <w:pPr>
        <w:spacing w:after="220" w:lineRule="auto"/>
      </w:pPr>
      <w:r>
        <w:rPr>
          <w:rFonts w:eastAsia="Georgia" w:cs="Georgia" w:ascii="Georgia" w:hAnsi="Georgia"/>
        </w:rPr>
        <w:t xml:space="preserve">Q8. Combien de joules le randonneur doit-il ingurgiter le jour de son ascension pour compenser les dépenses totales de son organisme ? On attend une valeur numérique.</w:t>
      </w:r>
    </w:p>
    <w:p>
      <w:pPr>
        <w:spacing w:line="271" w:before="330" w:lineRule="auto"/>
      </w:pPr>
      <w:r>
        <w:rPr>
          <w:b/>
          <w:sz w:val="42"/>
        </w:rPr>
        <w:t xml:space="preserve">I. 2 - Le champ de pesanteur et l'altitude</w:t>
      </w:r>
    </w:p>
    <w:p>
      <w:pPr>
        <w:spacing w:after="220" w:lineRule="auto"/>
      </w:pPr>
      <w:r>
        <w:rPr>
          <w:rFonts w:eastAsia="Georgia" w:cs="Georgia" w:ascii="Georgia" w:hAnsi="Georgia"/>
        </w:rPr>
        <w:t xml:space="preserve">On souhaite dans cette sous-partie discuter l'hypothèse d'indépendance de l'accélération de la pesanteur avec l'altitude. L'accélération de la pesanteur est due à deux phénomènes : l'attraction gravitationnelle et le mouvement de la Terre autour de l'axe des pôles, dont l'effet est très faible devant celui de l'attraction gravitationnelle.</w:t>
      </w:r>
    </w:p>
    <w:p>
      <w:pPr>
        <w:spacing w:after="220" w:lineRule="auto"/>
      </w:pPr>
      <w:r>
        <w:rPr>
          <w:rFonts w:eastAsia="Georgia" w:cs="Georgia" w:ascii="Georgia" w:hAnsi="Georgia"/>
        </w:rPr>
        <w:t xml:space="preserve">Ainsi, on assimile l'accélération de la pesanteur </w:t>
      </w:r>
      <m:oMath>
        <m:acc>
          <m:accPr>
            <m:chr m:val="⃗"/>
          </m:accPr>
          <m:e>
            <m:r>
              <m:rPr>
                <m:sty m:val="i"/>
              </m:rPr>
              <m:t>g</m:t>
            </m:r>
          </m:e>
        </m:acc>
      </m:oMath>
      <w:r>
        <w:rPr>
          <w:rFonts w:eastAsia="Georgia" w:cs="Georgia" w:ascii="Georgia" w:hAnsi="Georgia"/>
        </w:rPr>
        <w:t xml:space="preserve"> à </w:t>
      </w:r>
      <m:oMath>
        <m:acc>
          <m:accPr>
            <m:chr m:val="⃗"/>
          </m:accPr>
          <m:e>
            <m:r>
              <m:rPr>
                <m:sty m:val="i"/>
              </m:rPr>
              <m:t>G</m:t>
            </m:r>
          </m:e>
        </m:acc>
      </m:oMath>
      <w:r>
        <w:rPr>
          <w:rFonts w:eastAsia="Georgia" w:cs="Georgia" w:ascii="Georgia" w:hAnsi="Georgia"/>
        </w:rPr>
        <w:t xml:space="preserve"> le champ d'attraction gravitationnelle créé en un point </w:t>
      </w:r>
      <m:oMath>
        <m:r>
          <m:rPr>
            <m:sty m:val="i"/>
          </m:rPr>
          <m:t>M</m:t>
        </m:r>
      </m:oMath>
      <w:r>
        <w:rPr>
          <w:rFonts w:eastAsia="Georgia" w:cs="Georgia" w:ascii="Georgia" w:hAnsi="Georgia"/>
        </w:rPr>
        <w:t xml:space="preserve"> par la planète Terre.</w:t>
      </w:r>
    </w:p>
    <w:p>
      <w:pPr>
        <w:spacing w:after="220" w:lineRule="auto"/>
      </w:pPr>
      <w:r>
        <w:rPr>
          <w:rFonts w:eastAsia="Georgia" w:cs="Georgia" w:ascii="Georgia" w:hAnsi="Georgia"/>
        </w:rPr>
        <w:t xml:space="preserve">La planète Terre est modélisée par une sphère pleine de centre </w:t>
      </w:r>
      <m:oMath>
        <m:r>
          <m:rPr>
            <m:sty m:val="i"/>
          </m:rPr>
          <m:t>T</m:t>
        </m:r>
      </m:oMath>
      <w:r>
        <w:rPr/>
        <w:t xml:space="preserve">, de masse </w:t>
      </w:r>
      <m:oMath>
        <m:sSub>
          <m:sSubPr/>
          <m:e>
            <m:r>
              <m:rPr>
                <m:sty m:val="i"/>
              </m:rPr>
              <m:t>M</m:t>
            </m:r>
          </m:e>
          <m:sub>
            <m:r>
              <m:rPr>
                <m:sty m:val="i"/>
              </m:rPr>
              <m:t>T</m:t>
            </m:r>
          </m:sub>
        </m:sSub>
      </m:oMath>
      <w:r>
        <w:rPr/>
        <w:t xml:space="preserve"> et de rayon </w:t>
      </w:r>
      <m:oMath>
        <m:sSub>
          <m:sSubPr/>
          <m:e>
            <m:r>
              <m:rPr>
                <m:sty m:val="i"/>
              </m:rPr>
              <m:t>R</m:t>
            </m:r>
          </m:e>
          <m:sub>
            <m:r>
              <m:rPr>
                <m:sty m:val="i"/>
              </m:rPr>
              <m:t>T</m:t>
            </m:r>
          </m:sub>
        </m:sSub>
      </m:oMath>
      <w:r>
        <w:rPr/>
        <w:t xml:space="preserve">. La masse </w:t>
      </w:r>
      <m:oMath>
        <m:sSub>
          <m:sSubPr/>
          <m:e>
            <m:r>
              <m:rPr>
                <m:sty m:val="i"/>
              </m:rPr>
              <m:t>M</m:t>
            </m:r>
          </m:e>
          <m:sub>
            <m:r>
              <m:rPr>
                <m:sty m:val="i"/>
              </m:rPr>
              <m:t>T</m:t>
            </m:r>
          </m:sub>
        </m:sSub>
      </m:oMath>
      <w:r>
        <w:rPr>
          <w:rFonts w:eastAsia="Georgia" w:cs="Georgia" w:ascii="Georgia" w:hAnsi="Georgia"/>
        </w:rPr>
        <w:t xml:space="preserve"> est supposée uniformément répartie dans la boule terrestre.</w:t>
      </w:r>
    </w:p>
    <w:p>
      <w:pPr>
        <w:spacing w:after="220" w:lineRule="auto"/>
      </w:pPr>
      <w:r>
        <w:rPr>
          <w:rFonts w:eastAsia="Georgia" w:cs="Georgia" w:ascii="Georgia" w:hAnsi="Georgia"/>
        </w:rPr>
        <w:t xml:space="preserve">On travaille dans le repère sphérique de centre </w:t>
      </w:r>
      <m:oMath>
        <m:r>
          <m:rPr>
            <m:sty m:val="i"/>
          </m:rPr>
          <m:t>O</m:t>
        </m:r>
        <m:r>
          <m:rPr>
            <m:sty m:val="p"/>
          </m:rPr>
          <m:t>:</m:t>
        </m:r>
        <m:d>
          <m:dPr>
            <m:begChr m:val="("/>
            <m:endChr m:val=")"/>
            <m:ctrlPr>
              <w:rPr>
                <w:rFonts w:ascii="Cambria Math" w:hAnsi="Cambria Math"/>
              </w:rPr>
            </m:ctrlPr>
          </m:dPr>
          <m:e>
            <m:r>
              <m:rPr>
                <m:sty m:val="i"/>
              </m:rPr>
              <m:t>O</m:t>
            </m:r>
            <m:r>
              <m:rPr>
                <m:sty m:val="p"/>
              </m:rPr>
              <m:t>,</m:t>
            </m:r>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r>
              <m:rPr>
                <m:sty m:val="p"/>
              </m:rPr>
              <m:t>,</m:t>
            </m:r>
            <m:acc>
              <m:accPr>
                <m:chr m:val="⃗"/>
              </m:accPr>
              <m:e>
                <m:sSub>
                  <m:sSubPr/>
                  <m:e>
                    <m:r>
                      <m:rPr>
                        <m:sty m:val="i"/>
                      </m:rPr>
                      <m:t>e</m:t>
                    </m:r>
                  </m:e>
                  <m:sub>
                    <m:r>
                      <m:rPr>
                        <m:sty m:val="i"/>
                      </m:rPr>
                      <m:t>φ</m:t>
                    </m:r>
                  </m:sub>
                </m:sSub>
              </m:e>
            </m:acc>
          </m:e>
        </m:d>
      </m:oMath>
      <w:r>
        <w:rPr>
          <w:rFonts w:eastAsia="Georgia" w:cs="Georgia" w:ascii="Georgia" w:hAnsi="Georgia"/>
        </w:rPr>
        <w:t xml:space="preserve"> pour repérer le point </w:t>
      </w:r>
      <m:oMath>
        <m:r>
          <m:rPr>
            <m:sty m:val="i"/>
          </m:rPr>
          <m:t>M</m:t>
        </m:r>
        <m:r>
          <m:rPr>
            <m:sty m:val="p"/>
          </m:rPr>
          <m:t>(</m:t>
        </m:r>
        <m:r>
          <m:rPr>
            <m:sty m:val="i"/>
          </m:rPr>
          <m:t>r</m:t>
        </m:r>
        <m:r>
          <m:rPr>
            <m:sty m:val="p"/>
          </m:rPr>
          <m:t>,</m:t>
        </m:r>
        <m:r>
          <m:rPr>
            <m:sty m:val="i"/>
          </m:rPr>
          <m:t>θ</m:t>
        </m:r>
        <m:r>
          <m:rPr>
            <m:sty m:val="p"/>
          </m:rPr>
          <m:t>,</m:t>
        </m:r>
        <m:r>
          <m:rPr>
            <m:sty m:val="i"/>
          </m:rPr>
          <m:t>φ</m:t>
        </m:r>
        <m:r>
          <m:rPr>
            <m:sty m:val="p"/>
          </m:rPr>
          <m:t>)</m:t>
        </m:r>
      </m:oMath>
      <w:r>
        <w:rPr/>
        <w:t xml:space="preserve">.</w:t>
      </w:r>
    </w:p>
    <w:p>
      <w:pPr>
        <w:spacing w:line="271" w:before="330" w:lineRule="auto"/>
      </w:pPr>
      <w:r>
        <w:rPr>
          <w:rFonts w:eastAsia="Georgia" w:cs="Georgia" w:ascii="Georgia" w:hAnsi="Georgia"/>
          <w:b/>
          <w:sz w:val="42"/>
        </w:rPr>
        <w:t xml:space="preserve">Données 1</w:t>
      </w:r>
    </w:p>
    <w:p>
      <w:pPr>
        <w:spacing w:after="220" w:lineRule="auto"/>
      </w:pPr>
      <w:r>
        <w:rPr/>
        <w:t xml:space="preserve">Masse de la Terre : </w:t>
      </w:r>
      <m:oMath>
        <m:sSub>
          <m:sSubPr/>
          <m:e>
            <m:r>
              <m:rPr>
                <m:sty m:val="i"/>
              </m:rPr>
              <m:t>M</m:t>
            </m:r>
          </m:e>
          <m:sub>
            <m:r>
              <m:rPr>
                <m:sty m:val="i"/>
              </m:rPr>
              <m:t>T</m:t>
            </m:r>
          </m:sub>
        </m:sSub>
        <m:r>
          <m:rPr>
            <m:sty m:val="p"/>
          </m:rPr>
          <m:t>=</m:t>
        </m:r>
        <m:r>
          <m:rPr>
            <m:sty m:val="p"/>
          </m:rPr>
          <m:t>6</m:t>
        </m:r>
        <m:r>
          <m:rPr>
            <m:sty m:val="p"/>
          </m:rPr>
          <m:t>⋅</m:t>
        </m:r>
        <m:sSup>
          <m:sSupPr/>
          <m:e>
            <m:r>
              <m:rPr>
                <m:sty m:val="p"/>
              </m:rPr>
              <m:t>10</m:t>
            </m:r>
          </m:e>
          <m:sup>
            <m:r>
              <m:rPr>
                <m:sty m:val="p"/>
              </m:rPr>
              <m:t>24</m:t>
            </m:r>
          </m:sup>
        </m:sSup>
        <m:r>
          <m:rPr>
            <m:nor/>
          </m:rPr>
          <m:t xml:space="preserve"> </m:t>
        </m:r>
        <m:r>
          <m:rPr>
            <m:sty m:val="p"/>
          </m:rPr>
          <m:t>kg</m:t>
        </m:r>
      </m:oMath>
      <w:r>
        <w:rPr/>
        <w:br w:type="textWrapping"/>
      </w:r>
      <w:r>
        <w:rPr/>
        <w:t xml:space="preserve">Rayon de la Terre : </w:t>
      </w:r>
      <m:oMath>
        <m:sSub>
          <m:sSubPr/>
          <m:e>
            <m:r>
              <m:rPr>
                <m:sty m:val="i"/>
              </m:rPr>
              <m:t>R</m:t>
            </m:r>
          </m:e>
          <m:sub>
            <m:r>
              <m:rPr>
                <m:sty m:val="i"/>
              </m:rPr>
              <m:t>T</m:t>
            </m:r>
          </m:sub>
        </m:sSub>
        <m:r>
          <m:rPr>
            <m:sty m:val="p"/>
          </m:rPr>
          <m:t>=</m:t>
        </m:r>
        <m:r>
          <m:rPr>
            <m:sty m:val="p"/>
          </m:rPr>
          <m:t>6</m:t>
        </m:r>
        <m:r>
          <m:rPr>
            <m:sty m:val="p"/>
          </m:rPr>
          <m:t>⋅</m:t>
        </m:r>
        <m:sSup>
          <m:sSupPr/>
          <m:e>
            <m:r>
              <m:rPr>
                <m:sty m:val="p"/>
              </m:rPr>
              <m:t>10</m:t>
            </m:r>
          </m:e>
          <m:sup>
            <m:r>
              <m:rPr>
                <m:sty m:val="p"/>
              </m:rPr>
              <m:t>3</m:t>
            </m:r>
          </m:sup>
        </m:sSup>
        <m:r>
          <m:rPr>
            <m:nor/>
          </m:rPr>
          <m:t xml:space="preserve"> </m:t>
        </m:r>
        <m:r>
          <m:rPr>
            <m:sty m:val="p"/>
          </m:rPr>
          <m:t>km</m:t>
        </m:r>
      </m:oMath>
      <w:r>
        <w:rPr/>
        <w:br w:type="textWrapping"/>
      </w:r>
      <w:r>
        <w:rPr/>
        <w:t xml:space="preserve">Constante de gravitation universelle : </w:t>
      </w:r>
      <m:oMath>
        <m:r>
          <m:rPr>
            <m:sty m:val="i"/>
          </m:rPr>
          <m:t>G</m:t>
        </m:r>
        <m:r>
          <m:rPr>
            <m:sty m:val="p"/>
          </m:rPr>
          <m:t>=</m:t>
        </m:r>
        <m:r>
          <m:rPr>
            <m:sty m:val="p"/>
          </m:rPr>
          <m:t>7</m:t>
        </m:r>
        <m:r>
          <m:rPr>
            <m:sty m:val="p"/>
          </m:rPr>
          <m:t>⋅</m:t>
        </m:r>
        <m:sSup>
          <m:sSupPr/>
          <m:e>
            <m:r>
              <m:rPr>
                <m:sty m:val="p"/>
              </m:rPr>
              <m:t>10</m:t>
            </m:r>
          </m:e>
          <m:sup>
            <m:r>
              <m:rPr>
                <m:sty m:val="p"/>
              </m:rPr>
              <m:t>−</m:t>
            </m:r>
            <m:r>
              <m:rPr>
                <m:sty m:val="p"/>
              </m:rPr>
              <m:t>11</m:t>
            </m:r>
          </m:sup>
        </m:sSup>
      </m:oMath>
      <w:r>
        <w:rPr>
          <w:rFonts w:eastAsia="Georgia" w:cs="Georgia" w:ascii="Georgia" w:hAnsi="Georgia"/>
        </w:rPr>
        <w:t xml:space="preserve"> USI (Unité du Système International)</w:t>
      </w:r>
    </w:p>
    <w:p>
      <w:pPr>
        <w:spacing w:after="220" w:lineRule="auto"/>
      </w:pPr>
      <w:r>
        <w:rPr>
          <w:rFonts w:eastAsia="Georgia" w:cs="Georgia" w:ascii="Georgia" w:hAnsi="Georgia"/>
        </w:rPr>
        <w:t xml:space="preserve">Q9. Démontrer que le champ gravitationnel est porté par le vecteur </w:t>
      </w:r>
      <m:oMath>
        <m:acc>
          <m:accPr>
            <m:chr m:val="⃗"/>
          </m:accPr>
          <m:e>
            <m:sSub>
              <m:sSubPr/>
              <m:e>
                <m:r>
                  <m:rPr>
                    <m:sty m:val="i"/>
                  </m:rPr>
                  <m:t>e</m:t>
                </m:r>
              </m:e>
              <m:sub>
                <m:r>
                  <m:rPr>
                    <m:sty m:val="i"/>
                  </m:rPr>
                  <m:t>r</m:t>
                </m:r>
              </m:sub>
            </m:sSub>
          </m:e>
        </m:acc>
      </m:oMath>
      <w:r>
        <w:rPr/>
        <w:t xml:space="preserve">.</w:t>
      </w:r>
      <w:r>
        <w:rPr/>
        <w:br w:type="textWrapping"/>
      </w:r>
      <w:r>
        <w:rPr>
          <w:rFonts w:eastAsia="Georgia" w:cs="Georgia" w:ascii="Georgia" w:hAnsi="Georgia"/>
        </w:rPr>
        <w:t xml:space="preserve">Q10. Démontrer que la composante radiale du champ gravitationnel ne dépend que de la variable </w:t>
      </w:r>
      <m:oMath>
        <m:r>
          <m:rPr>
            <m:sty m:val="i"/>
          </m:rPr>
          <m:t>r</m:t>
        </m:r>
      </m:oMath>
      <w:r>
        <w:rPr/>
        <w:t xml:space="preserve">.</w:t>
      </w:r>
    </w:p>
    <w:p>
      <w:pPr>
        <w:spacing w:after="220" w:lineRule="auto"/>
      </w:pPr>
      <w:r>
        <w:rPr>
          <w:rFonts w:eastAsia="Georgia" w:cs="Georgia" w:ascii="Georgia" w:hAnsi="Georgia"/>
        </w:rPr>
        <w:t xml:space="preserve">On donne le théorème de Gauss gravitationnel</w:t>
      </w:r>
    </w:p>
    <w:p>
      <w:pPr>
        <w:spacing w:after="220" w:lineRule="auto"/>
      </w:pPr>
      <m:oMathPara>
        <m:oMath>
          <m:r>
            <m:rPr>
              <m:nor/>
            </m:rPr>
            <m:t>∯</m:t>
          </m:r>
          <m:r>
            <m:rPr>
              <m:sty m:val="p"/>
            </m:rPr>
            <m:t xml:space="preserve"> </m:t>
          </m:r>
          <m:r>
            <m:rPr>
              <m:sty m:val="p"/>
            </m:rPr>
            <m:t xml:space="preserve"> </m:t>
          </m:r>
          <m:acc>
            <m:accPr>
              <m:chr m:val="⃗"/>
            </m:accPr>
            <m:e>
              <m:r>
                <m:rPr>
                  <m:sty m:val="i"/>
                </m:rPr>
                <m:t>G</m:t>
              </m:r>
              <m:r>
                <m:rPr>
                  <m:sty m:val="p"/>
                </m:rPr>
                <m:t>(</m:t>
              </m:r>
              <m:r>
                <m:rPr>
                  <m:sty m:val="i"/>
                </m:rPr>
                <m:t>M</m:t>
              </m:r>
              <m:r>
                <m:rPr>
                  <m:sty m:val="p"/>
                </m:rPr>
                <m:t>)</m:t>
              </m:r>
            </m:e>
          </m:acc>
          <m:r>
            <m:rPr>
              <m:sty m:val="p"/>
            </m:rPr>
            <m:t>⋅</m:t>
          </m:r>
          <m:acc>
            <m:accPr>
              <m:chr m:val="⃗"/>
            </m:accPr>
            <m:e>
              <m:r>
                <m:rPr>
                  <m:sty m:val="i"/>
                </m:rPr>
                <m:t>d</m:t>
              </m:r>
              <m:r>
                <m:rPr>
                  <m:sty m:val="i"/>
                </m:rPr>
                <m:t>S</m:t>
              </m:r>
            </m:e>
          </m:acc>
          <m:r>
            <m:rPr>
              <m:sty m:val="p"/>
            </m:rPr>
            <m:t>=</m:t>
          </m:r>
          <m:r>
            <m:rPr>
              <m:sty m:val="p"/>
            </m:rPr>
            <m:t>−</m:t>
          </m:r>
          <m:r>
            <m:rPr>
              <m:sty m:val="p"/>
            </m:rPr>
            <m:t>4</m:t>
          </m:r>
          <m:r>
            <m:rPr>
              <m:sty m:val="i"/>
            </m:rPr>
            <m:t>π</m:t>
          </m:r>
          <m:r>
            <m:rPr>
              <m:sty m:val="i"/>
            </m:rPr>
            <m:t>G</m:t>
          </m:r>
          <m:r>
            <m:rPr>
              <m:sty m:val="i"/>
            </m:rPr>
            <m:t>m</m:t>
          </m:r>
        </m:oMath>
      </m:oMathPara>
    </w:p>
    <w:p>
      <w:pPr>
        <w:spacing w:after="220" w:lineRule="auto"/>
      </w:pPr>
      <w:r>
        <w:rPr>
          <w:rFonts w:eastAsia="Georgia" w:cs="Georgia" w:ascii="Georgia" w:hAnsi="Georgia"/>
        </w:rPr>
        <w:t xml:space="preserve">où </w:t>
      </w:r>
      <m:oMath>
        <m:r>
          <m:rPr>
            <m:sty m:val="i"/>
          </m:rPr>
          <m:t>G</m:t>
        </m:r>
      </m:oMath>
      <w:r>
        <w:rPr/>
        <w:t xml:space="preserve"> est la constante de gravitation universelle et </w:t>
      </w:r>
      <m:oMath>
        <m:r>
          <m:rPr>
            <m:sty m:val="i"/>
          </m:rPr>
          <m:t>m</m:t>
        </m:r>
      </m:oMath>
      <w:r>
        <w:rPr>
          <w:rFonts w:eastAsia="Georgia" w:cs="Georgia" w:ascii="Georgia" w:hAnsi="Georgia"/>
        </w:rPr>
        <w:t xml:space="preserve"> la masse contenue à l'intérieur de la surface fermée à travers laquelle on calcule le flux de </w:t>
      </w:r>
      <m:oMath>
        <m:acc>
          <m:accPr>
            <m:chr m:val="⃗"/>
          </m:accPr>
          <m:e>
            <m:r>
              <m:rPr>
                <m:sty m:val="i"/>
              </m:rPr>
              <m:t>G</m:t>
            </m:r>
          </m:e>
        </m:acc>
      </m:oMath>
      <w:r>
        <w:rPr/>
        <w:t xml:space="preserve">.</w:t>
      </w:r>
    </w:p>
    <w:p>
      <w:pPr>
        <w:spacing w:after="220" w:lineRule="auto"/>
      </w:pPr>
      <w:r>
        <w:rPr>
          <w:rFonts w:eastAsia="Georgia" w:cs="Georgia" w:ascii="Georgia" w:hAnsi="Georgia"/>
        </w:rPr>
        <w:t xml:space="preserve">Q11. Donner, en les nommant, les grandeurs analogues à </w:t>
      </w:r>
      <m:oMath>
        <m:acc>
          <m:accPr>
            <m:chr m:val="⃗"/>
          </m:accPr>
          <m:e>
            <m:r>
              <m:rPr>
                <m:sty m:val="i"/>
              </m:rPr>
              <m:t>G</m:t>
            </m:r>
            <m:r>
              <m:rPr>
                <m:sty m:val="p"/>
              </m:rPr>
              <m:t>(</m:t>
            </m:r>
            <m:r>
              <m:rPr>
                <m:sty m:val="i"/>
              </m:rPr>
              <m:t>M</m:t>
            </m:r>
            <m:r>
              <m:rPr>
                <m:sty m:val="p"/>
              </m:rPr>
              <m:t>)</m:t>
            </m:r>
          </m:e>
        </m:acc>
        <m:r>
          <m:rPr>
            <m:sty m:val="p"/>
          </m:rPr>
          <m:t>,</m:t>
        </m:r>
        <m:r>
          <m:rPr>
            <m:sty m:val="i"/>
          </m:rPr>
          <m:t>m</m:t>
        </m:r>
      </m:oMath>
      <w:r>
        <w:rPr/>
        <w:t xml:space="preserve"> et </w:t>
      </w:r>
      <m:oMath>
        <m:r>
          <m:rPr>
            <m:sty m:val="i"/>
          </m:rPr>
          <m:t>G</m:t>
        </m:r>
      </m:oMath>
      <w:r>
        <w:rPr>
          <w:rFonts w:eastAsia="Georgia" w:cs="Georgia" w:ascii="Georgia" w:hAnsi="Georgia"/>
        </w:rPr>
        <w:t xml:space="preserve"> dans le théorème de Gauss de l'électrostatique.</w:t>
      </w:r>
      <w:r>
        <w:rPr/>
        <w:br w:type="textWrapping"/>
      </w:r>
      <w:r>
        <w:rPr>
          <w:rFonts w:eastAsia="Georgia" w:cs="Georgia" w:ascii="Georgia" w:hAnsi="Georgia"/>
        </w:rPr>
        <w:t xml:space="preserve">Q12. Déterminer avec soin l'unité de </w:t>
      </w:r>
      <m:oMath>
        <m:r>
          <m:rPr>
            <m:sty m:val="i"/>
          </m:rPr>
          <m:t>G</m:t>
        </m:r>
      </m:oMath>
      <w:r>
        <w:rPr>
          <w:rFonts w:eastAsia="Georgia" w:cs="Georgia" w:ascii="Georgia" w:hAnsi="Georgia"/>
        </w:rPr>
        <w:t xml:space="preserve">. On l'exprimera à partir des unités de base du Système International.</w:t>
      </w:r>
    </w:p>
    <w:p>
      <w:pPr>
        <w:spacing w:after="220" w:lineRule="auto"/>
      </w:pPr>
      <w:r>
        <w:rPr>
          <w:rFonts w:eastAsia="Georgia" w:cs="Georgia" w:ascii="Georgia" w:hAnsi="Georgia"/>
        </w:rPr>
        <w:t xml:space="preserve">Q13. En utilisant le théorème de Gauss gravitationnel, déterminer l'expression de </w:t>
      </w:r>
      <m:oMath>
        <m:acc>
          <m:accPr>
            <m:chr m:val="⃗"/>
          </m:accPr>
          <m:e>
            <m:r>
              <m:rPr>
                <m:sty m:val="i"/>
              </m:rPr>
              <m:t>G</m:t>
            </m:r>
            <m:r>
              <m:rPr>
                <m:sty m:val="p"/>
              </m:rPr>
              <m:t>(</m:t>
            </m:r>
            <m:r>
              <m:rPr>
                <m:sty m:val="i"/>
              </m:rPr>
              <m:t>M</m:t>
            </m:r>
            <m:r>
              <m:rPr>
                <m:sty m:val="p"/>
              </m:rPr>
              <m:t>)</m:t>
            </m:r>
          </m:e>
        </m:acc>
      </m:oMath>
      <w:r>
        <w:rPr>
          <w:rFonts w:eastAsia="Georgia" w:cs="Georgia" w:ascii="Georgia" w:hAnsi="Georgia"/>
        </w:rPr>
        <w:t xml:space="preserve"> à l'extérieur de la Terre en fonction de </w:t>
      </w:r>
      <m:oMath>
        <m:sSub>
          <m:sSubPr/>
          <m:e>
            <m:r>
              <m:rPr>
                <m:sty m:val="i"/>
              </m:rPr>
              <m:t>M</m:t>
            </m:r>
          </m:e>
          <m:sub>
            <m:r>
              <m:rPr>
                <m:sty m:val="i"/>
              </m:rPr>
              <m:t>T</m:t>
            </m:r>
          </m:sub>
        </m:sSub>
        <m:r>
          <m:rPr>
            <m:sty m:val="p"/>
          </m:rPr>
          <m:t>,</m:t>
        </m:r>
        <m:r>
          <m:rPr>
            <m:sty m:val="i"/>
          </m:rPr>
          <m:t>G</m:t>
        </m:r>
      </m:oMath>
      <w:r>
        <w:rPr/>
        <w:t xml:space="preserve"> et </w:t>
      </w:r>
      <m:oMath>
        <m:r>
          <m:rPr>
            <m:sty m:val="i"/>
          </m:rPr>
          <m:t>r</m:t>
        </m:r>
      </m:oMath>
      <w:r>
        <w:rPr/>
        <w:t xml:space="preserve"> et d'un vecteur unitaire.</w:t>
      </w:r>
      <w:r>
        <w:rPr/>
        <w:br w:type="textWrapping"/>
      </w:r>
      <w:r>
        <w:rPr/>
        <w:t xml:space="preserve">Q14. Montrer que la variation de la norme </w:t>
      </w:r>
      <m:oMath>
        <m:r>
          <m:rPr>
            <m:scr m:val="script"/>
          </m:rPr>
          <m:t>G</m:t>
        </m:r>
      </m:oMath>
      <w:r>
        <w:rPr/>
        <w:t xml:space="preserve"> de </w:t>
      </w:r>
      <m:oMath>
        <m:acc>
          <m:accPr>
            <m:chr m:val="⃗"/>
          </m:accPr>
          <m:e>
            <m:r>
              <m:rPr>
                <m:scr m:val="script"/>
              </m:rPr>
              <m:t>G</m:t>
            </m:r>
            <m:r>
              <m:rPr>
                <m:sty m:val="p"/>
              </m:rPr>
              <m:t>(</m:t>
            </m:r>
            <m:r>
              <m:rPr>
                <m:sty m:val="i"/>
              </m:rPr>
              <m:t>M</m:t>
            </m:r>
            <m:r>
              <m:rPr>
                <m:sty m:val="p"/>
              </m:rPr>
              <m:t>)</m:t>
            </m:r>
          </m:e>
        </m:acc>
      </m:oMath>
      <w:r>
        <w:rPr>
          <w:rFonts w:eastAsia="Georgia" w:cs="Georgia" w:ascii="Georgia" w:hAnsi="Georgia"/>
        </w:rPr>
        <w:t xml:space="preserve"> entre un point situé sur la surface de la Terre (altitude nulle) et un point situé à une altitude, notée </w:t>
      </w:r>
      <m:oMath>
        <m:r>
          <m:rPr>
            <m:sty m:val="i"/>
          </m:rPr>
          <m:t>a</m:t>
        </m:r>
      </m:oMath>
      <w:r>
        <w:rPr/>
        <w:t xml:space="preserve">, faible devant </w:t>
      </w:r>
      <m:oMath>
        <m:sSub>
          <m:sSubPr/>
          <m:e>
            <m:r>
              <m:rPr>
                <m:sty m:val="i"/>
              </m:rPr>
              <m:t>R</m:t>
            </m:r>
          </m:e>
          <m:sub>
            <m:r>
              <m:rPr>
                <m:sty m:val="i"/>
              </m:rPr>
              <m:t>T</m:t>
            </m:r>
          </m:sub>
        </m:sSub>
      </m:oMath>
      <w:r>
        <w:rPr>
          <w:rFonts w:eastAsia="Georgia" w:cs="Georgia" w:ascii="Georgia" w:hAnsi="Georgia"/>
        </w:rPr>
        <w:t xml:space="preserve"> est, à l'ordre 1 en </w:t>
      </w:r>
      <m:oMath>
        <m:f>
          <m:fPr>
            <m:ctrlPr>
              <w:rPr>
                <w:rFonts w:ascii="Cambria Math" w:hAnsi="Cambria Math"/>
              </w:rPr>
            </m:ctrlPr>
          </m:fPr>
          <m:num>
            <m:r>
              <m:rPr>
                <m:sty m:val="i"/>
              </m:rPr>
              <m:t>a</m:t>
            </m:r>
          </m:num>
          <m:den>
            <m:sSub>
              <m:sSubPr/>
              <m:e>
                <m:r>
                  <m:rPr>
                    <m:sty m:val="i"/>
                  </m:rPr>
                  <m:t>R</m:t>
                </m:r>
              </m:e>
              <m:sub>
                <m:r>
                  <m:rPr>
                    <m:sty m:val="i"/>
                  </m:rPr>
                  <m:t>T</m:t>
                </m:r>
              </m:sub>
            </m:sSub>
          </m:den>
        </m:f>
      </m:oMath>
      <w:r>
        <w:rPr/>
        <w:t xml:space="preserve"> :</w:t>
      </w:r>
    </w:p>
    <w:p>
      <w:pPr>
        <w:spacing w:after="220" w:lineRule="auto"/>
      </w:pPr>
      <m:oMathPara>
        <m:oMath>
          <m:r>
            <m:rPr>
              <m:sty m:val="p"/>
            </m:rPr>
            <m:t>|</m:t>
          </m:r>
          <m:r>
            <m:rPr>
              <m:sty m:val="p"/>
            </m:rPr>
            <m:t>Δ</m:t>
          </m:r>
          <m:r>
            <m:rPr>
              <m:sty m:val="i"/>
            </m:rPr>
            <m:t>G</m:t>
          </m:r>
          <m:r>
            <m:rPr>
              <m:sty m:val="p"/>
            </m:rPr>
            <m:t>|</m:t>
          </m:r>
          <m:r>
            <m:rPr>
              <m:sty m:val="p"/>
            </m:rPr>
            <m:t>=</m:t>
          </m:r>
          <m:r>
            <m:rPr>
              <m:sty m:val="p"/>
            </m:rPr>
            <m:t>2</m:t>
          </m:r>
          <m:f>
            <m:fPr>
              <m:ctrlPr>
                <w:rPr>
                  <w:rFonts w:ascii="Cambria Math" w:hAnsi="Cambria Math"/>
                </w:rPr>
              </m:ctrlPr>
            </m:fPr>
            <m:num>
              <m:r>
                <m:rPr>
                  <m:sty m:val="i"/>
                </m:rPr>
                <m:t>G</m:t>
              </m:r>
              <m:sSub>
                <m:sSubPr/>
                <m:e>
                  <m:r>
                    <m:rPr>
                      <m:sty m:val="i"/>
                    </m:rPr>
                    <m:t>M</m:t>
                  </m:r>
                </m:e>
                <m:sub>
                  <m:r>
                    <m:rPr>
                      <m:sty m:val="i"/>
                    </m:rPr>
                    <m:t>T</m:t>
                  </m:r>
                </m:sub>
              </m:sSub>
              <m:r>
                <m:rPr>
                  <m:sty m:val="i"/>
                </m:rPr>
                <m:t>a</m:t>
              </m:r>
            </m:num>
            <m:den>
              <m:sSubSup>
                <m:sSubSupPr/>
                <m:e>
                  <m:r>
                    <m:rPr>
                      <m:sty m:val="i"/>
                    </m:rPr>
                    <m:t>R</m:t>
                  </m:r>
                </m:e>
                <m:sub>
                  <m:r>
                    <m:rPr>
                      <m:sty m:val="i"/>
                    </m:rPr>
                    <m:t>T</m:t>
                  </m:r>
                </m:sub>
                <m:sup>
                  <m:r>
                    <m:rPr>
                      <m:sty m:val="p"/>
                    </m:rPr>
                    <m:t>3</m:t>
                  </m:r>
                </m:sup>
              </m:sSubSup>
            </m:den>
          </m:f>
          <m:r>
            <m:rPr>
              <m:sty m:val="p"/>
            </m:rPr>
            <m:t>.</m:t>
          </m:r>
        </m:oMath>
      </m:oMathPara>
    </w:p>
    <w:p>
      <w:pPr>
        <w:spacing w:after="220" w:lineRule="auto"/>
      </w:pPr>
      <w:r>
        <w:rPr>
          <w:rFonts w:eastAsia="Georgia" w:cs="Georgia" w:ascii="Georgia" w:hAnsi="Georgia"/>
        </w:rPr>
        <w:t xml:space="preserve">Q15. Calculer numériquement </w:t>
      </w:r>
      <m:oMath>
        <m:r>
          <m:rPr>
            <m:sty m:val="p"/>
          </m:rPr>
          <m:t>|</m:t>
        </m:r>
        <m:r>
          <m:rPr>
            <m:sty m:val="p"/>
          </m:rPr>
          <m:t>Δ</m:t>
        </m:r>
        <m:r>
          <m:rPr>
            <m:sty m:val="i"/>
          </m:rPr>
          <m:t>G</m:t>
        </m:r>
        <m:r>
          <m:rPr>
            <m:sty m:val="p"/>
          </m:rPr>
          <m:t>|</m:t>
        </m:r>
      </m:oMath>
      <w:r>
        <w:rPr>
          <w:rFonts w:eastAsia="Georgia" w:cs="Georgia" w:ascii="Georgia" w:hAnsi="Georgia"/>
        </w:rPr>
        <w:t xml:space="preserve"> lors d'une randonnée dont le dénivelé est égal à 1 km . À quelle valeur de </w:t>
      </w:r>
      <m:oMath>
        <m:r>
          <m:rPr>
            <m:scr m:val="script"/>
          </m:rPr>
          <m:t>G</m:t>
        </m:r>
      </m:oMath>
      <w:r>
        <w:rPr/>
        <w:t xml:space="preserve"> faut-il le comparer pour savoir si </w:t>
      </w:r>
      <m:oMath>
        <m:r>
          <m:rPr>
            <m:sty m:val="p"/>
          </m:rPr>
          <m:t>|</m:t>
        </m:r>
        <m:r>
          <m:rPr>
            <m:sty m:val="p"/>
          </m:rPr>
          <m:t>Δ</m:t>
        </m:r>
        <m:r>
          <m:rPr>
            <m:scr m:val="script"/>
          </m:rPr>
          <m:t>G</m:t>
        </m:r>
        <m:r>
          <m:rPr>
            <m:sty m:val="p"/>
          </m:rPr>
          <m:t>|</m:t>
        </m:r>
      </m:oMath>
      <w:r>
        <w:rPr>
          <w:rFonts w:eastAsia="Georgia" w:cs="Georgia" w:ascii="Georgia" w:hAnsi="Georgia"/>
        </w:rPr>
        <w:t xml:space="preserve"> est négligeable ? Y a-t-il lieu de tenir compte des variations de la norme de </w:t>
      </w:r>
      <m:oMath>
        <m:acc>
          <m:accPr>
            <m:chr m:val="⃗"/>
          </m:accPr>
          <m:e>
            <m:r>
              <m:rPr>
                <m:scr m:val="script"/>
              </m:rPr>
              <m:t>G</m:t>
            </m:r>
            <m:r>
              <m:rPr>
                <m:sty m:val="p"/>
              </m:rPr>
              <m:t>(</m:t>
            </m:r>
            <m:r>
              <m:rPr>
                <m:sty m:val="i"/>
              </m:rPr>
              <m:t>M</m:t>
            </m:r>
            <m:r>
              <m:rPr>
                <m:sty m:val="p"/>
              </m:rPr>
              <m:t>)</m:t>
            </m:r>
          </m:e>
        </m:acc>
      </m:oMath>
      <w:r>
        <w:rPr>
          <w:rFonts w:eastAsia="Georgia" w:cs="Georgia" w:ascii="Georgia" w:hAnsi="Georgia"/>
        </w:rPr>
        <w:t xml:space="preserve"> lors de l'étude énergétique menée dans la sous-partie I.1 ?</w:t>
      </w:r>
    </w:p>
    <w:p>
      <w:pPr>
        <w:spacing w:line="271" w:before="330" w:lineRule="auto"/>
      </w:pPr>
      <w:r>
        <w:rPr>
          <w:rFonts w:eastAsia="Georgia" w:cs="Georgia" w:ascii="Georgia" w:hAnsi="Georgia"/>
          <w:b/>
          <w:sz w:val="42"/>
        </w:rPr>
        <w:t xml:space="preserve">I. 3 - Marcher à son rythme pour aller loin</w:t>
      </w:r>
    </w:p>
    <w:p>
      <w:pPr>
        <w:spacing w:after="220" w:lineRule="auto"/>
      </w:pPr>
      <w:r>
        <w:rPr>
          <w:rFonts w:eastAsia="Georgia" w:cs="Georgia" w:ascii="Georgia" w:hAnsi="Georgia"/>
        </w:rPr>
        <w:t xml:space="preserve">Le pas pendulaire effectué à la période propre de la jambe est le plus économe en énergie. La gravité devient l'allié naturel de nos muscles pour permettre le déplacement.</w:t>
      </w:r>
    </w:p>
    <w:p>
      <w:pPr>
        <w:spacing w:after="220" w:lineRule="auto"/>
      </w:pPr>
      <w:r>
        <w:rPr>
          <w:rFonts w:eastAsia="Georgia" w:cs="Georgia" w:ascii="Georgia" w:hAnsi="Georgia"/>
        </w:rPr>
        <w:t xml:space="preserve">On se propose ici de déterminer la période propre d'oscillations d'une jambe adulte en utilisant un modèle mécanique simple.</w:t>
      </w:r>
    </w:p>
    <w:p>
      <w:pPr>
        <w:spacing w:after="220" w:lineRule="auto"/>
      </w:pPr>
      <w:r>
        <w:rPr>
          <w:rFonts w:eastAsia="Georgia" w:cs="Georgia" w:ascii="Georgia" w:hAnsi="Georgia"/>
        </w:rPr>
        <w:t xml:space="preserve">Le référentiel d'étude est le référentiel terrestre supposé galiléen, muni d'un repère cartésien </w:t>
      </w:r>
      <m:oMath>
        <m:d>
          <m:dPr>
            <m:begChr m:val="("/>
            <m:endChr m:val=")"/>
            <m:ctrlPr>
              <w:rPr>
                <w:rFonts w:ascii="Cambria Math" w:hAnsi="Cambria Math"/>
              </w:rPr>
            </m:ctrlPr>
          </m:dPr>
          <m:e>
            <m:r>
              <m:rPr>
                <m:sty m:val="i"/>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e>
        </m:d>
      </m:oMath>
      <w:r>
        <w:rPr/>
        <w:t xml:space="preserve">.</w:t>
      </w:r>
    </w:p>
    <w:p>
      <w:pPr>
        <w:spacing w:after="220" w:lineRule="auto"/>
      </w:pPr>
      <w:r>
        <w:rPr>
          <w:rFonts w:eastAsia="Georgia" w:cs="Georgia" w:ascii="Georgia" w:hAnsi="Georgia"/>
        </w:rPr>
        <w:t xml:space="preserve">On assimile la jambe à un solide rigide de masse </w:t>
      </w:r>
      <m:oMath>
        <m:sSub>
          <m:sSubPr/>
          <m:e>
            <m:r>
              <m:rPr>
                <m:sty m:val="i"/>
              </m:rPr>
              <m:t>m</m:t>
            </m:r>
          </m:e>
          <m:sub>
            <m:r>
              <m:rPr>
                <m:sty m:val="i"/>
              </m:rPr>
              <m:t>o</m:t>
            </m:r>
          </m:sub>
        </m:sSub>
      </m:oMath>
      <w:r>
        <w:rPr/>
        <w:t xml:space="preserve"> et de longueur </w:t>
      </w:r>
      <m:oMath>
        <m:r>
          <m:rPr>
            <m:sty m:val="i"/>
          </m:rPr>
          <m:t>d</m:t>
        </m:r>
      </m:oMath>
      <w:r>
        <w:rPr/>
        <w:t xml:space="preserve"> en rotation autour d'un axe horizontal ( </w:t>
      </w:r>
      <m:oMath>
        <m:r>
          <m:rPr>
            <m:sty m:val="i"/>
          </m:rPr>
          <m:t>O</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 fixe dans le référentiel d'étude. ( </w:t>
      </w:r>
      <m:oMath>
        <m:r>
          <m:rPr>
            <m:sty m:val="i"/>
          </m:rPr>
          <m:t>O</m:t>
        </m:r>
        <m:r>
          <m:rPr>
            <m:sty m:val="p"/>
          </m:rPr>
          <m:t>,</m:t>
        </m:r>
        <m:acc>
          <m:accPr>
            <m:chr m:val="⃗"/>
          </m:accPr>
          <m:e>
            <m:sSub>
              <m:sSubPr/>
              <m:e>
                <m:r>
                  <m:rPr>
                    <m:sty m:val="i"/>
                  </m:rPr>
                  <m:t>e</m:t>
                </m:r>
              </m:e>
              <m:sub>
                <m:r>
                  <m:rPr>
                    <m:sty m:val="i"/>
                  </m:rPr>
                  <m:t>x</m:t>
                </m:r>
              </m:sub>
            </m:sSub>
          </m:e>
        </m:acc>
      </m:oMath>
      <w:r>
        <w:rPr/>
        <w:t xml:space="preserve"> ) passe par la hanche du randonneur (il est sortant sur la figure 2, page 5). La liaison pivot en </w:t>
      </w:r>
      <m:oMath>
        <m:r>
          <m:rPr>
            <m:sty m:val="i"/>
          </m:rPr>
          <m:t>O</m:t>
        </m:r>
      </m:oMath>
      <w:r>
        <w:rPr>
          <w:rFonts w:eastAsia="Georgia" w:cs="Georgia" w:ascii="Georgia" w:hAnsi="Georgia"/>
        </w:rPr>
        <w:t xml:space="preserve"> est supposée parfaite. Le moment d'inertie du solide par rapport à l'axe ( </w:t>
      </w:r>
      <m:oMath>
        <m:r>
          <m:rPr>
            <m:sty m:val="i"/>
          </m:rPr>
          <m:t>O</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 est noté </w:t>
      </w:r>
      <m:oMath>
        <m:r>
          <m:rPr>
            <m:sty m:val="i"/>
          </m:rPr>
          <m:t>J</m:t>
        </m:r>
      </m:oMath>
      <w:r>
        <w:rPr>
          <w:rFonts w:eastAsia="Georgia" w:cs="Georgia" w:ascii="Georgia" w:hAnsi="Georgia"/>
        </w:rPr>
        <w:t xml:space="preserve">. On néglige tout frottement. On note </w:t>
      </w:r>
      <m:oMath>
        <m:r>
          <m:rPr>
            <m:sty m:val="i"/>
          </m:rPr>
          <m:t>H</m:t>
        </m:r>
      </m:oMath>
      <w:r>
        <w:rPr>
          <w:rFonts w:eastAsia="Georgia" w:cs="Georgia" w:ascii="Georgia" w:hAnsi="Georgia"/>
        </w:rPr>
        <w:t xml:space="preserve"> le centre d'inertie de la jambe situé à la distance </w:t>
      </w:r>
      <m:oMath>
        <m:sSup>
          <m:sSupPr/>
          <m:e>
            <m:r>
              <m:rPr>
                <m:sty m:val="i"/>
              </m:rPr>
              <m:t>d</m:t>
            </m:r>
          </m:e>
          <m:sup>
            <m:r>
              <m:rPr>
                <m:sty m:val="i"/>
              </m:rPr>
              <m:t>′</m:t>
            </m:r>
          </m:sup>
        </m:sSup>
      </m:oMath>
      <w:r>
        <w:rPr/>
        <w:t xml:space="preserve"> de </w:t>
      </w:r>
      <m:oMath>
        <m:r>
          <m:rPr>
            <m:sty m:val="i"/>
          </m:rPr>
          <m:t>O</m:t>
        </m:r>
      </m:oMath>
      <w:r>
        <w:rPr>
          <w:rFonts w:eastAsia="Georgia" w:cs="Georgia" w:ascii="Georgia" w:hAnsi="Georgia"/>
        </w:rPr>
        <w:t xml:space="preserve">. La jambe ne touche pas le sol dans cette étude. </w:t>
      </w:r>
      <m:oMath>
        <m:r>
          <m:rPr>
            <m:sty m:val="i"/>
          </m:rPr>
          <m:t>γ</m:t>
        </m:r>
      </m:oMath>
      <w:r>
        <w:rPr/>
        <w:t xml:space="preserve"> est l'angle entre la verticale passant par </w:t>
      </w:r>
      <m:oMath>
        <m:r>
          <m:rPr>
            <m:sty m:val="i"/>
          </m:rPr>
          <m:t>O</m:t>
        </m:r>
      </m:oMath>
      <w:r>
        <w:rPr/>
        <w:t xml:space="preserve"> et la droite </w:t>
      </w:r>
      <m:oMath>
        <m:r>
          <m:rPr>
            <m:sty m:val="p"/>
          </m:rPr>
          <m:t>(</m:t>
        </m:r>
        <m:r>
          <m:rPr>
            <m:sty m:val="i"/>
          </m:rPr>
          <m:t>O</m:t>
        </m:r>
        <m:r>
          <m:rPr>
            <m:sty m:val="i"/>
          </m:rPr>
          <m:t>H</m:t>
        </m:r>
        <m:r>
          <m:rPr>
            <m:sty m:val="p"/>
          </m:rPr>
          <m:t>)</m:t>
        </m:r>
      </m:oMath>
      <w:r>
        <w:rPr/>
        <w:t xml:space="preserve">.</w:t>
      </w:r>
      <w:r>
        <w:rPr/>
        <w:br w:type="textWrapping"/>
      </w:r>
      <w:r>
        <w:rPr>
          <w:rFonts w:eastAsia="Georgia" w:cs="Georgia" w:ascii="Georgia" w:hAnsi="Georgia"/>
        </w:rPr>
        <w:t xml:space="preserve">L'accélération de la pesanteur est notée </w:t>
      </w:r>
      <m:oMath>
        <m:acc>
          <m:accPr>
            <m:chr m:val="⃗"/>
          </m:accPr>
          <m:e>
            <m:r>
              <m:rPr>
                <m:sty m:val="i"/>
              </m:rPr>
              <m:t>g</m:t>
            </m:r>
          </m:e>
        </m:acc>
        <m:r>
          <m:rPr>
            <m:sty m:val="p"/>
          </m:rPr>
          <m:t>=</m:t>
        </m:r>
        <m:r>
          <m:rPr>
            <m:sty m:val="p"/>
          </m:rPr>
          <m:t>−</m:t>
        </m:r>
        <m:r>
          <m:rPr>
            <m:sty m:val="i"/>
          </m:rPr>
          <m:t>g</m:t>
        </m:r>
        <m:acc>
          <m:accPr>
            <m:chr m:val="⃗"/>
          </m:accPr>
          <m:e>
            <m:sSub>
              <m:sSubPr/>
              <m:e>
                <m:r>
                  <m:rPr>
                    <m:sty m:val="i"/>
                  </m:rPr>
                  <m:t>e</m:t>
                </m:r>
              </m:e>
              <m:sub>
                <m:r>
                  <m:rPr>
                    <m:sty m:val="i"/>
                  </m:rPr>
                  <m:t>z</m:t>
                </m:r>
              </m:sub>
            </m:sSub>
          </m:e>
        </m:acc>
      </m:oMath>
      <w:r>
        <w:rPr>
          <w:rFonts w:eastAsia="Georgia" w:cs="Georgia" w:ascii="Georgia" w:hAnsi="Georgia"/>
        </w:rPr>
        <w:t xml:space="preserve"> et supposée uniforme.</w:t>
      </w:r>
    </w:p>
    <w:p>
      <w:pPr>
        <w:spacing w:lineRule="auto"/>
        <w:jc w:val="center"/>
      </w:pPr>
      <w:r>
        <w:rPr/>
        <w:drawing>
          <wp:inline distB="0" distL="0" distR="0" distT="0">
            <wp:extent cx="5486400" cy="4149849"/>
            <wp:effectExtent b="0" l="0" r="0" t="0"/>
            <wp:docPr id="2" name="image-98b011170f580a0b7e49829d722f5db444200b22.jpg"/>
            <a:graphic>
              <a:graphicData uri="http://schemas.openxmlformats.org/drawingml/2006/picture">
                <pic:pic>
                  <pic:nvPicPr>
                    <pic:cNvPr id="2" name="image-98b011170f580a0b7e49829d722f5db444200b22.jpg" descr=""/>
                    <pic:cNvPicPr/>
                  </pic:nvPicPr>
                  <pic:blipFill>
                    <a:blip r:embed="rId6" cstate="print"/>
                    <a:srcRect b="0" l="0" r="0" t="0"/>
                    <a:stretch>
                      <a:fillRect/>
                    </a:stretch>
                  </pic:blipFill>
                  <pic:spPr>
                    <a:xfrm>
                      <a:off x="0" y="0"/>
                      <a:ext cx="5486400" cy="4149849"/>
                    </a:xfrm>
                    <a:prstGeom prst="rect"/>
                  </pic:spPr>
                </pic:pic>
              </a:graphicData>
            </a:graphic>
          </wp:inline>
        </w:drawing>
      </w:r>
    </w:p>
    <w:p>
      <w:pPr>
        <w:spacing w:lineRule="auto"/>
      </w:pPr>
      <w:r>
        <w:rPr>
          <w:rFonts w:eastAsia="Georgia" w:cs="Georgia" w:ascii="Georgia" w:hAnsi="Georgia"/>
        </w:rPr>
        <w:t xml:space="preserve">Figure 2 - Jambe et repère cartésien</w:t>
      </w:r>
    </w:p>
    <w:p>
      <w:pPr>
        <w:spacing w:after="220" w:lineRule="auto"/>
      </w:pPr>
      <w:r>
        <w:rPr>
          <w:rFonts w:eastAsia="Georgia" w:cs="Georgia" w:ascii="Georgia" w:hAnsi="Georgia"/>
        </w:rPr>
        <w:t xml:space="preserve">Q16. Donner sans démonstration l'expression du moment cinétique scalaire, </w:t>
      </w:r>
      <m:oMath>
        <m:sSub>
          <m:sSubPr/>
          <m:e>
            <m:r>
              <m:rPr>
                <m:sty m:val="i"/>
              </m:rPr>
              <m:t>L</m:t>
            </m:r>
          </m:e>
          <m:sub>
            <m:r>
              <m:rPr>
                <m:sty m:val="i"/>
              </m:rPr>
              <m:t>O</m:t>
            </m:r>
            <m:r>
              <m:rPr>
                <m:sty m:val="i"/>
              </m:rPr>
              <m:t>X</m:t>
            </m:r>
          </m:sub>
        </m:sSub>
      </m:oMath>
      <w:r>
        <w:rPr>
          <w:rFonts w:eastAsia="Georgia" w:cs="Georgia" w:ascii="Georgia" w:hAnsi="Georgia"/>
        </w:rPr>
        <w:t xml:space="preserve">, de la jambe par rapport à l'axe ( </w:t>
      </w:r>
      <m:oMath>
        <m:r>
          <m:rPr>
            <m:sty m:val="i"/>
          </m:rPr>
          <m:t>O</m:t>
        </m:r>
        <m:r>
          <m:rPr>
            <m:sty m:val="p"/>
          </m:rPr>
          <m:t>,</m:t>
        </m:r>
        <m:acc>
          <m:accPr>
            <m:chr m:val="⃗"/>
          </m:accPr>
          <m:e>
            <m:sSub>
              <m:sSubPr/>
              <m:e>
                <m:r>
                  <m:rPr>
                    <m:sty m:val="i"/>
                  </m:rPr>
                  <m:t>e</m:t>
                </m:r>
              </m:e>
              <m:sub>
                <m:r>
                  <m:rPr>
                    <m:sty m:val="i"/>
                  </m:rPr>
                  <m:t>x</m:t>
                </m:r>
              </m:sub>
            </m:sSub>
          </m:e>
        </m:acc>
      </m:oMath>
      <w:r>
        <w:rPr/>
        <w:t xml:space="preserve"> ) en fonction de </w:t>
      </w:r>
      <m:oMath>
        <m:r>
          <m:rPr>
            <m:sty m:val="i"/>
          </m:rPr>
          <m:t>γ</m:t>
        </m:r>
      </m:oMath>
      <w:r>
        <w:rPr/>
        <w:t xml:space="preserve"> et </w:t>
      </w:r>
      <m:oMath>
        <m:r>
          <m:rPr>
            <m:sty m:val="i"/>
          </m:rPr>
          <m:t>J</m:t>
        </m:r>
      </m:oMath>
      <w:r>
        <w:rPr/>
        <w:t xml:space="preserve">.</w:t>
      </w:r>
    </w:p>
    <w:p>
      <w:pPr>
        <w:spacing w:after="220" w:lineRule="auto"/>
      </w:pPr>
      <w:r>
        <w:rPr>
          <w:rFonts w:eastAsia="Georgia" w:cs="Georgia" w:ascii="Georgia" w:hAnsi="Georgia"/>
        </w:rPr>
        <w:t xml:space="preserve">Q17. Que vaut le moment par rapport à ( </w:t>
      </w:r>
      <m:oMath>
        <m:r>
          <m:rPr>
            <m:sty m:val="i"/>
          </m:rPr>
          <m:t>O</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 de l'action mécanique de la liaison en </w:t>
      </w:r>
      <m:oMath>
        <m:r>
          <m:rPr>
            <m:sty m:val="i"/>
          </m:rPr>
          <m:t>O</m:t>
        </m:r>
      </m:oMath>
      <w:r>
        <w:rPr/>
        <w:t xml:space="preserve"> ? Justifier.</w:t>
      </w:r>
      <w:r>
        <w:rPr/>
        <w:br w:type="textWrapping"/>
      </w:r>
      <w:r>
        <w:rPr>
          <w:rFonts w:eastAsia="Georgia" w:cs="Georgia" w:ascii="Georgia" w:hAnsi="Georgia"/>
        </w:rPr>
        <w:t xml:space="preserve">Q18. Déterminer l'expression du moment </w:t>
      </w:r>
      <m:oMath>
        <m:sSub>
          <m:sSubPr/>
          <m:e>
            <m:r>
              <m:rPr>
                <m:sty m:val="p"/>
              </m:rPr>
              <m:t>Γ</m:t>
            </m:r>
          </m:e>
          <m:sub>
            <m:r>
              <m:rPr>
                <m:sty m:val="i"/>
              </m:rPr>
              <m:t>O</m:t>
            </m:r>
            <m:r>
              <m:rPr>
                <m:sty m:val="i"/>
              </m:rPr>
              <m:t>X</m:t>
            </m:r>
          </m:sub>
        </m:sSub>
      </m:oMath>
      <w:r>
        <w:rPr>
          <w:rFonts w:eastAsia="Georgia" w:cs="Georgia" w:ascii="Georgia" w:hAnsi="Georgia"/>
        </w:rPr>
        <w:t xml:space="preserve"> du poids de la jambe par rapport à ( </w:t>
      </w:r>
      <m:oMath>
        <m:r>
          <m:rPr>
            <m:sty m:val="i"/>
          </m:rPr>
          <m:t>O</m:t>
        </m:r>
        <m:r>
          <m:rPr>
            <m:sty m:val="p"/>
          </m:rPr>
          <m:t>,</m:t>
        </m:r>
        <m:acc>
          <m:accPr>
            <m:chr m:val="⃗"/>
          </m:accPr>
          <m:e>
            <m:sSub>
              <m:sSubPr/>
              <m:e>
                <m:r>
                  <m:rPr>
                    <m:sty m:val="i"/>
                  </m:rPr>
                  <m:t>e</m:t>
                </m:r>
              </m:e>
              <m:sub>
                <m:r>
                  <m:rPr>
                    <m:sty m:val="i"/>
                  </m:rPr>
                  <m:t>x</m:t>
                </m:r>
              </m:sub>
            </m:sSub>
          </m:e>
        </m:acc>
      </m:oMath>
      <w:r>
        <w:rPr/>
        <w:t xml:space="preserve"> ) en fonction de </w:t>
      </w:r>
      <m:oMath>
        <m:r>
          <m:rPr>
            <m:sty m:val="i"/>
          </m:rPr>
          <m:t>g</m:t>
        </m:r>
        <m:r>
          <m:rPr>
            <m:sty m:val="p"/>
          </m:rPr>
          <m:t>,</m:t>
        </m:r>
        <m:sSub>
          <m:sSubPr/>
          <m:e>
            <m:r>
              <m:rPr>
                <m:sty m:val="i"/>
              </m:rPr>
              <m:t>m</m:t>
            </m:r>
          </m:e>
          <m:sub>
            <m:r>
              <m:rPr>
                <m:sty m:val="i"/>
              </m:rPr>
              <m:t>o</m:t>
            </m:r>
          </m:sub>
        </m:sSub>
        <m:r>
          <m:rPr>
            <m:sty m:val="p"/>
          </m:rPr>
          <m:t>,</m:t>
        </m:r>
        <m:sSup>
          <m:sSupPr/>
          <m:e>
            <m:r>
              <m:rPr>
                <m:sty m:val="i"/>
              </m:rPr>
              <m:t>d</m:t>
            </m:r>
          </m:e>
          <m:sup>
            <m:r>
              <m:rPr>
                <m:sty m:val="i"/>
              </m:rPr>
              <m:t>′</m:t>
            </m:r>
          </m:sup>
        </m:sSup>
      </m:oMath>
      <w:r>
        <w:rPr/>
        <w:t xml:space="preserve"> et </w:t>
      </w:r>
      <m:oMath>
        <m:r>
          <m:rPr>
            <m:sty m:val="i"/>
          </m:rPr>
          <m:t>γ</m:t>
        </m:r>
      </m:oMath>
      <w:r>
        <w:rPr/>
        <w:t xml:space="preserve">.</w:t>
      </w:r>
      <w:r>
        <w:rPr/>
        <w:br w:type="textWrapping"/>
      </w:r>
      <w:r>
        <w:rPr>
          <w:rFonts w:eastAsia="Georgia" w:cs="Georgia" w:ascii="Georgia" w:hAnsi="Georgia"/>
        </w:rPr>
        <w:t xml:space="preserve">Q19. Établir l'équation différentielle vérifiée par </w:t>
      </w:r>
      <m:oMath>
        <m:r>
          <m:rPr>
            <m:sty m:val="i"/>
          </m:rPr>
          <m:t>γ</m:t>
        </m:r>
      </m:oMath>
      <w:r>
        <w:rPr>
          <w:rFonts w:eastAsia="Georgia" w:cs="Georgia" w:ascii="Georgia" w:hAnsi="Georgia"/>
        </w:rPr>
        <w:t xml:space="preserve">, caractérisant le mouvement de la jambe.</w:t>
      </w:r>
      <w:r>
        <w:rPr/>
        <w:br w:type="textWrapping"/>
      </w:r>
      <w:r>
        <w:rPr>
          <w:rFonts w:eastAsia="Georgia" w:cs="Georgia" w:ascii="Georgia" w:hAnsi="Georgia"/>
        </w:rPr>
        <w:t xml:space="preserve">On souhaite retrouver cette équation à l'aide d'une méthode énergétique.</w:t>
      </w:r>
      <w:r>
        <w:rPr/>
        <w:br w:type="textWrapping"/>
      </w:r>
      <w:r>
        <w:rPr>
          <w:rFonts w:eastAsia="Georgia" w:cs="Georgia" w:ascii="Georgia" w:hAnsi="Georgia"/>
        </w:rPr>
        <w:t xml:space="preserve">Q20. Donner sans démonstration l'expression de l'énergie cinétique de la jambe.</w:t>
      </w:r>
      <w:r>
        <w:rPr/>
        <w:br w:type="textWrapping"/>
      </w:r>
      <w:r>
        <w:rPr>
          <w:rFonts w:eastAsia="Georgia" w:cs="Georgia" w:ascii="Georgia" w:hAnsi="Georgia"/>
        </w:rPr>
        <w:t xml:space="preserve">L'énergie potentielle de pesanteur de la jambe s'écrit :</w:t>
      </w:r>
    </w:p>
    <w:p>
      <w:pPr>
        <w:spacing w:after="220" w:lineRule="auto"/>
      </w:pPr>
      <m:oMathPara>
        <m:oMath>
          <m:sSub>
            <m:sSubPr/>
            <m:e>
              <m:r>
                <m:rPr>
                  <m:sty m:val="i"/>
                </m:rPr>
                <m:t>E</m:t>
              </m:r>
            </m:e>
            <m:sub>
              <m:r>
                <m:rPr>
                  <m:sty m:val="i"/>
                </m:rPr>
                <m:t>p</m:t>
              </m:r>
            </m:sub>
          </m:sSub>
          <m:r>
            <m:rPr>
              <m:sty m:val="p"/>
            </m:rPr>
            <m:t>=</m:t>
          </m:r>
          <m:r>
            <m:rPr>
              <m:sty m:val="p"/>
            </m:rPr>
            <m:t>−</m:t>
          </m:r>
          <m:sSub>
            <m:sSubPr/>
            <m:e>
              <m:r>
                <m:rPr>
                  <m:sty m:val="i"/>
                </m:rPr>
                <m:t>m</m:t>
              </m:r>
            </m:e>
            <m:sub>
              <m:r>
                <m:rPr>
                  <m:sty m:val="i"/>
                </m:rPr>
                <m:t>o</m:t>
              </m:r>
            </m:sub>
          </m:sSub>
          <m:r>
            <m:rPr>
              <m:sty m:val="i"/>
            </m:rPr>
            <m:t>g</m:t>
          </m:r>
          <m:sSup>
            <m:sSupPr/>
            <m:e>
              <m:r>
                <m:rPr>
                  <m:sty m:val="i"/>
                </m:rPr>
                <m:t>d</m:t>
              </m:r>
            </m:e>
            <m:sup>
              <m:r>
                <m:rPr>
                  <m:sty m:val="i"/>
                </m:rPr>
                <m:t>′</m:t>
              </m:r>
            </m:sup>
          </m:sSup>
          <m:r>
            <m:rPr>
              <m:sty m:val="p"/>
            </m:rPr>
            <m:t>cos</m:t>
          </m:r>
          <m:r>
            <m:rPr>
              <m:sty m:val="p"/>
            </m:rPr>
            <m:t>⁡</m:t>
          </m:r>
          <m:r>
            <m:rPr>
              <m:sty m:val="p"/>
            </m:rPr>
            <m:t>(</m:t>
          </m:r>
          <m:r>
            <m:rPr>
              <m:sty m:val="i"/>
            </m:rPr>
            <m:t>γ</m:t>
          </m:r>
          <m:r>
            <m:rPr>
              <m:sty m:val="p"/>
            </m:rPr>
            <m:t>)</m:t>
          </m:r>
          <m:r>
            <m:rPr>
              <m:sty m:val="p"/>
            </m:rPr>
            <m:t>+</m:t>
          </m:r>
          <m:r>
            <m:rPr>
              <m:nor/>
            </m:rPr>
            <m:t> constante </m:t>
          </m:r>
          <m:r>
            <m:rPr>
              <m:sty m:val="p"/>
            </m:rPr>
            <m:t>.</m:t>
          </m:r>
        </m:oMath>
      </m:oMathPara>
    </w:p>
    <w:p>
      <w:pPr>
        <w:spacing w:after="220" w:lineRule="auto"/>
      </w:pPr>
      <w:r>
        <w:rPr>
          <w:rFonts w:eastAsia="Georgia" w:cs="Georgia" w:ascii="Georgia" w:hAnsi="Georgia"/>
        </w:rPr>
        <w:t xml:space="preserve">Q21. Justifier que l'énergie mécanique de la jambe se conserve au cours du temps.</w:t>
      </w:r>
      <w:r>
        <w:rPr/>
        <w:br w:type="textWrapping"/>
      </w:r>
      <w:r>
        <w:rPr>
          <w:rFonts w:eastAsia="Georgia" w:cs="Georgia" w:ascii="Georgia" w:hAnsi="Georgia"/>
        </w:rPr>
        <w:t xml:space="preserve">Q22. En déduire l'équation différentielle d'ordre 2 vérifiée par </w:t>
      </w:r>
      <m:oMath>
        <m:r>
          <m:rPr>
            <m:sty m:val="i"/>
          </m:rPr>
          <m:t>γ</m:t>
        </m:r>
      </m:oMath>
      <w:r>
        <w:rPr>
          <w:rFonts w:eastAsia="Georgia" w:cs="Georgia" w:ascii="Georgia" w:hAnsi="Georgia"/>
        </w:rPr>
        <w:t xml:space="preserve"> caractérisant le mouvement de la jambe.</w:t>
      </w:r>
      <w:r>
        <w:rPr/>
        <w:br w:type="textWrapping"/>
      </w:r>
      <w:r>
        <w:rPr>
          <w:rFonts w:eastAsia="Georgia" w:cs="Georgia" w:ascii="Georgia" w:hAnsi="Georgia"/>
        </w:rPr>
        <w:t xml:space="preserve">Q23. En se plaçant dans l'approximation des petites oscillations, montrer que la période propre </w:t>
      </w:r>
      <m:oMath>
        <m:r>
          <m:rPr>
            <m:sty m:val="i"/>
          </m:rPr>
          <m:t>T</m:t>
        </m:r>
      </m:oMath>
      <w:r>
        <w:rPr/>
        <w:t xml:space="preserve"> d'oscillations de la jambe est :</w:t>
      </w:r>
    </w:p>
    <w:p>
      <w:pPr>
        <w:spacing w:after="220" w:lineRule="auto"/>
      </w:pPr>
      <m:oMathPara>
        <m:oMath>
          <m:r>
            <m:rPr>
              <m:sty m:val="i"/>
            </m:rPr>
            <m:t>T</m:t>
          </m:r>
          <m:r>
            <m:rPr>
              <m:sty m:val="p"/>
            </m:rPr>
            <m:t>=</m:t>
          </m:r>
          <m:f>
            <m:fPr>
              <m:ctrlPr>
                <w:rPr>
                  <w:rFonts w:ascii="Cambria Math" w:hAnsi="Cambria Math"/>
                </w:rPr>
              </m:ctrlPr>
            </m:fPr>
            <m:num>
              <m:r>
                <m:rPr>
                  <m:sty m:val="p"/>
                </m:rPr>
                <m:t>2</m:t>
              </m:r>
              <m:r>
                <m:rPr>
                  <m:sty m:val="i"/>
                </m:rPr>
                <m:t>π</m:t>
              </m:r>
              <m:rad>
                <m:radPr>
                  <m:degHide m:val="1"/>
                  <m:ctrlPr>
                    <w:rPr>
                      <w:rFonts w:ascii="Cambria Math" w:hAnsi="Cambria Math"/>
                    </w:rPr>
                  </m:ctrlPr>
                </m:radPr>
                <m:deg/>
                <m:e>
                  <m:r>
                    <m:rPr>
                      <m:sty m:val="i"/>
                    </m:rPr>
                    <m:t>J</m:t>
                  </m:r>
                </m:e>
              </m:rad>
            </m:num>
            <m:den>
              <m:rad>
                <m:radPr>
                  <m:degHide m:val="1"/>
                  <m:ctrlPr>
                    <w:rPr>
                      <w:rFonts w:ascii="Cambria Math" w:hAnsi="Cambria Math"/>
                    </w:rPr>
                  </m:ctrlPr>
                </m:radPr>
                <m:deg/>
                <m:e>
                  <m:sSub>
                    <m:sSubPr/>
                    <m:e>
                      <m:r>
                        <m:rPr>
                          <m:sty m:val="i"/>
                        </m:rPr>
                        <m:t>m</m:t>
                      </m:r>
                    </m:e>
                    <m:sub>
                      <m:r>
                        <m:rPr>
                          <m:sty m:val="i"/>
                        </m:rPr>
                        <m:t>o</m:t>
                      </m:r>
                    </m:sub>
                  </m:sSub>
                  <m:r>
                    <m:rPr>
                      <m:sty m:val="i"/>
                    </m:rPr>
                    <m:t>g</m:t>
                  </m:r>
                  <m:sSup>
                    <m:sSupPr/>
                    <m:e>
                      <m:r>
                        <m:rPr>
                          <m:sty m:val="i"/>
                        </m:rPr>
                        <m:t>d</m:t>
                      </m:r>
                    </m:e>
                    <m:sup>
                      <m:r>
                        <m:rPr>
                          <m:sty m:val="i"/>
                        </m:rPr>
                        <m:t>′</m:t>
                      </m:r>
                    </m:sup>
                  </m:sSup>
                </m:e>
              </m:rad>
            </m:den>
          </m:f>
          <m:r>
            <m:rPr>
              <m:sty m:val="p"/>
            </m:rPr>
            <m:t>.</m:t>
          </m:r>
        </m:oMath>
      </m:oMathPara>
    </w:p>
    <w:p>
      <w:pPr>
        <w:spacing w:after="220" w:lineRule="auto"/>
      </w:pPr>
      <w:r>
        <w:rPr/>
        <w:t xml:space="preserve">Q24. Le moment d'inertie est de la forme: </w:t>
      </w:r>
      <m:oMath>
        <m:r>
          <m:rPr>
            <m:sty m:val="i"/>
          </m:rPr>
          <m:t>J</m:t>
        </m:r>
        <m:r>
          <m:rPr>
            <m:sty m:val="p"/>
          </m:rPr>
          <m:t>=</m:t>
        </m:r>
        <m:r>
          <m:rPr>
            <m:sty m:val="i"/>
          </m:rPr>
          <m:t>k</m:t>
        </m:r>
        <m:sSub>
          <m:sSubPr/>
          <m:e>
            <m:r>
              <m:rPr>
                <m:sty m:val="i"/>
              </m:rPr>
              <m:t>m</m:t>
            </m:r>
          </m:e>
          <m:sub>
            <m:r>
              <m:rPr>
                <m:sty m:val="i"/>
              </m:rPr>
              <m:t>o</m:t>
            </m:r>
          </m:sub>
        </m:sSub>
        <m:sSup>
          <m:sSupPr/>
          <m:e>
            <m:r>
              <m:rPr>
                <m:sty m:val="i"/>
              </m:rPr>
              <m:t>d</m:t>
            </m:r>
          </m:e>
          <m:sup>
            <m:r>
              <m:rPr>
                <m:sty m:val="p"/>
              </m:rPr>
              <m:t>2</m:t>
            </m:r>
          </m:sup>
        </m:sSup>
      </m:oMath>
      <w:r>
        <w:rPr>
          <w:rFonts w:eastAsia="Georgia" w:cs="Georgia" w:ascii="Georgia" w:hAnsi="Georgia"/>
        </w:rPr>
        <w:t xml:space="preserve"> où </w:t>
      </w:r>
      <m:oMath>
        <m:r>
          <m:rPr>
            <m:sty m:val="i"/>
          </m:rPr>
          <m:t>k</m:t>
        </m:r>
      </m:oMath>
      <w:r>
        <w:rPr/>
        <w:t xml:space="preserve"> est une constante positive. Le centre d'inertie </w:t>
      </w:r>
      <m:oMath>
        <m:r>
          <m:rPr>
            <m:sty m:val="i"/>
          </m:rPr>
          <m:t>H</m:t>
        </m:r>
      </m:oMath>
      <w:r>
        <w:rPr>
          <w:rFonts w:eastAsia="Georgia" w:cs="Georgia" w:ascii="Georgia" w:hAnsi="Georgia"/>
        </w:rPr>
        <w:t xml:space="preserve"> de la jambe est situé à mi-hauteur de la jambe. En déduire que la période propre </w:t>
      </w:r>
      <m:oMath>
        <m:r>
          <m:rPr>
            <m:sty m:val="i"/>
          </m:rPr>
          <m:t>T</m:t>
        </m:r>
      </m:oMath>
      <w:r>
        <w:rPr>
          <w:rFonts w:eastAsia="Georgia" w:cs="Georgia" w:ascii="Georgia" w:hAnsi="Georgia"/>
        </w:rPr>
        <w:t xml:space="preserve"> de la jambe est indépendante de la masse et qu'elle est proportionnelle à la racine carrée de la longueur de la jambe.</w:t>
      </w:r>
    </w:p>
    <w:p>
      <w:pPr>
        <w:spacing w:after="220" w:lineRule="auto"/>
      </w:pPr>
      <w:r>
        <w:rPr>
          <w:rFonts w:eastAsia="Georgia" w:cs="Georgia" w:ascii="Georgia" w:hAnsi="Georgia"/>
        </w:rPr>
        <w:t xml:space="preserve">Q25. Un randonneur adulte a une jambe d'environ 90 cm . La période propre d'oscillations de sa jambe est de </w:t>
      </w:r>
      <m:oMath>
        <m:r>
          <m:rPr>
            <m:sty m:val="p"/>
          </m:rPr>
          <m:t>1</m:t>
        </m:r>
        <m:r>
          <m:rPr>
            <m:sty m:val="p"/>
          </m:rPr>
          <m:t>,</m:t>
        </m:r>
        <m:r>
          <m:rPr>
            <m:sty m:val="p"/>
          </m:rPr>
          <m:t>6</m:t>
        </m:r>
        <m:r>
          <m:rPr>
            <m:nor/>
          </m:rPr>
          <m:t xml:space="preserve"> </m:t>
        </m:r>
        <m:r>
          <m:rPr>
            <m:sty m:val="p"/>
          </m:rPr>
          <m:t>s</m:t>
        </m:r>
      </m:oMath>
      <w:r>
        <w:rPr>
          <w:rFonts w:eastAsia="Georgia" w:cs="Georgia" w:ascii="Georgia" w:hAnsi="Georgia"/>
        </w:rPr>
        <w:t xml:space="preserve">. Quelle est la période propre d'oscillations de la jambe d'un randonneur enfant dont la jambe mesure environ 40 cm ?</w:t>
      </w:r>
      <w:r>
        <w:rPr/>
        <w:br w:type="textWrapping"/>
      </w:r>
      <w:r>
        <w:rPr>
          <w:rFonts w:eastAsia="Georgia" w:cs="Georgia" w:ascii="Georgia" w:hAnsi="Georgia"/>
        </w:rPr>
        <w:t xml:space="preserve">Q26. À l'aide d'une description simple du pas effectué, montrer que la vitesse du randonneur, lorsqu'il respecte sa période d'oscillations naturelle, est proportionnelle à la racine carrée de la longueur de sa jambe. Montrer alors que la vitesse «naturelle » de l'enfant est environ 1,5 fois moins grande que celle de l'adulte.</w:t>
      </w:r>
    </w:p>
    <w:p>
      <w:pPr>
        <w:spacing w:line="271" w:before="330" w:lineRule="auto"/>
      </w:pPr>
      <w:r>
        <w:rPr>
          <w:b/>
          <w:sz w:val="42"/>
        </w:rPr>
        <w:t xml:space="preserve">Partie II - Le repas en altitude</w:t>
      </w:r>
    </w:p>
    <w:p>
      <w:pPr>
        <w:spacing w:after="220" w:lineRule="auto"/>
      </w:pPr>
      <w:r>
        <w:rPr>
          <w:rFonts w:eastAsia="Georgia" w:cs="Georgia" w:ascii="Georgia" w:hAnsi="Georgia"/>
        </w:rPr>
        <w:t xml:space="preserve">Pour préparer un repas chaud une fois arrivé au sommet de la colline, notre randonneur utilise un réchaud à combustible solide pour chauffer de l'eau qu'il aura préalablement purifiée à l'aide d'agents chimiques.</w:t>
      </w:r>
    </w:p>
    <w:p>
      <w:pPr>
        <w:spacing w:line="271" w:before="330" w:lineRule="auto"/>
      </w:pPr>
      <w:r>
        <w:rPr>
          <w:rFonts w:eastAsia="Georgia" w:cs="Georgia" w:ascii="Georgia" w:hAnsi="Georgia"/>
          <w:b/>
          <w:sz w:val="42"/>
        </w:rPr>
        <w:t xml:space="preserve">Document 1 - Set de cuisson (extrait du site marchand «monrechaud.com»)</w:t>
      </w:r>
    </w:p>
    <w:p>
      <w:pPr>
        <w:spacing w:after="220" w:lineRule="auto"/>
      </w:pPr>
      <w:r>
        <w:rPr>
          <w:rFonts w:eastAsia="Georgia" w:cs="Georgia" w:ascii="Georgia" w:hAnsi="Georgia"/>
        </w:rPr>
        <w:t xml:space="preserve">Le set de cuisson Esbit® (popote/réchaud en aluminium anodisé dur, idéal pour les sorties en solo) comprend une casserole d'une capacité de 585 mL , un couvercle et un support de réchaud à combustible solide.</w:t>
      </w:r>
    </w:p>
    <w:p>
      <w:pPr>
        <w:spacing w:after="220" w:lineRule="auto"/>
      </w:pPr>
      <w:r>
        <w:rPr>
          <w:rFonts w:eastAsia="Georgia" w:cs="Georgia" w:ascii="Georgia" w:hAnsi="Georgia"/>
        </w:rPr>
        <w:t xml:space="preserve">Le support de casserole permet de déposer une tablette de combustible solide Esbit® et fait office de pare-vent. Lors du transport, il se range à l'intérieur de la casserole.</w:t>
      </w:r>
      <w:r>
        <w:rPr/>
        <w:br w:type="textWrapping"/>
      </w:r>
    </w:p>
    <w:p>
      <w:pPr>
        <w:spacing w:lineRule="auto"/>
        <w:jc w:val="center"/>
      </w:pPr>
      <w:r>
        <w:rPr/>
        <w:drawing>
          <wp:inline distB="0" distL="0" distR="0" distT="0">
            <wp:extent cx="5486400" cy="5537122"/>
            <wp:effectExtent b="0" l="0" r="0" t="0"/>
            <wp:docPr id="3" name="image-96608fe2e2f1072012e184510b019a74dea18214.jpg"/>
            <a:graphic>
              <a:graphicData uri="http://schemas.openxmlformats.org/drawingml/2006/picture">
                <pic:pic>
                  <pic:nvPicPr>
                    <pic:cNvPr id="3" name="image-96608fe2e2f1072012e184510b019a74dea18214.jpg" descr=""/>
                    <pic:cNvPicPr/>
                  </pic:nvPicPr>
                  <pic:blipFill>
                    <a:blip r:embed="rId7" cstate="print"/>
                    <a:srcRect b="0" l="0" r="0" t="0"/>
                    <a:stretch>
                      <a:fillRect/>
                    </a:stretch>
                  </pic:blipFill>
                  <pic:spPr>
                    <a:xfrm>
                      <a:off x="0" y="0"/>
                      <a:ext cx="5486400" cy="5537122"/>
                    </a:xfrm>
                    <a:prstGeom prst="rect"/>
                  </pic:spPr>
                </pic:pic>
              </a:graphicData>
            </a:graphic>
          </wp:inline>
        </w:drawing>
      </w:r>
    </w:p>
    <w:p>
      <w:pPr>
        <w:spacing w:after="220" w:lineRule="auto"/>
      </w:pPr>
      <w:r>
        <w:rPr>
          <w:rFonts w:eastAsia="Georgia" w:cs="Georgia" w:ascii="Georgia" w:hAnsi="Georgia"/>
        </w:rPr>
        <w:t xml:space="preserve">L'ensemble est extrêmement léger et compact. Le set de cuisson Esbit® est livré avec un filet de rangement.</w:t>
      </w:r>
    </w:p>
    <w:p>
      <w:pPr>
        <w:spacing w:after="220" w:lineRule="auto"/>
      </w:pPr>
      <w:r>
        <w:rPr>
          <w:rFonts w:eastAsia="Georgia" w:cs="Georgia" w:ascii="Georgia" w:hAnsi="Georgia"/>
        </w:rPr>
        <w:t xml:space="preserve">Vingt tablettes de 4 g de combustible solide permettent de recharger les réchauds pliants Esbit®. Elles peuvent être également utilisées pour allumer un feu de camp, un barbecue ou une cheminée. Deux tablettes de 4 grammes permettent de faire bouillir 0,25 litre d'eau en 5 minutes. Une tablette de 4 g brûle approximativement en 5 minutes.</w:t>
      </w:r>
    </w:p>
    <w:p>
      <w:pPr>
        <w:spacing w:after="220" w:lineRule="auto"/>
      </w:pPr>
      <w:r>
        <w:rPr>
          <w:rFonts w:eastAsia="Georgia" w:cs="Georgia" w:ascii="Georgia" w:hAnsi="Georgia"/>
        </w:rPr>
        <w:t xml:space="preserve">Matériaux : substances non toxiques dont l'hexamine.</w:t>
      </w:r>
      <w:r>
        <w:rPr/>
        <w:br w:type="textWrapping"/>
      </w:r>
      <w:r>
        <w:rPr>
          <w:rFonts w:eastAsia="Georgia" w:cs="Georgia" w:ascii="Georgia" w:hAnsi="Georgia"/>
        </w:rPr>
        <w:t xml:space="preserve">Informations complémentaires :</w:t>
      </w:r>
    </w:p>
    <w:p>
      <w:pPr>
        <w:numPr>
          <w:ilvl w:val="0"/>
          <w:numId w:val="1"/>
        </w:numPr>
        <w:spacing w:lineRule="auto"/>
      </w:pPr>
      <w:r>
        <w:rPr/>
        <w:t xml:space="preserve">Non explosif</w:t>
      </w:r>
    </w:p>
    <w:p>
      <w:pPr>
        <w:numPr>
          <w:ilvl w:val="0"/>
          <w:numId w:val="1"/>
        </w:numPr>
        <w:spacing w:lineRule="auto"/>
      </w:pPr>
      <w:r>
        <w:rPr/>
        <w:t xml:space="preserve">S'allume avec une allumette ou un briquet</w:t>
      </w:r>
    </w:p>
    <w:p>
      <w:pPr>
        <w:numPr>
          <w:ilvl w:val="0"/>
          <w:numId w:val="1"/>
        </w:numPr>
        <w:spacing w:lineRule="auto"/>
      </w:pPr>
      <w:r>
        <w:rPr>
          <w:rFonts w:eastAsia="Georgia" w:cs="Georgia" w:ascii="Georgia" w:hAnsi="Georgia"/>
        </w:rPr>
        <w:t xml:space="preserve">Pas d'étincelles</w:t>
      </w:r>
    </w:p>
    <w:p>
      <w:pPr>
        <w:numPr>
          <w:ilvl w:val="0"/>
          <w:numId w:val="1"/>
        </w:numPr>
        <w:spacing w:lineRule="auto"/>
      </w:pPr>
      <w:r>
        <w:rPr/>
        <w:t xml:space="preserve">Puissance de chauffe forte</w:t>
      </w:r>
    </w:p>
    <w:p>
      <w:pPr>
        <w:numPr>
          <w:ilvl w:val="0"/>
          <w:numId w:val="1"/>
        </w:numPr>
        <w:spacing w:lineRule="auto"/>
      </w:pPr>
      <w:r>
        <w:rPr/>
        <w:t xml:space="preserve">Pouvoir calorifique de l'hexamine : </w:t>
      </w:r>
      <m:oMath>
        <m:r>
          <m:rPr>
            <m:sty m:val="p"/>
          </m:rPr>
          <m:t>7</m:t>
        </m:r>
        <m:r>
          <m:rPr>
            <m:sty m:val="p"/>
          </m:rPr>
          <m:t>⋅</m:t>
        </m:r>
        <m:sSup>
          <m:sSupPr/>
          <m:e>
            <m:r>
              <m:rPr>
                <m:sty m:val="p"/>
              </m:rPr>
              <m:t>10</m:t>
            </m:r>
          </m:e>
          <m:sup>
            <m:r>
              <m:rPr>
                <m:sty m:val="p"/>
              </m:rPr>
              <m:t>3</m:t>
            </m:r>
          </m:sup>
        </m:sSup>
        <m:r>
          <m:rPr>
            <m:sty m:val="p"/>
          </m:rPr>
          <m:t>kcal</m:t>
        </m:r>
        <m:r>
          <m:rPr>
            <m:sty m:val="p"/>
          </m:rPr>
          <m:t>⋅</m:t>
        </m:r>
        <m:sSup>
          <m:sSupPr/>
          <m:e>
            <m:r>
              <m:rPr>
                <m:sty m:val="p"/>
              </m:rPr>
              <m:t>kg</m:t>
            </m:r>
          </m:e>
          <m:sup>
            <m:r>
              <m:rPr>
                <m:sty m:val="p"/>
              </m:rPr>
              <m:t>−</m:t>
            </m:r>
            <m:r>
              <m:rPr>
                <m:sty m:val="p"/>
              </m:rPr>
              <m:t>1</m:t>
            </m:r>
          </m:sup>
        </m:sSup>
        <m:r>
          <m:rPr>
            <m:sty m:val="p"/>
          </m:rPr>
          <m:t>=</m:t>
        </m:r>
        <m:r>
          <m:rPr>
            <m:sty m:val="p"/>
          </m:rPr>
          <m:t>31</m:t>
        </m:r>
        <m:r>
          <m:rPr>
            <m:sty m:val="p"/>
          </m:rPr>
          <m:t>MJ</m:t>
        </m:r>
        <m:r>
          <m:rPr>
            <m:sty m:val="p"/>
          </m:rPr>
          <m:t>⋅</m:t>
        </m:r>
        <m:sSup>
          <m:sSupPr/>
          <m:e>
            <m:r>
              <m:rPr>
                <m:sty m:val="p"/>
              </m:rPr>
              <m:t>kg</m:t>
            </m:r>
          </m:e>
          <m:sup>
            <m:r>
              <m:rPr>
                <m:sty m:val="p"/>
              </m:rPr>
              <m:t>−</m:t>
            </m:r>
            <m:r>
              <m:rPr>
                <m:sty m:val="p"/>
              </m:rPr>
              <m:t>1</m:t>
            </m:r>
          </m:sup>
        </m:sSup>
      </m:oMath>
    </w:p>
    <w:p>
      <w:pPr>
        <w:numPr>
          <w:ilvl w:val="0"/>
          <w:numId w:val="1"/>
        </w:numPr>
        <w:spacing w:lineRule="auto"/>
      </w:pPr>
      <w:r>
        <w:rPr>
          <w:rFonts w:eastAsia="Georgia" w:cs="Georgia" w:ascii="Georgia" w:hAnsi="Georgia"/>
        </w:rPr>
        <w:t xml:space="preserve">Ne laisse pas de cendres après la combustion</w:t>
      </w:r>
    </w:p>
    <w:p>
      <w:pPr>
        <w:numPr>
          <w:ilvl w:val="0"/>
          <w:numId w:val="1"/>
        </w:numPr>
        <w:spacing w:lineRule="auto"/>
      </w:pPr>
      <w:r>
        <w:rPr>
          <w:rFonts w:eastAsia="Georgia" w:cs="Georgia" w:ascii="Georgia" w:hAnsi="Georgia"/>
        </w:rPr>
        <w:t xml:space="preserve">Aucune fumée visible</w:t>
      </w:r>
    </w:p>
    <w:p>
      <w:pPr>
        <w:numPr>
          <w:ilvl w:val="0"/>
          <w:numId w:val="1"/>
        </w:numPr>
        <w:spacing w:lineRule="auto"/>
      </w:pPr>
      <w:r>
        <w:rPr>
          <w:rFonts w:eastAsia="Georgia" w:cs="Georgia" w:ascii="Georgia" w:hAnsi="Georgia"/>
        </w:rPr>
        <w:t xml:space="preserve">Léger et compact</w:t>
      </w:r>
    </w:p>
    <w:p>
      <w:pPr>
        <w:numPr>
          <w:ilvl w:val="0"/>
          <w:numId w:val="1"/>
        </w:numPr>
        <w:spacing w:lineRule="auto"/>
      </w:pPr>
      <w:r>
        <w:rPr>
          <w:rFonts w:eastAsia="Georgia" w:cs="Georgia" w:ascii="Georgia" w:hAnsi="Georgia"/>
        </w:rPr>
        <w:t xml:space="preserve">Lorsqu'il est bien entreposé, le combustible solide Esbit® conserve ses caractéristiques techniques pendant de nombreuses années</w:t>
      </w:r>
    </w:p>
    <w:p>
      <w:pPr>
        <w:numPr>
          <w:ilvl w:val="0"/>
          <w:numId w:val="1"/>
        </w:numPr>
        <w:spacing w:lineRule="auto"/>
      </w:pPr>
      <w:r>
        <w:rPr>
          <w:rFonts w:eastAsia="Georgia" w:cs="Georgia" w:ascii="Georgia" w:hAnsi="Georgia"/>
        </w:rPr>
        <w:t xml:space="preserve">Fonctionne également à des températures inférieures à </w:t>
      </w:r>
      <m:oMath>
        <m:sSup>
          <m:sSupPr/>
          <m:e>
            <m:r>
              <m:rPr>
                <m:sty m:val="p"/>
              </m:rPr>
              <m:t>0</m:t>
            </m:r>
          </m:e>
          <m:sup>
            <m:r>
              <m:rPr>
                <m:sty m:val="p"/>
              </m:rPr>
              <m:t>∘</m:t>
            </m:r>
          </m:sup>
        </m:sSup>
        <m:r>
          <m:rPr>
            <m:sty m:val="p"/>
          </m:rPr>
          <m:t>C</m:t>
        </m:r>
      </m:oMath>
      <w:r>
        <w:rPr>
          <w:rFonts w:eastAsia="Georgia" w:cs="Georgia" w:ascii="Georgia" w:hAnsi="Georgia"/>
        </w:rPr>
        <w:t xml:space="preserve"> et à haute altitude.</w:t>
      </w:r>
    </w:p>
    <w:p>
      <w:pPr>
        <w:spacing w:line="271" w:before="330" w:lineRule="auto"/>
      </w:pPr>
      <w:r>
        <w:rPr>
          <w:rFonts w:eastAsia="Georgia" w:cs="Georgia" w:ascii="Georgia" w:hAnsi="Georgia"/>
          <w:b/>
          <w:sz w:val="42"/>
        </w:rPr>
        <w:t xml:space="preserve">Données 2</w:t>
      </w:r>
    </w:p>
    <w:p>
      <w:pPr>
        <w:spacing w:after="220" w:lineRule="auto"/>
      </w:pPr>
      <w:r>
        <w:rPr>
          <w:rFonts w:eastAsia="Georgia" w:cs="Georgia" w:ascii="Georgia" w:hAnsi="Georgia"/>
        </w:rPr>
        <w:t xml:space="preserve">Capacité thermique massique de l'eau liquide à pression constante : </w:t>
      </w:r>
      <m:oMath>
        <m:sSub>
          <m:sSubPr/>
          <m:e>
            <m:r>
              <m:rPr>
                <m:sty m:val="i"/>
              </m:rPr>
              <m:t>c</m:t>
            </m:r>
          </m:e>
          <m:sub>
            <m:r>
              <m:rPr>
                <m:nor/>
              </m:rPr>
              <m:t>eau </m:t>
            </m:r>
          </m:sub>
        </m:sSub>
        <m:r>
          <m:rPr>
            <m:sty m:val="p"/>
          </m:rPr>
          <m:t>=</m:t>
        </m:r>
        <m:r>
          <m:rPr>
            <m:sty m:val="p"/>
          </m:rPr>
          <m:t>4</m:t>
        </m:r>
        <m:r>
          <m:rPr>
            <m:sty m:val="p"/>
          </m:rPr>
          <m:t>,</m:t>
        </m:r>
        <m:r>
          <m:rPr>
            <m:sty m:val="p"/>
          </m:rPr>
          <m:t>2</m:t>
        </m:r>
        <m:r>
          <m:rPr>
            <m:nor/>
          </m:rPr>
          <m:t xml:space="preserve"> </m:t>
        </m:r>
        <m:r>
          <m:rPr>
            <m:sty m:val="p"/>
          </m:rPr>
          <m:t>kJ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br w:type="textWrapping"/>
      </w:r>
      <w:r>
        <w:rPr/>
        <w:t xml:space="preserve">Masse volumique de l'eau liquide : </w:t>
      </w:r>
      <m:oMath>
        <m:sSub>
          <m:sSubPr/>
          <m:e>
            <m:r>
              <m:rPr>
                <m:sty m:val="i"/>
              </m:rPr>
              <m:t>μ</m:t>
            </m:r>
          </m:e>
          <m:sub>
            <m:r>
              <m:rPr>
                <m:nor/>
              </m:rPr>
              <m:t>eau </m:t>
            </m:r>
          </m:sub>
        </m:sSub>
        <m:r>
          <m:rPr>
            <m:sty m:val="p"/>
          </m:rPr>
          <m:t>=</m:t>
        </m:r>
        <m:r>
          <m:rPr>
            <m:sty m:val="p"/>
          </m:rPr>
          <m:t>1</m:t>
        </m:r>
        <m:r>
          <m:rPr>
            <m:sty m:val="p"/>
          </m:rPr>
          <m:t>,</m:t>
        </m:r>
        <m:r>
          <m:rPr>
            <m:sty m:val="p"/>
          </m:rPr>
          <m:t>0</m:t>
        </m:r>
        <m:r>
          <m:rPr>
            <m:nor/>
          </m:rPr>
          <m:t xml:space="preserve"> </m:t>
        </m:r>
        <m:r>
          <m:rPr>
            <m:sty m:val="p"/>
          </m:rPr>
          <m:t>kg</m:t>
        </m:r>
        <m:r>
          <m:rPr>
            <m:sty m:val="p"/>
          </m:rPr>
          <m:t>⋅</m:t>
        </m:r>
        <m:sSup>
          <m:sSupPr/>
          <m:e>
            <m:r>
              <m:rPr>
                <m:nor/>
              </m:rPr>
              <m:t xml:space="preserve"> </m:t>
            </m:r>
            <m:r>
              <m:rPr>
                <m:sty m:val="p"/>
              </m:rPr>
              <m:t>L</m:t>
            </m:r>
          </m:e>
          <m:sup>
            <m:r>
              <m:rPr>
                <m:sty m:val="p"/>
              </m:rPr>
              <m:t>−</m:t>
            </m:r>
            <m:r>
              <m:rPr>
                <m:sty m:val="p"/>
              </m:rPr>
              <m:t>1</m:t>
            </m:r>
          </m:sup>
        </m:sSup>
      </m:oMath>
      <w:r>
        <w:rPr/>
        <w:br w:type="textWrapping"/>
      </w:r>
      <w:r>
        <w:rPr/>
        <w:t xml:space="preserve">Enthalpie massique de vaporisation de l'eau sous 1 bar : </w:t>
      </w:r>
      <m:oMath>
        <m:sSub>
          <m:sSubPr/>
          <m:e>
            <m:r>
              <m:rPr>
                <m:sty m:val="i"/>
              </m:rPr>
              <m:t>ℓ</m:t>
            </m:r>
          </m:e>
          <m:sub>
            <m:r>
              <m:rPr>
                <m:sty m:val="i"/>
              </m:rPr>
              <m:t>V</m:t>
            </m:r>
          </m:sub>
        </m:sSub>
        <m:r>
          <m:rPr>
            <m:sty m:val="p"/>
          </m:rPr>
          <m:t>=</m:t>
        </m:r>
        <m:r>
          <m:rPr>
            <m:sty m:val="p"/>
          </m:rPr>
          <m:t>2</m:t>
        </m:r>
        <m:r>
          <m:rPr>
            <m:sty m:val="p"/>
          </m:rPr>
          <m:t>,</m:t>
        </m:r>
        <m:r>
          <m:rPr>
            <m:sty m:val="p"/>
          </m:rPr>
          <m:t>3</m:t>
        </m:r>
        <m:r>
          <m:rPr>
            <m:sty m:val="p"/>
          </m:rPr>
          <m:t>⋅</m:t>
        </m:r>
        <m:sSup>
          <m:sSupPr/>
          <m:e>
            <m:r>
              <m:rPr>
                <m:sty m:val="p"/>
              </m:rPr>
              <m:t>10</m:t>
            </m:r>
          </m:e>
          <m:sup>
            <m:r>
              <m:rPr>
                <m:sty m:val="p"/>
              </m:rPr>
              <m:t>3</m:t>
            </m:r>
          </m:sup>
        </m:sSup>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br w:type="textWrapping"/>
      </w:r>
      <w:r>
        <w:rPr/>
        <w:t xml:space="preserve">Constante des gaz parfaits: </w:t>
      </w:r>
      <m:oMath>
        <m:r>
          <m:rPr>
            <m:sty m:val="i"/>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p>
      <w:pPr>
        <w:spacing w:line="271" w:before="330" w:lineRule="auto"/>
      </w:pPr>
      <w:r>
        <w:rPr>
          <w:rFonts w:eastAsia="Georgia" w:cs="Georgia" w:ascii="Georgia" w:hAnsi="Georgia"/>
          <w:b/>
          <w:sz w:val="42"/>
        </w:rPr>
        <w:t xml:space="preserve">Données spécifiques à l'hexamine</w:t>
      </w:r>
    </w:p>
    <w:p>
      <w:pPr>
        <w:spacing w:after="220" w:lineRule="auto"/>
      </w:pPr>
      <w:r>
        <w:rPr/>
        <w:t xml:space="preserve">Aspect : poudre blanche</w:t>
      </w:r>
      <w:r>
        <w:rPr/>
        <w:br w:type="textWrapping"/>
      </w:r>
      <w:r>
        <w:rPr/>
        <w:t xml:space="preserve">Formule brute : </w:t>
      </w:r>
      <m:oMath>
        <m:sSub>
          <m:sSubPr/>
          <m:e>
            <m:r>
              <m:rPr>
                <m:sty m:val="p"/>
              </m:rPr>
              <m:t>C</m:t>
            </m:r>
          </m:e>
          <m:sub>
            <m:r>
              <m:rPr>
                <m:sty m:val="p"/>
              </m:rPr>
              <m:t>6</m:t>
            </m:r>
          </m:sub>
        </m:sSub>
        <m:sSub>
          <m:sSubPr/>
          <m:e>
            <m:r>
              <m:rPr>
                <m:sty m:val="p"/>
              </m:rPr>
              <m:t>H</m:t>
            </m:r>
          </m:e>
          <m:sub>
            <m:r>
              <m:rPr>
                <m:sty m:val="p"/>
              </m:rPr>
              <m:t>12</m:t>
            </m:r>
          </m:sub>
        </m:sSub>
        <m:sSub>
          <m:sSubPr/>
          <m:e>
            <m:r>
              <m:rPr>
                <m:nor/>
              </m:rPr>
              <m:t xml:space="preserve"> </m:t>
            </m:r>
            <m:r>
              <m:rPr>
                <m:sty m:val="p"/>
              </m:rPr>
              <m:t>N</m:t>
            </m:r>
          </m:e>
          <m:sub>
            <m:r>
              <m:rPr>
                <m:sty m:val="p"/>
              </m:rPr>
              <m:t>4</m:t>
            </m:r>
          </m:sub>
        </m:sSub>
      </m:oMath>
      <w:r>
        <w:rPr/>
        <w:br w:type="textWrapping"/>
      </w:r>
      <w:r>
        <w:rPr/>
        <w:t xml:space="preserve">Masse molaire : </w:t>
      </w:r>
      <m:oMath>
        <m:sSub>
          <m:sSubPr/>
          <m:e>
            <m:r>
              <m:rPr>
                <m:sty m:val="i"/>
              </m:rPr>
              <m:t>M</m:t>
            </m:r>
          </m:e>
          <m:sub>
            <m:r>
              <m:rPr>
                <m:sty m:val="i"/>
              </m:rPr>
              <m:t>h</m:t>
            </m:r>
          </m:sub>
        </m:sSub>
        <m:r>
          <m:rPr>
            <m:sty m:val="p"/>
          </m:rPr>
          <m:t>=</m:t>
        </m:r>
        <m:r>
          <m:rPr>
            <m:sty m:val="p"/>
          </m:rPr>
          <m:t>140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Masse volumique supposée indépendante de la température : </w:t>
      </w:r>
      <m:oMath>
        <m:sSub>
          <m:sSubPr/>
          <m:e>
            <m:r>
              <m:rPr>
                <m:sty m:val="i"/>
              </m:rPr>
              <m:t>μ</m:t>
            </m:r>
          </m:e>
          <m:sub>
            <m:r>
              <m:rPr>
                <m:sty m:val="i"/>
              </m:rPr>
              <m:t>h</m:t>
            </m:r>
          </m:sub>
        </m:sSub>
        <m:r>
          <m:rPr>
            <m:sty m:val="p"/>
          </m:rPr>
          <m:t>=</m:t>
        </m:r>
        <m:r>
          <m:rPr>
            <m:sty m:val="p"/>
          </m:rPr>
          <m:t>1</m:t>
        </m:r>
        <m:r>
          <m:rPr>
            <m:sty m:val="p"/>
          </m:rPr>
          <m:t>,</m:t>
        </m:r>
        <m:r>
          <m:rPr>
            <m:sty m:val="p"/>
          </m:rPr>
          <m:t>33</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oMath>
      <w:r>
        <w:rPr/>
        <w:br w:type="textWrapping"/>
      </w:r>
      <w:r>
        <w:rPr/>
        <w:t xml:space="preserve">Les produits de combustion de l'hexamine dans l'air varient selon les conditions : diazote </w:t>
      </w:r>
      <m:oMath>
        <m:sSub>
          <m:sSubPr/>
          <m:e>
            <m:r>
              <m:rPr>
                <m:sty m:val="p"/>
              </m:rPr>
              <m:t>N</m:t>
            </m:r>
          </m:e>
          <m:sub>
            <m:r>
              <m:rPr>
                <m:sty m:val="p"/>
              </m:rPr>
              <m:t>2</m:t>
            </m:r>
          </m:sub>
        </m:sSub>
      </m:oMath>
      <w:r>
        <w:rPr/>
        <w:t xml:space="preserve">, eau </w:t>
      </w:r>
      <m:oMath>
        <m:sSub>
          <m:sSubPr/>
          <m:e>
            <m:r>
              <m:rPr>
                <m:sty m:val="p"/>
              </m:rPr>
              <m:t>H</m:t>
            </m:r>
          </m:e>
          <m:sub>
            <m:r>
              <m:rPr>
                <m:sty m:val="p"/>
              </m:rPr>
              <m:t>2</m:t>
            </m:r>
          </m:sub>
        </m:sSub>
        <m:r>
          <m:rPr>
            <m:sty m:val="p"/>
          </m:rPr>
          <m:t>O</m:t>
        </m:r>
      </m:oMath>
      <w:r>
        <w:rPr/>
        <w:t xml:space="preserve"> et dioxyde de carbone </w:t>
      </w:r>
      <m:oMath>
        <m:sSub>
          <m:sSubPr/>
          <m:e>
            <m:r>
              <m:rPr>
                <m:sty m:val="p"/>
              </m:rPr>
              <m:t>CO</m:t>
            </m:r>
          </m:e>
          <m:sub>
            <m:r>
              <m:rPr>
                <m:sty m:val="p"/>
              </m:rPr>
              <m:t>2</m:t>
            </m:r>
          </m:sub>
        </m:sSub>
      </m:oMath>
      <w:r>
        <w:rPr/>
        <w:t xml:space="preserve"> dans les conditions optimales.</w:t>
      </w:r>
    </w:p>
    <w:p>
      <w:pPr>
        <w:spacing w:line="271" w:before="330" w:lineRule="auto"/>
      </w:pPr>
      <w:r>
        <w:rPr>
          <w:rFonts w:eastAsia="Georgia" w:cs="Georgia" w:ascii="Georgia" w:hAnsi="Georgia"/>
          <w:b/>
          <w:sz w:val="42"/>
        </w:rPr>
        <w:t xml:space="preserve">Enthalpies standard de formation à </w:t>
      </w:r>
      <m:oMath>
        <m:sSup>
          <m:sSupPr>
            <m:ctrlPr>
              <w:rPr>
                <w:rFonts w:ascii="Cambria Math" w:hAnsi="Cambria Math"/>
                <w:sz w:val="42"/>
              </w:rPr>
            </m:ctrlPr>
          </m:sSupPr>
          <m:e>
            <m:r>
              <m:rPr>
                <m:sty m:val="p"/>
              </m:rPr>
              <w:rPr>
                <w:sz w:val="42"/>
              </w:rPr>
              <m:t>25</m:t>
            </m:r>
          </m:e>
          <m:sup>
            <m:r>
              <m:rPr>
                <m:sty m:val="p"/>
              </m:rPr>
              <w:rPr>
                <w:sz w:val="42"/>
              </w:rPr>
              <m:t>∘</m:t>
            </m:r>
          </m:sup>
        </m:sSup>
        <m:r>
          <m:rPr>
            <m:sty m:val="p"/>
          </m:rPr>
          <w:rPr>
            <w:sz w:val="42"/>
          </w:rPr>
          <m:t>C</m:t>
        </m:r>
      </m:oMath>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Espèce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r>
                  <m:rPr>
                    <m:sty m:val="p"/>
                  </m:rPr>
                  <m:t>O</m:t>
                </m:r>
                <m:r>
                  <m:rPr>
                    <m:sty m:val="p"/>
                  </m:rPr>
                  <m:t>(</m:t>
                </m:r>
                <m:r>
                  <m:rPr>
                    <m:sty m:val="p"/>
                  </m:rPr>
                  <m:t>gaz</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CO</m:t>
                    </m:r>
                  </m:e>
                  <m:sub>
                    <m:r>
                      <m:rPr>
                        <m:sty m:val="p"/>
                      </m:rPr>
                      <m:t>2</m:t>
                    </m:r>
                  </m:sub>
                </m:sSub>
                <m:r>
                  <m:rPr>
                    <m:sty m:val="p"/>
                  </m:rPr>
                  <m:t>(</m:t>
                </m:r>
                <m:r>
                  <m:rPr>
                    <m:sty m:val="p"/>
                  </m:rPr>
                  <m:t>gaz</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
              <m:sSub>
                <m:sSubPr/>
                <m:e>
                  <m:r>
                    <m:rPr>
                      <m:sty m:val="p"/>
                    </m:rPr>
                    <m:t>C</m:t>
                  </m:r>
                </m:e>
                <m:sub>
                  <m:r>
                    <m:rPr>
                      <m:sty m:val="p"/>
                    </m:rPr>
                    <m:t>6</m:t>
                  </m:r>
                </m:sub>
              </m:sSub>
              <m:sSub>
                <m:sSubPr/>
                <m:e>
                  <m:r>
                    <m:rPr>
                      <m:sty m:val="p"/>
                    </m:rPr>
                    <m:t>H</m:t>
                  </m:r>
                </m:e>
                <m:sub>
                  <m:r>
                    <m:rPr>
                      <m:sty m:val="p"/>
                    </m:rPr>
                    <m:t>12</m:t>
                  </m:r>
                </m:sub>
              </m:sSub>
              <m:sSub>
                <m:sSubPr/>
                <m:e>
                  <m:r>
                    <m:rPr>
                      <m:nor/>
                    </m:rPr>
                    <m:t xml:space="preserve"> </m:t>
                  </m:r>
                  <m:r>
                    <m:rPr>
                      <m:sty m:val="p"/>
                    </m:rPr>
                    <m:t>N</m:t>
                  </m:r>
                </m:e>
                <m:sub>
                  <m:r>
                    <m:rPr>
                      <m:sty m:val="p"/>
                    </m:rPr>
                    <m:t>4</m:t>
                  </m:r>
                </m:sub>
              </m:sSub>
              <m:r>
                <m:rPr>
                  <m:sty m:val="p"/>
                </m:rPr>
                <m:t>(</m:t>
              </m:r>
            </m:oMath>
            <w:r>
              <w:rPr/>
              <w:t xml:space="preserve"> solide </w:t>
            </w:r>
            <m:oMath>
              <m:r>
                <m:rPr>
                  <m:sty m:val="p"/>
                </m:rPr>
                <m:t>)</m:t>
              </m:r>
            </m:oMath>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
              <m:sSub>
                <m:sSubPr/>
                <m:e>
                  <m:r>
                    <m:rPr>
                      <m:sty m:val="p"/>
                    </m:rPr>
                    <m:t>Δ</m:t>
                  </m:r>
                </m:e>
                <m:sub>
                  <m:r>
                    <m:rPr>
                      <m:sty m:val="i"/>
                    </m:rPr>
                    <m:t>f</m:t>
                  </m:r>
                </m:sub>
              </m:sSub>
              <m:sSup>
                <m:sSupPr/>
                <m:e>
                  <m:r>
                    <m:rPr>
                      <m:sty m:val="i"/>
                    </m:rPr>
                    <m:t>H</m:t>
                  </m:r>
                </m:e>
                <m:sup>
                  <m:r>
                    <m:rPr>
                      <m:sty m:val="p"/>
                    </m:rPr>
                    <m:t>∘</m:t>
                  </m:r>
                </m:sup>
              </m:sSup>
            </m:oMath>
            <w:r>
              <w:rPr/>
              <w:t xml:space="preserve"> en </w:t>
            </w:r>
            <m:oMath>
              <m:r>
                <m:rPr>
                  <m:sty m:val="p"/>
                </m:rPr>
                <m:t>kJ</m:t>
              </m:r>
              <m:r>
                <m:rPr>
                  <m:sty m:val="p"/>
                </m:rPr>
                <m:t>⋅</m:t>
              </m:r>
              <m:sSup>
                <m:sSupPr/>
                <m:e>
                  <m:r>
                    <m:rPr>
                      <m:sty m:val="p"/>
                    </m:rPr>
                    <m:t>mol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5</m:t>
                </m:r>
                <m:r>
                  <m:rPr>
                    <m:sty m:val="p"/>
                  </m:rPr>
                  <m:t>⋅</m:t>
                </m:r>
                <m:sSup>
                  <m:sSupPr/>
                  <m:e>
                    <m:r>
                      <m:rPr>
                        <m:sty m:val="p"/>
                      </m:rPr>
                      <m:t>10</m:t>
                    </m:r>
                  </m:e>
                  <m:sup>
                    <m:r>
                      <m:rPr>
                        <m:sty m:val="p"/>
                      </m:rPr>
                      <m:t>2</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4</m:t>
                </m:r>
                <m:r>
                  <m:rPr>
                    <m:sty m:val="p"/>
                  </m:rPr>
                  <m:t>,</m:t>
                </m:r>
                <m:r>
                  <m:rPr>
                    <m:sty m:val="p"/>
                  </m:rPr>
                  <m:t>0</m:t>
                </m:r>
                <m:r>
                  <m:rPr>
                    <m:sty m:val="p"/>
                  </m:rPr>
                  <m:t>⋅</m:t>
                </m:r>
                <m:sSup>
                  <m:sSupPr/>
                  <m:e>
                    <m:r>
                      <m:rPr>
                        <m:sty m:val="p"/>
                      </m:rPr>
                      <m:t>10</m:t>
                    </m:r>
                  </m:e>
                  <m:sup>
                    <m:r>
                      <m:rPr>
                        <m:sty m:val="p"/>
                      </m:rPr>
                      <m:t>2</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23</m:t>
                </m:r>
                <m:r>
                  <m:rPr>
                    <m:sty m:val="p"/>
                  </m:rPr>
                  <m:t>⋅</m:t>
                </m:r>
                <m:sSup>
                  <m:sSupPr/>
                  <m:e>
                    <m:r>
                      <m:rPr>
                        <m:sty m:val="p"/>
                      </m:rPr>
                      <m:t>10</m:t>
                    </m:r>
                  </m:e>
                  <m:sup>
                    <m:r>
                      <m:rPr>
                        <m:sty m:val="p"/>
                      </m:rPr>
                      <m:t>2</m:t>
                    </m:r>
                  </m:sup>
                </m:sSup>
              </m:oMath>
            </m:oMathPara>
          </w:p>
        </w:tc>
      </w:tr>
    </w:tbl>
    <w:p>
      <w:pPr>
        <w:spacing w:lineRule="auto"/>
      </w:pPr>
    </w:p>
    <w:p>
      <w:pPr>
        <w:spacing w:line="271" w:before="330" w:lineRule="auto"/>
      </w:pPr>
      <w:r>
        <w:rPr>
          <w:b/>
          <w:sz w:val="42"/>
        </w:rPr>
        <w:t xml:space="preserve">II. 1 - La combustion des tablettes d'hexamine solide</w:t>
      </w:r>
    </w:p>
    <w:p>
      <w:pPr>
        <w:spacing w:after="220" w:lineRule="auto"/>
      </w:pPr>
      <w:r>
        <w:rPr>
          <w:rFonts w:eastAsia="Georgia" w:cs="Georgia" w:ascii="Georgia" w:hAnsi="Georgia"/>
        </w:rPr>
        <w:t xml:space="preserve">Le but de cette sous-partie est de vérifier le pouvoir calorifique annoncé par le fournisseur.</w:t>
      </w:r>
      <w:r>
        <w:rPr/>
        <w:br w:type="textWrapping"/>
      </w:r>
      <w:r>
        <w:rPr>
          <w:rFonts w:eastAsia="Georgia" w:cs="Georgia" w:ascii="Georgia" w:hAnsi="Georgia"/>
        </w:rPr>
        <w:t xml:space="preserve">Q27. La réaction de combustion dans l'air s'écrit</w:t>
      </w:r>
    </w:p>
    <w:p>
      <w:pPr>
        <w:spacing w:after="220" w:lineRule="auto"/>
      </w:pPr>
      <m:oMathPara>
        <m:oMath>
          <m:sSub>
            <m:sSubPr/>
            <m:e>
              <m:r>
                <m:rPr>
                  <m:sty m:val="p"/>
                </m:rPr>
                <m:t>C</m:t>
              </m:r>
            </m:e>
            <m:sub>
              <m:r>
                <m:rPr>
                  <m:sty m:val="p"/>
                </m:rPr>
                <m:t>6</m:t>
              </m:r>
            </m:sub>
          </m:sSub>
          <m:sSub>
            <m:sSubPr/>
            <m:e>
              <m:r>
                <m:rPr>
                  <m:sty m:val="p"/>
                </m:rPr>
                <m:t>H</m:t>
              </m:r>
            </m:e>
            <m:sub>
              <m:r>
                <m:rPr>
                  <m:sty m:val="p"/>
                </m:rPr>
                <m:t>12</m:t>
              </m:r>
            </m:sub>
          </m:sSub>
          <m:sSub>
            <m:sSubPr/>
            <m:e>
              <m:r>
                <m:rPr>
                  <m:nor/>
                </m:rPr>
                <m:t xml:space="preserve"> </m:t>
              </m:r>
              <m:r>
                <m:rPr>
                  <m:sty m:val="p"/>
                </m:rPr>
                <m:t>N</m:t>
              </m:r>
            </m:e>
            <m:sub>
              <m:r>
                <m:rPr>
                  <m:sty m:val="p"/>
                </m:rPr>
                <m:t>4</m:t>
              </m:r>
            </m:sub>
          </m:sSub>
          <m:r>
            <m:rPr>
              <m:sty m:val="p"/>
            </m:rPr>
            <m:t>(</m:t>
          </m:r>
          <m:r>
            <m:rPr>
              <m:nor/>
            </m:rPr>
            <m:t> solide </m:t>
          </m:r>
          <m:r>
            <m:rPr>
              <m:sty m:val="p"/>
            </m:rPr>
            <m:t>)</m:t>
          </m:r>
          <m:r>
            <m:rPr>
              <m:sty m:val="p"/>
            </m:rPr>
            <m:t>+</m:t>
          </m:r>
          <m:r>
            <m:rPr>
              <m:sty m:val="p"/>
            </m:rPr>
            <m:t>a</m:t>
          </m:r>
          <m:sSub>
            <m:sSubPr/>
            <m:e>
              <m:r>
                <m:rPr>
                  <m:sty m:val="p"/>
                </m:rPr>
                <m:t>O</m:t>
              </m:r>
            </m:e>
            <m:sub>
              <m:r>
                <m:rPr>
                  <m:sty m:val="p"/>
                </m:rPr>
                <m:t>2</m:t>
              </m:r>
            </m:sub>
          </m:sSub>
          <m:r>
            <m:rPr>
              <m:sty m:val="p"/>
            </m:rPr>
            <m:t>(</m:t>
          </m:r>
          <m:r>
            <m:rPr>
              <m:sty m:val="p"/>
            </m:rPr>
            <m:t>gaz</m:t>
          </m:r>
          <m:r>
            <m:rPr>
              <m:sty m:val="p"/>
            </m:rPr>
            <m:t>)</m:t>
          </m:r>
          <m:r>
            <m:rPr>
              <m:sty m:val="p"/>
            </m:rPr>
            <m:t>=</m:t>
          </m:r>
          <m:r>
            <m:rPr>
              <m:sty m:val="p"/>
            </m:rPr>
            <m:t>b</m:t>
          </m:r>
          <m:sSub>
            <m:sSubPr/>
            <m:e>
              <m:r>
                <m:rPr>
                  <m:nor/>
                </m:rPr>
                <m:t xml:space="preserve"> </m:t>
              </m:r>
              <m:r>
                <m:rPr>
                  <m:sty m:val="p"/>
                </m:rPr>
                <m:t>N</m:t>
              </m:r>
            </m:e>
            <m:sub>
              <m:r>
                <m:rPr>
                  <m:sty m:val="p"/>
                </m:rPr>
                <m:t>2</m:t>
              </m:r>
            </m:sub>
          </m:sSub>
          <m:r>
            <m:rPr>
              <m:sty m:val="p"/>
            </m:rPr>
            <m:t>(</m:t>
          </m:r>
          <m:r>
            <m:rPr>
              <m:sty m:val="p"/>
            </m:rPr>
            <m:t>gaz</m:t>
          </m:r>
          <m:r>
            <m:rPr>
              <m:sty m:val="p"/>
            </m:rPr>
            <m:t>)</m:t>
          </m:r>
          <m:r>
            <m:rPr>
              <m:sty m:val="p"/>
            </m:rPr>
            <m:t>+</m:t>
          </m:r>
          <m:r>
            <m:rPr>
              <m:sty m:val="p"/>
            </m:rPr>
            <m:t>c</m:t>
          </m:r>
          <m:sSub>
            <m:sSubPr/>
            <m:e>
              <m:r>
                <m:rPr>
                  <m:sty m:val="p"/>
                </m:rPr>
                <m:t>CO</m:t>
              </m:r>
            </m:e>
            <m:sub>
              <m:r>
                <m:rPr>
                  <m:sty m:val="p"/>
                </m:rPr>
                <m:t>2</m:t>
              </m:r>
            </m:sub>
          </m:sSub>
          <m:r>
            <m:rPr>
              <m:sty m:val="p"/>
            </m:rPr>
            <m:t>(</m:t>
          </m:r>
          <m:r>
            <m:rPr>
              <m:sty m:val="p"/>
            </m:rPr>
            <m:t>gaz</m:t>
          </m:r>
          <m:r>
            <m:rPr>
              <m:sty m:val="p"/>
            </m:rPr>
            <m:t>)</m:t>
          </m:r>
          <m:r>
            <m:rPr>
              <m:sty m:val="p"/>
            </m:rPr>
            <m:t>+</m:t>
          </m:r>
          <m:r>
            <m:rPr>
              <m:sty m:val="p"/>
            </m:rPr>
            <m:t>d</m:t>
          </m:r>
          <m:sSub>
            <m:sSubPr/>
            <m:e>
              <m:r>
                <m:rPr>
                  <m:sty m:val="p"/>
                </m:rPr>
                <m:t>H</m:t>
              </m:r>
            </m:e>
            <m:sub>
              <m:r>
                <m:rPr>
                  <m:sty m:val="p"/>
                </m:rPr>
                <m:t>2</m:t>
              </m:r>
            </m:sub>
          </m:sSub>
          <m:r>
            <m:rPr>
              <m:sty m:val="p"/>
            </m:rPr>
            <m:t>O</m:t>
          </m:r>
          <m:r>
            <m:rPr>
              <m:sty m:val="p"/>
            </m:rPr>
            <m:t>(</m:t>
          </m:r>
          <m:r>
            <m:rPr>
              <m:sty m:val="p"/>
            </m:rPr>
            <m:t>gaz</m:t>
          </m:r>
          <m:r>
            <m:rPr>
              <m:sty m:val="p"/>
            </m:rPr>
            <m:t>)</m:t>
          </m:r>
        </m:oMath>
      </m:oMathPara>
    </w:p>
    <w:p>
      <w:pPr>
        <w:spacing w:after="220" w:lineRule="auto"/>
      </w:pPr>
      <w:r>
        <w:rPr>
          <w:rFonts w:eastAsia="Georgia" w:cs="Georgia" w:ascii="Georgia" w:hAnsi="Georgia"/>
        </w:rPr>
        <w:t xml:space="preserve">où </w:t>
      </w:r>
      <m:oMath>
        <m:r>
          <m:rPr>
            <m:sty m:val="p"/>
          </m:rPr>
          <m:t>a</m:t>
        </m:r>
        <m:r>
          <m:rPr>
            <m:sty m:val="p"/>
          </m:rPr>
          <m:t>,</m:t>
        </m:r>
        <m:r>
          <m:rPr>
            <m:sty m:val="p"/>
          </m:rPr>
          <m:t>b</m:t>
        </m:r>
        <m:r>
          <m:rPr>
            <m:sty m:val="p"/>
          </m:rPr>
          <m:t>,</m:t>
        </m:r>
        <m:r>
          <m:rPr>
            <m:sty m:val="p"/>
          </m:rPr>
          <m:t>c</m:t>
        </m:r>
      </m:oMath>
      <w:r>
        <w:rPr>
          <w:rFonts w:eastAsia="Georgia" w:cs="Georgia" w:ascii="Georgia" w:hAnsi="Georgia"/>
        </w:rPr>
        <w:t xml:space="preserve"> et d sont des coefficients stœchiométriques.</w:t>
      </w:r>
      <w:r>
        <w:rPr/>
        <w:br w:type="textWrapping"/>
      </w:r>
      <w:r>
        <w:rPr>
          <w:rFonts w:eastAsia="Georgia" w:cs="Georgia" w:ascii="Georgia" w:hAnsi="Georgia"/>
        </w:rPr>
        <w:t xml:space="preserve">Déterminer a, b, c, d.</w:t>
      </w:r>
      <w:r>
        <w:rPr/>
        <w:br w:type="textWrapping"/>
      </w:r>
      <w:r>
        <w:rPr>
          <w:rFonts w:eastAsia="Georgia" w:cs="Georgia" w:ascii="Georgia" w:hAnsi="Georgia"/>
        </w:rPr>
        <w:t xml:space="preserve">Q28. Que valent les enthalpies standard de formation du diazote gazeux et du dioxygène gazeux à </w:t>
      </w:r>
      <m:oMath>
        <m:sSup>
          <m:sSupPr/>
          <m:e>
            <m:r>
              <m:rPr>
                <m:sty m:val="p"/>
              </m:rPr>
              <m:t>25</m:t>
            </m:r>
          </m:e>
          <m:sup>
            <m:r>
              <m:rPr>
                <m:sty m:val="p"/>
              </m:rPr>
              <m:t>∘</m:t>
            </m:r>
          </m:sup>
        </m:sSup>
        <m:r>
          <m:rPr>
            <m:sty m:val="p"/>
          </m:rPr>
          <m:t>C</m:t>
        </m:r>
      </m:oMath>
      <w:r>
        <w:rPr/>
        <w:t xml:space="preserve"> ? Justifier.</w:t>
      </w:r>
    </w:p>
    <w:p>
      <w:pPr>
        <w:spacing w:after="220" w:lineRule="auto"/>
      </w:pPr>
      <w:r>
        <w:rPr>
          <w:rFonts w:eastAsia="Georgia" w:cs="Georgia" w:ascii="Georgia" w:hAnsi="Georgia"/>
        </w:rPr>
        <w:t xml:space="preserve">Q29. Déterminer numériquement l'enthalpie standard de réaction </w:t>
      </w:r>
      <m:oMath>
        <m:sSub>
          <m:sSubPr/>
          <m:e>
            <m:r>
              <m:rPr>
                <m:sty m:val="p"/>
              </m:rPr>
              <m:t>Δ</m:t>
            </m:r>
          </m:e>
          <m:sub>
            <m:r>
              <m:rPr>
                <m:sty m:val="i"/>
              </m:rPr>
              <m:t>r</m:t>
            </m:r>
          </m:sub>
        </m:sSub>
        <m:sSup>
          <m:sSupPr/>
          <m:e>
            <m:r>
              <m:rPr>
                <m:sty m:val="i"/>
              </m:rPr>
              <m:t>H</m:t>
            </m:r>
          </m:e>
          <m:sup>
            <m:r>
              <m:rPr>
                <m:sty m:val="p"/>
              </m:rPr>
              <m:t>∘</m:t>
            </m:r>
          </m:sup>
        </m:sSup>
      </m:oMath>
      <w:r>
        <w:rPr>
          <w:rFonts w:eastAsia="Georgia" w:cs="Georgia" w:ascii="Georgia" w:hAnsi="Georgia"/>
        </w:rPr>
        <w:t xml:space="preserve"> de la réaction (5) à </w:t>
      </w:r>
      <m:oMath>
        <m:sSup>
          <m:sSupPr/>
          <m:e>
            <m:r>
              <m:rPr>
                <m:sty m:val="p"/>
              </m:rPr>
              <m:t>25</m:t>
            </m:r>
          </m:e>
          <m:sup>
            <m:r>
              <m:rPr>
                <m:sty m:val="p"/>
              </m:rPr>
              <m:t>∘</m:t>
            </m:r>
          </m:sup>
        </m:sSup>
        <m:r>
          <m:rPr>
            <m:sty m:val="p"/>
          </m:rPr>
          <m:t>C</m:t>
        </m:r>
      </m:oMath>
      <w:r>
        <w:rPr>
          <w:rFonts w:eastAsia="Georgia" w:cs="Georgia" w:ascii="Georgia" w:hAnsi="Georgia"/>
        </w:rPr>
        <w:t xml:space="preserve">. On suppose cette grandeur indépendante de la température.</w:t>
      </w:r>
    </w:p>
    <w:p>
      <w:pPr>
        <w:spacing w:after="220" w:lineRule="auto"/>
      </w:pPr>
      <w:r>
        <w:rPr>
          <w:rFonts w:eastAsia="Georgia" w:cs="Georgia" w:ascii="Georgia" w:hAnsi="Georgia"/>
        </w:rPr>
        <w:t xml:space="preserve">Pourquoi la valeur trouvée est-elle cohérente avec le fait que la réaction est une combustion ?</w:t>
      </w:r>
      <w:r>
        <w:rPr/>
        <w:br w:type="textWrapping"/>
      </w:r>
      <w:r>
        <w:rPr>
          <w:rFonts w:eastAsia="Georgia" w:cs="Georgia" w:ascii="Georgia" w:hAnsi="Georgia"/>
        </w:rPr>
        <w:t xml:space="preserve">Le pouvoir calorifique est le transfert thermique libéré lors de la combustion complète d'un kilogramme de combustible sous une pression de 1 bar et à une température de </w:t>
      </w:r>
      <m:oMath>
        <m:sSup>
          <m:sSupPr/>
          <m:e>
            <m:r>
              <m:rPr>
                <m:sty m:val="p"/>
              </m:rPr>
              <m:t>25</m:t>
            </m:r>
          </m:e>
          <m:sup>
            <m:r>
              <m:rPr>
                <m:sty m:val="p"/>
              </m:rPr>
              <m:t>∘</m:t>
            </m:r>
          </m:sup>
        </m:sSup>
        <m:r>
          <m:rPr>
            <m:sty m:val="p"/>
          </m:rPr>
          <m:t>C</m:t>
        </m:r>
      </m:oMath>
      <w:r>
        <w:rPr/>
        <w:t xml:space="preserve">.</w:t>
      </w:r>
    </w:p>
    <w:p>
      <w:pPr>
        <w:spacing w:after="220" w:lineRule="auto"/>
      </w:pPr>
      <w:r>
        <w:rPr>
          <w:rFonts w:eastAsia="Georgia" w:cs="Georgia" w:ascii="Georgia" w:hAnsi="Georgia"/>
        </w:rPr>
        <w:t xml:space="preserve">Q30. Démontrer avec soin que le pouvoir calorifique de l'hexamine est : </w:t>
      </w:r>
      <m:oMath>
        <m:r>
          <m:rPr>
            <m:sty m:val="i"/>
          </m:rPr>
          <m:t>P</m:t>
        </m:r>
        <m:r>
          <m:rPr>
            <m:sty m:val="i"/>
          </m:rPr>
          <m:t>C</m:t>
        </m:r>
        <m:r>
          <m:rPr>
            <m:sty m:val="p"/>
          </m:rPr>
          <m:t>=</m:t>
        </m:r>
        <m:r>
          <m:rPr>
            <m:sty m:val="p"/>
          </m:rPr>
          <m:t>−</m:t>
        </m:r>
        <m:f>
          <m:fPr>
            <m:ctrlPr>
              <w:rPr>
                <w:rFonts w:ascii="Cambria Math" w:hAnsi="Cambria Math"/>
              </w:rPr>
            </m:ctrlPr>
          </m:fPr>
          <m:num>
            <m:sSub>
              <m:sSubPr/>
              <m:e>
                <m:r>
                  <m:rPr>
                    <m:sty m:val="p"/>
                  </m:rPr>
                  <m:t>Δ</m:t>
                </m:r>
              </m:e>
              <m:sub>
                <m:r>
                  <m:rPr>
                    <m:sty m:val="i"/>
                  </m:rPr>
                  <m:t>r</m:t>
                </m:r>
              </m:sub>
            </m:sSub>
            <m:sSup>
              <m:sSupPr/>
              <m:e>
                <m:r>
                  <m:rPr>
                    <m:sty m:val="i"/>
                  </m:rPr>
                  <m:t>H</m:t>
                </m:r>
              </m:e>
              <m:sup>
                <m:r>
                  <m:rPr>
                    <m:sty m:val="p"/>
                  </m:rPr>
                  <m:t>∘</m:t>
                </m:r>
              </m:sup>
            </m:sSup>
          </m:num>
          <m:den>
            <m:sSub>
              <m:sSubPr/>
              <m:e>
                <m:r>
                  <m:rPr>
                    <m:sty m:val="i"/>
                  </m:rPr>
                  <m:t>M</m:t>
                </m:r>
              </m:e>
              <m:sub>
                <m:r>
                  <m:rPr>
                    <m:sty m:val="i"/>
                  </m:rPr>
                  <m:t>h</m:t>
                </m:r>
              </m:sub>
            </m:sSub>
          </m:den>
        </m:f>
      </m:oMath>
      <w:r>
        <w:rPr>
          <w:rFonts w:eastAsia="Georgia" w:cs="Georgia" w:ascii="Georgia" w:hAnsi="Georgia"/>
        </w:rPr>
        <w:t xml:space="preserve">. On précisera entre autres les conditions d'application des lois utilisées.</w:t>
      </w:r>
    </w:p>
    <w:p>
      <w:pPr>
        <w:spacing w:after="220" w:lineRule="auto"/>
      </w:pPr>
      <w:r>
        <w:rPr>
          <w:rFonts w:eastAsia="Georgia" w:cs="Georgia" w:ascii="Georgia" w:hAnsi="Georgia"/>
        </w:rPr>
        <w:t xml:space="preserve">Q31. Calculer numériquement PC. La donnée fournisseur est-elle juste ?</w:t>
      </w:r>
      <w:r>
        <w:rPr/>
        <w:br w:type="textWrapping"/>
      </w:r>
      <w:r>
        <w:rPr>
          <w:rFonts w:eastAsia="Georgia" w:cs="Georgia" w:ascii="Georgia" w:hAnsi="Georgia"/>
        </w:rPr>
        <w:t xml:space="preserve">Q32. Lorsque l'on monte en altitude, la pression diminue. On suppose que la réaction (5) reste un équilibre. Quel est l'effet de cette diminution de pression à température constante sur l'équilibre? Le réchaud restera-t-il performant en altitude?</w:t>
      </w:r>
    </w:p>
    <w:p>
      <w:pPr>
        <w:spacing w:after="220" w:lineRule="auto"/>
      </w:pPr>
      <w:r>
        <w:rPr>
          <w:rFonts w:eastAsia="Georgia" w:cs="Georgia" w:ascii="Georgia" w:hAnsi="Georgia"/>
        </w:rPr>
        <w:t xml:space="preserve">On s'interroge maintenant sur l'affirmation lue sur le site du fournisseur : «Deux tablettes de 4 grammes permettent de faire bouillir 0,25 litre d'eau en 5 minutes ».</w:t>
      </w:r>
    </w:p>
    <w:p>
      <w:pPr>
        <w:spacing w:after="220" w:lineRule="auto"/>
      </w:pPr>
      <w:r>
        <w:rPr>
          <w:rFonts w:eastAsia="Georgia" w:cs="Georgia" w:ascii="Georgia" w:hAnsi="Georgia"/>
        </w:rPr>
        <w:t xml:space="preserve">Q33. Quelle est la valeur numérique de l'énergie délivrée lors de la combustion des deux tablettes de combustible sous 1 bar et à </w:t>
      </w:r>
      <m:oMath>
        <m:sSup>
          <m:sSupPr/>
          <m:e>
            <m:r>
              <m:rPr>
                <m:sty m:val="p"/>
              </m:rPr>
              <m:t>25</m:t>
            </m:r>
          </m:e>
          <m:sup>
            <m:r>
              <m:rPr>
                <m:sty m:val="p"/>
              </m:rPr>
              <m:t>∘</m:t>
            </m:r>
          </m:sup>
        </m:sSup>
        <m:r>
          <m:rPr>
            <m:sty m:val="p"/>
          </m:rPr>
          <m:t>C</m:t>
        </m:r>
      </m:oMath>
      <w:r>
        <w:rPr/>
        <w:t xml:space="preserve"> ? On utilisera le pouvoir calorifique fourni dans le document 2, page 7.</w:t>
      </w:r>
    </w:p>
    <w:p>
      <w:pPr>
        <w:spacing w:after="220" w:lineRule="auto"/>
      </w:pPr>
      <w:r>
        <w:rPr>
          <w:rFonts w:eastAsia="Georgia" w:cs="Georgia" w:ascii="Georgia" w:hAnsi="Georgia"/>
        </w:rPr>
        <w:t xml:space="preserve">Q34. On considère le système thermodynamique fermé constitué par un volume </w:t>
      </w:r>
      <m:oMath>
        <m:r>
          <m:rPr>
            <m:sty m:val="i"/>
          </m:rPr>
          <m:t>V</m:t>
        </m:r>
        <m:r>
          <m:rPr>
            <m:sty m:val="p"/>
          </m:rPr>
          <m:t>=</m:t>
        </m:r>
        <m:r>
          <m:rPr>
            <m:sty m:val="p"/>
          </m:rPr>
          <m:t>0</m:t>
        </m:r>
        <m:r>
          <m:rPr>
            <m:sty m:val="p"/>
          </m:rPr>
          <m:t>,</m:t>
        </m:r>
        <m:r>
          <m:rPr>
            <m:sty m:val="p"/>
          </m:rPr>
          <m:t>25</m:t>
        </m:r>
        <m:r>
          <m:rPr>
            <m:nor/>
          </m:rPr>
          <m:t xml:space="preserve"> </m:t>
        </m:r>
        <m:r>
          <m:rPr>
            <m:sty m:val="p"/>
          </m:rPr>
          <m:t>L</m:t>
        </m:r>
      </m:oMath>
      <w:r>
        <w:rPr>
          <w:rFonts w:eastAsia="Georgia" w:cs="Georgia" w:ascii="Georgia" w:hAnsi="Georgia"/>
        </w:rPr>
        <w:t xml:space="preserve"> d'eau liquide. On le chauffe de manière monobare (pression extérieure constante égale à 1 bar) depuis une température de </w:t>
      </w:r>
      <m:oMath>
        <m:sSub>
          <m:sSubPr/>
          <m:e>
            <m:r>
              <m:rPr>
                <m:sty m:val="i"/>
              </m:rPr>
              <m:t>T</m:t>
            </m:r>
          </m:e>
          <m:sub>
            <m:r>
              <m:rPr>
                <m:sty m:val="p"/>
              </m:rPr>
              <m:t>1</m:t>
            </m:r>
          </m:sub>
        </m:sSub>
        <m:r>
          <m:rPr>
            <m:sty m:val="p"/>
          </m:rPr>
          <m:t>=</m:t>
        </m:r>
        <m:sSup>
          <m:sSupPr/>
          <m:e>
            <m:r>
              <m:rPr>
                <m:sty m:val="p"/>
              </m:rPr>
              <m:t>20</m:t>
            </m:r>
          </m:e>
          <m:sup>
            <m:r>
              <m:rPr>
                <m:sty m:val="p"/>
              </m:rPr>
              <m:t>∘</m:t>
            </m:r>
          </m:sup>
        </m:sSup>
        <m:r>
          <m:rPr>
            <m:sty m:val="p"/>
          </m:rPr>
          <m:t>C</m:t>
        </m:r>
      </m:oMath>
      <w:r>
        <w:rPr>
          <w:rFonts w:eastAsia="Georgia" w:cs="Georgia" w:ascii="Georgia" w:hAnsi="Georgia"/>
        </w:rPr>
        <w:t xml:space="preserve"> jusqu'à une température </w:t>
      </w:r>
      <m:oMath>
        <m:sSub>
          <m:sSubPr/>
          <m:e>
            <m:r>
              <m:rPr>
                <m:sty m:val="i"/>
              </m:rPr>
              <m:t>T</m:t>
            </m:r>
          </m:e>
          <m:sub>
            <m:r>
              <m:rPr>
                <m:sty m:val="p"/>
              </m:rPr>
              <m:t>2</m:t>
            </m:r>
          </m:sub>
        </m:sSub>
        <m:r>
          <m:rPr>
            <m:sty m:val="p"/>
          </m:rPr>
          <m:t>=</m:t>
        </m:r>
        <m:sSup>
          <m:sSupPr/>
          <m:e>
            <m:r>
              <m:rPr>
                <m:sty m:val="p"/>
              </m:rPr>
              <m:t>100</m:t>
            </m:r>
          </m:e>
          <m:sup>
            <m:r>
              <m:rPr>
                <m:sty m:val="p"/>
              </m:rPr>
              <m:t>∘</m:t>
            </m:r>
          </m:sup>
        </m:sSup>
        <m:r>
          <m:rPr>
            <m:sty m:val="p"/>
          </m:rPr>
          <m:t>C</m:t>
        </m:r>
      </m:oMath>
      <w:r>
        <w:rPr>
          <w:rFonts w:eastAsia="Georgia" w:cs="Georgia" w:ascii="Georgia" w:hAnsi="Georgia"/>
        </w:rPr>
        <w:t xml:space="preserve"> (température d'ébullition sous 1 bar). Déterminer, en justifiant soigneusement, l'expression littérale du transfert thermique reçu par l'eau lors de ce chauffage. Faire l'application numérique.</w:t>
      </w:r>
    </w:p>
    <w:p>
      <w:pPr>
        <w:spacing w:after="220" w:lineRule="auto"/>
      </w:pPr>
      <w:r>
        <w:rPr>
          <w:rFonts w:eastAsia="Georgia" w:cs="Georgia" w:ascii="Georgia" w:hAnsi="Georgia"/>
        </w:rPr>
        <w:t xml:space="preserve">Q35. En conséquence, quel est le rendement espéré par le fournisseur lorsqu'il affirme «deux tablettes de 4 grammes permettent de faire bouillir 0,25 litre d'eau »?</w:t>
      </w:r>
    </w:p>
    <w:p>
      <w:pPr>
        <w:spacing w:after="220" w:lineRule="auto"/>
      </w:pPr>
      <w:r>
        <w:rPr>
          <w:rFonts w:eastAsia="Georgia" w:cs="Georgia" w:ascii="Georgia" w:hAnsi="Georgia"/>
        </w:rPr>
        <w:t xml:space="preserve">Une fois l'eau portée à ébullition, il faut encore apporter de l'énergie au système contenu dans la casserole pour maintenir l'ébullition.</w:t>
      </w:r>
    </w:p>
    <w:p>
      <w:pPr>
        <w:spacing w:after="220" w:lineRule="auto"/>
      </w:pPr>
      <w:r>
        <w:rPr>
          <w:rFonts w:eastAsia="Georgia" w:cs="Georgia" w:ascii="Georgia" w:hAnsi="Georgia"/>
        </w:rPr>
        <w:t xml:space="preserve">Q36. Déterminer, en justifiant soigneusement, l'expression littérale du transfert thermique reçu par l'eau lors de la vaporisation monobare d'un volume </w:t>
      </w:r>
      <m:oMath>
        <m:sSup>
          <m:sSupPr/>
          <m:e>
            <m:r>
              <m:rPr>
                <m:sty m:val="i"/>
              </m:rPr>
              <m:t>V</m:t>
            </m:r>
          </m:e>
          <m:sup>
            <m:r>
              <m:rPr>
                <m:sty m:val="i"/>
              </m:rPr>
              <m:t>′</m:t>
            </m:r>
          </m:sup>
        </m:sSup>
        <m:r>
          <m:rPr>
            <m:sty m:val="p"/>
          </m:rPr>
          <m:t>=</m:t>
        </m:r>
        <m:r>
          <m:rPr>
            <m:sty m:val="p"/>
          </m:rPr>
          <m:t>0</m:t>
        </m:r>
        <m:r>
          <m:rPr>
            <m:sty m:val="p"/>
          </m:rPr>
          <m:t>,</m:t>
        </m:r>
        <m:r>
          <m:rPr>
            <m:sty m:val="p"/>
          </m:rPr>
          <m:t>05</m:t>
        </m:r>
        <m:r>
          <m:rPr>
            <m:nor/>
          </m:rPr>
          <m:t xml:space="preserve"> </m:t>
        </m:r>
        <m:r>
          <m:rPr>
            <m:sty m:val="p"/>
          </m:rPr>
          <m:t>L</m:t>
        </m:r>
      </m:oMath>
      <w:r>
        <w:rPr>
          <w:rFonts w:eastAsia="Georgia" w:cs="Georgia" w:ascii="Georgia" w:hAnsi="Georgia"/>
        </w:rPr>
        <w:t xml:space="preserve"> d'eau liquide déjà portée à </w:t>
      </w:r>
      <m:oMath>
        <m:sSup>
          <m:sSupPr/>
          <m:e>
            <m:r>
              <m:rPr>
                <m:sty m:val="p"/>
              </m:rPr>
              <m:t>100</m:t>
            </m:r>
          </m:e>
          <m:sup>
            <m:r>
              <m:rPr>
                <m:sty m:val="p"/>
              </m:rPr>
              <m:t>∘</m:t>
            </m:r>
          </m:sup>
        </m:sSup>
        <m:r>
          <m:rPr>
            <m:sty m:val="p"/>
          </m:rPr>
          <m:t>C</m:t>
        </m:r>
      </m:oMath>
      <w:r>
        <w:rPr>
          <w:rFonts w:eastAsia="Georgia" w:cs="Georgia" w:ascii="Georgia" w:hAnsi="Georgia"/>
        </w:rPr>
        <w:t xml:space="preserve">. Faire l'application numérique. Commenter.</w:t>
      </w:r>
    </w:p>
    <w:p>
      <w:pPr>
        <w:spacing w:after="220" w:lineRule="auto"/>
      </w:pPr>
      <w:r>
        <w:rPr>
          <w:rFonts w:eastAsia="Georgia" w:cs="Georgia" w:ascii="Georgia" w:hAnsi="Georgia"/>
        </w:rPr>
        <w:t xml:space="preserve">Q37. Dans le set de cuisson, on dispose d'un couvercle. Quel est son rôle ? Nommer précisément un phénomène physique en partie évité grâce au couvercle.</w:t>
      </w:r>
    </w:p>
    <w:p>
      <w:pPr>
        <w:spacing w:line="271" w:before="330" w:lineRule="auto"/>
      </w:pPr>
      <w:r>
        <w:rPr>
          <w:rFonts w:eastAsia="Georgia" w:cs="Georgia" w:ascii="Georgia" w:hAnsi="Georgia"/>
          <w:b/>
          <w:sz w:val="42"/>
        </w:rPr>
        <w:t xml:space="preserve">II. 2 - Utilisation du réchaud en altitude</w:t>
      </w:r>
    </w:p>
    <w:p>
      <w:pPr>
        <w:spacing w:after="220" w:lineRule="auto"/>
      </w:pPr>
      <w:r>
        <w:rPr>
          <w:rFonts w:eastAsia="Georgia" w:cs="Georgia" w:ascii="Georgia" w:hAnsi="Georgia"/>
        </w:rPr>
        <w:t xml:space="preserve">Tout randonneur chevronné sait que le temps de cuisson des aliments dans l'eau bouillante change avec l'altitude. Ceci est lié au fait que la pression atmosphérique diminue avec l'altitude. On cherche ici à retrouver la loi d'évolution de la pression avec l'altitude.</w:t>
      </w:r>
    </w:p>
    <w:p>
      <w:pPr>
        <w:spacing w:after="220" w:lineRule="auto"/>
      </w:pPr>
      <w:r>
        <w:rPr/>
        <w:t xml:space="preserve">Le graphe de la fonction </w:t>
      </w:r>
      <m:oMath>
        <m:r>
          <m:rPr>
            <m:sty m:val="p"/>
          </m:rPr>
          <m:t>f</m:t>
        </m:r>
        <m:r>
          <m:rPr>
            <m:sty m:val="p"/>
          </m:rPr>
          <m:t>(</m:t>
        </m:r>
        <m:r>
          <m:rPr>
            <m:sty m:val="p"/>
          </m:rPr>
          <m:t>x</m:t>
        </m:r>
        <m:r>
          <m:rPr>
            <m:sty m:val="p"/>
          </m:rPr>
          <m:t>)</m:t>
        </m:r>
        <m:r>
          <m:rPr>
            <m:sty m:val="p"/>
          </m:rPr>
          <m:t>=</m:t>
        </m:r>
        <m:r>
          <m:rPr>
            <m:sty m:val="p"/>
          </m:rPr>
          <m:t>exp</m:t>
        </m:r>
        <m:r>
          <m:rPr>
            <m:sty m:val="p"/>
          </m:rPr>
          <m:t>⁡</m:t>
        </m:r>
        <m:r>
          <m:rPr>
            <m:sty m:val="p"/>
          </m:rPr>
          <m:t>(</m:t>
        </m:r>
        <m:r>
          <m:rPr>
            <m:sty m:val="p"/>
          </m:rPr>
          <m:t>−</m:t>
        </m:r>
        <m:r>
          <m:rPr>
            <m:sty m:val="p"/>
          </m:rPr>
          <m:t>x</m:t>
        </m:r>
        <m:r>
          <m:rPr>
            <m:sty m:val="p"/>
          </m:rPr>
          <m:t>)</m:t>
        </m:r>
      </m:oMath>
      <w:r>
        <w:rPr>
          <w:rFonts w:eastAsia="Georgia" w:cs="Georgia" w:ascii="Georgia" w:hAnsi="Georgia"/>
        </w:rPr>
        <w:t xml:space="preserve"> figure en fin d'énoncé.</w:t>
      </w:r>
      <w:r>
        <w:rPr/>
        <w:br w:type="textWrapping"/>
      </w:r>
      <w:r>
        <w:rPr/>
        <w:t xml:space="preserve">On rappelle la loi fondamentale de la statique des fluides dans le champ de pesanteur uniforme, donnant les variations de la pression </w:t>
      </w:r>
      <m:oMath>
        <m:r>
          <m:rPr>
            <m:sty m:val="i"/>
          </m:rPr>
          <m:t>p</m:t>
        </m:r>
      </m:oMath>
      <w:r>
        <w:rPr/>
        <w:t xml:space="preserve"> avec l'altitude </w:t>
      </w:r>
      <m:oMath>
        <m:r>
          <m:rPr>
            <m:sty m:val="i"/>
          </m:rPr>
          <m:t>z</m:t>
        </m:r>
      </m:oMath>
      <w:r>
        <w:rPr/>
        <w:t xml:space="preserve"> (l'axe des </w:t>
      </w:r>
      <m:oMath>
        <m:r>
          <m:rPr>
            <m:sty m:val="i"/>
          </m:rPr>
          <m:t>z</m:t>
        </m:r>
      </m:oMath>
      <w:r>
        <w:rPr/>
        <w:t xml:space="preserve"> est vertical ascendant)</w:t>
      </w:r>
    </w:p>
    <w:p>
      <w:pPr>
        <w:spacing w:after="220" w:lineRule="auto"/>
      </w:pPr>
      <m:oMathPara>
        <m:oMath>
          <m:f>
            <m:fPr>
              <m:ctrlPr>
                <w:rPr>
                  <w:rFonts w:ascii="Cambria Math" w:hAnsi="Cambria Math"/>
                </w:rPr>
              </m:ctrlPr>
            </m:fPr>
            <m:num>
              <m:r>
                <m:rPr>
                  <m:sty m:val="i"/>
                </m:rPr>
                <m:t>d</m:t>
              </m:r>
              <m:r>
                <m:rPr>
                  <m:sty m:val="i"/>
                </m:rPr>
                <m:t>p</m:t>
              </m:r>
            </m:num>
            <m:den>
              <m:r>
                <m:rPr>
                  <m:sty m:val="i"/>
                </m:rPr>
                <m:t>d</m:t>
              </m:r>
              <m:r>
                <m:rPr>
                  <m:sty m:val="i"/>
                </m:rPr>
                <m:t>z</m:t>
              </m:r>
            </m:den>
          </m:f>
          <m:r>
            <m:rPr>
              <m:sty m:val="p"/>
            </m:rPr>
            <m:t>=</m:t>
          </m:r>
          <m:r>
            <m:rPr>
              <m:sty m:val="p"/>
            </m:rPr>
            <m:t>−</m:t>
          </m:r>
          <m:sSub>
            <m:sSubPr/>
            <m:e>
              <m:r>
                <m:rPr>
                  <m:sty m:val="i"/>
                </m:rPr>
                <m:t>μ</m:t>
              </m:r>
            </m:e>
            <m:sub>
              <m:r>
                <m:rPr>
                  <m:sty m:val="i"/>
                </m:rPr>
                <m:t>a</m:t>
              </m:r>
              <m:r>
                <m:rPr>
                  <m:sty m:val="i"/>
                </m:rPr>
                <m:t>i</m:t>
              </m:r>
              <m:r>
                <m:rPr>
                  <m:sty m:val="i"/>
                </m:rPr>
                <m:t>r</m:t>
              </m:r>
            </m:sub>
          </m:sSub>
          <m:r>
            <m:rPr>
              <m:sty m:val="i"/>
            </m:rPr>
            <m:t>g</m:t>
          </m:r>
        </m:oMath>
      </m:oMathPara>
    </w:p>
    <w:p>
      <w:pPr>
        <w:spacing w:after="220" w:lineRule="auto"/>
      </w:pPr>
      <w:r>
        <w:rPr>
          <w:rFonts w:eastAsia="Georgia" w:cs="Georgia" w:ascii="Georgia" w:hAnsi="Georgia"/>
        </w:rPr>
        <w:t xml:space="preserve">où </w:t>
      </w:r>
      <m:oMath>
        <m:sSub>
          <m:sSubPr/>
          <m:e>
            <m:r>
              <m:rPr>
                <m:sty m:val="i"/>
              </m:rPr>
              <m:t>μ</m:t>
            </m:r>
          </m:e>
          <m:sub>
            <m:r>
              <m:rPr>
                <m:nor/>
              </m:rPr>
              <m:t>air </m:t>
            </m:r>
          </m:sub>
        </m:sSub>
      </m:oMath>
      <w:r>
        <w:rPr/>
        <w:t xml:space="preserve"> est la masse volumique de l'air et </w:t>
      </w:r>
      <m:oMath>
        <m:r>
          <m:rPr>
            <m:sty m:val="i"/>
          </m:rPr>
          <m:t>g</m:t>
        </m:r>
      </m:oMath>
      <w:r>
        <w:rPr>
          <w:rFonts w:eastAsia="Georgia" w:cs="Georgia" w:ascii="Georgia" w:hAnsi="Georgia"/>
        </w:rPr>
        <w:t xml:space="preserve"> la norme de l'accélération de la pesanteur supposée uniforme.</w:t>
      </w:r>
      <w:r>
        <w:rPr/>
        <w:br w:type="textWrapping"/>
      </w:r>
      <w:r>
        <w:rPr>
          <w:rFonts w:eastAsia="Georgia" w:cs="Georgia" w:ascii="Georgia" w:hAnsi="Georgia"/>
        </w:rPr>
        <w:t xml:space="preserve">L'air est assimilé à un gaz parfait diatomique de masse molaire </w:t>
      </w:r>
      <m:oMath>
        <m:sSub>
          <m:sSubPr/>
          <m:e>
            <m:r>
              <m:rPr>
                <m:sty m:val="i"/>
              </m:rPr>
              <m:t>M</m:t>
            </m:r>
          </m:e>
          <m:sub>
            <m:r>
              <m:rPr>
                <m:nor/>
              </m:rPr>
              <m:t>air </m:t>
            </m:r>
          </m:sub>
        </m:sSub>
      </m:oMath>
      <w:r>
        <w:rPr>
          <w:rFonts w:eastAsia="Georgia" w:cs="Georgia" w:ascii="Georgia" w:hAnsi="Georgia"/>
        </w:rPr>
        <w:t xml:space="preserve">. L'atmosphère est supposée isotherme. On note </w:t>
      </w:r>
      <m:oMath>
        <m:sSub>
          <m:sSubPr/>
          <m:e>
            <m:r>
              <m:rPr>
                <m:sty m:val="i"/>
              </m:rPr>
              <m:t>T</m:t>
            </m:r>
          </m:e>
          <m:sub>
            <m:r>
              <m:rPr>
                <m:sty m:val="i"/>
              </m:rPr>
              <m:t>o</m:t>
            </m:r>
          </m:sub>
        </m:sSub>
      </m:oMath>
      <w:r>
        <w:rPr>
          <w:rFonts w:eastAsia="Georgia" w:cs="Georgia" w:ascii="Georgia" w:hAnsi="Georgia"/>
        </w:rPr>
        <w:t xml:space="preserve"> la température et </w:t>
      </w:r>
      <m:oMath>
        <m:sSub>
          <m:sSubPr/>
          <m:e>
            <m:r>
              <m:rPr>
                <m:sty m:val="i"/>
              </m:rPr>
              <m:t>p</m:t>
            </m:r>
          </m:e>
          <m:sub>
            <m:r>
              <m:rPr>
                <m:sty m:val="i"/>
              </m:rPr>
              <m:t>o</m:t>
            </m:r>
          </m:sub>
        </m:sSub>
      </m:oMath>
      <w:r>
        <w:rPr>
          <w:rFonts w:eastAsia="Georgia" w:cs="Georgia" w:ascii="Georgia" w:hAnsi="Georgia"/>
        </w:rPr>
        <w:t xml:space="preserve"> la pression à altitude nulle </w:t>
      </w:r>
      <m:oMath>
        <m:r>
          <m:rPr>
            <m:sty m:val="p"/>
          </m:rPr>
          <m:t>:</m:t>
        </m:r>
        <m:r>
          <m:rPr>
            <m:sty m:val="i"/>
          </m:rPr>
          <m:t>z</m:t>
        </m:r>
        <m:r>
          <m:rPr>
            <m:sty m:val="p"/>
          </m:rPr>
          <m:t>=</m:t>
        </m:r>
        <m:r>
          <m:rPr>
            <m:sty m:val="p"/>
          </m:rPr>
          <m:t>0</m:t>
        </m:r>
        <m:r>
          <m:rPr>
            <m:sty m:val="p"/>
          </m:rPr>
          <m:t>.</m:t>
        </m:r>
        <m:r>
          <m:rPr>
            <m:sty m:val="i"/>
          </m:rPr>
          <m:t>R</m:t>
        </m:r>
      </m:oMath>
      <w:r>
        <w:rPr/>
        <w:t xml:space="preserve"> est la constante des gaz parfaits.</w:t>
      </w:r>
      <w:r>
        <w:rPr/>
        <w:br w:type="textWrapping"/>
      </w:r>
      <w:r>
        <w:rPr>
          <w:rFonts w:eastAsia="Georgia" w:cs="Georgia" w:ascii="Georgia" w:hAnsi="Georgia"/>
        </w:rPr>
        <w:t xml:space="preserve">Q38. Pourquoi considère-t-on l'air comme un gaz diatomique ?</w:t>
      </w:r>
      <w:r>
        <w:rPr/>
        <w:br w:type="textWrapping"/>
      </w:r>
      <w:r>
        <w:rPr>
          <w:rFonts w:eastAsia="Georgia" w:cs="Georgia" w:ascii="Georgia" w:hAnsi="Georgia"/>
        </w:rPr>
        <w:t xml:space="preserve">Q39. Déterminer l'expression de la masse volumique de l'air en fonction de </w:t>
      </w:r>
      <m:oMath>
        <m:r>
          <m:rPr>
            <m:sty m:val="i"/>
          </m:rPr>
          <m:t>p</m:t>
        </m:r>
        <m:r>
          <m:rPr>
            <m:sty m:val="p"/>
          </m:rPr>
          <m:t>,</m:t>
        </m:r>
        <m:r>
          <m:rPr>
            <m:sty m:val="i"/>
          </m:rPr>
          <m:t>R</m:t>
        </m:r>
        <m:r>
          <m:rPr>
            <m:sty m:val="p"/>
          </m:rPr>
          <m:t>,</m:t>
        </m:r>
        <m:sSub>
          <m:sSubPr/>
          <m:e>
            <m:r>
              <m:rPr>
                <m:sty m:val="i"/>
              </m:rPr>
              <m:t>T</m:t>
            </m:r>
          </m:e>
          <m:sub>
            <m:r>
              <m:rPr>
                <m:sty m:val="i"/>
              </m:rPr>
              <m:t>o</m:t>
            </m:r>
          </m:sub>
        </m:sSub>
      </m:oMath>
      <w:r>
        <w:rPr/>
        <w:t xml:space="preserve"> et </w:t>
      </w:r>
      <m:oMath>
        <m:sSub>
          <m:sSubPr/>
          <m:e>
            <m:r>
              <m:rPr>
                <m:sty m:val="i"/>
              </m:rPr>
              <m:t>M</m:t>
            </m:r>
          </m:e>
          <m:sub>
            <m:r>
              <m:rPr>
                <m:nor/>
              </m:rPr>
              <m:t>air </m:t>
            </m:r>
          </m:sub>
        </m:sSub>
      </m:oMath>
      <w:r>
        <w:rPr/>
        <w:t xml:space="preserve">.</w:t>
      </w:r>
      <w:r>
        <w:rPr/>
        <w:br w:type="textWrapping"/>
      </w:r>
      <w:r>
        <w:rPr>
          <w:rFonts w:eastAsia="Georgia" w:cs="Georgia" w:ascii="Georgia" w:hAnsi="Georgia"/>
        </w:rPr>
        <w:t xml:space="preserve">Q40. En déduire que </w:t>
      </w:r>
      <m:oMath>
        <m:r>
          <m:rPr>
            <m:sty m:val="i"/>
          </m:rPr>
          <m:t>p</m:t>
        </m:r>
      </m:oMath>
      <w:r>
        <w:rPr>
          <w:rFonts w:eastAsia="Georgia" w:cs="Georgia" w:ascii="Georgia" w:hAnsi="Georgia"/>
        </w:rPr>
        <w:t xml:space="preserve"> est solution de l'équation différentielle</w:t>
      </w:r>
    </w:p>
    <w:p>
      <w:pPr>
        <w:spacing w:after="220" w:lineRule="auto"/>
      </w:pPr>
      <m:oMathPara>
        <m:oMath>
          <m:f>
            <m:fPr>
              <m:ctrlPr>
                <w:rPr>
                  <w:rFonts w:ascii="Cambria Math" w:hAnsi="Cambria Math"/>
                </w:rPr>
              </m:ctrlPr>
            </m:fPr>
            <m:num>
              <m:r>
                <m:rPr>
                  <m:sty m:val="i"/>
                </m:rPr>
                <m:t>d</m:t>
              </m:r>
              <m:r>
                <m:rPr>
                  <m:sty m:val="i"/>
                </m:rPr>
                <m:t>p</m:t>
              </m:r>
            </m:num>
            <m:den>
              <m:r>
                <m:rPr>
                  <m:sty m:val="i"/>
                </m:rPr>
                <m:t>d</m:t>
              </m:r>
              <m:r>
                <m:rPr>
                  <m:sty m:val="i"/>
                </m:rPr>
                <m:t>z</m:t>
              </m:r>
            </m:den>
          </m:f>
          <m:r>
            <m:rPr>
              <m:sty m:val="p"/>
            </m:rPr>
            <m:t>+</m:t>
          </m:r>
          <m:f>
            <m:fPr>
              <m:ctrlPr>
                <w:rPr>
                  <w:rFonts w:ascii="Cambria Math" w:hAnsi="Cambria Math"/>
                </w:rPr>
              </m:ctrlPr>
            </m:fPr>
            <m:num>
              <m:r>
                <m:rPr>
                  <m:sty m:val="i"/>
                </m:rPr>
                <m:t>p</m:t>
              </m:r>
            </m:num>
            <m:den>
              <m:r>
                <m:rPr>
                  <m:sty m:val="i"/>
                </m:rPr>
                <m:t>D</m:t>
              </m:r>
            </m:den>
          </m:f>
          <m:r>
            <m:rPr>
              <m:sty m:val="p"/>
            </m:rPr>
            <m:t>=</m:t>
          </m:r>
          <m:r>
            <m:rPr>
              <m:sty m:val="p"/>
            </m:rPr>
            <m:t>0</m:t>
          </m:r>
        </m:oMath>
      </m:oMathPara>
    </w:p>
    <w:p>
      <w:pPr>
        <w:spacing w:after="220" w:lineRule="auto"/>
      </w:pPr>
      <w:r>
        <w:rPr>
          <w:rFonts w:eastAsia="Georgia" w:cs="Georgia" w:ascii="Georgia" w:hAnsi="Georgia"/>
        </w:rPr>
        <w:t xml:space="preserve">où on exprimera </w:t>
      </w:r>
      <m:oMath>
        <m:r>
          <m:rPr>
            <m:sty m:val="i"/>
          </m:rPr>
          <m:t>D</m:t>
        </m:r>
      </m:oMath>
      <w:r>
        <w:rPr/>
        <w:t xml:space="preserve"> en fonction de </w:t>
      </w:r>
      <m:oMath>
        <m:r>
          <m:rPr>
            <m:sty m:val="i"/>
          </m:rPr>
          <m:t>g</m:t>
        </m:r>
        <m:r>
          <m:rPr>
            <m:sty m:val="p"/>
          </m:rPr>
          <m:t>,</m:t>
        </m:r>
        <m:r>
          <m:rPr>
            <m:sty m:val="i"/>
          </m:rPr>
          <m:t>R</m:t>
        </m:r>
        <m:r>
          <m:rPr>
            <m:sty m:val="p"/>
          </m:rPr>
          <m:t>,</m:t>
        </m:r>
        <m:sSub>
          <m:sSubPr/>
          <m:e>
            <m:r>
              <m:rPr>
                <m:sty m:val="i"/>
              </m:rPr>
              <m:t>T</m:t>
            </m:r>
          </m:e>
          <m:sub>
            <m:r>
              <m:rPr>
                <m:sty m:val="i"/>
              </m:rPr>
              <m:t>o</m:t>
            </m:r>
          </m:sub>
        </m:sSub>
      </m:oMath>
      <w:r>
        <w:rPr/>
        <w:t xml:space="preserve"> et </w:t>
      </w:r>
      <m:oMath>
        <m:sSub>
          <m:sSubPr/>
          <m:e>
            <m:r>
              <m:rPr>
                <m:sty m:val="i"/>
              </m:rPr>
              <m:t>M</m:t>
            </m:r>
          </m:e>
          <m:sub>
            <m:r>
              <m:rPr>
                <m:nor/>
              </m:rPr>
              <m:t>air </m:t>
            </m:r>
          </m:sub>
        </m:sSub>
      </m:oMath>
      <w:r>
        <w:rPr/>
        <w:t xml:space="preserve">.</w:t>
      </w:r>
      <w:r>
        <w:rPr/>
        <w:br w:type="textWrapping"/>
      </w:r>
      <w:r>
        <w:rPr>
          <w:rFonts w:eastAsia="Georgia" w:cs="Georgia" w:ascii="Georgia" w:hAnsi="Georgia"/>
        </w:rPr>
        <w:t xml:space="preserve">Q41. Déterminer, en justifiant, l'unité de </w:t>
      </w:r>
      <m:oMath>
        <m:r>
          <m:rPr>
            <m:sty m:val="i"/>
          </m:rPr>
          <m:t>D</m:t>
        </m:r>
      </m:oMath>
      <w:r>
        <w:rPr>
          <w:rFonts w:eastAsia="Georgia" w:cs="Georgia" w:ascii="Georgia" w:hAnsi="Georgia"/>
        </w:rPr>
        <w:t xml:space="preserve"> à l'aide de l'équation différentielle, puis à l'aide de son expression. On l'exprimera à partir des unités de base du Système International.</w:t>
      </w:r>
    </w:p>
    <w:p>
      <w:pPr>
        <w:spacing w:after="220" w:lineRule="auto"/>
      </w:pPr>
      <w:r>
        <w:rPr>
          <w:rFonts w:eastAsia="Georgia" w:cs="Georgia" w:ascii="Georgia" w:hAnsi="Georgia"/>
        </w:rPr>
        <w:t xml:space="preserve">Q42. Déterminer l'expression de </w:t>
      </w:r>
      <m:oMath>
        <m:r>
          <m:rPr>
            <m:sty m:val="i"/>
          </m:rPr>
          <m:t>p</m:t>
        </m:r>
      </m:oMath>
      <w:r>
        <w:rPr/>
        <w:t xml:space="preserve"> en fonction de </w:t>
      </w:r>
      <m:oMath>
        <m:r>
          <m:rPr>
            <m:sty m:val="i"/>
          </m:rPr>
          <m:t>z</m:t>
        </m:r>
      </m:oMath>
      <w:r>
        <w:rPr/>
        <w:t xml:space="preserve">, de la pression </w:t>
      </w:r>
      <m:oMath>
        <m:sSub>
          <m:sSubPr/>
          <m:e>
            <m:r>
              <m:rPr>
                <m:sty m:val="i"/>
              </m:rPr>
              <m:t>p</m:t>
            </m:r>
          </m:e>
          <m:sub>
            <m:r>
              <m:rPr>
                <m:sty m:val="i"/>
              </m:rPr>
              <m:t>o</m:t>
            </m:r>
          </m:sub>
        </m:sSub>
      </m:oMath>
      <w:r>
        <w:rPr/>
        <w:t xml:space="preserve"> et de </w:t>
      </w:r>
      <m:oMath>
        <m:r>
          <m:rPr>
            <m:sty m:val="i"/>
          </m:rPr>
          <m:t>D</m:t>
        </m:r>
      </m:oMath>
      <w:r>
        <w:rPr/>
        <w:t xml:space="preserve">. Cela confirme-t-il que la pression diminue avec l'altitude ?</w:t>
      </w:r>
    </w:p>
    <w:p>
      <w:pPr>
        <w:spacing w:after="220" w:lineRule="auto"/>
      </w:pPr>
      <w:r>
        <w:rPr/>
        <w:t xml:space="preserve">Q43. </w:t>
      </w:r>
      <m:oMath>
        <m:r>
          <m:rPr>
            <m:sty m:val="i"/>
          </m:rPr>
          <m:t>D</m:t>
        </m:r>
      </m:oMath>
      <w:r>
        <w:rPr>
          <w:rFonts w:eastAsia="Georgia" w:cs="Georgia" w:ascii="Georgia" w:hAnsi="Georgia"/>
        </w:rPr>
        <w:t xml:space="preserve"> est de l'ordre de 8 km . Que vaut la pression atmosphérique à 2 km d'altitude sachant que </w:t>
      </w:r>
      <m:oMath>
        <m:sSub>
          <m:sSubPr/>
          <m:e>
            <m:r>
              <m:rPr>
                <m:sty m:val="i"/>
              </m:rPr>
              <m:t>p</m:t>
            </m:r>
          </m:e>
          <m:sub>
            <m:r>
              <m:rPr>
                <m:sty m:val="i"/>
              </m:rPr>
              <m:t>o</m:t>
            </m:r>
          </m:sub>
        </m:sSub>
      </m:oMath>
      <w:r>
        <w:rPr/>
        <w:t xml:space="preserve"> vaut 1 bar?</w:t>
      </w:r>
    </w:p>
    <w:p>
      <w:pPr>
        <w:spacing w:after="220" w:lineRule="auto"/>
      </w:pPr>
      <w:r>
        <w:rPr>
          <w:rFonts w:eastAsia="Georgia" w:cs="Georgia" w:ascii="Georgia" w:hAnsi="Georgia"/>
        </w:rPr>
        <w:t xml:space="preserve">Q44. On donne, figure 3, page 10, l'allure du diagramme d'équilibre pression-température du corps pur eau. Recopier ce diagramme et identifier les domaines. Préciser le nom du point d'intersection des trois courbes qui y apparaissent.</w:t>
      </w:r>
    </w:p>
    <w:p>
      <w:pPr>
        <w:spacing w:lineRule="auto"/>
        <w:jc w:val="center"/>
      </w:pPr>
      <w:r>
        <w:rPr/>
        <w:drawing>
          <wp:inline distB="0" distL="0" distR="0" distT="0">
            <wp:extent cx="5486400" cy="2662911"/>
            <wp:effectExtent b="0" l="0" r="0" t="0"/>
            <wp:docPr id="4" name="image-9e1c490dc3581fc3e3a8ca3cab5c1d78cabaec29.jpg"/>
            <a:graphic>
              <a:graphicData uri="http://schemas.openxmlformats.org/drawingml/2006/picture">
                <pic:pic>
                  <pic:nvPicPr>
                    <pic:cNvPr id="4" name="image-9e1c490dc3581fc3e3a8ca3cab5c1d78cabaec29.jpg" descr=""/>
                    <pic:cNvPicPr/>
                  </pic:nvPicPr>
                  <pic:blipFill>
                    <a:blip r:embed="rId8" cstate="print"/>
                    <a:srcRect b="0" l="0" r="0" t="0"/>
                    <a:stretch>
                      <a:fillRect/>
                    </a:stretch>
                  </pic:blipFill>
                  <pic:spPr>
                    <a:xfrm>
                      <a:off x="0" y="0"/>
                      <a:ext cx="5486400" cy="2662911"/>
                    </a:xfrm>
                    <a:prstGeom prst="rect"/>
                  </pic:spPr>
                </pic:pic>
              </a:graphicData>
            </a:graphic>
          </wp:inline>
        </w:drawing>
      </w:r>
    </w:p>
    <w:p>
      <w:pPr>
        <w:spacing w:lineRule="auto"/>
      </w:pPr>
      <w:r>
        <w:rPr>
          <w:rFonts w:eastAsia="Georgia" w:cs="Georgia" w:ascii="Georgia" w:hAnsi="Georgia"/>
        </w:rPr>
        <w:t xml:space="preserve">Figure 3 - Diagramme pression - température du corps pur eau</w:t>
      </w:r>
    </w:p>
    <w:p>
      <w:pPr>
        <w:spacing w:after="220" w:lineRule="auto"/>
      </w:pPr>
      <w:r>
        <w:rPr>
          <w:rFonts w:eastAsia="Georgia" w:cs="Georgia" w:ascii="Georgia" w:hAnsi="Georgia"/>
        </w:rPr>
        <w:t xml:space="preserve">Q45. On assimile l'ébullition à une vaporisation. Justifier à l'aide du diagramme de la figure 3, page 10 que la température d'ébullition diminue avec l'altitude.</w:t>
      </w:r>
    </w:p>
    <w:p>
      <w:pPr>
        <w:spacing w:after="220" w:lineRule="auto"/>
      </w:pPr>
      <w:r>
        <w:rPr>
          <w:rFonts w:eastAsia="Georgia" w:cs="Georgia" w:ascii="Georgia" w:hAnsi="Georgia"/>
        </w:rPr>
        <w:t xml:space="preserve">On donne, figure 4, la courbe d'évolution de la pression de vapeur saturante en bar (ou pression d'équilibre liquide-vapeur) de l'eau en fonction de </w:t>
      </w:r>
      <m:oMath>
        <m:r>
          <m:rPr>
            <m:sty m:val="i"/>
          </m:rPr>
          <m:t>θ</m:t>
        </m:r>
      </m:oMath>
      <w:r>
        <w:rPr>
          <w:rFonts w:eastAsia="Georgia" w:cs="Georgia" w:ascii="Georgia" w:hAnsi="Georgia"/>
        </w:rPr>
        <w:t xml:space="preserve">, la température en degrés Celsius.</w:t>
      </w:r>
    </w:p>
    <w:p>
      <w:pPr>
        <w:spacing w:lineRule="auto"/>
        <w:jc w:val="center"/>
      </w:pPr>
      <w:r>
        <w:rPr/>
        <w:drawing>
          <wp:inline distB="0" distL="0" distR="0" distT="0">
            <wp:extent cx="5486400" cy="2853369"/>
            <wp:effectExtent b="0" l="0" r="0" t="0"/>
            <wp:docPr id="5" name="image-2f6674df5fda6ac16db57e02bb4538c9b8d137f4.jpg"/>
            <a:graphic>
              <a:graphicData uri="http://schemas.openxmlformats.org/drawingml/2006/picture">
                <pic:pic>
                  <pic:nvPicPr>
                    <pic:cNvPr id="5" name="image-2f6674df5fda6ac16db57e02bb4538c9b8d137f4.jpg" descr=""/>
                    <pic:cNvPicPr/>
                  </pic:nvPicPr>
                  <pic:blipFill>
                    <a:blip r:embed="rId9" cstate="print"/>
                    <a:srcRect b="0" l="0" r="0" t="0"/>
                    <a:stretch>
                      <a:fillRect/>
                    </a:stretch>
                  </pic:blipFill>
                  <pic:spPr>
                    <a:xfrm>
                      <a:off x="0" y="0"/>
                      <a:ext cx="5486400" cy="2853369"/>
                    </a:xfrm>
                    <a:prstGeom prst="rect"/>
                  </pic:spPr>
                </pic:pic>
              </a:graphicData>
            </a:graphic>
          </wp:inline>
        </w:drawing>
      </w:r>
    </w:p>
    <w:p>
      <w:pPr>
        <w:spacing w:lineRule="auto"/>
      </w:pPr>
      <w:r>
        <w:rPr/>
        <w:t xml:space="preserve">Figure 4 - Graphe de </w:t>
      </w:r>
      <m:oMath>
        <m:sSub>
          <m:sSubPr/>
          <m:e>
            <m:r>
              <m:rPr>
                <m:sty m:val="i"/>
              </m:rPr>
              <m:t>p</m:t>
            </m:r>
          </m:e>
          <m:sub>
            <m:r>
              <m:rPr>
                <m:sty m:val="i"/>
              </m:rPr>
              <m:t>s</m:t>
            </m:r>
          </m:sub>
        </m:sSub>
        <m:r>
          <m:rPr>
            <m:sty m:val="p"/>
          </m:rPr>
          <m:t>(</m:t>
        </m:r>
        <m:r>
          <m:rPr>
            <m:sty m:val="i"/>
          </m:rPr>
          <m:t>θ</m:t>
        </m:r>
        <m:r>
          <m:rPr>
            <m:sty m:val="p"/>
          </m:rPr>
          <m:t>)</m:t>
        </m:r>
      </m:oMath>
    </w:p>
    <w:p>
      <w:pPr>
        <w:spacing w:after="220" w:lineRule="auto"/>
      </w:pPr>
      <w:r>
        <w:rPr>
          <w:rFonts w:eastAsia="Georgia" w:cs="Georgia" w:ascii="Georgia" w:hAnsi="Georgia"/>
        </w:rPr>
        <w:t xml:space="preserve">Q46. Déterminer la température d'ébullition de l'eau à 2 km d'altitude. La cuisson des aliments dans l'eau bouillante va-t-elle être plus longue ou plus courte en altitude?</w:t>
      </w:r>
    </w:p>
    <w:p>
      <w:pPr>
        <w:spacing w:line="271" w:before="330" w:lineRule="auto"/>
      </w:pPr>
      <w:r>
        <w:rPr>
          <w:b/>
          <w:sz w:val="42"/>
        </w:rPr>
        <w:t xml:space="preserve">II. 3 - Rendre l'eau potable</w:t>
      </w:r>
    </w:p>
    <w:p>
      <w:pPr>
        <w:spacing w:after="220" w:lineRule="auto"/>
      </w:pPr>
      <w:r>
        <w:rPr>
          <w:rFonts w:eastAsia="Georgia" w:cs="Georgia" w:ascii="Georgia" w:hAnsi="Georgia"/>
        </w:rPr>
        <w:t xml:space="preserve">Plusieurs possibilités s'offrent au randonneur pour purifier l'eau de source trouvée en chemin, afin de pouvoir la consommer sans danger pour la santé. Il opte pour la solution d'alcool iodé.</w:t>
      </w:r>
    </w:p>
    <w:p>
      <w:pPr>
        <w:spacing w:after="220" w:lineRule="auto"/>
      </w:pPr>
      <w:r>
        <w:rPr>
          <w:rFonts w:eastAsia="Georgia" w:cs="Georgia" w:ascii="Georgia" w:hAnsi="Georgia"/>
        </w:rPr>
        <w:t xml:space="preserve">Quels sont les différents moyens dont un voyageur dispose pour traiter son eau?</w:t>
      </w:r>
    </w:p>
    <w:p>
      <w:pPr>
        <w:numPr>
          <w:ilvl w:val="0"/>
          <w:numId w:val="2"/>
        </w:numPr>
        <w:spacing w:lineRule="auto"/>
      </w:pPr>
      <w:r>
        <w:rPr>
          <w:rFonts w:eastAsia="Georgia" w:cs="Georgia" w:ascii="Georgia" w:hAnsi="Georgia"/>
        </w:rPr>
        <w:t xml:space="preserve">Ébullition</w:t>
      </w:r>
    </w:p>
    <w:p>
      <w:pPr>
        <w:spacing w:after="220" w:lineRule="auto"/>
      </w:pPr>
      <w:r>
        <w:rPr>
          <w:rFonts w:eastAsia="Georgia" w:cs="Georgia" w:ascii="Georgia" w:hAnsi="Georgia"/>
        </w:rPr>
        <w:t xml:space="preserve">Selon les différents avis, il faut faire bouillir l'eau d'une à dix minutes. L'ébullition permet de désinfecter l'eau avant de la boire mais pas de la stériliser.</w:t>
      </w:r>
    </w:p>
    <w:p>
      <w:pPr>
        <w:spacing w:after="220" w:lineRule="auto"/>
      </w:pPr>
      <w:r>
        <w:rPr>
          <w:rFonts w:eastAsia="Georgia" w:cs="Georgia" w:ascii="Georgia" w:hAnsi="Georgia"/>
        </w:rPr>
        <w:t xml:space="preserve">En altitude, n'oubliez pas que l'eau bout à une température plus basse et que les germes ont donc plus de chance de résister. Il est donc vivement conseillé de traiter votre eau ou de la filtrer.</w:t>
      </w:r>
      <w:r>
        <w:rPr/>
        <w:br w:type="textWrapping"/>
      </w:r>
      <w:r>
        <w:rPr>
          <w:rFonts w:eastAsia="Georgia" w:cs="Georgia" w:ascii="Georgia" w:hAnsi="Georgia"/>
        </w:rPr>
        <w:t xml:space="preserve">2) Désinfection chimique</w:t>
      </w:r>
    </w:p>
    <w:p>
      <w:pPr>
        <w:spacing w:after="220" w:lineRule="auto"/>
      </w:pPr>
      <w:r>
        <w:rPr>
          <w:rFonts w:eastAsia="Georgia" w:cs="Georgia" w:ascii="Georgia" w:hAnsi="Georgia"/>
        </w:rPr>
        <w:t xml:space="preserve">Les désinfectants chimiques du voyageur sont efficaces sur les bactéries. Parmi eux, certains éliminent également les virus et les parasites. Ils doivent toujours être utilisés avec une eau bien claire. Il est essentiel d'attendre un délai suffisant avant de la boire, de 15 minutes à 2 heures selon le produit utilisé.</w:t>
      </w:r>
    </w:p>
    <w:p>
      <w:pPr>
        <w:spacing w:after="220" w:lineRule="auto"/>
      </w:pPr>
      <w:r>
        <w:rPr>
          <w:rFonts w:eastAsia="Georgia" w:cs="Georgia" w:ascii="Georgia" w:hAnsi="Georgia"/>
        </w:rPr>
        <w:t xml:space="preserve">Les différents désinfectants :</w:t>
      </w:r>
      <w:r>
        <w:rPr/>
        <w:br w:type="textWrapping"/>
      </w:r>
      <w:r>
        <w:rPr>
          <w:rFonts w:eastAsia="Georgia" w:cs="Georgia" w:ascii="Georgia" w:hAnsi="Georgia"/>
        </w:rPr>
        <w:t xml:space="preserve">Le plus efficace est l'iode, disponible en France en pharmacie sous forme d'alcool iodé à 2 %. On l'utilise à dose de 5 à 10 gouttes par litre d'eau selon la turbidité (aspect trouble de l'eau) et avec un temps de contact de 30 minutes. Son utilisation doit pourtant rester ponctuelle, l'utilisation prolongée présentant un risque pour la thyroïde. Il existe aussi des résines iodées qui équipent certains systèmes pour le voyageur.</w:t>
      </w:r>
    </w:p>
    <w:p>
      <w:pPr>
        <w:spacing w:after="220" w:lineRule="auto"/>
      </w:pPr>
      <w:r>
        <w:rPr>
          <w:rFonts w:eastAsia="Georgia" w:cs="Georgia" w:ascii="Georgia" w:hAnsi="Georgia"/>
        </w:rPr>
        <w:t xml:space="preserve">Les autres désinfectants de l'eau disponibles sont des agents dérivés du chlore. Le problème avec les agents chlorés, c'est que leur efficacité dépend beaucoup du pH de l'eau, ce que le voyageur ne peut contrôler.</w:t>
      </w:r>
    </w:p>
    <w:p>
      <w:pPr>
        <w:spacing w:after="220" w:lineRule="auto"/>
      </w:pPr>
      <w:r>
        <w:rPr>
          <w:rFonts w:eastAsia="Georgia" w:cs="Georgia" w:ascii="Georgia" w:hAnsi="Georgia"/>
        </w:rPr>
        <w:t xml:space="preserve">Par ailleurs, tous ces désinfectants chimiques, alcool iodé et agents chlorés, ont une efficacité qui diminue lorsque l'eau est froide ( </w:t>
      </w:r>
      <m:oMath>
        <m:r>
          <m:rPr>
            <m:sty m:val="p"/>
          </m:rPr>
          <m:t>&lt;</m:t>
        </m:r>
        <m:sSup>
          <m:sSupPr/>
          <m:e>
            <m:r>
              <m:rPr>
                <m:sty m:val="p"/>
              </m:rPr>
              <m:t>10</m:t>
            </m:r>
          </m:e>
          <m:sup>
            <m:r>
              <m:rPr>
                <m:sty m:val="p"/>
              </m:rPr>
              <m:t>∘</m:t>
            </m:r>
          </m:sup>
        </m:sSup>
        <m:r>
          <m:rPr>
            <m:sty m:val="p"/>
          </m:rPr>
          <m:t>C</m:t>
        </m:r>
      </m:oMath>
      <w:r>
        <w:rPr/>
        <w:t xml:space="preserve"> ). Il faut alors doubler le temps de contact.</w:t>
      </w:r>
      <w:r>
        <w:rPr/>
        <w:br w:type="textWrapping"/>
      </w:r>
      <w:r>
        <w:rPr/>
        <w:t xml:space="preserve">3) Filtrage</w:t>
      </w:r>
    </w:p>
    <w:p>
      <w:pPr>
        <w:spacing w:after="220" w:lineRule="auto"/>
      </w:pPr>
      <w:r>
        <w:rPr>
          <w:rFonts w:eastAsia="Georgia" w:cs="Georgia" w:ascii="Georgia" w:hAnsi="Georgia"/>
        </w:rPr>
        <w:t xml:space="preserve">Une micro-filtration de porosité absolue entre 0,2 et </w:t>
      </w:r>
      <m:oMath>
        <m:r>
          <m:rPr>
            <m:sty m:val="p"/>
          </m:rPr>
          <m:t>0</m:t>
        </m:r>
        <m:r>
          <m:rPr>
            <m:sty m:val="p"/>
          </m:rPr>
          <m:t>,</m:t>
        </m:r>
        <m:r>
          <m:rPr>
            <m:sty m:val="p"/>
          </m:rPr>
          <m:t>4</m:t>
        </m:r>
        <m:r>
          <m:rPr>
            <m:nor/>
          </m:rPr>
          <m:t xml:space="preserve"> </m:t>
        </m:r>
        <m:r>
          <m:rPr>
            <m:sty m:val="i"/>
          </m:rPr>
          <m:t>μ</m:t>
        </m:r>
        <m:r>
          <m:rPr>
            <m:nor/>
          </m:rPr>
          <m:t xml:space="preserve"> </m:t>
        </m:r>
        <m:r>
          <m:rPr>
            <m:sty m:val="p"/>
          </m:rPr>
          <m:t>m</m:t>
        </m:r>
      </m:oMath>
      <w:r>
        <w:rPr>
          <w:rFonts w:eastAsia="Georgia" w:cs="Georgia" w:ascii="Georgia" w:hAnsi="Georgia"/>
        </w:rPr>
        <w:t xml:space="preserve"> arrêtera efficacement les bactéries et les parasites, mais pas les virus, qui sont trop petits. Un avantage de ce procédé, c'est que l'eau peut être consommée immédiatement.</w:t>
      </w:r>
    </w:p>
    <w:p>
      <w:pPr>
        <w:spacing w:line="271" w:before="330" w:lineRule="auto"/>
      </w:pPr>
      <w:r>
        <w:rPr>
          <w:rFonts w:eastAsia="Georgia" w:cs="Georgia" w:ascii="Georgia" w:hAnsi="Georgia"/>
          <w:b/>
          <w:sz w:val="42"/>
        </w:rPr>
        <w:t xml:space="preserve">Document 4 - D'après le guide «Antiseptiques et désinfectants» du centre de Coordination de la Lutte contre les Infections Nosocomiales de l'Inter-région Paris - Nord</w:t>
      </w:r>
    </w:p>
    <w:p>
      <w:pPr>
        <w:spacing w:after="220" w:lineRule="auto"/>
      </w:pPr>
      <w:r>
        <w:rPr>
          <w:rFonts w:eastAsia="Georgia" w:cs="Georgia" w:ascii="Georgia" w:hAnsi="Georgia"/>
        </w:rPr>
        <w:t xml:space="preserve">Les produits iodés sont bactéricides, virucides, fongicides et sporicides.</w:t>
      </w:r>
      <w:r>
        <w:rPr/>
        <w:br w:type="textWrapping"/>
      </w:r>
      <w:r>
        <w:rPr>
          <w:rFonts w:eastAsia="Georgia" w:cs="Georgia" w:ascii="Georgia" w:hAnsi="Georgia"/>
        </w:rPr>
        <w:t xml:space="preserve">L'iode sous forme moléculaire (le diiode, </w:t>
      </w:r>
      <m:oMath>
        <m:sSub>
          <m:sSubPr/>
          <m:e>
            <m:r>
              <m:rPr>
                <m:sty m:val="p"/>
              </m:rPr>
              <m:t>I</m:t>
            </m:r>
          </m:e>
          <m:sub>
            <m:r>
              <m:rPr>
                <m:sty m:val="p"/>
              </m:rPr>
              <m:t>2</m:t>
            </m:r>
          </m:sub>
        </m:sSub>
      </m:oMath>
      <w:r>
        <w:rPr>
          <w:rFonts w:eastAsia="Georgia" w:cs="Georgia" w:ascii="Georgia" w:hAnsi="Georgia"/>
        </w:rPr>
        <w:t xml:space="preserve"> ) est capable de traverser rapidement la membrane cellulaire. Son action est due à son pouvoir oxydant, comme les autres halogénés, sur les protéines enzymatiques et membranaires.</w:t>
      </w:r>
    </w:p>
    <w:p>
      <w:pPr>
        <w:spacing w:after="220" w:lineRule="auto"/>
      </w:pPr>
      <w:r>
        <w:rPr>
          <w:rFonts w:eastAsia="Georgia" w:cs="Georgia" w:ascii="Georgia" w:hAnsi="Georgia"/>
        </w:rPr>
        <w:t xml:space="preserve">Les produits iodés sont stables entre </w:t>
      </w:r>
      <m:oMath>
        <m:r>
          <m:rPr>
            <m:sty m:val="p"/>
          </m:rPr>
          <m:t>pH</m:t>
        </m:r>
        <m:r>
          <m:rPr>
            <m:sty m:val="p"/>
          </m:rPr>
          <m:t>=</m:t>
        </m:r>
        <m:r>
          <m:rPr>
            <m:sty m:val="p"/>
          </m:rPr>
          <m:t>1</m:t>
        </m:r>
      </m:oMath>
      <w:r>
        <w:rPr/>
        <w:t xml:space="preserve"> et </w:t>
      </w:r>
      <m:oMath>
        <m:r>
          <m:rPr>
            <m:sty m:val="p"/>
          </m:rPr>
          <m:t>pH</m:t>
        </m:r>
        <m:r>
          <m:rPr>
            <m:sty m:val="p"/>
          </m:rPr>
          <m:t>=</m:t>
        </m:r>
        <m:r>
          <m:rPr>
            <m:sty m:val="p"/>
          </m:rPr>
          <m:t>6</m:t>
        </m:r>
      </m:oMath>
      <w:r>
        <w:rPr/>
        <w:t xml:space="preserve">.</w:t>
      </w:r>
      <w:r>
        <w:rPr/>
        <w:br w:type="textWrapping"/>
      </w:r>
      <w:r>
        <w:rPr>
          <w:rFonts w:eastAsia="Georgia" w:cs="Georgia" w:ascii="Georgia" w:hAnsi="Georgia"/>
        </w:rPr>
        <w:t xml:space="preserve">Les matières organiques (protéines, sérum, sang...) diminuent l'activité des dérivés iodés.</w:t>
      </w:r>
    </w:p>
    <w:p>
      <w:pPr>
        <w:spacing w:line="271" w:before="330" w:lineRule="auto"/>
      </w:pPr>
      <w:r>
        <w:rPr>
          <w:rFonts w:eastAsia="Georgia" w:cs="Georgia" w:ascii="Georgia" w:hAnsi="Georgia"/>
          <w:b/>
          <w:sz w:val="42"/>
        </w:rPr>
        <w:t xml:space="preserve">Document 5 - Alcool iodé à </w:t>
      </w:r>
      <m:oMath>
        <m:r>
          <m:rPr>
            <m:sty m:val="p"/>
          </m:rPr>
          <w:rPr>
            <w:sz w:val="42"/>
          </w:rPr>
          <m:t>1</m:t>
        </m:r>
        <m:r>
          <m:rPr>
            <m:sty m:val="p"/>
          </m:rPr>
          <w:rPr>
            <w:sz w:val="42"/>
          </w:rPr>
          <m:t>%</m:t>
        </m:r>
      </m:oMath>
      <w:r>
        <w:rPr>
          <w:rFonts w:eastAsia="Georgia" w:cs="Georgia" w:ascii="Georgia" w:hAnsi="Georgia"/>
          <w:b/>
          <w:sz w:val="42"/>
        </w:rPr>
        <w:t xml:space="preserve"> (d'après la fiche de l'Agence Nationale de Sécurité du médicament). Premier extrait.</w:t>
      </w:r>
    </w:p>
    <w:p>
      <w:pPr>
        <w:spacing w:after="220" w:lineRule="auto"/>
      </w:pPr>
      <w:r>
        <w:rPr>
          <w:rFonts w:eastAsia="Georgia" w:cs="Georgia" w:ascii="Georgia" w:hAnsi="Georgia"/>
        </w:rPr>
        <w:t xml:space="preserve">La préparation satisfait à la monographie Préparations liquides pour application cutanée (0927).</w:t>
      </w:r>
      <w:r>
        <w:rPr/>
        <w:br w:type="textWrapping"/>
      </w:r>
      <w:r>
        <w:rPr>
          <w:rFonts w:eastAsia="Georgia" w:cs="Georgia" w:ascii="Georgia" w:hAnsi="Georgia"/>
        </w:rPr>
        <w:t xml:space="preserve">Définitions</w:t>
      </w:r>
      <w:r>
        <w:rPr/>
        <w:br w:type="textWrapping"/>
      </w:r>
      <w:r>
        <w:rPr/>
        <w:t xml:space="preserve">a) Formule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Composants</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Quantité (g)</w:t>
            </w:r>
          </w:p>
        </w:tc>
        <w:tc>
          <w:tcPr>
            <w:tcBorders>
              <w:top w:val="single" w:sz="8" w:space="0" w:color="000000"/>
              <w:bottom w:val="single" w:sz="8" w:space="0" w:color="000000"/>
              <w:right w:val="single" w:sz="8" w:space="0" w:color="000000"/>
            </w:tcBorders>
            <w:vAlign w:val="center"/>
          </w:tcPr>
          <w:p>
            <w:pPr>
              <w:spacing w:lineRule="auto"/>
              <w:jc w:val="center"/>
            </w:pPr>
            <w:r>
              <w:rPr/>
              <w:t xml:space="preserve">Fonction</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Référentiel</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Diiode</w:t>
            </w:r>
          </w:p>
        </w:tc>
        <w:tc>
          <w:tcPr>
            <w:tcBorders>
              <w:bottom w:val="single" w:sz="8" w:space="0" w:color="000000"/>
              <w:right w:val="single" w:sz="8" w:space="0" w:color="000000"/>
            </w:tcBorders>
            <w:vAlign w:val="center"/>
          </w:tcPr>
          <w:p>
            <w:pPr>
              <w:spacing w:lineRule="auto"/>
              <w:jc w:val="center"/>
            </w:pPr>
            <w:r>
              <w:rPr/>
              <w:t xml:space="preserve">1,00</w:t>
            </w:r>
          </w:p>
        </w:tc>
        <w:tc>
          <w:tcPr>
            <w:tcBorders>
              <w:bottom w:val="single" w:sz="8" w:space="0" w:color="000000"/>
              <w:right w:val="single" w:sz="8" w:space="0" w:color="000000"/>
            </w:tcBorders>
            <w:vAlign w:val="center"/>
          </w:tcPr>
          <w:p>
            <w:pPr>
              <w:spacing w:lineRule="auto"/>
              <w:jc w:val="center"/>
            </w:pPr>
            <w:r>
              <w:rPr/>
              <w:t xml:space="preserve">Substance active</w:t>
            </w:r>
          </w:p>
        </w:tc>
        <w:tc>
          <w:tcPr>
            <w:tcBorders>
              <w:bottom w:val="single" w:sz="8" w:space="0" w:color="000000"/>
              <w:right w:val="single" w:sz="8" w:space="0" w:color="000000"/>
            </w:tcBorders>
            <w:vAlign w:val="center"/>
          </w:tcPr>
          <w:p>
            <w:pPr>
              <w:spacing w:lineRule="auto"/>
              <w:jc w:val="center"/>
            </w:pPr>
            <w:r>
              <w:rPr/>
              <w:t xml:space="preserve">Ph. Eur.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Potassium (iodure de)</w:t>
            </w:r>
          </w:p>
        </w:tc>
        <w:tc>
          <w:tcPr>
            <w:tcBorders>
              <w:bottom w:val="single" w:sz="8" w:space="0" w:color="000000"/>
              <w:right w:val="single" w:sz="8" w:space="0" w:color="000000"/>
            </w:tcBorders>
            <w:vAlign w:val="center"/>
          </w:tcPr>
          <w:p>
            <w:pPr>
              <w:spacing w:lineRule="auto"/>
              <w:jc w:val="center"/>
            </w:pPr>
            <w:r>
              <w:rPr/>
              <w:t xml:space="preserve">0,60</w:t>
            </w:r>
          </w:p>
        </w:tc>
        <w:tc>
          <w:tcPr>
            <w:tcBorders>
              <w:bottom w:val="single" w:sz="8" w:space="0" w:color="000000"/>
              <w:right w:val="single" w:sz="8" w:space="0" w:color="000000"/>
            </w:tcBorders>
            <w:vAlign w:val="center"/>
          </w:tcPr>
          <w:p>
            <w:pPr>
              <w:spacing w:lineRule="auto"/>
              <w:jc w:val="center"/>
            </w:pPr>
            <w:r>
              <w:rPr/>
              <w:t xml:space="preserve">Solvant</w:t>
            </w:r>
          </w:p>
        </w:tc>
        <w:tc>
          <w:tcPr>
            <w:tcBorders>
              <w:bottom w:val="single" w:sz="8" w:space="0" w:color="000000"/>
              <w:right w:val="single" w:sz="8" w:space="0" w:color="000000"/>
            </w:tcBorders>
            <w:vAlign w:val="center"/>
          </w:tcPr>
          <w:p>
            <w:pPr>
              <w:spacing w:lineRule="auto"/>
              <w:jc w:val="center"/>
            </w:pPr>
            <w:r>
              <w:rPr/>
              <w:t xml:space="preserve">Ph. Eur.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Éthanol à 96 % en volume</w:t>
            </w:r>
          </w:p>
        </w:tc>
        <w:tc>
          <w:tcPr>
            <w:tcBorders>
              <w:bottom w:val="single" w:sz="8" w:space="0" w:color="000000"/>
              <w:right w:val="single" w:sz="8" w:space="0" w:color="000000"/>
            </w:tcBorders>
            <w:vAlign w:val="center"/>
          </w:tcPr>
          <w:p>
            <w:pPr>
              <w:spacing w:lineRule="auto"/>
              <w:jc w:val="center"/>
            </w:pPr>
            <w:r>
              <w:rPr/>
              <w:t xml:space="preserve">54,7</w:t>
            </w:r>
          </w:p>
        </w:tc>
        <w:tc>
          <w:tcPr>
            <w:tcBorders>
              <w:bottom w:val="single" w:sz="8" w:space="0" w:color="000000"/>
              <w:right w:val="single" w:sz="8" w:space="0" w:color="000000"/>
            </w:tcBorders>
            <w:vAlign w:val="center"/>
          </w:tcPr>
          <w:p>
            <w:pPr>
              <w:spacing w:lineRule="auto"/>
              <w:jc w:val="center"/>
            </w:pPr>
            <w:r>
              <w:rPr/>
              <w:t xml:space="preserve">Excipient</w:t>
            </w:r>
          </w:p>
        </w:tc>
        <w:tc>
          <w:tcPr>
            <w:tcBorders>
              <w:bottom w:val="single" w:sz="8" w:space="0" w:color="000000"/>
              <w:right w:val="single" w:sz="8" w:space="0" w:color="000000"/>
            </w:tcBorders>
            <w:vAlign w:val="center"/>
          </w:tcPr>
          <w:p>
            <w:pPr>
              <w:spacing w:lineRule="auto"/>
              <w:jc w:val="center"/>
            </w:pPr>
            <w:r>
              <w:rPr/>
              <w:t xml:space="preserve">Ph. Eur.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Eau purifiée q.s.p.</w:t>
            </w:r>
          </w:p>
        </w:tc>
        <w:tc>
          <w:tcPr>
            <w:tcBorders>
              <w:bottom w:val="single" w:sz="8" w:space="0" w:color="000000"/>
              <w:right w:val="single" w:sz="8" w:space="0" w:color="000000"/>
            </w:tcBorders>
            <w:vAlign w:val="center"/>
          </w:tcPr>
          <w:p>
            <w:pPr>
              <w:spacing w:lineRule="auto"/>
              <w:jc w:val="center"/>
            </w:pPr>
            <w:r>
              <w:rPr/>
              <w:t xml:space="preserve">100,0</w:t>
            </w:r>
          </w:p>
        </w:tc>
        <w:tc>
          <w:tcPr>
            <w:tcBorders>
              <w:bottom w:val="single" w:sz="8" w:space="0" w:color="000000"/>
              <w:right w:val="single" w:sz="8" w:space="0" w:color="000000"/>
            </w:tcBorders>
            <w:vAlign w:val="center"/>
          </w:tcPr>
          <w:p>
            <w:pPr>
              <w:spacing w:lineRule="auto"/>
              <w:jc w:val="center"/>
            </w:pPr>
            <w:r>
              <w:rPr/>
              <w:t xml:space="preserve">Excipient</w:t>
            </w:r>
          </w:p>
        </w:tc>
        <w:tc>
          <w:tcPr>
            <w:tcBorders>
              <w:bottom w:val="single" w:sz="8" w:space="0" w:color="000000"/>
              <w:right w:val="single" w:sz="8" w:space="0" w:color="000000"/>
            </w:tcBorders>
            <w:vAlign w:val="center"/>
          </w:tcPr>
          <w:p>
            <w:pPr>
              <w:spacing w:lineRule="auto"/>
              <w:jc w:val="center"/>
            </w:pPr>
            <w:r>
              <w:rPr/>
              <w:t xml:space="preserve">Ph. Eur.</w:t>
            </w:r>
          </w:p>
        </w:tc>
      </w:tr>
    </w:tbl>
    <w:p>
      <w:pPr>
        <w:spacing w:lineRule="auto"/>
      </w:pPr>
    </w:p>
    <w:p>
      <w:pPr>
        <w:spacing w:after="220" w:lineRule="auto"/>
      </w:pPr>
      <w:r>
        <w:rPr>
          <w:rFonts w:eastAsia="Georgia" w:cs="Georgia" w:ascii="Georgia" w:hAnsi="Georgia"/>
        </w:rPr>
        <w:t xml:space="preserve">« q.s.p » signifie que l'on ajoute la quantité d'eau purifiée nécessaire pour obtenir 100,0 g d'alcool iodé.</w:t>
      </w:r>
    </w:p>
    <w:p>
      <w:pPr>
        <w:spacing w:after="220" w:lineRule="auto"/>
      </w:pPr>
      <w:r>
        <w:rPr>
          <w:rFonts w:eastAsia="Georgia" w:cs="Georgia" w:ascii="Georgia" w:hAnsi="Georgia"/>
        </w:rPr>
        <w:t xml:space="preserve">Dans le cas d'utilisation d'éthanol à </w:t>
      </w:r>
      <m:oMath>
        <m:r>
          <m:rPr>
            <m:sty m:val="p"/>
          </m:rPr>
          <m:t>90</m:t>
        </m:r>
        <m:r>
          <m:rPr>
            <m:sty m:val="p"/>
          </m:rPr>
          <m:t>%</m:t>
        </m:r>
      </m:oMath>
      <w:r>
        <w:rPr>
          <w:rFonts w:eastAsia="Georgia" w:cs="Georgia" w:ascii="Georgia" w:hAnsi="Georgia"/>
        </w:rPr>
        <w:t xml:space="preserve"> en volume, il convient de se référer au texte général Alcoométrie de la Pharmacopée française.</w:t>
      </w:r>
      <w:r>
        <w:rPr/>
        <w:br w:type="textWrapping"/>
      </w:r>
      <w:r>
        <w:rPr/>
        <w:t xml:space="preserve">b) Teneur</w:t>
      </w:r>
    </w:p>
    <w:p>
      <w:pPr>
        <w:spacing w:after="220" w:lineRule="auto"/>
      </w:pPr>
      <w:r>
        <w:rPr/>
        <w:t xml:space="preserve">Diiode libre ( </w:t>
      </w:r>
      <m:oMath>
        <m:sSub>
          <m:sSubPr/>
          <m:e>
            <m:r>
              <m:rPr>
                <m:sty m:val="p"/>
              </m:rPr>
              <m:t>I</m:t>
            </m:r>
          </m:e>
          <m:sub>
            <m:r>
              <m:rPr>
                <m:sty m:val="p"/>
              </m:rPr>
              <m:t>2</m:t>
            </m:r>
          </m:sub>
        </m:sSub>
      </m:oMath>
      <w:r>
        <w:rPr/>
        <w:t xml:space="preserve"> ) : de </w:t>
      </w:r>
      <m:oMath>
        <m:r>
          <m:rPr>
            <m:sty m:val="p"/>
          </m:rPr>
          <m:t>0</m:t>
        </m:r>
        <m:r>
          <m:rPr>
            <m:sty m:val="p"/>
          </m:rPr>
          <m:t>,</m:t>
        </m:r>
        <m:r>
          <m:rPr>
            <m:sty m:val="p"/>
          </m:rPr>
          <m:t>95</m:t>
        </m:r>
        <m:r>
          <m:rPr>
            <m:sty m:val="p"/>
          </m:rPr>
          <m:t>%</m:t>
        </m:r>
      </m:oMath>
      <w:r>
        <w:rPr>
          <w:rFonts w:eastAsia="Georgia" w:cs="Georgia" w:ascii="Georgia" w:hAnsi="Georgia"/>
        </w:rPr>
        <w:t xml:space="preserve"> en masse à </w:t>
      </w:r>
      <m:oMath>
        <m:r>
          <m:rPr>
            <m:sty m:val="p"/>
          </m:rPr>
          <m:t>1</m:t>
        </m:r>
        <m:r>
          <m:rPr>
            <m:sty m:val="p"/>
          </m:rPr>
          <m:t>,</m:t>
        </m:r>
        <m:r>
          <m:rPr>
            <m:sty m:val="p"/>
          </m:rPr>
          <m:t>05</m:t>
        </m:r>
        <m:r>
          <m:rPr>
            <m:sty m:val="p"/>
          </m:rPr>
          <m:t>%</m:t>
        </m:r>
      </m:oMath>
      <w:r>
        <w:rPr/>
        <w:t xml:space="preserve"> en masse.</w:t>
      </w:r>
      <w:r>
        <w:rPr/>
        <w:br w:type="textWrapping"/>
      </w:r>
      <w:r>
        <w:rPr/>
        <w:t xml:space="preserve">Iodure de potassium </w:t>
      </w:r>
      <m:oMath>
        <m:d>
          <m:dPr>
            <m:begChr m:val="("/>
            <m:endChr m:val=")"/>
            <m:ctrlPr>
              <w:rPr>
                <w:rFonts w:ascii="Cambria Math" w:hAnsi="Cambria Math"/>
              </w:rPr>
            </m:ctrlPr>
          </m:dPr>
          <m:e>
            <m:sSup>
              <m:sSupPr/>
              <m:e>
                <m:r>
                  <m:rPr>
                    <m:sty m:val="p"/>
                  </m:rPr>
                  <m:t>K</m:t>
                </m:r>
              </m:e>
              <m:sup>
                <m:r>
                  <m:rPr>
                    <m:sty m:val="p"/>
                  </m:rPr>
                  <m:t>+</m:t>
                </m:r>
              </m:sup>
            </m:sSup>
            <m:r>
              <m:rPr>
                <m:sty m:val="p"/>
              </m:rPr>
              <m:t>,</m:t>
            </m:r>
            <m:sSup>
              <m:sSupPr/>
              <m:e>
                <m:r>
                  <m:rPr>
                    <m:sty m:val="p"/>
                  </m:rPr>
                  <m:t>I</m:t>
                </m:r>
              </m:e>
              <m:sup>
                <m:r>
                  <m:rPr>
                    <m:sty m:val="p"/>
                  </m:rPr>
                  <m:t>−</m:t>
                </m:r>
              </m:sup>
            </m:sSup>
          </m:e>
        </m:d>
      </m:oMath>
      <w:r>
        <w:rPr/>
        <w:t xml:space="preserve">: de </w:t>
      </w:r>
      <m:oMath>
        <m:r>
          <m:rPr>
            <m:sty m:val="p"/>
          </m:rPr>
          <m:t>0</m:t>
        </m:r>
        <m:r>
          <m:rPr>
            <m:sty m:val="p"/>
          </m:rPr>
          <m:t>,</m:t>
        </m:r>
        <m:r>
          <m:rPr>
            <m:sty m:val="p"/>
          </m:rPr>
          <m:t>57</m:t>
        </m:r>
        <m:r>
          <m:rPr>
            <m:sty m:val="p"/>
          </m:rPr>
          <m:t>%</m:t>
        </m:r>
      </m:oMath>
      <w:r>
        <w:rPr>
          <w:rFonts w:eastAsia="Georgia" w:cs="Georgia" w:ascii="Georgia" w:hAnsi="Georgia"/>
        </w:rPr>
        <w:t xml:space="preserve"> en masse à </w:t>
      </w:r>
      <m:oMath>
        <m:r>
          <m:rPr>
            <m:sty m:val="p"/>
          </m:rPr>
          <m:t>0</m:t>
        </m:r>
        <m:r>
          <m:rPr>
            <m:sty m:val="p"/>
          </m:rPr>
          <m:t>,</m:t>
        </m:r>
        <m:r>
          <m:rPr>
            <m:sty m:val="p"/>
          </m:rPr>
          <m:t>63</m:t>
        </m:r>
        <m:r>
          <m:rPr>
            <m:sty m:val="p"/>
          </m:rPr>
          <m:t>%</m:t>
        </m:r>
      </m:oMath>
      <w:r>
        <w:rPr/>
        <w:t xml:space="preserve"> en masse.</w:t>
      </w:r>
      <w:r>
        <w:rPr/>
        <w:br w:type="textWrapping"/>
      </w:r>
      <w:r>
        <w:rPr>
          <w:rFonts w:eastAsia="Georgia" w:cs="Georgia" w:ascii="Georgia" w:hAnsi="Georgia"/>
        </w:rPr>
        <w:t xml:space="preserve">Production (quantités du tableau)</w:t>
      </w:r>
      <w:r>
        <w:rPr/>
        <w:br w:type="textWrapping"/>
      </w:r>
      <w:r>
        <w:rPr>
          <w:rFonts w:eastAsia="Georgia" w:cs="Georgia" w:ascii="Georgia" w:hAnsi="Georgia"/>
        </w:rPr>
        <w:t xml:space="preserve">Précaution : utilisez des récipients de verre pour la préparation.</w:t>
      </w:r>
      <w:r>
        <w:rPr/>
        <w:br w:type="textWrapping"/>
      </w:r>
      <w:r>
        <w:rPr>
          <w:rFonts w:eastAsia="Georgia" w:cs="Georgia" w:ascii="Georgia" w:hAnsi="Georgia"/>
        </w:rPr>
        <w:t xml:space="preserve">Dissolvez l'iodure de potassium puis le diiode dans 5 mL d'eau purifiée ; agitez et ajoutez la quantité d'alcool indiquée. Complétez avec de l'eau purifiée.</w:t>
      </w:r>
    </w:p>
    <w:p>
      <w:pPr>
        <w:spacing w:after="220" w:lineRule="auto"/>
      </w:pPr>
      <w:r>
        <w:rPr>
          <w:rFonts w:eastAsia="Georgia" w:cs="Georgia" w:ascii="Georgia" w:hAnsi="Georgia"/>
        </w:rPr>
        <w:t xml:space="preserve">Caractères</w:t>
      </w:r>
      <w:r>
        <w:rPr/>
        <w:br w:type="textWrapping"/>
      </w:r>
      <w:r>
        <w:rPr>
          <w:rFonts w:eastAsia="Georgia" w:cs="Georgia" w:ascii="Georgia" w:hAnsi="Georgia"/>
        </w:rPr>
        <w:t xml:space="preserve">Aspect : liquide limpide brun foncé.</w:t>
      </w:r>
      <w:r>
        <w:rPr/>
        <w:br w:type="textWrapping"/>
      </w:r>
      <w:r>
        <w:rPr>
          <w:rFonts w:eastAsia="Georgia" w:cs="Georgia" w:ascii="Georgia" w:hAnsi="Georgia"/>
        </w:rPr>
        <w:t xml:space="preserve">Odeur d'éthanol et d'iode.</w:t>
      </w:r>
    </w:p>
    <w:p>
      <w:pPr>
        <w:spacing w:after="220" w:lineRule="auto"/>
      </w:pPr>
      <w:r>
        <w:rPr>
          <w:rFonts w:eastAsia="Georgia" w:cs="Georgia" w:ascii="Georgia" w:hAnsi="Georgia"/>
        </w:rPr>
        <w:t xml:space="preserve">Q47. On souhaite préparer la solution d'alcool iodé en suivant le descriptif du document 5. Préciser le matériel le plus adapté à utiliser pour :</w:t>
      </w:r>
    </w:p>
    <w:p>
      <w:pPr>
        <w:numPr>
          <w:ilvl w:val="0"/>
          <w:numId w:val="3"/>
        </w:numPr>
        <w:spacing w:lineRule="auto"/>
      </w:pPr>
      <w:r>
        <w:rPr>
          <w:rFonts w:eastAsia="Georgia" w:cs="Georgia" w:ascii="Georgia" w:hAnsi="Georgia"/>
        </w:rPr>
        <w:t xml:space="preserve">obtenir les 5 mL d'eau purifiée,</w:t>
      </w:r>
    </w:p>
    <w:p>
      <w:pPr>
        <w:numPr>
          <w:ilvl w:val="0"/>
          <w:numId w:val="3"/>
        </w:numPr>
        <w:spacing w:lineRule="auto"/>
      </w:pPr>
      <w:r>
        <w:rPr>
          <w:rFonts w:eastAsia="Georgia" w:cs="Georgia" w:ascii="Georgia" w:hAnsi="Georgia"/>
        </w:rPr>
        <w:t xml:space="preserve">préparer les quantités adéquates de diiode solide et d'iodure de potassium solide.</w:t>
      </w:r>
    </w:p>
    <w:p>
      <w:pPr>
        <w:spacing w:after="220" w:lineRule="auto"/>
      </w:pPr>
      <w:r>
        <w:rPr>
          <w:rFonts w:eastAsia="Georgia" w:cs="Georgia" w:ascii="Georgia" w:hAnsi="Georgia"/>
        </w:rPr>
        <w:t xml:space="preserve">Q48. Le processus de désinfection de l'eau repose sur des réactions chimiques. Quelle est la nature de ces réactions chimiques d'après les documents </w:t>
      </w:r>
      <m:oMath>
        <m:r>
          <m:rPr>
            <m:sty m:val="b"/>
          </m:rPr>
          <m:t>3</m:t>
        </m:r>
      </m:oMath>
      <w:r>
        <w:rPr/>
        <w:t xml:space="preserve"> et </w:t>
      </w:r>
      <m:oMath>
        <m:r>
          <m:rPr>
            <m:sty m:val="b"/>
          </m:rPr>
          <m:t>4</m:t>
        </m:r>
      </m:oMath>
      <w:r>
        <w:rPr>
          <w:rFonts w:eastAsia="Georgia" w:cs="Georgia" w:ascii="Georgia" w:hAnsi="Georgia"/>
        </w:rPr>
        <w:t xml:space="preserve">, page 11 ? On ne demande pas d'équation bilan de réaction.</w:t>
      </w:r>
    </w:p>
    <w:p>
      <w:pPr>
        <w:spacing w:after="220" w:lineRule="auto"/>
      </w:pPr>
      <w:r>
        <w:rPr>
          <w:rFonts w:eastAsia="Georgia" w:cs="Georgia" w:ascii="Georgia" w:hAnsi="Georgia"/>
        </w:rPr>
        <w:t xml:space="preserve">Q49. Expliquer pourquoi il y a un délai entre l'utilisation du désinfectant et le moment où l'on peut consommer l'eau. Ce délai s'allonge lorsque la température diminue. Sur quel paramètre la température joue-t-elle?</w:t>
      </w:r>
    </w:p>
    <w:p>
      <w:pPr>
        <w:spacing w:after="220" w:lineRule="auto"/>
      </w:pPr>
      <w:r>
        <w:rPr>
          <w:rFonts w:eastAsia="Georgia" w:cs="Georgia" w:ascii="Georgia" w:hAnsi="Georgia"/>
        </w:rPr>
        <w:t xml:space="preserve">Q50. On parle de «pouvoir oxydant» dans le document 4, page 11. Justifier cette affirmation à l'aide de la notion de nombre d'oxydation. On s'intéressera au couple </w:t>
      </w:r>
      <m:oMath>
        <m:sSub>
          <m:sSubPr/>
          <m:e>
            <m:r>
              <m:rPr>
                <m:sty m:val="p"/>
              </m:rPr>
              <m:t>I</m:t>
            </m:r>
          </m:e>
          <m:sub>
            <m:r>
              <m:rPr>
                <m:sty m:val="p"/>
              </m:rPr>
              <m:t>2</m:t>
            </m:r>
          </m:sub>
        </m:sSub>
        <m:r>
          <m:rPr>
            <m:sty m:val="p"/>
          </m:rPr>
          <m:t>/</m:t>
        </m:r>
        <m:sSup>
          <m:sSupPr/>
          <m:e>
            <m:r>
              <m:rPr>
                <m:sty m:val="p"/>
              </m:rPr>
              <m:t>I</m:t>
            </m:r>
          </m:e>
          <m:sup>
            <m:r>
              <m:rPr>
                <m:sty m:val="p"/>
              </m:rPr>
              <m:t>−</m:t>
            </m:r>
          </m:sup>
        </m:sSup>
      </m:oMath>
      <w:r>
        <w:rPr/>
        <w:t xml:space="preserve">.</w:t>
      </w:r>
    </w:p>
    <w:p>
      <w:pPr>
        <w:spacing w:after="220" w:lineRule="auto"/>
      </w:pPr>
      <w:r>
        <w:rPr>
          <w:rFonts w:eastAsia="Georgia" w:cs="Georgia" w:ascii="Georgia" w:hAnsi="Georgia"/>
        </w:rPr>
        <w:t xml:space="preserve">On s'intéresse maintenant au dosage du diiode.</w:t>
      </w:r>
    </w:p>
    <w:p>
      <w:pPr>
        <w:spacing w:line="271" w:before="330" w:lineRule="auto"/>
      </w:pPr>
      <w:r>
        <w:rPr>
          <w:rFonts w:eastAsia="Georgia" w:cs="Georgia" w:ascii="Georgia" w:hAnsi="Georgia"/>
          <w:b/>
          <w:sz w:val="42"/>
        </w:rPr>
        <w:t xml:space="preserve">Document 6 - Alcool iodé à 1 % (d'après la fiche de l'Agence Nationale de Sécurité du médicament). Deuxième extrait.</w:t>
      </w:r>
    </w:p>
    <w:p>
      <w:pPr>
        <w:spacing w:after="220" w:lineRule="auto"/>
      </w:pPr>
      <w:r>
        <w:rPr/>
        <w:t xml:space="preserve">Dans une fiole conique, introduisez </w:t>
      </w:r>
      <m:oMath>
        <m:r>
          <m:rPr>
            <m:sty m:val="p"/>
          </m:rPr>
          <m:t>10</m:t>
        </m:r>
        <m:r>
          <m:rPr>
            <m:sty m:val="p"/>
          </m:rPr>
          <m:t>,</m:t>
        </m:r>
        <m:r>
          <m:rPr>
            <m:sty m:val="p"/>
          </m:rPr>
          <m:t>00</m:t>
        </m:r>
        <m:r>
          <m:rPr>
            <m:nor/>
          </m:rPr>
          <m:t xml:space="preserve"> </m:t>
        </m:r>
        <m:r>
          <m:rPr>
            <m:sty m:val="p"/>
          </m:rPr>
          <m:t>g</m:t>
        </m:r>
      </m:oMath>
      <w:r>
        <w:rPr>
          <w:rFonts w:eastAsia="Georgia" w:cs="Georgia" w:ascii="Georgia" w:hAnsi="Georgia"/>
        </w:rPr>
        <w:t xml:space="preserve"> d'alcool iodé. Ajoutez 20 mL d'eau et 1 mL d'acide sulfurique dilué. Titrez par le thiosulfate de sodium </w:t>
      </w:r>
      <m:oMath>
        <m:r>
          <m:rPr>
            <m:sty m:val="p"/>
          </m:rPr>
          <m:t>0</m:t>
        </m:r>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en présence de solution d'amidon. 1 mL de thiosulfate de sodium </w:t>
      </w:r>
      <m:oMath>
        <m:r>
          <m:rPr>
            <m:sty m:val="p"/>
          </m:rPr>
          <m:t>0</m:t>
        </m:r>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correspond à </w:t>
      </w:r>
      <m:oMath>
        <m:r>
          <m:rPr>
            <m:sty m:val="p"/>
          </m:rPr>
          <m:t>12</m:t>
        </m:r>
        <m:r>
          <m:rPr>
            <m:sty m:val="p"/>
          </m:rPr>
          <m:t>,</m:t>
        </m:r>
        <m:r>
          <m:rPr>
            <m:sty m:val="p"/>
          </m:rPr>
          <m:t>69</m:t>
        </m:r>
        <m:r>
          <m:rPr>
            <m:sty m:val="p"/>
          </m:rPr>
          <m:t>mg</m:t>
        </m:r>
      </m:oMath>
      <w:r>
        <w:rPr/>
        <w:t xml:space="preserve"> de diiode.</w:t>
      </w:r>
    </w:p>
    <w:p>
      <w:pPr>
        <w:spacing w:after="220" w:lineRule="auto"/>
      </w:pPr>
      <w:r>
        <w:rPr/>
        <w:t xml:space="preserve">Teneur (en g pour 100 g ) en diiode :</w:t>
      </w:r>
    </w:p>
    <w:p>
      <w:pPr>
        <w:spacing w:after="220" w:lineRule="auto"/>
      </w:pPr>
      <m:oMathPara>
        <m:oMath>
          <m:f>
            <m:fPr>
              <m:ctrlPr>
                <w:rPr>
                  <w:rFonts w:ascii="Cambria Math" w:hAnsi="Cambria Math"/>
                </w:rPr>
              </m:ctrlPr>
            </m:fPr>
            <m:num>
              <m:r>
                <m:rPr>
                  <m:sty m:val="i"/>
                </m:rPr>
                <m:t>V</m:t>
              </m:r>
              <m:r>
                <m:rPr>
                  <m:sty m:val="p"/>
                </m:rPr>
                <m:t>×</m:t>
              </m:r>
              <m:r>
                <m:rPr>
                  <m:sty m:val="i"/>
                </m:rPr>
                <m:t>C</m:t>
              </m:r>
              <m:r>
                <m:rPr>
                  <m:sty m:val="p"/>
                </m:rPr>
                <m:t>×</m:t>
              </m:r>
              <m:r>
                <m:rPr>
                  <m:sty m:val="p"/>
                </m:rPr>
                <m:t>12</m:t>
              </m:r>
              <m:r>
                <m:rPr>
                  <m:sty m:val="p"/>
                </m:rPr>
                <m:t>,</m:t>
              </m:r>
              <m:r>
                <m:rPr>
                  <m:sty m:val="p"/>
                </m:rPr>
                <m:t>69</m:t>
              </m:r>
            </m:num>
            <m:den>
              <m:r>
                <m:rPr>
                  <m:sty m:val="i"/>
                </m:rPr>
                <m:t>m</m:t>
              </m:r>
            </m:den>
          </m:f>
        </m:oMath>
      </m:oMathPara>
    </w:p>
    <w:p>
      <w:pPr>
        <w:spacing w:after="220" w:lineRule="auto"/>
      </w:pPr>
      <m:oMath>
        <m:r>
          <m:rPr>
            <m:sty m:val="i"/>
          </m:rPr>
          <m:t>V</m:t>
        </m:r>
        <m:r>
          <m:rPr>
            <m:sty m:val="p"/>
          </m:rPr>
          <m:t>=</m:t>
        </m:r>
      </m:oMath>
      <w:r>
        <w:rPr>
          <w:rFonts w:eastAsia="Georgia" w:cs="Georgia" w:ascii="Georgia" w:hAnsi="Georgia"/>
        </w:rPr>
        <w:t xml:space="preserve"> volume versé en mL de thiosulfate de sodium </w:t>
      </w:r>
      <m:oMath>
        <m:r>
          <m:rPr>
            <m:sty m:val="p"/>
          </m:rPr>
          <m:t>0</m:t>
        </m:r>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br w:type="textWrapping"/>
      </w:r>
      <m:oMath>
        <m:r>
          <m:rPr>
            <m:sty m:val="i"/>
          </m:rPr>
          <m:t>C</m:t>
        </m:r>
        <m:r>
          <m:rPr>
            <m:sty m:val="p"/>
          </m:rPr>
          <m:t>=</m:t>
        </m:r>
      </m:oMath>
      <w:r>
        <w:rPr/>
        <w:t xml:space="preserve"> titre exact du thiosulfate de sodium </w:t>
      </w:r>
      <m:oMath>
        <m:r>
          <m:rPr>
            <m:sty m:val="p"/>
          </m:rPr>
          <m:t>0</m:t>
        </m:r>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br w:type="textWrapping"/>
      </w:r>
      <m:oMath>
        <m:r>
          <m:rPr>
            <m:sty m:val="i"/>
          </m:rPr>
          <m:t>m</m:t>
        </m:r>
        <m:r>
          <m:rPr>
            <m:sty m:val="p"/>
          </m:rPr>
          <m:t>=</m:t>
        </m:r>
      </m:oMath>
      <w:r>
        <w:rPr>
          <w:rFonts w:eastAsia="Georgia" w:cs="Georgia" w:ascii="Georgia" w:hAnsi="Georgia"/>
        </w:rPr>
        <w:t xml:space="preserve"> prise d'essai d'alcool iodé en grammes.</w:t>
      </w:r>
    </w:p>
    <w:p>
      <w:pPr>
        <w:spacing w:line="271" w:before="330" w:lineRule="auto"/>
      </w:pPr>
      <w:r>
        <w:rPr>
          <w:rFonts w:eastAsia="Georgia" w:cs="Georgia" w:ascii="Georgia" w:hAnsi="Georgia"/>
          <w:b/>
          <w:sz w:val="42"/>
        </w:rPr>
        <w:t xml:space="preserve">Données 3</w:t>
      </w:r>
    </w:p>
    <w:p>
      <w:pPr>
        <w:spacing w:after="220" w:lineRule="auto"/>
      </w:pPr>
      <w:r>
        <w:rPr/>
        <w:t xml:space="preserve">Formules chimiques :</w:t>
      </w:r>
    </w:p>
    <w:p>
      <w:pPr>
        <w:numPr>
          <w:ilvl w:val="0"/>
          <w:numId w:val="4"/>
        </w:numPr>
        <w:spacing w:lineRule="auto"/>
      </w:pPr>
      <w:r>
        <w:rPr/>
        <w:t xml:space="preserve">Diiode : </w:t>
      </w:r>
      <m:oMath>
        <m:sSub>
          <m:sSubPr/>
          <m:e>
            <m:r>
              <m:rPr>
                <m:sty m:val="p"/>
              </m:rPr>
              <m:t>I</m:t>
            </m:r>
          </m:e>
          <m:sub>
            <m:r>
              <m:rPr>
                <m:sty m:val="p"/>
              </m:rPr>
              <m:t>2</m:t>
            </m:r>
          </m:sub>
        </m:sSub>
      </m:oMath>
      <w:r>
        <w:rPr/>
        <w:t xml:space="preserve"> solide ou en solution aqueuse</w:t>
      </w:r>
    </w:p>
    <w:p>
      <w:pPr>
        <w:numPr>
          <w:ilvl w:val="0"/>
          <w:numId w:val="4"/>
        </w:numPr>
        <w:spacing w:lineRule="auto"/>
      </w:pPr>
      <w:r>
        <w:rPr/>
        <w:t xml:space="preserve">Iodure de potassium : KI solide ou ( </w:t>
      </w:r>
      <m:oMath>
        <m:sSup>
          <m:sSupPr/>
          <m:e>
            <m:r>
              <m:rPr>
                <m:sty m:val="p"/>
              </m:rPr>
              <m:t>K</m:t>
            </m:r>
          </m:e>
          <m:sup>
            <m:r>
              <m:rPr>
                <m:sty m:val="p"/>
              </m:rPr>
              <m:t>+</m:t>
            </m:r>
          </m:sup>
        </m:sSup>
        <m:r>
          <m:rPr>
            <m:sty m:val="p"/>
          </m:rPr>
          <m:t>,</m:t>
        </m:r>
        <m:sSup>
          <m:sSupPr/>
          <m:e>
            <m:r>
              <m:rPr>
                <m:sty m:val="p"/>
              </m:rPr>
              <m:t>I</m:t>
            </m:r>
          </m:e>
          <m:sup>
            <m:r>
              <m:rPr>
                <m:sty m:val="p"/>
              </m:rPr>
              <m:t>−</m:t>
            </m:r>
          </m:sup>
        </m:sSup>
      </m:oMath>
      <w:r>
        <w:rPr/>
        <w:t xml:space="preserve">) en solution aqueuse</w:t>
      </w:r>
    </w:p>
    <w:p>
      <w:pPr>
        <w:numPr>
          <w:ilvl w:val="0"/>
          <w:numId w:val="4"/>
        </w:numPr>
        <w:spacing w:lineRule="auto"/>
      </w:pPr>
      <w:r>
        <w:rPr/>
        <w:t xml:space="preserve">Thiosulfate de sodium : </w:t>
      </w:r>
      <m:oMath>
        <m:sSub>
          <m:sSubPr/>
          <m:e>
            <m:r>
              <m:rPr>
                <m:sty m:val="p"/>
              </m:rPr>
              <m:t>Na</m:t>
            </m:r>
          </m:e>
          <m:sub>
            <m:r>
              <m:rPr>
                <m:sty m:val="p"/>
              </m:rPr>
              <m:t>2</m:t>
            </m:r>
          </m:sub>
        </m:sSub>
        <m:sSub>
          <m:sSubPr/>
          <m:e>
            <m:r>
              <m:rPr>
                <m:nor/>
              </m:rPr>
              <m:t xml:space="preserve"> </m:t>
            </m:r>
            <m:r>
              <m:rPr>
                <m:sty m:val="p"/>
              </m:rPr>
              <m:t>S</m:t>
            </m:r>
          </m:e>
          <m:sub>
            <m:r>
              <m:rPr>
                <m:sty m:val="p"/>
              </m:rPr>
              <m:t>2</m:t>
            </m:r>
          </m:sub>
        </m:sSub>
        <m:sSub>
          <m:sSubPr/>
          <m:e>
            <m:r>
              <m:rPr>
                <m:sty m:val="p"/>
              </m:rPr>
              <m:t>O</m:t>
            </m:r>
          </m:e>
          <m:sub>
            <m:r>
              <m:rPr>
                <m:sty m:val="p"/>
              </m:rPr>
              <m:t>3</m:t>
            </m:r>
          </m:sub>
        </m:sSub>
      </m:oMath>
      <w:r>
        <w:rPr/>
        <w:t xml:space="preserve"> solide ou </w:t>
      </w:r>
      <m:oMath>
        <m:d>
          <m:dPr>
            <m:begChr m:val="("/>
            <m:endChr m:val=")"/>
            <m:ctrlPr>
              <w:rPr>
                <w:rFonts w:ascii="Cambria Math" w:hAnsi="Cambria Math"/>
              </w:rPr>
            </m:ctrlPr>
          </m:dPr>
          <m:e>
            <m:r>
              <m:rPr>
                <m:sty m:val="p"/>
              </m:rPr>
              <m:t>2</m:t>
            </m:r>
            <m:sSup>
              <m:sSupPr/>
              <m:e>
                <m:r>
                  <m:rPr>
                    <m:sty m:val="p"/>
                  </m:rPr>
                  <m:t>Na</m:t>
                </m:r>
              </m:e>
              <m:sup>
                <m:r>
                  <m:rPr>
                    <m:sty m:val="p"/>
                  </m:rPr>
                  <m:t>+</m:t>
                </m:r>
              </m:sup>
            </m:sSup>
            <m:r>
              <m:rPr>
                <m:sty m:val="p"/>
              </m:rPr>
              <m:t>,</m:t>
            </m:r>
            <m:sSub>
              <m:sSubPr/>
              <m:e>
                <m:r>
                  <m:rPr>
                    <m:sty m:val="p"/>
                  </m:rPr>
                  <m:t>S</m:t>
                </m:r>
              </m:e>
              <m:sub>
                <m:r>
                  <m:rPr>
                    <m:sty m:val="p"/>
                  </m:rPr>
                  <m:t>2</m:t>
                </m:r>
              </m:sub>
            </m:sSub>
            <m:sSub>
              <m:sSubPr/>
              <m:e>
                <m:r>
                  <m:rPr>
                    <m:sty m:val="p"/>
                  </m:rPr>
                  <m:t>O</m:t>
                </m:r>
              </m:e>
              <m:sub>
                <m:r>
                  <m:rPr>
                    <m:sty m:val="p"/>
                  </m:rPr>
                  <m:t>3</m:t>
                </m:r>
              </m:sub>
            </m:sSub>
            <m:sSup>
              <m:sSupPr/>
              <m:e>
                <m:r>
                  <m:t xml:space="preserve"> </m:t>
                </m:r>
              </m:e>
              <m:sup>
                <m:r>
                  <m:rPr>
                    <m:sty m:val="p"/>
                  </m:rPr>
                  <m:t>2</m:t>
                </m:r>
                <m:r>
                  <m:rPr>
                    <m:sty m:val="p"/>
                  </m:rPr>
                  <m:t>−</m:t>
                </m:r>
              </m:sup>
            </m:sSup>
          </m:e>
        </m:d>
      </m:oMath>
      <w:r>
        <w:rPr/>
        <w:t xml:space="preserve"> en solution aqueuse</w:t>
      </w:r>
    </w:p>
    <w:p>
      <w:pPr>
        <w:numPr>
          <w:ilvl w:val="0"/>
          <w:numId w:val="4"/>
        </w:numPr>
        <w:spacing w:lineRule="auto"/>
      </w:pPr>
      <w:r>
        <w:rPr/>
        <w:t xml:space="preserve">Solution d'acide sulfurique : </w:t>
      </w:r>
      <m:oMath>
        <m:sSub>
          <m:sSubPr/>
          <m:e>
            <m:r>
              <m:rPr>
                <m:sty m:val="p"/>
              </m:rPr>
              <m:t>H</m:t>
            </m:r>
          </m:e>
          <m:sub>
            <m:r>
              <m:rPr>
                <m:sty m:val="p"/>
              </m:rPr>
              <m:t>2</m:t>
            </m:r>
          </m:sub>
        </m:sSub>
        <m:sSub>
          <m:sSubPr/>
          <m:e>
            <m:r>
              <m:rPr>
                <m:sty m:val="p"/>
              </m:rPr>
              <m:t>SO</m:t>
            </m:r>
          </m:e>
          <m:sub>
            <m:r>
              <m:rPr>
                <m:sty m:val="p"/>
              </m:rPr>
              <m:t>4</m:t>
            </m:r>
          </m:sub>
        </m:sSub>
      </m:oMath>
    </w:p>
    <w:p>
      <w:pPr>
        <w:spacing w:after="220" w:lineRule="auto"/>
      </w:pPr>
      <w:r>
        <w:rPr/>
        <w:t xml:space="preserve">Masse molaire de l'iode : </w:t>
      </w:r>
      <m:oMath>
        <m:r>
          <m:rPr>
            <m:sty m:val="i"/>
          </m:rPr>
          <m:t>M</m:t>
        </m:r>
        <m:r>
          <m:rPr>
            <m:sty m:val="p"/>
          </m:rPr>
          <m:t>(</m:t>
        </m:r>
        <m:r>
          <m:rPr>
            <m:sty m:val="p"/>
          </m:rPr>
          <m:t>I</m:t>
        </m:r>
        <m:r>
          <m:rPr>
            <m:sty m:val="p"/>
          </m:rPr>
          <m:t>)</m:t>
        </m:r>
        <m:r>
          <m:rPr>
            <m:sty m:val="p"/>
          </m:rPr>
          <m:t>=</m:t>
        </m:r>
        <m:r>
          <m:rPr>
            <m:sty m:val="p"/>
          </m:rPr>
          <m:t>126</m:t>
        </m:r>
        <m:r>
          <m:rPr>
            <m:sty m:val="p"/>
          </m:rPr>
          <m:t>,</m:t>
        </m:r>
        <m:r>
          <m:rPr>
            <m:sty m:val="p"/>
          </m:rPr>
          <m:t>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br w:type="textWrapping"/>
      </w:r>
      <w:r>
        <w:rPr/>
        <w:t xml:space="preserve">Masse volumique de l'eau liquide </w:t>
      </w:r>
      <m:oMath>
        <m:r>
          <m:rPr>
            <m:sty m:val="p"/>
          </m:rPr>
          <m:t>=</m:t>
        </m:r>
        <m:sSub>
          <m:sSubPr/>
          <m:e>
            <m:r>
              <m:rPr>
                <m:sty m:val="i"/>
              </m:rPr>
              <m:t>μ</m:t>
            </m:r>
          </m:e>
          <m:sub>
            <m:r>
              <m:rPr>
                <m:nor/>
              </m:rPr>
              <m:t>eau </m:t>
            </m:r>
          </m:sub>
        </m:sSub>
        <m:r>
          <m:rPr>
            <m:sty m:val="p"/>
          </m:rPr>
          <m:t>=</m:t>
        </m:r>
        <m:r>
          <m:rPr>
            <m:sty m:val="p"/>
          </m:rPr>
          <m:t>1</m:t>
        </m:r>
        <m:r>
          <m:rPr>
            <m:nor/>
          </m:rPr>
          <m:t xml:space="preserve"> </m:t>
        </m:r>
        <m:r>
          <m:rPr>
            <m:sty m:val="p"/>
          </m:rPr>
          <m:t>kg</m:t>
        </m:r>
        <m:r>
          <m:rPr>
            <m:sty m:val="p"/>
          </m:rPr>
          <m:t>⋅</m:t>
        </m:r>
        <m:sSup>
          <m:sSupPr/>
          <m:e>
            <m:r>
              <m:rPr>
                <m:nor/>
              </m:rPr>
              <m:t xml:space="preserve"> </m:t>
            </m:r>
            <m:r>
              <m:rPr>
                <m:sty m:val="p"/>
              </m:rPr>
              <m:t>L</m:t>
            </m:r>
          </m:e>
          <m:sup>
            <m:r>
              <m:rPr>
                <m:sty m:val="p"/>
              </m:rPr>
              <m:t>−</m:t>
            </m:r>
            <m:r>
              <m:rPr>
                <m:sty m:val="p"/>
              </m:rPr>
              <m:t>1</m:t>
            </m:r>
          </m:sup>
        </m:sSup>
      </m:oMath>
      <w:r>
        <w:rPr/>
        <w:br w:type="textWrapping"/>
      </w:r>
      <w:r>
        <w:rPr>
          <w:rFonts w:eastAsia="Georgia" w:cs="Georgia" w:ascii="Georgia" w:hAnsi="Georgia"/>
        </w:rPr>
        <w:t xml:space="preserve">La solution d'amidon est bleue en présence de diiode et incolore sinon.</w:t>
      </w:r>
      <w:r>
        <w:rPr/>
        <w:br w:type="textWrapping"/>
      </w:r>
      <w:r>
        <w:rPr>
          <w:rFonts w:eastAsia="Georgia" w:cs="Georgia" w:ascii="Georgia" w:hAnsi="Georgia"/>
        </w:rPr>
        <w:t xml:space="preserve">Potentiels standard d'oxydo-réduction à </w:t>
      </w:r>
      <m:oMath>
        <m:sSup>
          <m:sSupPr/>
          <m:e>
            <m:r>
              <m:rPr>
                <m:sty m:val="p"/>
              </m:rPr>
              <m:t>25</m:t>
            </m:r>
          </m:e>
          <m:sup>
            <m:r>
              <m:rPr>
                <m:sty m:val="p"/>
              </m:rPr>
              <m:t>∘</m:t>
            </m:r>
          </m:sup>
        </m:sSup>
        <m:r>
          <m:rPr>
            <m:sty m:val="p"/>
          </m:rPr>
          <m:t>C</m:t>
        </m:r>
      </m:oMath>
      <w:r>
        <w:rPr/>
        <w:t xml:space="preserve"> :</w:t>
      </w:r>
    </w:p>
    <w:p>
      <w:pPr>
        <w:numPr>
          <w:ilvl w:val="0"/>
          <w:numId w:val="5"/>
        </w:numPr>
        <w:spacing w:lineRule="auto"/>
      </w:pPr>
      <m:oMathPara>
        <m:oMathParaPr>
          <m:jc m:val="left"/>
        </m:oMathParaPr>
        <m:oMath>
          <m:r>
            <m:rPr>
              <m:sty m:val="p"/>
            </m:rPr>
            <m:t xml:space="preserve"> </m:t>
          </m:r>
          <m:sSup>
            <m:sSupPr/>
            <m:e>
              <m:r>
                <m:rPr>
                  <m:sty m:val="i"/>
                </m:rPr>
                <m:t>E</m:t>
              </m:r>
            </m:e>
            <m:sup>
              <m:r>
                <m:rPr>
                  <m:sty m:val="p"/>
                </m:rPr>
                <m:t>∘</m:t>
              </m:r>
            </m:sup>
          </m:sSup>
          <m:d>
            <m:dPr>
              <m:begChr m:val="("/>
              <m:endChr m:val=")"/>
              <m:ctrlPr>
                <w:rPr>
                  <w:rFonts w:ascii="Cambria Math" w:hAnsi="Cambria Math"/>
                </w:rPr>
              </m:ctrlPr>
            </m:dPr>
            <m:e>
              <m:sSub>
                <m:sSubPr/>
                <m:e>
                  <m:r>
                    <m:rPr>
                      <m:sty m:val="p"/>
                    </m:rPr>
                    <m:t>I</m:t>
                  </m:r>
                </m:e>
                <m:sub>
                  <m:r>
                    <m:rPr>
                      <m:sty m:val="p"/>
                    </m:rPr>
                    <m:t>2</m:t>
                  </m:r>
                </m:sub>
              </m:sSub>
              <m:r>
                <m:rPr>
                  <m:sty m:val="p"/>
                </m:rPr>
                <m:t>/</m:t>
              </m:r>
              <m:sSup>
                <m:sSupPr/>
                <m:e>
                  <m:r>
                    <m:rPr>
                      <m:sty m:val="p"/>
                    </m:rPr>
                    <m:t>I</m:t>
                  </m:r>
                </m:e>
                <m:sup>
                  <m:r>
                    <m:rPr>
                      <m:sty m:val="p"/>
                    </m:rPr>
                    <m:t>−</m:t>
                  </m:r>
                </m:sup>
              </m:sSup>
            </m:e>
          </m:d>
          <m:r>
            <m:rPr>
              <m:sty m:val="p"/>
            </m:rPr>
            <m:t>=</m:t>
          </m:r>
          <m:r>
            <m:rPr>
              <m:sty m:val="p"/>
            </m:rPr>
            <m:t>0</m:t>
          </m:r>
          <m:r>
            <m:rPr>
              <m:sty m:val="p"/>
            </m:rPr>
            <m:t>,</m:t>
          </m:r>
          <m:r>
            <m:rPr>
              <m:sty m:val="p"/>
            </m:rPr>
            <m:t>62</m:t>
          </m:r>
          <m:r>
            <m:rPr>
              <m:nor/>
            </m:rPr>
            <m:t xml:space="preserve"> </m:t>
          </m:r>
          <m:r>
            <m:rPr>
              <m:sty m:val="p"/>
            </m:rPr>
            <m:t>V</m:t>
          </m:r>
        </m:oMath>
      </m:oMathPara>
    </w:p>
    <w:p>
      <w:pPr>
        <w:numPr>
          <w:ilvl w:val="0"/>
          <w:numId w:val="5"/>
        </w:numPr>
        <w:spacing w:lineRule="auto"/>
      </w:pPr>
      <m:oMathPara>
        <m:oMathParaPr>
          <m:jc m:val="left"/>
        </m:oMathParaPr>
        <m:oMath>
          <m:r>
            <m:rPr>
              <m:sty m:val="p"/>
            </m:rPr>
            <m:t xml:space="preserve"> </m:t>
          </m:r>
          <m:sSup>
            <m:sSupPr/>
            <m:e>
              <m:r>
                <m:rPr>
                  <m:sty m:val="i"/>
                </m:rPr>
                <m:t>E</m:t>
              </m:r>
            </m:e>
            <m:sup>
              <m:r>
                <m:rPr>
                  <m:sty m:val="p"/>
                </m:rPr>
                <m:t>∘</m:t>
              </m:r>
            </m:sup>
          </m:sSup>
          <m:d>
            <m:dPr>
              <m:begChr m:val="("/>
              <m:endChr m:val=")"/>
              <m:ctrlPr>
                <w:rPr>
                  <w:rFonts w:ascii="Cambria Math" w:hAnsi="Cambria Math"/>
                </w:rPr>
              </m:ctrlPr>
            </m:dPr>
            <m:e>
              <m:sSub>
                <m:sSubPr/>
                <m:e>
                  <m:r>
                    <m:rPr>
                      <m:sty m:val="p"/>
                    </m:rPr>
                    <m:t>S</m:t>
                  </m:r>
                </m:e>
                <m:sub>
                  <m:r>
                    <m:rPr>
                      <m:sty m:val="p"/>
                    </m:rPr>
                    <m:t>4</m:t>
                  </m:r>
                </m:sub>
              </m:sSub>
              <m:sSub>
                <m:sSubPr/>
                <m:e>
                  <m:r>
                    <m:rPr>
                      <m:sty m:val="p"/>
                    </m:rPr>
                    <m:t>O</m:t>
                  </m:r>
                </m:e>
                <m:sub>
                  <m:r>
                    <m:rPr>
                      <m:sty m:val="p"/>
                    </m:rPr>
                    <m:t>6</m:t>
                  </m:r>
                </m:sub>
              </m:sSub>
              <m:sSup>
                <m:sSupPr/>
                <m:e>
                  <m:r>
                    <m:t xml:space="preserve"> </m:t>
                  </m:r>
                </m:e>
                <m:sup>
                  <m:r>
                    <m:rPr>
                      <m:sty m:val="p"/>
                    </m:rPr>
                    <m:t>2</m:t>
                  </m:r>
                  <m:r>
                    <m:rPr>
                      <m:sty m:val="p"/>
                    </m:rPr>
                    <m:t>−</m:t>
                  </m:r>
                </m:sup>
              </m:sSup>
              <m:r>
                <m:rPr>
                  <m:sty m:val="p"/>
                </m:rPr>
                <m:t>/</m:t>
              </m:r>
              <m:sSub>
                <m:sSubPr/>
                <m:e>
                  <m:r>
                    <m:rPr>
                      <m:sty m:val="p"/>
                    </m:rPr>
                    <m:t>S</m:t>
                  </m:r>
                </m:e>
                <m:sub>
                  <m:r>
                    <m:rPr>
                      <m:sty m:val="p"/>
                    </m:rPr>
                    <m:t>2</m:t>
                  </m:r>
                </m:sub>
              </m:sSub>
              <m:sSub>
                <m:sSubPr/>
                <m:e>
                  <m:r>
                    <m:rPr>
                      <m:sty m:val="p"/>
                    </m:rPr>
                    <m:t>O</m:t>
                  </m:r>
                </m:e>
                <m:sub>
                  <m:r>
                    <m:rPr>
                      <m:sty m:val="p"/>
                    </m:rPr>
                    <m:t>3</m:t>
                  </m:r>
                </m:sub>
              </m:sSub>
              <m:sSup>
                <m:sSupPr/>
                <m:e>
                  <m:r>
                    <m:t xml:space="preserve"> </m:t>
                  </m:r>
                </m:e>
                <m:sup>
                  <m:r>
                    <m:rPr>
                      <m:sty m:val="p"/>
                    </m:rPr>
                    <m:t>2</m:t>
                  </m:r>
                  <m:r>
                    <m:rPr>
                      <m:sty m:val="p"/>
                    </m:rPr>
                    <m:t>−</m:t>
                  </m:r>
                </m:sup>
              </m:sSup>
            </m:e>
          </m:d>
          <m:r>
            <m:rPr>
              <m:sty m:val="p"/>
            </m:rPr>
            <m:t>=</m:t>
          </m:r>
          <m:r>
            <m:rPr>
              <m:sty m:val="p"/>
            </m:rPr>
            <m:t>0</m:t>
          </m:r>
          <m:r>
            <m:rPr>
              <m:sty m:val="p"/>
            </m:rPr>
            <m:t>,</m:t>
          </m:r>
          <m:r>
            <m:rPr>
              <m:sty m:val="p"/>
            </m:rPr>
            <m:t>08</m:t>
          </m:r>
          <m:r>
            <m:rPr>
              <m:nor/>
            </m:rPr>
            <m:t xml:space="preserve"> </m:t>
          </m:r>
          <m:r>
            <m:rPr>
              <m:sty m:val="p"/>
            </m:rPr>
            <m:t>V</m:t>
          </m:r>
        </m:oMath>
      </m:oMathPara>
    </w:p>
    <w:p>
      <w:pPr>
        <w:spacing w:after="220" w:lineRule="auto"/>
      </w:pPr>
      <w:r>
        <w:rPr/>
        <w:t xml:space="preserve">Volume moyen d'une goutte de solution aqueuse </w:t>
      </w:r>
      <m:oMath>
        <m:r>
          <m:rPr>
            <m:sty m:val="p"/>
          </m:rPr>
          <m:t>=</m:t>
        </m:r>
        <m:sSub>
          <m:sSubPr/>
          <m:e>
            <m:r>
              <m:rPr>
                <m:sty m:val="i"/>
              </m:rPr>
              <m:t>V</m:t>
            </m:r>
          </m:e>
          <m:sub>
            <m:r>
              <m:rPr>
                <m:sty m:val="i"/>
              </m:rPr>
              <m:t>g</m:t>
            </m:r>
          </m:sub>
        </m:sSub>
        <m:r>
          <m:rPr>
            <m:sty m:val="p"/>
          </m:rPr>
          <m:t>=</m:t>
        </m:r>
        <m:r>
          <m:rPr>
            <m:sty m:val="p"/>
          </m:rPr>
          <m:t>0</m:t>
        </m:r>
        <m:r>
          <m:rPr>
            <m:sty m:val="p"/>
          </m:rPr>
          <m:t>,</m:t>
        </m:r>
        <m:r>
          <m:rPr>
            <m:sty m:val="p"/>
          </m:rPr>
          <m:t>05</m:t>
        </m:r>
        <m:r>
          <m:rPr>
            <m:nor/>
          </m:rPr>
          <m:t xml:space="preserve"> </m:t>
        </m:r>
        <m:r>
          <m:rPr>
            <m:sty m:val="p"/>
          </m:rPr>
          <m:t>mL</m:t>
        </m:r>
      </m:oMath>
    </w:p>
    <w:p>
      <w:pPr>
        <w:spacing w:after="220" w:lineRule="auto"/>
      </w:pPr>
      <w:r>
        <w:rPr>
          <w:rFonts w:eastAsia="Georgia" w:cs="Georgia" w:ascii="Georgia" w:hAnsi="Georgia"/>
        </w:rPr>
        <w:t xml:space="preserve">Q51. Faire un schéma annoté du dosage avec la verrerie utilisée. Où met-on la solution d'alcool iodé ? Où met-on la solution de thiosulfate de sodium ?</w:t>
      </w:r>
    </w:p>
    <w:p>
      <w:pPr>
        <w:spacing w:after="220" w:lineRule="auto"/>
      </w:pPr>
      <w:r>
        <w:rPr>
          <w:rFonts w:eastAsia="Georgia" w:cs="Georgia" w:ascii="Georgia" w:hAnsi="Georgia"/>
        </w:rPr>
        <w:t xml:space="preserve">Q52. Dans l'alcool iodé, la substance qui réagit lors du dosage est le diiode. Écrire la réaction de dosage. Justifier qualitativement que cette réaction est totale.</w:t>
      </w:r>
    </w:p>
    <w:p>
      <w:pPr>
        <w:spacing w:after="220" w:lineRule="auto"/>
      </w:pPr>
      <w:r>
        <w:rPr>
          <w:rFonts w:eastAsia="Georgia" w:cs="Georgia" w:ascii="Georgia" w:hAnsi="Georgia"/>
        </w:rPr>
        <w:t xml:space="preserve">Q53. Comment l'équivalence du dosage est-elle repérée dans le protocole présenté dans le document 6, page 13 ? Décrire en justifiant ce que l'on voit.</w:t>
      </w:r>
      <w:r>
        <w:rPr/>
        <w:br w:type="textWrapping"/>
      </w:r>
      <w:r>
        <w:rPr>
          <w:rFonts w:eastAsia="Georgia" w:cs="Georgia" w:ascii="Georgia" w:hAnsi="Georgia"/>
        </w:rPr>
        <w:t xml:space="preserve">Q54. Établir le lien entre la quantité de matière </w:t>
      </w:r>
      <m:oMath>
        <m:r>
          <m:rPr>
            <m:sty m:val="i"/>
          </m:rPr>
          <m:t>n</m:t>
        </m:r>
        <m:d>
          <m:dPr>
            <m:begChr m:val="("/>
            <m:endChr m:val=")"/>
            <m:ctrlPr>
              <w:rPr>
                <w:rFonts w:ascii="Cambria Math" w:hAnsi="Cambria Math"/>
              </w:rPr>
            </m:ctrlPr>
          </m:dPr>
          <m:e>
            <m:sSub>
              <m:sSubPr/>
              <m:e>
                <m:r>
                  <m:rPr>
                    <m:sty m:val="p"/>
                  </m:rPr>
                  <m:t>I</m:t>
                </m:r>
              </m:e>
              <m:sub>
                <m:r>
                  <m:rPr>
                    <m:sty m:val="p"/>
                  </m:rPr>
                  <m:t>2</m:t>
                </m:r>
              </m:sub>
            </m:sSub>
          </m:e>
        </m:d>
      </m:oMath>
      <w:r>
        <w:rPr>
          <w:rFonts w:eastAsia="Georgia" w:cs="Georgia" w:ascii="Georgia" w:hAnsi="Georgia"/>
        </w:rPr>
        <w:t xml:space="preserve"> de diiode présent dans la masse </w:t>
      </w:r>
      <m:oMath>
        <m:r>
          <m:rPr>
            <m:sty m:val="i"/>
          </m:rPr>
          <m:t>m</m:t>
        </m:r>
      </m:oMath>
      <w:r>
        <w:rPr>
          <w:rFonts w:eastAsia="Georgia" w:cs="Georgia" w:ascii="Georgia" w:hAnsi="Georgia"/>
        </w:rPr>
        <w:t xml:space="preserve"> d'alcool iodé dosé, le volume </w:t>
      </w:r>
      <m:oMath>
        <m:r>
          <m:rPr>
            <m:sty m:val="i"/>
          </m:rPr>
          <m:t>V</m:t>
        </m:r>
      </m:oMath>
      <w:r>
        <w:rPr>
          <w:rFonts w:eastAsia="Georgia" w:cs="Georgia" w:ascii="Georgia" w:hAnsi="Georgia"/>
        </w:rPr>
        <w:t xml:space="preserve"> ' (en litres) de solution de thiosulfate de sodium versée à l'équivalence du dosage et la concentration </w:t>
      </w:r>
      <m:oMath>
        <m:r>
          <m:rPr>
            <m:sty m:val="i"/>
          </m:rPr>
          <m:t>C</m:t>
        </m:r>
      </m:oMath>
      <w:r>
        <w:rPr/>
        <w:t xml:space="preserve"> de la solution de thiosulfate de sodium.</w:t>
      </w:r>
    </w:p>
    <w:p>
      <w:pPr>
        <w:spacing w:after="220" w:lineRule="auto"/>
      </w:pPr>
      <w:r>
        <w:rPr/>
        <w:t xml:space="preserve">Q55. Donner l'expression de la masse </w:t>
      </w:r>
      <m:oMath>
        <m:sSup>
          <m:sSupPr/>
          <m:e>
            <m:r>
              <m:rPr>
                <m:sty m:val="i"/>
              </m:rPr>
              <m:t>m</m:t>
            </m:r>
          </m:e>
          <m:sup>
            <m:r>
              <m:rPr>
                <m:sty m:val="i"/>
              </m:rPr>
              <m:t>′</m:t>
            </m:r>
          </m:sup>
        </m:sSup>
      </m:oMath>
      <w:r>
        <w:rPr>
          <w:rFonts w:eastAsia="Georgia" w:cs="Georgia" w:ascii="Georgia" w:hAnsi="Georgia"/>
        </w:rPr>
        <w:t xml:space="preserve"> de diiode présent dans la masse </w:t>
      </w:r>
      <m:oMath>
        <m:r>
          <m:rPr>
            <m:sty m:val="i"/>
          </m:rPr>
          <m:t>m</m:t>
        </m:r>
      </m:oMath>
      <w:r>
        <w:rPr>
          <w:rFonts w:eastAsia="Georgia" w:cs="Georgia" w:ascii="Georgia" w:hAnsi="Georgia"/>
        </w:rPr>
        <w:t xml:space="preserve"> dosée en fonction de </w:t>
      </w:r>
      <m:oMath>
        <m:r>
          <m:rPr>
            <m:sty m:val="i"/>
          </m:rPr>
          <m:t>n</m:t>
        </m:r>
        <m:d>
          <m:dPr>
            <m:begChr m:val="("/>
            <m:endChr m:val=")"/>
            <m:ctrlPr>
              <w:rPr>
                <w:rFonts w:ascii="Cambria Math" w:hAnsi="Cambria Math"/>
              </w:rPr>
            </m:ctrlPr>
          </m:dPr>
          <m:e>
            <m:sSub>
              <m:sSubPr/>
              <m:e>
                <m:r>
                  <m:rPr>
                    <m:sty m:val="i"/>
                  </m:rPr>
                  <m:t>I</m:t>
                </m:r>
              </m:e>
              <m:sub>
                <m:r>
                  <m:rPr>
                    <m:sty m:val="p"/>
                  </m:rPr>
                  <m:t>2</m:t>
                </m:r>
              </m:sub>
            </m:sSub>
          </m:e>
        </m:d>
      </m:oMath>
      <w:r>
        <w:rPr/>
        <w:t xml:space="preserve"> et de </w:t>
      </w:r>
      <m:oMath>
        <m:r>
          <m:rPr>
            <m:sty m:val="i"/>
          </m:rPr>
          <m:t>M</m:t>
        </m:r>
        <m:r>
          <m:rPr>
            <m:sty m:val="p"/>
          </m:rPr>
          <m:t>(</m:t>
        </m:r>
        <m:r>
          <m:rPr>
            <m:sty m:val="p"/>
          </m:rPr>
          <m:t>I</m:t>
        </m:r>
        <m:r>
          <m:rPr>
            <m:sty m:val="p"/>
          </m:rPr>
          <m:t>)</m:t>
        </m:r>
      </m:oMath>
      <w:r>
        <w:rPr/>
        <w:t xml:space="preserve">, la masse molaire de l'iode.</w:t>
      </w:r>
    </w:p>
    <w:p>
      <w:pPr>
        <w:spacing w:after="220" w:lineRule="auto"/>
      </w:pPr>
      <w:r>
        <w:rPr>
          <w:rFonts w:eastAsia="Georgia" w:cs="Georgia" w:ascii="Georgia" w:hAnsi="Georgia"/>
        </w:rPr>
        <w:t xml:space="preserve">Q56. Montrer avec soin que l'on retrouve l'expression de la teneur en diiode annoncée dans le document 6, page 13. On rappelle que la teneur correspond à un pourcentage.</w:t>
      </w:r>
    </w:p>
    <w:p>
      <w:pPr>
        <w:spacing w:after="220" w:lineRule="auto"/>
      </w:pPr>
      <w:r>
        <w:rPr>
          <w:rFonts w:eastAsia="Georgia" w:cs="Georgia" w:ascii="Georgia" w:hAnsi="Georgia"/>
        </w:rPr>
        <w:t xml:space="preserve">Lors du dosage d'une solution d'alcool iodé utilisée pour la désinfection, selon le protocole du document 6, page 13, on obtient un volume équivalent de thiosulfate de sodium de </w:t>
      </w:r>
      <m:oMath>
        <m:r>
          <m:rPr>
            <m:sty m:val="p"/>
          </m:rPr>
          <m:t>10</m:t>
        </m:r>
        <m:r>
          <m:rPr>
            <m:sty m:val="p"/>
          </m:rPr>
          <m:t>,</m:t>
        </m:r>
        <m:r>
          <m:rPr>
            <m:sty m:val="p"/>
          </m:rPr>
          <m:t>1</m:t>
        </m:r>
        <m:r>
          <m:rPr>
            <m:nor/>
          </m:rPr>
          <m:t xml:space="preserve"> </m:t>
        </m:r>
        <m:r>
          <m:rPr>
            <m:sty m:val="p"/>
          </m:rPr>
          <m:t>mL</m:t>
        </m:r>
      </m:oMath>
      <w:r>
        <w:rPr/>
        <w:t xml:space="preserve">.</w:t>
      </w:r>
    </w:p>
    <w:p>
      <w:pPr>
        <w:spacing w:after="220" w:lineRule="auto"/>
      </w:pPr>
      <w:r>
        <w:rPr>
          <w:rFonts w:eastAsia="Georgia" w:cs="Georgia" w:ascii="Georgia" w:hAnsi="Georgia"/>
        </w:rPr>
        <w:t xml:space="preserve">Q57. Quelle est la masse de diiode contenue dans la prise d'essai ? On attend ici un résultat numérique avec deux chiffres significatifs.</w:t>
      </w:r>
    </w:p>
    <w:p>
      <w:pPr>
        <w:spacing w:after="220" w:lineRule="auto"/>
      </w:pPr>
      <w:r>
        <w:rPr>
          <w:rFonts w:eastAsia="Georgia" w:cs="Georgia" w:ascii="Georgia" w:hAnsi="Georgia"/>
        </w:rPr>
        <w:t xml:space="preserve">Q58. Quelle masse approximative de diiode ingurgite-t-on lorsque l'on boit un litre d'eau dans laquelle on a mis une dizaine de gouttes de cet alcool iodé ?</w:t>
      </w:r>
    </w:p>
    <w:p>
      <w:pPr>
        <w:spacing w:line="271" w:before="330" w:lineRule="auto"/>
      </w:pPr>
      <w:r>
        <w:rPr>
          <w:rFonts w:eastAsia="Georgia" w:cs="Georgia" w:ascii="Georgia" w:hAnsi="Georgia"/>
          <w:b/>
          <w:sz w:val="42"/>
        </w:rPr>
        <w:t xml:space="preserve">Partie III - Beauté de la nature</w:t>
      </w:r>
    </w:p>
    <w:p>
      <w:pPr>
        <w:spacing w:after="220" w:lineRule="auto"/>
      </w:pPr>
      <w:r>
        <w:rPr>
          <w:rFonts w:eastAsia="Georgia" w:cs="Georgia" w:ascii="Georgia" w:hAnsi="Georgia"/>
        </w:rPr>
        <w:t xml:space="preserve">En se promenant, le randonneur peut observer des oiseaux, des insectes et les belles couleurs de leurs ailes (papillons), carapaces (coléoptères, mouches) ou plumes. Il constate que, souvent, la couleur observée est changeante selon l'angle de vue : on parle d'irisation. La simple présence d'un pigment coloré ne peut pas expliquer ces variations de couleurs. Il s'agit en effet d'une couleur liée à la structure microscopique de l'aile, la carapace ou la plume : certaines sont constituées d'un empilement régulier de couches de deux matériaux d'indices optiques différents. Le nombre de couches va de deux à plus de cent selon les cas.</w:t>
      </w:r>
    </w:p>
    <w:p>
      <w:pPr>
        <w:spacing w:after="220" w:lineRule="auto"/>
      </w:pPr>
      <w:r>
        <w:rPr>
          <w:rFonts w:eastAsia="Georgia" w:cs="Georgia" w:ascii="Georgia" w:hAnsi="Georgia"/>
        </w:rPr>
        <w:t xml:space="preserve">On souhaite expliquer le phénomène optique responsable des irisations. On s'intéresse à une unique couche d'épaisseur </w:t>
      </w:r>
      <m:oMath>
        <m:r>
          <m:rPr>
            <m:sty m:val="i"/>
          </m:rPr>
          <m:t>e</m:t>
        </m:r>
      </m:oMath>
      <w:r>
        <w:rPr>
          <w:rFonts w:eastAsia="Georgia" w:cs="Georgia" w:ascii="Georgia" w:hAnsi="Georgia"/>
        </w:rPr>
        <w:t xml:space="preserve"> d'un matériau noté </w:t>
      </w:r>
      <m:oMath>
        <m:sSub>
          <m:sSubPr/>
          <m:e>
            <m:r>
              <m:rPr>
                <m:sty m:val="p"/>
              </m:rPr>
              <m:t>c</m:t>
            </m:r>
          </m:e>
          <m:sub>
            <m:r>
              <m:rPr>
                <m:sty m:val="p"/>
              </m:rPr>
              <m:t>1</m:t>
            </m:r>
          </m:sub>
        </m:sSub>
      </m:oMath>
      <w:r>
        <w:rPr>
          <w:rFonts w:eastAsia="Georgia" w:cs="Georgia" w:ascii="Georgia" w:hAnsi="Georgia"/>
        </w:rPr>
        <w:t xml:space="preserve">, délimitée par deux couches d'épaisseur négligeable d'un autre matériau noté </w:t>
      </w:r>
      <m:oMath>
        <m:sSub>
          <m:sSubPr/>
          <m:e>
            <m:r>
              <m:rPr>
                <m:sty m:val="p"/>
              </m:rPr>
              <m:t>c</m:t>
            </m:r>
          </m:e>
          <m:sub>
            <m:r>
              <m:rPr>
                <m:sty m:val="p"/>
              </m:rPr>
              <m:t>2</m:t>
            </m:r>
          </m:sub>
        </m:sSub>
      </m:oMath>
      <w:r>
        <w:rPr>
          <w:rFonts w:eastAsia="Georgia" w:cs="Georgia" w:ascii="Georgia" w:hAnsi="Georgia"/>
        </w:rPr>
        <w:t xml:space="preserve">. Ces trois couches sont plongées dans l'air comme illustré sur la figure </w:t>
      </w:r>
      <m:oMath>
        <m:r>
          <m:rPr>
            <m:sty m:val="b"/>
          </m:rPr>
          <m:t>5</m:t>
        </m:r>
      </m:oMath>
      <w:r>
        <w:rPr/>
        <w:t xml:space="preserve">. On note </w:t>
      </w:r>
      <m:oMath>
        <m:sSub>
          <m:sSubPr/>
          <m:e>
            <m:r>
              <m:rPr>
                <m:sty m:val="i"/>
              </m:rPr>
              <m:t>n</m:t>
            </m:r>
          </m:e>
          <m:sub>
            <m:r>
              <m:rPr>
                <m:sty m:val="i"/>
              </m:rPr>
              <m:t>o</m:t>
            </m:r>
          </m:sub>
        </m:sSub>
      </m:oMath>
      <w:r>
        <w:rPr/>
        <w:t xml:space="preserve"> l'indice optique de l'air et </w:t>
      </w:r>
      <m:oMath>
        <m:r>
          <m:rPr>
            <m:sty m:val="i"/>
          </m:rPr>
          <m:t>n</m:t>
        </m:r>
      </m:oMath>
      <w:r>
        <w:rPr>
          <w:rFonts w:eastAsia="Georgia" w:cs="Georgia" w:ascii="Georgia" w:hAnsi="Georgia"/>
        </w:rPr>
        <w:t xml:space="preserve"> l'indice optique du matériau </w:t>
      </w:r>
      <m:oMath>
        <m:sSub>
          <m:sSubPr/>
          <m:e>
            <m:r>
              <m:rPr>
                <m:sty m:val="p"/>
              </m:rPr>
              <m:t>c</m:t>
            </m:r>
          </m:e>
          <m:sub>
            <m:r>
              <m:rPr>
                <m:sty m:val="p"/>
              </m:rPr>
              <m:t>1</m:t>
            </m:r>
          </m:sub>
        </m:sSub>
        <m:r>
          <m:rPr>
            <m:sty m:val="p"/>
          </m:rPr>
          <m:t>,</m:t>
        </m:r>
        <m:r>
          <m:rPr>
            <m:sty m:val="i"/>
          </m:rPr>
          <m:t>n</m:t>
        </m:r>
      </m:oMath>
      <w:r>
        <w:rPr/>
        <w:t xml:space="preserve"> et </w:t>
      </w:r>
      <m:oMath>
        <m:sSub>
          <m:sSubPr/>
          <m:e>
            <m:r>
              <m:rPr>
                <m:sty m:val="i"/>
              </m:rPr>
              <m:t>n</m:t>
            </m:r>
          </m:e>
          <m:sub>
            <m:r>
              <m:rPr>
                <m:sty m:val="i"/>
              </m:rPr>
              <m:t>o</m:t>
            </m:r>
          </m:sub>
        </m:sSub>
      </m:oMath>
      <w:r>
        <w:rPr>
          <w:rFonts w:eastAsia="Georgia" w:cs="Georgia" w:ascii="Georgia" w:hAnsi="Georgia"/>
        </w:rPr>
        <w:t xml:space="preserve"> étant différents.</w:t>
      </w:r>
    </w:p>
    <w:p>
      <w:pPr>
        <w:spacing w:lineRule="auto"/>
        <w:jc w:val="center"/>
      </w:pPr>
      <w:r>
        <w:rPr/>
        <w:drawing>
          <wp:inline distB="0" distL="0" distR="0" distT="0">
            <wp:extent cx="5486400" cy="2726214"/>
            <wp:effectExtent b="0" l="0" r="0" t="0"/>
            <wp:docPr id="6" name="image-66fb70ea0462ca9f149e713eabb57504fb7d41f8.jpg"/>
            <a:graphic>
              <a:graphicData uri="http://schemas.openxmlformats.org/drawingml/2006/picture">
                <pic:pic>
                  <pic:nvPicPr>
                    <pic:cNvPr id="6" name="image-66fb70ea0462ca9f149e713eabb57504fb7d41f8.jpg" descr=""/>
                    <pic:cNvPicPr/>
                  </pic:nvPicPr>
                  <pic:blipFill>
                    <a:blip r:embed="rId10" cstate="print"/>
                    <a:srcRect b="0" l="0" r="0" t="0"/>
                    <a:stretch>
                      <a:fillRect/>
                    </a:stretch>
                  </pic:blipFill>
                  <pic:spPr>
                    <a:xfrm>
                      <a:off x="0" y="0"/>
                      <a:ext cx="5486400" cy="2726214"/>
                    </a:xfrm>
                    <a:prstGeom prst="rect"/>
                  </pic:spPr>
                </pic:pic>
              </a:graphicData>
            </a:graphic>
          </wp:inline>
        </w:drawing>
      </w:r>
    </w:p>
    <w:p>
      <w:pPr>
        <w:spacing w:lineRule="auto"/>
      </w:pPr>
      <w:r>
        <w:rPr/>
        <w:t xml:space="preserve">Figure 5 - Multicouche</w:t>
      </w:r>
    </w:p>
    <w:p>
      <w:pPr>
        <w:spacing w:after="220" w:lineRule="auto"/>
      </w:pPr>
      <w:r>
        <w:rPr>
          <w:rFonts w:eastAsia="Georgia" w:cs="Georgia" w:ascii="Georgia" w:hAnsi="Georgia"/>
        </w:rPr>
        <w:t xml:space="preserve">On considère un rayon lumineux incident supposé monochromatique ; on note </w:t>
      </w:r>
      <m:oMath>
        <m:r>
          <m:rPr>
            <m:sty m:val="i"/>
          </m:rPr>
          <m:t>λ</m:t>
        </m:r>
      </m:oMath>
      <w:r>
        <w:rPr>
          <w:rFonts w:eastAsia="Georgia" w:cs="Georgia" w:ascii="Georgia" w:hAnsi="Georgia"/>
        </w:rPr>
        <w:t xml:space="preserve"> sa longueur d'onde dans le vide. Le rayon lumineux se divise en un rayon transmis et un rayon (a) réfléchi dans l'air. Le matériau </w:t>
      </w:r>
      <m:oMath>
        <m:sSub>
          <m:sSubPr/>
          <m:e>
            <m:r>
              <m:rPr>
                <m:sty m:val="p"/>
              </m:rPr>
              <m:t>c</m:t>
            </m:r>
          </m:e>
          <m:sub>
            <m:r>
              <m:rPr>
                <m:sty m:val="p"/>
              </m:rPr>
              <m:t>2</m:t>
            </m:r>
          </m:sub>
        </m:sSub>
      </m:oMath>
      <w:r>
        <w:rPr>
          <w:rFonts w:eastAsia="Georgia" w:cs="Georgia" w:ascii="Georgia" w:hAnsi="Georgia"/>
        </w:rPr>
        <w:t xml:space="preserve"> constitue l'interface sur laquelle le rayon lumineux se divise. Le rayon transmis est lui-même réfléchi puis en partie transmis dans l'air. Le rayon qui ressort est noté (b). Les rayons (a) et (b) sont parallèles : voir la figure 6.</w:t>
      </w:r>
    </w:p>
    <w:p>
      <w:pPr>
        <w:spacing w:lineRule="auto"/>
        <w:jc w:val="center"/>
      </w:pPr>
      <w:r>
        <w:rPr/>
        <w:drawing>
          <wp:inline distB="0" distL="0" distR="0" distT="0">
            <wp:extent cx="5486400" cy="4627841"/>
            <wp:effectExtent b="0" l="0" r="0" t="0"/>
            <wp:docPr id="7" name="image-d60ecb5c41cd0a187875b7d083f4dc4a8e52cc23.jpg"/>
            <a:graphic>
              <a:graphicData uri="http://schemas.openxmlformats.org/drawingml/2006/picture">
                <pic:pic>
                  <pic:nvPicPr>
                    <pic:cNvPr id="7" name="image-d60ecb5c41cd0a187875b7d083f4dc4a8e52cc23.jpg" descr=""/>
                    <pic:cNvPicPr/>
                  </pic:nvPicPr>
                  <pic:blipFill>
                    <a:blip r:embed="rId11" cstate="print"/>
                    <a:srcRect b="0" l="0" r="0" t="0"/>
                    <a:stretch>
                      <a:fillRect/>
                    </a:stretch>
                  </pic:blipFill>
                  <pic:spPr>
                    <a:xfrm>
                      <a:off x="0" y="0"/>
                      <a:ext cx="5486400" cy="4627841"/>
                    </a:xfrm>
                    <a:prstGeom prst="rect"/>
                  </pic:spPr>
                </pic:pic>
              </a:graphicData>
            </a:graphic>
          </wp:inline>
        </w:drawing>
      </w:r>
    </w:p>
    <w:p>
      <w:pPr>
        <w:spacing w:lineRule="auto"/>
      </w:pPr>
      <w:r>
        <w:rPr/>
        <w:t xml:space="preserve">Figure 6 - Trajet des rayons lumineux</w:t>
      </w:r>
    </w:p>
    <w:p>
      <w:pPr>
        <w:spacing w:after="220" w:lineRule="auto"/>
      </w:pPr>
      <w:r>
        <w:rPr>
          <w:rFonts w:eastAsia="Georgia" w:cs="Georgia" w:ascii="Georgia" w:hAnsi="Georgia"/>
        </w:rPr>
        <w:t xml:space="preserve">Q59. Déterminer l'angle </w:t>
      </w:r>
      <m:oMath>
        <m:r>
          <m:rPr>
            <m:sty m:val="i"/>
          </m:rPr>
          <m:t>β</m:t>
        </m:r>
      </m:oMath>
      <w:r>
        <w:rPr/>
        <w:t xml:space="preserve">. Justifier.</w:t>
      </w:r>
      <w:r>
        <w:rPr/>
        <w:br w:type="textWrapping"/>
      </w:r>
      <w:r>
        <w:rPr>
          <w:rFonts w:eastAsia="Georgia" w:cs="Georgia" w:ascii="Georgia" w:hAnsi="Georgia"/>
        </w:rPr>
        <w:t xml:space="preserve">Q60. Pourquoi le rayon IJ change-t-il de direction par rapport au rayon incident? Nommer le phénomène en jeu.</w:t>
      </w:r>
    </w:p>
    <w:p>
      <w:pPr>
        <w:spacing w:after="220" w:lineRule="auto"/>
      </w:pPr>
      <w:r>
        <w:rPr>
          <w:rFonts w:eastAsia="Georgia" w:cs="Georgia" w:ascii="Georgia" w:hAnsi="Georgia"/>
        </w:rPr>
        <w:t xml:space="preserve">Q61. Les deux rayons (a) et (b) interfèrent. Expliquer en rappelant les conditions pour que le phénomène d'interférences apparaisse.</w:t>
      </w:r>
    </w:p>
    <w:p>
      <w:pPr>
        <w:spacing w:after="220" w:lineRule="auto"/>
      </w:pPr>
      <w:r>
        <w:rPr>
          <w:rFonts w:eastAsia="Georgia" w:cs="Georgia" w:ascii="Georgia" w:hAnsi="Georgia"/>
        </w:rPr>
        <w:t xml:space="preserve">Les interférences ont lieu à l'infini, les rayons (a) et (b) étant parallèles.</w:t>
      </w:r>
      <w:r>
        <w:rPr/>
        <w:br w:type="textWrapping"/>
      </w:r>
      <w:r>
        <w:rPr>
          <w:rFonts w:eastAsia="Georgia" w:cs="Georgia" w:ascii="Georgia" w:hAnsi="Georgia"/>
        </w:rPr>
        <w:t xml:space="preserve">On donne la différence de marche à l'infini entre les rayons (a) et (b) :</w:t>
      </w:r>
    </w:p>
    <w:p>
      <w:pPr>
        <w:spacing w:after="220" w:lineRule="auto"/>
      </w:pPr>
      <m:oMathPara>
        <m:oMath>
          <m:r>
            <m:rPr>
              <m:sty m:val="i"/>
            </m:rPr>
            <m:t>δ</m:t>
          </m:r>
          <m:r>
            <m:rPr>
              <m:sty m:val="p"/>
            </m:rPr>
            <m:t>=</m:t>
          </m:r>
          <m:r>
            <m:rPr>
              <m:sty m:val="p"/>
            </m:rPr>
            <m:t>2</m:t>
          </m:r>
          <m:r>
            <m:rPr>
              <m:sty m:val="i"/>
            </m:rPr>
            <m:t>n</m:t>
          </m:r>
          <m:r>
            <m:rPr>
              <m:sty m:val="i"/>
            </m:rPr>
            <m:t>e</m:t>
          </m:r>
          <m:r>
            <m:rPr>
              <m:sty m:val="p"/>
            </m:rPr>
            <m:t>cos</m:t>
          </m:r>
          <m:r>
            <m:rPr>
              <m:sty m:val="p"/>
            </m:rPr>
            <m:t>⁡</m:t>
          </m:r>
          <m:r>
            <m:rPr>
              <m:sty m:val="p"/>
            </m:rPr>
            <m:t>(</m:t>
          </m:r>
          <m:r>
            <m:rPr>
              <m:sty m:val="i"/>
            </m:rPr>
            <m:t>φ</m:t>
          </m:r>
          <m:r>
            <m:rPr>
              <m:sty m:val="p"/>
            </m:rPr>
            <m:t>)</m:t>
          </m:r>
          <m:r>
            <m:rPr>
              <m:sty m:val="p"/>
            </m:rPr>
            <m:t>+</m:t>
          </m:r>
          <m:f>
            <m:fPr>
              <m:ctrlPr>
                <w:rPr>
                  <w:rFonts w:ascii="Cambria Math" w:hAnsi="Cambria Math"/>
                </w:rPr>
              </m:ctrlPr>
            </m:fPr>
            <m:num>
              <m:r>
                <m:rPr>
                  <m:sty m:val="i"/>
                </m:rPr>
                <m:t>λ</m:t>
              </m:r>
            </m:num>
            <m:den>
              <m:r>
                <m:rPr>
                  <m:sty m:val="p"/>
                </m:rPr>
                <m:t>2</m:t>
              </m:r>
            </m:den>
          </m:f>
          <m:r>
            <m:rPr>
              <m:sty m:val="p"/>
            </m:rPr>
            <m:t>.</m:t>
          </m:r>
        </m:oMath>
      </m:oMathPara>
    </w:p>
    <w:p>
      <w:pPr>
        <w:spacing w:after="220" w:lineRule="auto"/>
      </w:pPr>
      <w:r>
        <w:rPr>
          <w:rFonts w:eastAsia="Georgia" w:cs="Georgia" w:ascii="Georgia" w:hAnsi="Georgia"/>
        </w:rPr>
        <w:t xml:space="preserve">Q62. Donner sans démonstration l'expression de l'intensité lumineuse résultant de la superposition des rayons (a) et (b). On introduira et définira les notations utiles. On supposera l'intensité lumineuse du rayon (a) pris seul identique à celle du rayon (b) pris seul.</w:t>
      </w:r>
    </w:p>
    <w:p>
      <w:pPr>
        <w:spacing w:after="220" w:lineRule="auto"/>
      </w:pPr>
      <w:r>
        <w:rPr/>
        <w:t xml:space="preserve">Q63. Montrer que :</w:t>
      </w:r>
    </w:p>
    <w:p>
      <w:pPr>
        <w:spacing w:after="220" w:lineRule="auto"/>
      </w:pPr>
      <m:oMathPara>
        <m:oMath>
          <m:r>
            <m:rPr>
              <m:sty m:val="i"/>
            </m:rPr>
            <m:t>δ</m:t>
          </m:r>
          <m:r>
            <m:rPr>
              <m:sty m:val="p"/>
            </m:rPr>
            <m:t>=</m:t>
          </m:r>
          <m:r>
            <m:rPr>
              <m:sty m:val="p"/>
            </m:rPr>
            <m:t>2</m:t>
          </m:r>
          <m:r>
            <m:rPr>
              <m:sty m:val="i"/>
            </m:rPr>
            <m:t>e</m:t>
          </m:r>
          <m:rad>
            <m:radPr>
              <m:degHide m:val="1"/>
              <m:ctrlPr>
                <w:rPr>
                  <w:rFonts w:ascii="Cambria Math" w:hAnsi="Cambria Math"/>
                </w:rPr>
              </m:ctrlPr>
            </m:radPr>
            <m:deg/>
            <m:e>
              <m:sSup>
                <m:sSupPr/>
                <m:e>
                  <m:r>
                    <m:rPr>
                      <m:sty m:val="i"/>
                    </m:rPr>
                    <m:t>n</m:t>
                  </m:r>
                </m:e>
                <m:sup>
                  <m:r>
                    <m:rPr>
                      <m:sty m:val="p"/>
                    </m:rPr>
                    <m:t>2</m:t>
                  </m:r>
                </m:sup>
              </m:sSup>
              <m:r>
                <m:rPr>
                  <m:sty m:val="p"/>
                </m:rPr>
                <m:t>−</m:t>
              </m:r>
              <m:sSubSup>
                <m:sSubSupPr/>
                <m:e>
                  <m:r>
                    <m:rPr>
                      <m:sty m:val="i"/>
                    </m:rPr>
                    <m:t>n</m:t>
                  </m:r>
                </m:e>
                <m:sub>
                  <m:r>
                    <m:rPr>
                      <m:sty m:val="i"/>
                    </m:rPr>
                    <m:t>o</m:t>
                  </m:r>
                </m:sub>
                <m:sup>
                  <m:r>
                    <m:rPr>
                      <m:sty m:val="p"/>
                    </m:rPr>
                    <m:t>2</m:t>
                  </m:r>
                </m:sup>
              </m:sSubSup>
              <m:sSup>
                <m:sSupPr/>
                <m:e>
                  <m:r>
                    <m:rPr>
                      <m:sty m:val="p"/>
                    </m:rPr>
                    <m:t>sin</m:t>
                  </m:r>
                </m:e>
                <m:sup>
                  <m:r>
                    <m:rPr>
                      <m:sty m:val="p"/>
                    </m:rPr>
                    <m:t>2</m:t>
                  </m:r>
                </m:sup>
              </m:sSup>
              <m:r>
                <m:rPr>
                  <m:sty m:val="p"/>
                </m:rPr>
                <m:t>⁡</m:t>
              </m:r>
              <m:r>
                <m:rPr>
                  <m:sty m:val="p"/>
                </m:rPr>
                <m:t>(</m:t>
              </m:r>
              <m:r>
                <m:rPr>
                  <m:sty m:val="i"/>
                </m:rPr>
                <m:t>α</m:t>
              </m:r>
              <m:r>
                <m:rPr>
                  <m:sty m:val="p"/>
                </m:rPr>
                <m:t>)</m:t>
              </m:r>
            </m:e>
          </m:rad>
          <m:r>
            <m:rPr>
              <m:sty m:val="p"/>
            </m:rPr>
            <m:t>+</m:t>
          </m:r>
          <m:f>
            <m:fPr>
              <m:ctrlPr>
                <w:rPr>
                  <w:rFonts w:ascii="Cambria Math" w:hAnsi="Cambria Math"/>
                </w:rPr>
              </m:ctrlPr>
            </m:fPr>
            <m:num>
              <m:r>
                <m:rPr>
                  <m:sty m:val="i"/>
                </m:rPr>
                <m:t>λ</m:t>
              </m:r>
            </m:num>
            <m:den>
              <m:r>
                <m:rPr>
                  <m:sty m:val="p"/>
                </m:rPr>
                <m:t>2</m:t>
              </m:r>
            </m:den>
          </m:f>
          <m:r>
            <m:rPr>
              <m:sty m:val="p"/>
            </m:rPr>
            <m:t>.</m:t>
          </m:r>
        </m:oMath>
      </m:oMathPara>
    </w:p>
    <w:p>
      <w:pPr>
        <w:spacing w:after="220" w:lineRule="auto"/>
      </w:pPr>
      <w:r>
        <w:rPr>
          <w:rFonts w:eastAsia="Georgia" w:cs="Georgia" w:ascii="Georgia" w:hAnsi="Georgia"/>
        </w:rPr>
        <w:t xml:space="preserve">Q64. Démontrer que l'on voit de la lumière dans la direction </w:t>
      </w:r>
      <m:oMath>
        <m:r>
          <m:rPr>
            <m:sty m:val="i"/>
          </m:rPr>
          <m:t>β</m:t>
        </m:r>
      </m:oMath>
      <w:r>
        <w:rPr/>
        <w:t xml:space="preserve"> telle que </w:t>
      </w:r>
      <m:oMath>
        <m:r>
          <m:rPr>
            <m:sty m:val="i"/>
          </m:rPr>
          <m:t>δ</m:t>
        </m:r>
        <m:r>
          <m:rPr>
            <m:sty m:val="p"/>
          </m:rPr>
          <m:t>=</m:t>
        </m:r>
        <m:r>
          <m:rPr>
            <m:sty m:val="i"/>
          </m:rPr>
          <m:t>p</m:t>
        </m:r>
        <m:r>
          <m:rPr>
            <m:sty m:val="i"/>
          </m:rPr>
          <m:t>λ</m:t>
        </m:r>
      </m:oMath>
      <w:r>
        <w:rPr>
          <w:rFonts w:eastAsia="Georgia" w:cs="Georgia" w:ascii="Georgia" w:hAnsi="Georgia"/>
        </w:rPr>
        <w:t xml:space="preserve"> où </w:t>
      </w:r>
      <m:oMath>
        <m:r>
          <m:rPr>
            <m:sty m:val="i"/>
          </m:rPr>
          <m:t>p</m:t>
        </m:r>
      </m:oMath>
      <w:r>
        <w:rPr>
          <w:rFonts w:eastAsia="Georgia" w:cs="Georgia" w:ascii="Georgia" w:hAnsi="Georgia"/>
        </w:rPr>
        <w:t xml:space="preserve"> est un entier. Comment qualifie-t-on les interférences dans ce cas ?</w:t>
      </w:r>
    </w:p>
    <w:p>
      <w:pPr>
        <w:spacing w:after="220" w:lineRule="auto"/>
      </w:pPr>
      <w:r>
        <w:rPr>
          <w:rFonts w:eastAsia="Georgia" w:cs="Georgia" w:ascii="Georgia" w:hAnsi="Georgia"/>
        </w:rPr>
        <w:t xml:space="preserve">En réalité la lumière incidente est une lumière blanche : c'est la lumière du soleil. Elle contient toutes les longueurs d'onde du spectre visible.</w:t>
      </w:r>
    </w:p>
    <w:p>
      <w:pPr>
        <w:spacing w:after="220" w:lineRule="auto"/>
      </w:pPr>
      <w:r>
        <w:rPr/>
        <w:t xml:space="preserve">Q65. Expliquer alors que selon l'angle d'observation </w:t>
      </w:r>
      <m:oMath>
        <m:r>
          <m:rPr>
            <m:sty m:val="i"/>
          </m:rPr>
          <m:t>β</m:t>
        </m:r>
      </m:oMath>
      <w:r>
        <w:rPr>
          <w:rFonts w:eastAsia="Georgia" w:cs="Georgia" w:ascii="Georgia" w:hAnsi="Georgia"/>
        </w:rPr>
        <w:t xml:space="preserve"> de la structure, la lumière réfléchie observée n'a pas la même couleur.</w:t>
      </w:r>
    </w:p>
    <w:p>
      <w:pPr>
        <w:spacing w:after="220" w:lineRule="auto"/>
      </w:pPr>
      <w:r>
        <w:rPr>
          <w:rFonts w:eastAsia="Georgia" w:cs="Georgia" w:ascii="Georgia" w:hAnsi="Georgia"/>
        </w:rPr>
        <w:t xml:space="preserve">Q66. Supposons que la structure observée soit plongée dans l'eau : sur le schéma de la figure 5, page 14 l'air est remplacé par de l'eau. Quel paramètre est modifié ? Cela induit un changement de la couleur observée dans une direction donnée. Expliquer.</w:t>
      </w:r>
    </w:p>
    <w:p>
      <w:pPr>
        <w:spacing w:after="220" w:lineRule="auto"/>
      </w:pPr>
      <w:r>
        <w:rPr>
          <w:rFonts w:eastAsia="Georgia" w:cs="Georgia" w:ascii="Georgia" w:hAnsi="Georgia"/>
        </w:rPr>
        <w:t xml:space="preserve">On suppose que l'on peut modéliser une aile de papillon par la structure multicouche étudiée précédemment.</w:t>
      </w:r>
    </w:p>
    <w:p>
      <w:pPr>
        <w:spacing w:after="220" w:lineRule="auto"/>
      </w:pPr>
      <w:r>
        <w:rPr/>
        <w:t xml:space="preserve">Q67. On observe cette aile de papillon sous un angle de </w:t>
      </w:r>
      <m:oMath>
        <m:sSup>
          <m:sSupPr/>
          <m:e>
            <m:r>
              <m:rPr>
                <m:sty m:val="p"/>
              </m:rPr>
              <m:t>30</m:t>
            </m:r>
          </m:e>
          <m:sup>
            <m:r>
              <m:rPr>
                <m:sty m:val="p"/>
              </m:rPr>
              <m:t>∘</m:t>
            </m:r>
          </m:sup>
        </m:sSup>
      </m:oMath>
      <w:r>
        <w:rPr>
          <w:rFonts w:eastAsia="Georgia" w:cs="Georgia" w:ascii="Georgia" w:hAnsi="Georgia"/>
        </w:rPr>
        <w:t xml:space="preserve">. Dans l'air d'indice optique 1,0 , l'aile a une couleur bleue. Plongée dans l'acétone d'indice optique 1,4, l'aile a une couleur verte. Montrer que cette observation permet d'estimer </w:t>
      </w:r>
      <m:oMath>
        <m:r>
          <m:rPr>
            <m:sty m:val="i"/>
          </m:rPr>
          <m:t>e</m:t>
        </m:r>
      </m:oMath>
      <w:r>
        <w:rPr/>
        <w:t xml:space="preserve">, connaissant l'indice optique de la couche </w:t>
      </w:r>
      <m:oMath>
        <m:sSub>
          <m:sSubPr/>
          <m:e>
            <m:r>
              <m:rPr>
                <m:sty m:val="p"/>
              </m:rPr>
              <m:t>c</m:t>
            </m:r>
          </m:e>
          <m:sub>
            <m:r>
              <m:rPr>
                <m:sty m:val="p"/>
              </m:rPr>
              <m:t>1</m:t>
            </m:r>
          </m:sub>
        </m:sSub>
      </m:oMath>
      <w:r>
        <w:rPr>
          <w:rFonts w:eastAsia="Georgia" w:cs="Georgia" w:ascii="Georgia" w:hAnsi="Georgia"/>
        </w:rPr>
        <w:t xml:space="preserve">. On ne demande pas de réaliser cette estimation.</w:t>
      </w:r>
    </w:p>
    <w:p>
      <w:pPr>
        <w:spacing w:after="220" w:lineRule="auto"/>
      </w:pPr>
      <w:r>
        <w:rPr>
          <w:rFonts w:eastAsia="Georgia" w:cs="Georgia" w:ascii="Georgia" w:hAnsi="Georgia"/>
        </w:rPr>
        <w:t xml:space="preserve">Q68. Si l'épaisseur </w:t>
      </w:r>
      <m:oMath>
        <m:r>
          <m:rPr>
            <m:sty m:val="i"/>
          </m:rPr>
          <m:t>e</m:t>
        </m:r>
      </m:oMath>
      <w:r>
        <w:rPr>
          <w:rFonts w:eastAsia="Georgia" w:cs="Georgia" w:ascii="Georgia" w:hAnsi="Georgia"/>
        </w:rPr>
        <w:t xml:space="preserve"> est grande, il arrive que la structure devienne transparente : le phénomène d'interférences n'a plus lieu. Expliquer.</w:t>
      </w:r>
    </w:p>
    <w:p>
      <w:pPr>
        <w:spacing w:line="271" w:before="330" w:lineRule="auto"/>
      </w:pPr>
      <w:r>
        <w:rPr>
          <w:b/>
          <w:sz w:val="42"/>
        </w:rPr>
        <w:t xml:space="preserve">ANNEXE</w:t>
      </w:r>
    </w:p>
    <w:p>
      <w:pPr>
        <w:spacing w:lineRule="auto"/>
      </w:pPr>
      <w:r>
        <w:rPr/>
        <w:t xml:space="preserve">Graphe de </w:t>
      </w:r>
      <m:oMath>
        <m:r>
          <m:rPr>
            <m:sty m:val="b"/>
          </m:rPr>
          <m:t>f</m:t>
        </m:r>
        <m:r>
          <m:rPr>
            <m:sty m:val="p"/>
          </m:rPr>
          <m:t>(</m:t>
        </m:r>
        <m:r>
          <m:rPr>
            <m:sty m:val="b"/>
          </m:rPr>
          <m:t>x</m:t>
        </m:r>
        <m:r>
          <m:rPr>
            <m:sty m:val="p"/>
          </m:rPr>
          <m:t>)</m:t>
        </m:r>
        <m:r>
          <m:rPr>
            <m:sty m:val="p"/>
          </m:rPr>
          <m:t>=</m:t>
        </m:r>
        <m:r>
          <m:rPr>
            <m:sty m:val="p"/>
          </m:rPr>
          <m:t>exp</m:t>
        </m:r>
        <m:r>
          <m:rPr>
            <m:sty m:val="p"/>
          </m:rPr>
          <m:t>⁡</m:t>
        </m:r>
        <m:r>
          <m:rPr>
            <m:sty m:val="p"/>
          </m:rPr>
          <m:t>(</m:t>
        </m:r>
        <m:r>
          <m:rPr>
            <m:sty m:val="p"/>
          </m:rPr>
          <m:t>−</m:t>
        </m:r>
        <m:r>
          <m:rPr>
            <m:sty m:val="b"/>
          </m:rPr>
          <m:t>x</m:t>
        </m:r>
        <m:r>
          <m:rPr>
            <m:sty m:val="p"/>
          </m:rPr>
          <m:t>)</m:t>
        </m:r>
      </m:oMath>
    </w:p>
    <w:p>
      <w:pPr>
        <w:spacing w:lineRule="auto"/>
        <w:jc w:val="center"/>
      </w:pPr>
      <w:r>
        <w:rPr/>
        <w:drawing>
          <wp:inline distB="0" distL="0" distR="0" distT="0">
            <wp:extent cx="5486400" cy="2789258"/>
            <wp:effectExtent b="0" l="0" r="0" t="0"/>
            <wp:docPr id="8" name="image-89f47c84c595141b8ba7df68040e4bdf399a0cb4.jpg"/>
            <a:graphic>
              <a:graphicData uri="http://schemas.openxmlformats.org/drawingml/2006/picture">
                <pic:pic>
                  <pic:nvPicPr>
                    <pic:cNvPr id="8" name="image-89f47c84c595141b8ba7df68040e4bdf399a0cb4.jpg" descr=""/>
                    <pic:cNvPicPr/>
                  </pic:nvPicPr>
                  <pic:blipFill>
                    <a:blip r:embed="rId12" cstate="print"/>
                    <a:srcRect b="0" l="0" r="0" t="0"/>
                    <a:stretch>
                      <a:fillRect/>
                    </a:stretch>
                  </pic:blipFill>
                  <pic:spPr>
                    <a:xfrm>
                      <a:off x="0" y="0"/>
                      <a:ext cx="5486400" cy="2789258"/>
                    </a:xfrm>
                    <a:prstGeom prst="rect"/>
                  </pic:spPr>
                </pic:pic>
              </a:graphicData>
            </a:graphic>
          </wp:inline>
        </w:drawing>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8c968b2941fdc4e43a85e73ecb55dbf03725664.jpg" TargetMode="Internal"/><Relationship Id="rId6" Type="http://schemas.openxmlformats.org/officeDocument/2006/relationships/image" Target="media/image-98b011170f580a0b7e49829d722f5db444200b22.jpg" TargetMode="Internal"/><Relationship Id="rId7" Type="http://schemas.openxmlformats.org/officeDocument/2006/relationships/image" Target="media/image-96608fe2e2f1072012e184510b019a74dea18214.jpg" TargetMode="Internal"/><Relationship Id="rId8" Type="http://schemas.openxmlformats.org/officeDocument/2006/relationships/image" Target="media/image-9e1c490dc3581fc3e3a8ca3cab5c1d78cabaec29.jpg" TargetMode="Internal"/><Relationship Id="rId9" Type="http://schemas.openxmlformats.org/officeDocument/2006/relationships/image" Target="media/image-2f6674df5fda6ac16db57e02bb4538c9b8d137f4.jpg" TargetMode="Internal"/><Relationship Id="rId10" Type="http://schemas.openxmlformats.org/officeDocument/2006/relationships/image" Target="media/image-66fb70ea0462ca9f149e713eabb57504fb7d41f8.jpg" TargetMode="Internal"/><Relationship Id="rId11" Type="http://schemas.openxmlformats.org/officeDocument/2006/relationships/image" Target="media/image-d60ecb5c41cd0a187875b7d083f4dc4a8e52cc23.jpg" TargetMode="Internal"/><Relationship Id="rId12" Type="http://schemas.openxmlformats.org/officeDocument/2006/relationships/image" Target="media/image-89f47c84c595141b8ba7df68040e4bdf399a0cb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2025-09-04T21:40:58.920Z</dcterms:created>
  <dcterms:modified xsi:type="dcterms:W3CDTF">2025-09-04T21:40:58.920Z</dcterms:modified>
</cp:coreProperties>
</file>