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rFonts w:eastAsia="Georgia" w:cs="Georgia" w:ascii="Georgia" w:hAnsi="Georgia"/>
          <w:b/>
          <w:sz w:val="42"/>
        </w:rPr>
        <w:t xml:space="preserve">ÉPREUVE SPÉCIFIQUE - FILIÈRE TSI</w:t>
      </w:r>
    </w:p>
    <w:p>
      <w:pPr>
        <w:spacing w:line="271" w:before="330" w:lineRule="auto"/>
      </w:pPr>
      <w:r>
        <w:rPr>
          <w:b/>
          <w:sz w:val="42"/>
        </w:rPr>
        <w:t xml:space="preserve">PHYSIQUE - CHIMIE</w:t>
      </w:r>
    </w:p>
    <w:p>
      <w:pPr>
        <w:spacing w:line="271" w:before="330" w:lineRule="auto"/>
      </w:pPr>
      <w:r>
        <w:rPr>
          <w:rFonts w:eastAsia="Georgia" w:cs="Georgia" w:ascii="Georgia" w:hAnsi="Georgia"/>
          <w:b/>
          <w:sz w:val="42"/>
        </w:rPr>
        <w:t xml:space="preserve">Durée : 4 heures</w:t>
      </w:r>
    </w:p>
    <w:p>
      <w:pPr>
        <w:spacing w:after="220" w:lineRule="auto"/>
      </w:pPr>
      <w:r>
        <w:rPr>
          <w:rFonts w:eastAsia="Georgia" w:cs="Georgia" w:ascii="Georgia" w:hAnsi="Georgia"/>
        </w:rPr>
        <w:t xml:space="preserve">N.B. : le candidat attachera la plus grande importance à la clarté, à la précision et à la concision de la rédaction. Si un candidat est amené à repérer ce qui peut lui sembler être une erreur d'énoncé, il le signalera sur sa copie et devra poursuivre sa composition en expliquant les raisons des initiatives qu'il a été amené à prendre.</w:t>
      </w:r>
    </w:p>
    <w:p>
      <w:pPr>
        <w:spacing w:line="271" w:before="330" w:lineRule="auto"/>
      </w:pPr>
      <w:r>
        <w:rPr>
          <w:b/>
          <w:sz w:val="42"/>
        </w:rPr>
        <w:t xml:space="preserve">RAPPEL DES CONSIGNES</w:t>
      </w:r>
    </w:p>
    <w:p>
      <w:pPr>
        <w:numPr>
          <w:ilvl w:val="0"/>
          <w:numId w:val="1"/>
        </w:numPr>
        <w:spacing w:lineRule="auto"/>
      </w:pPr>
      <w:r>
        <w:rPr>
          <w:rFonts w:eastAsia="Georgia" w:cs="Georgia" w:ascii="Georgia" w:hAnsi="Georgia"/>
        </w:rPr>
        <w:t xml:space="preserve">Utiliser uniquement un stylo noir ou bleu foncé non effaçable pour la rédaction de votre composition ; d'autres couleurs, excepté le vert, peuvent être utilisées, mais exclusivement pour les schémas et la mise en évidence des résultats.</w:t>
      </w:r>
    </w:p>
    <w:p>
      <w:pPr>
        <w:numPr>
          <w:ilvl w:val="0"/>
          <w:numId w:val="1"/>
        </w:numPr>
        <w:spacing w:lineRule="auto"/>
      </w:pPr>
      <w:r>
        <w:rPr/>
        <w:t xml:space="preserve">Ne pas utiliser de correcteur.</w:t>
      </w:r>
    </w:p>
    <w:p>
      <w:pPr>
        <w:numPr>
          <w:ilvl w:val="0"/>
          <w:numId w:val="1"/>
        </w:numPr>
        <w:spacing w:lineRule="auto"/>
      </w:pPr>
      <w:r>
        <w:rPr>
          <w:rFonts w:eastAsia="Georgia" w:cs="Georgia" w:ascii="Georgia" w:hAnsi="Georgia"/>
        </w:rPr>
        <w:t xml:space="preserve">Écrire le mot FIN à la fin de votre composition.</w:t>
      </w:r>
    </w:p>
    <w:p>
      <w:pPr>
        <w:spacing w:line="271" w:before="330" w:lineRule="auto"/>
      </w:pPr>
      <w:r>
        <w:rPr>
          <w:b/>
          <w:sz w:val="42"/>
        </w:rPr>
        <w:t xml:space="preserve">Les calculatrices sont interdites.</w:t>
      </w:r>
    </w:p>
    <w:p>
      <w:pPr>
        <w:spacing w:after="220" w:lineRule="auto"/>
      </w:pPr>
      <w:r>
        <w:rPr>
          <w:rFonts w:eastAsia="Georgia" w:cs="Georgia" w:ascii="Georgia" w:hAnsi="Georgia"/>
        </w:rPr>
        <w:t xml:space="preserve">Le sujet est composé de trois parties indépendantes.</w:t>
      </w:r>
      <w:r>
        <w:rPr/>
        <w:br w:type="textWrapping"/>
      </w:r>
      <w:r>
        <w:rPr>
          <w:rFonts w:eastAsia="Georgia" w:cs="Georgia" w:ascii="Georgia" w:hAnsi="Georgia"/>
        </w:rPr>
        <w:t xml:space="preserve">La troisième partie est elle-même constituée de trois sous-parties indépendantes.</w:t>
      </w:r>
    </w:p>
    <w:p>
      <w:pPr>
        <w:spacing w:line="271" w:before="330" w:lineRule="auto"/>
      </w:pPr>
      <w:r>
        <w:rPr>
          <w:b/>
          <w:sz w:val="42"/>
        </w:rPr>
        <w:t xml:space="preserve">Conseils aux candidats</w:t>
      </w:r>
    </w:p>
    <w:p>
      <w:pPr>
        <w:spacing w:after="220" w:lineRule="auto"/>
      </w:pPr>
      <w:r>
        <w:rPr>
          <w:rFonts w:eastAsia="Georgia" w:cs="Georgia" w:ascii="Georgia" w:hAnsi="Georgia"/>
        </w:rPr>
        <w:t xml:space="preserve">Lorsqu'un résultat est fourni par l'énoncé, la démarche scientifique adoptée par le candidat et les calculs menant au résultat seront examinés avec une grande attention. Les points seront attribués uniquement pour des justifications et des calculs précis et détaillés.</w:t>
      </w:r>
      <w:r>
        <w:rPr/>
        <w:br w:type="textWrapping"/>
      </w:r>
      <w:r>
        <w:rPr>
          <w:rFonts w:eastAsia="Georgia" w:cs="Georgia" w:ascii="Georgia" w:hAnsi="Georgia"/>
        </w:rPr>
        <w:t xml:space="preserve">Les calculatrices étant interdites, une attention particulière sera portée à la réalisation des applications numériques. Au début de chaque partie, des données ainsi que des aides au calcul sont fournies au candidat si nécessaire.</w:t>
      </w:r>
      <w:r>
        <w:rPr/>
        <w:br w:type="textWrapping"/>
      </w:r>
      <w:r>
        <w:rPr>
          <w:rFonts w:eastAsia="Georgia" w:cs="Georgia" w:ascii="Georgia" w:hAnsi="Georgia"/>
        </w:rPr>
        <w:t xml:space="preserve">La troisième partie étant constituée de trois sous-parties, le candidat veillera à y consacrer un temps suffisant.</w:t>
      </w:r>
    </w:p>
    <w:p>
      <w:pPr>
        <w:spacing w:line="271" w:before="330" w:lineRule="auto"/>
      </w:pPr>
      <w:r>
        <w:rPr>
          <w:b/>
          <w:sz w:val="42"/>
        </w:rPr>
        <w:t xml:space="preserve">Chauffe-eau</w:t>
      </w:r>
    </w:p>
    <w:p>
      <w:pPr>
        <w:spacing w:after="220" w:lineRule="auto"/>
      </w:pPr>
      <w:r>
        <w:rPr>
          <w:rFonts w:eastAsia="Georgia" w:cs="Georgia" w:ascii="Georgia" w:hAnsi="Georgia"/>
        </w:rPr>
        <w:t xml:space="preserve">Un chauffe-eau est composé d'une cuve cylindrique fermée généralement en acier émaillé, dans laquelle se trouve un dispositif de chauffage piloté par un thermostat (figure 1). La cuve est en permanence remplie d'eau. En effet, lorsqu'on puise de l'eau chaude, de l'eau froide remplace au fur et à mesure la quantité d'eau chaude utilisée. Le dispositif de chauffage réchauffe l'eau jusqu'à une température de consigne préalablement définie, puis s'arrête. Si de l'eau est puisée, il se remet en fonctionnement.</w:t>
      </w:r>
    </w:p>
    <w:p>
      <w:pPr>
        <w:spacing w:after="220" w:lineRule="auto"/>
      </w:pPr>
      <w:r>
        <w:rPr>
          <w:rFonts w:eastAsia="Georgia" w:cs="Georgia" w:ascii="Georgia" w:hAnsi="Georgia"/>
        </w:rPr>
        <w:t xml:space="preserve">Il existe plusieurs types de chauffe-eau. Dans la première partie, ce sujet s'intéresse plus particulièrement :</w:t>
      </w:r>
    </w:p>
    <w:p>
      <w:pPr>
        <w:numPr>
          <w:ilvl w:val="0"/>
          <w:numId w:val="2"/>
        </w:numPr>
        <w:spacing w:lineRule="auto"/>
      </w:pPr>
      <w:r>
        <w:rPr>
          <w:rFonts w:eastAsia="Georgia" w:cs="Georgia" w:ascii="Georgia" w:hAnsi="Georgia"/>
        </w:rPr>
        <w:t xml:space="preserve">aux chauffe-eaux électriques à résistance thermoplongée (figure 1);</w:t>
      </w:r>
    </w:p>
    <w:p>
      <w:pPr>
        <w:numPr>
          <w:ilvl w:val="0"/>
          <w:numId w:val="2"/>
        </w:numPr>
        <w:spacing w:lineRule="auto"/>
      </w:pPr>
      <w:r>
        <w:rPr>
          <w:rFonts w:eastAsia="Georgia" w:cs="Georgia" w:ascii="Georgia" w:hAnsi="Georgia"/>
        </w:rPr>
        <w:t xml:space="preserve">aux chauffe-eaux thermodynamiques faisant appel à une pompe à chaleur (figure 2).</w:t>
      </w:r>
    </w:p>
    <w:p>
      <w:pPr>
        <w:spacing w:after="220" w:lineRule="auto"/>
      </w:pPr>
      <w:r>
        <w:rPr>
          <w:rFonts w:eastAsia="Georgia" w:cs="Georgia" w:ascii="Georgia" w:hAnsi="Georgia"/>
        </w:rPr>
        <w:t xml:space="preserve">La deuxième partie décrit le principe de fonctionnement du thermostat.</w:t>
      </w:r>
      <w:r>
        <w:rPr/>
        <w:br w:type="textWrapping"/>
      </w:r>
      <w:r>
        <w:rPr>
          <w:rFonts w:eastAsia="Georgia" w:cs="Georgia" w:ascii="Georgia" w:hAnsi="Georgia"/>
        </w:rPr>
        <w:t xml:space="preserve">Dans la troisième partie, on se propose d'étudier les procédés pour entretenir un chauffe-eau. En effet, suivant la composition de l'eau du robinet, du calcaire se dépose sur la cuve et sur le dispositif de chauffage, pouvant conduire à la détérioration de ce dernier. De plus, pour protéger la cuve de la corrosion, un chauffe-eau est muni d'un système de protection appelé électrode sacrificielle.</w:t>
      </w:r>
    </w:p>
    <w:p>
      <w:pPr>
        <w:spacing w:after="220" w:lineRule="auto"/>
      </w:pPr>
      <w:r>
        <w:rPr>
          <w:rFonts w:eastAsia="Georgia" w:cs="Georgia" w:ascii="Georgia" w:hAnsi="Georgia"/>
        </w:rPr>
        <w:t xml:space="preserve">Dans tout le sujet, on néglige les pertes thermiques à travers la paroi en acier émaillé de la cuve du chauffe-eau.</w:t>
      </w:r>
    </w:p>
    <w:p>
      <w:pPr>
        <w:spacing w:line="271" w:before="330" w:lineRule="auto"/>
      </w:pPr>
      <w:r>
        <w:rPr>
          <w:b/>
          <w:sz w:val="42"/>
        </w:rPr>
        <w:t xml:space="preserve">Partie I - Chauffage de l'eau contenue dans la cuve</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gridSpan w:val="3"/>
            <w:tcBorders>
              <w:top w:val="single" w:sz="8" w:space="0" w:color="000000"/>
              <w:left w:val="single" w:sz="8" w:space="0" w:color="000000"/>
              <w:bottom w:val="single" w:sz="8" w:space="0" w:color="000000"/>
              <w:right w:val="single" w:sz="8" w:space="0" w:color="000000"/>
            </w:tcBorders>
          </w:tcPr>
          <w:p>
            <w:pPr>
              <w:spacing w:lineRule="auto"/>
              <w:jc w:val="center"/>
            </w:pPr>
            <w:r>
              <w:rPr/>
              <w:t xml:space="preserve">Aide aux calculs</w:t>
            </w: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f>
                  <m:fPr>
                    <m:ctrlPr>
                      <w:rPr>
                        <w:rFonts w:ascii="Cambria Math" w:hAnsi="Cambria Math"/>
                      </w:rPr>
                    </m:ctrlPr>
                  </m:fPr>
                  <m:num>
                    <m:r>
                      <m:rPr>
                        <m:sty m:val="p"/>
                      </m:rPr>
                      <m:t>2</m:t>
                    </m:r>
                    <m:r>
                      <m:rPr>
                        <m:sty m:val="p"/>
                      </m:rPr>
                      <m:t>,</m:t>
                    </m:r>
                    <m:r>
                      <m:rPr>
                        <m:sty m:val="p"/>
                      </m:rPr>
                      <m:t>09</m:t>
                    </m:r>
                  </m:num>
                  <m:den>
                    <m:r>
                      <m:rPr>
                        <m:sty m:val="p"/>
                      </m:rPr>
                      <m:t>3</m:t>
                    </m:r>
                    <m:r>
                      <m:rPr>
                        <m:sty m:val="p"/>
                      </m:rPr>
                      <m:t>,</m:t>
                    </m:r>
                    <m:r>
                      <m:rPr>
                        <m:sty m:val="p"/>
                      </m:rPr>
                      <m:t>6</m:t>
                    </m:r>
                  </m:den>
                </m:f>
                <m:r>
                  <m:rPr>
                    <m:sty m:val="p"/>
                  </m:rPr>
                  <m:t>≈</m:t>
                </m:r>
                <m:r>
                  <m:rPr>
                    <m:sty m:val="p"/>
                  </m:rPr>
                  <m:t>0</m:t>
                </m:r>
                <m:r>
                  <m:rPr>
                    <m:sty m:val="p"/>
                  </m:rPr>
                  <m:t>,</m:t>
                </m:r>
                <m:r>
                  <m:rPr>
                    <m:sty m:val="p"/>
                  </m:rPr>
                  <m:t>58</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f>
                  <m:fPr>
                    <m:ctrlPr>
                      <w:rPr>
                        <w:rFonts w:ascii="Cambria Math" w:hAnsi="Cambria Math"/>
                      </w:rPr>
                    </m:ctrlPr>
                  </m:fPr>
                  <m:num>
                    <m:r>
                      <m:rPr>
                        <m:sty m:val="p"/>
                      </m:rPr>
                      <m:t>338</m:t>
                    </m:r>
                  </m:num>
                  <m:den>
                    <m:r>
                      <m:rPr>
                        <m:sty m:val="p"/>
                      </m:rPr>
                      <m:t>58</m:t>
                    </m:r>
                  </m:den>
                </m:f>
                <m:r>
                  <m:rPr>
                    <m:sty m:val="p"/>
                  </m:rPr>
                  <m:t>≈</m:t>
                </m:r>
                <m:r>
                  <m:rPr>
                    <m:sty m:val="p"/>
                  </m:rPr>
                  <m:t>5</m:t>
                </m:r>
                <m:r>
                  <m:rPr>
                    <m:sty m:val="p"/>
                  </m:rPr>
                  <m:t>,</m:t>
                </m:r>
                <m:r>
                  <m:rPr>
                    <m:sty m:val="p"/>
                  </m:rPr>
                  <m:t>8</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f>
                  <m:fPr>
                    <m:ctrlPr>
                      <w:rPr>
                        <w:rFonts w:ascii="Cambria Math" w:hAnsi="Cambria Math"/>
                      </w:rPr>
                    </m:ctrlPr>
                  </m:fPr>
                  <m:num>
                    <m:r>
                      <m:rPr>
                        <m:sty m:val="p"/>
                      </m:rPr>
                      <m:t>280</m:t>
                    </m:r>
                  </m:num>
                  <m:den>
                    <m:r>
                      <m:rPr>
                        <m:sty m:val="p"/>
                      </m:rPr>
                      <m:t>58</m:t>
                    </m:r>
                  </m:den>
                </m:f>
                <m:r>
                  <m:rPr>
                    <m:sty m:val="p"/>
                  </m:rPr>
                  <m:t>≈</m:t>
                </m:r>
                <m:r>
                  <m:rPr>
                    <m:sty m:val="p"/>
                  </m:rPr>
                  <m:t>4</m:t>
                </m:r>
                <m:r>
                  <m:rPr>
                    <m:sty m:val="p"/>
                  </m:rPr>
                  <m:t>,</m:t>
                </m:r>
                <m:r>
                  <m:rPr>
                    <m:sty m:val="p"/>
                  </m:rPr>
                  <m:t>8</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f>
                  <m:fPr>
                    <m:ctrlPr>
                      <w:rPr>
                        <w:rFonts w:ascii="Cambria Math" w:hAnsi="Cambria Math"/>
                      </w:rPr>
                    </m:ctrlPr>
                  </m:fPr>
                  <m:num>
                    <m:r>
                      <m:rPr>
                        <m:sty m:val="p"/>
                      </m:rPr>
                      <m:t>4</m:t>
                    </m:r>
                    <m:r>
                      <m:rPr>
                        <m:sty m:val="p"/>
                      </m:rPr>
                      <m:t>,</m:t>
                    </m:r>
                    <m:r>
                      <m:rPr>
                        <m:sty m:val="p"/>
                      </m:rPr>
                      <m:t>3</m:t>
                    </m:r>
                  </m:num>
                  <m:den>
                    <m:r>
                      <m:rPr>
                        <m:sty m:val="p"/>
                      </m:rPr>
                      <m:t>2</m:t>
                    </m:r>
                    <m:r>
                      <m:rPr>
                        <m:sty m:val="p"/>
                      </m:rPr>
                      <m:t>×</m:t>
                    </m:r>
                    <m:r>
                      <m:rPr>
                        <m:sty m:val="p"/>
                      </m:rPr>
                      <m:t>4</m:t>
                    </m:r>
                    <m:r>
                      <m:rPr>
                        <m:sty m:val="p"/>
                      </m:rPr>
                      <m:t>,</m:t>
                    </m:r>
                    <m:r>
                      <m:rPr>
                        <m:sty m:val="p"/>
                      </m:rPr>
                      <m:t>18</m:t>
                    </m:r>
                  </m:den>
                </m:f>
                <m:r>
                  <m:rPr>
                    <m:sty m:val="p"/>
                  </m:rPr>
                  <m:t>≈</m:t>
                </m:r>
                <m:r>
                  <m:rPr>
                    <m:sty m:val="p"/>
                  </m:rPr>
                  <m:t>0</m:t>
                </m:r>
                <m:r>
                  <m:rPr>
                    <m:sty m:val="p"/>
                  </m:rPr>
                  <m:t>,</m:t>
                </m:r>
                <m:r>
                  <m:rPr>
                    <m:sty m:val="p"/>
                  </m:rPr>
                  <m:t>51</m:t>
                </m:r>
              </m:oMath>
            </m:oMathPara>
          </w:p>
        </w:tc>
      </w:tr>
    </w:tbl>
    <w:p>
      <w:pPr>
        <w:spacing w:lineRule="auto"/>
      </w:pPr>
    </w:p>
    <w:p>
      <w:pPr>
        <w:spacing w:line="271" w:before="330" w:lineRule="auto"/>
      </w:pPr>
      <w:r>
        <w:rPr>
          <w:rFonts w:eastAsia="Georgia" w:cs="Georgia" w:ascii="Georgia" w:hAnsi="Georgia"/>
          <w:b/>
          <w:sz w:val="42"/>
        </w:rPr>
        <w:t xml:space="preserve">I. 1 - Chauffe-eau électrique</w:t>
      </w:r>
    </w:p>
    <w:p>
      <w:pPr>
        <w:spacing w:after="220" w:lineRule="auto"/>
      </w:pPr>
      <w:r>
        <w:rPr>
          <w:rFonts w:eastAsia="Georgia" w:cs="Georgia" w:ascii="Georgia" w:hAnsi="Georgia"/>
        </w:rPr>
        <w:t xml:space="preserve">Dans cette partie, on s'intéresse à un chauffe-eau électrique schématisé sur la figure 1.</w:t>
      </w:r>
    </w:p>
    <w:tbl>
      <w:tblPr>
        <w:tblStyle w:val="TableGrid"/>
        <w:jc w:val="center"/>
        <w:tblCellSpacing w:w="0" w:type="dxa"/>
        <w:tblBorders/>
        <w:tblCellMar>
          <w:top w:type="dxa" w:w="80"/>
          <w:left w:type="dxa" w:w="160"/>
          <w:bottom w:type="dxa" w:w="80"/>
          <w:right w:type="dxa" w:w="160"/>
        </w:tblCellMar>
      </w:tblPr>
      <w:tblGrid>
        <w:gridCol w:w="864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Données</w:t>
            </w:r>
          </w:p>
        </w:tc>
      </w:tr>
      <w:tr>
        <w:trPr>
          <w:cantSplit/>
        </w:trPr>
        <w:tc>
          <w:tcPr>
            <w:tcBorders>
              <w:left w:val="single" w:sz="8" w:space="0" w:color="000000"/>
              <w:right w:val="single" w:sz="8" w:space="0" w:color="000000"/>
            </w:tcBorders>
            <w:vAlign w:val="center"/>
          </w:tcPr>
          <w:p>
            <w:pPr>
              <w:spacing w:lineRule="auto"/>
              <w:jc w:val="left"/>
            </w:pPr>
            <w:r>
              <w:rPr>
                <w:rFonts w:eastAsia="Georgia" w:cs="Georgia" w:ascii="Georgia" w:hAnsi="Georgia"/>
              </w:rPr>
              <w:t xml:space="preserve">Capacité thermique massique de l'eau liquide : </w:t>
            </w:r>
            <m:oMathPara>
              <m:oMathParaPr>
                <m:jc m:val="left"/>
              </m:oMathParaPr>
              <m:oMath>
                <m:sSub>
                  <m:sSubPr/>
                  <m:e>
                    <m:r>
                      <m:rPr>
                        <m:sty m:val="i"/>
                      </m:rPr>
                      <m:t>c</m:t>
                    </m:r>
                  </m:e>
                  <m:sub>
                    <m:r>
                      <m:rPr>
                        <m:sty m:val="i"/>
                      </m:rPr>
                      <m:t>e</m:t>
                    </m:r>
                  </m:sub>
                </m:sSub>
                <m:r>
                  <m:rPr>
                    <m:sty m:val="p"/>
                  </m:rPr>
                  <m:t>=</m:t>
                </m:r>
                <m:r>
                  <m:rPr>
                    <m:sty m:val="p"/>
                  </m:rPr>
                  <m:t>4180</m:t>
                </m:r>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kg</m:t>
                    </m:r>
                  </m:e>
                  <m:sup>
                    <m:r>
                      <m:rPr>
                        <m:sty m:val="p"/>
                      </m:rPr>
                      <m:t>−</m:t>
                    </m:r>
                    <m:r>
                      <m:rPr>
                        <m:sty m:val="p"/>
                      </m:rPr>
                      <m:t>1</m:t>
                    </m:r>
                  </m:sup>
                </m:sSup>
              </m:oMath>
            </m:oMathPara>
          </w:p>
          <w:p>
            <w:pPr>
              <w:spacing w:lineRule="auto"/>
              <w:jc w:val="left"/>
            </w:pPr>
            <w:r>
              <w:rPr/>
              <w:t xml:space="preserve">Masse volumique de l'eau : </w:t>
            </w:r>
            <m:oMathPara>
              <m:oMathParaPr>
                <m:jc m:val="left"/>
              </m:oMathParaPr>
              <m:oMath>
                <m:sSub>
                  <m:sSubPr/>
                  <m:e>
                    <m:r>
                      <m:rPr>
                        <m:sty m:val="i"/>
                      </m:rPr>
                      <m:t>ρ</m:t>
                    </m:r>
                  </m:e>
                  <m:sub>
                    <m:r>
                      <m:rPr>
                        <m:sty m:val="i"/>
                      </m:rPr>
                      <m:t>e</m:t>
                    </m:r>
                  </m:sub>
                </m:sSub>
                <m:r>
                  <m:rPr>
                    <m:sty m:val="p"/>
                  </m:rPr>
                  <m:t>=</m:t>
                </m:r>
                <m:r>
                  <m:rPr>
                    <m:sty m:val="p"/>
                  </m:rPr>
                  <m:t>1</m:t>
                </m:r>
                <m:r>
                  <m:rPr>
                    <m:sty m:val="p"/>
                  </m:rPr>
                  <m:t>,</m:t>
                </m:r>
                <m:r>
                  <m:rPr>
                    <m:sty m:val="p"/>
                  </m:rPr>
                  <m:t>0</m:t>
                </m:r>
                <m:r>
                  <m:rPr>
                    <m:nor/>
                  </m:rPr>
                  <m:t xml:space="preserve"> </m:t>
                </m:r>
                <m:r>
                  <m:rPr>
                    <m:sty m:val="p"/>
                  </m:rPr>
                  <m:t>kg</m:t>
                </m:r>
                <m:r>
                  <m:rPr>
                    <m:sty m:val="p"/>
                  </m:rPr>
                  <m:t>⋅</m:t>
                </m:r>
                <m:sSup>
                  <m:sSupPr/>
                  <m:e>
                    <m:r>
                      <m:rPr>
                        <m:nor/>
                      </m:rPr>
                      <m:t xml:space="preserve"> </m:t>
                    </m:r>
                    <m:r>
                      <m:rPr>
                        <m:sty m:val="p"/>
                      </m:rPr>
                      <m:t>L</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Ces données sont supposées indépendantes de la température et de la pression.</w:t>
            </w:r>
          </w:p>
        </w:tc>
      </w:tr>
    </w:tbl>
    <w:p>
      <w:pPr>
        <w:spacing w:lineRule="auto"/>
      </w:pPr>
    </w:p>
    <w:p>
      <w:pPr>
        <w:spacing w:lineRule="auto"/>
        <w:jc w:val="center"/>
      </w:pPr>
      <w:r>
        <w:rPr/>
        <w:drawing>
          <wp:inline distB="0" distL="0" distR="0" distT="0">
            <wp:extent cx="5486400" cy="3812407"/>
            <wp:effectExtent b="0" l="0" r="0" t="0"/>
            <wp:docPr id="1" name="image-4256fc7102dd990dee607c8494deed6e310db721.jpg"/>
            <a:graphic>
              <a:graphicData uri="http://schemas.openxmlformats.org/drawingml/2006/picture">
                <pic:pic>
                  <pic:nvPicPr>
                    <pic:cNvPr id="1" name="image-4256fc7102dd990dee607c8494deed6e310db721.jpg" descr=""/>
                    <pic:cNvPicPr/>
                  </pic:nvPicPr>
                  <pic:blipFill>
                    <a:blip r:embed="rId5" cstate="print"/>
                    <a:srcRect b="0" l="0" r="0" t="0"/>
                    <a:stretch>
                      <a:fillRect/>
                    </a:stretch>
                  </pic:blipFill>
                  <pic:spPr>
                    <a:xfrm>
                      <a:off x="0" y="0"/>
                      <a:ext cx="5486400" cy="3812407"/>
                    </a:xfrm>
                    <a:prstGeom prst="rect"/>
                  </pic:spPr>
                </pic:pic>
              </a:graphicData>
            </a:graphic>
          </wp:inline>
        </w:drawing>
      </w:r>
    </w:p>
    <w:p>
      <w:pPr>
        <w:spacing w:lineRule="auto"/>
      </w:pPr>
      <w:r>
        <w:rPr>
          <w:rFonts w:eastAsia="Georgia" w:cs="Georgia" w:ascii="Georgia" w:hAnsi="Georgia"/>
        </w:rPr>
        <w:t xml:space="preserve">Figure 1 - Schéma descriptif d'un chauffe-eau électrique</w:t>
      </w:r>
    </w:p>
    <w:p>
      <w:pPr>
        <w:spacing w:after="220" w:lineRule="auto"/>
      </w:pPr>
      <w:r>
        <w:rPr>
          <w:rFonts w:eastAsia="Georgia" w:cs="Georgia" w:ascii="Georgia" w:hAnsi="Georgia"/>
        </w:rPr>
        <w:t xml:space="preserve">Ce chauffe-eau a une puissance électrique égale à </w:t>
      </w:r>
      <m:oMath>
        <m:r>
          <m:rPr>
            <m:sty m:val="i"/>
          </m:rPr>
          <m:t>P</m:t>
        </m:r>
        <m:r>
          <m:rPr>
            <m:sty m:val="p"/>
          </m:rPr>
          <m:t>=</m:t>
        </m:r>
        <m:r>
          <m:rPr>
            <m:sty m:val="p"/>
          </m:rPr>
          <m:t>2000</m:t>
        </m:r>
        <m:r>
          <m:rPr>
            <m:nor/>
          </m:rPr>
          <m:t xml:space="preserve"> </m:t>
        </m:r>
        <m:r>
          <m:rPr>
            <m:sty m:val="p"/>
          </m:rPr>
          <m:t>W</m:t>
        </m:r>
      </m:oMath>
      <w:r>
        <w:rPr/>
        <w:t xml:space="preserve"> et sa cuve contient un volume </w:t>
      </w:r>
      <m:oMath>
        <m:r>
          <m:rPr>
            <m:sty m:val="i"/>
          </m:rPr>
          <m:t>V</m:t>
        </m:r>
        <m:r>
          <m:rPr>
            <m:sty m:val="p"/>
          </m:rPr>
          <m:t>=</m:t>
        </m:r>
        <m:r>
          <m:rPr>
            <m:sty m:val="p"/>
          </m:rPr>
          <m:t>200</m:t>
        </m:r>
        <m:r>
          <m:rPr>
            <m:nor/>
          </m:rPr>
          <m:t xml:space="preserve"> </m:t>
        </m:r>
        <m:r>
          <m:rPr>
            <m:sty m:val="p"/>
          </m:rPr>
          <m:t>L</m:t>
        </m:r>
      </m:oMath>
      <w:r>
        <w:rPr>
          <w:rFonts w:eastAsia="Georgia" w:cs="Georgia" w:ascii="Georgia" w:hAnsi="Georgia"/>
        </w:rPr>
        <w:t xml:space="preserve"> d'eau. Cette cuve est remplie avec de l'eau froide à </w:t>
      </w:r>
      <m:oMath>
        <m:sSub>
          <m:sSubPr/>
          <m:e>
            <m:r>
              <m:rPr>
                <m:sty m:val="i"/>
              </m:rPr>
              <m:t>T</m:t>
            </m:r>
          </m:e>
          <m:sub>
            <m:r>
              <m:rPr>
                <m:sty m:val="i"/>
              </m:rPr>
              <m:t>e</m:t>
            </m:r>
            <m:r>
              <m:rPr>
                <m:sty m:val="p"/>
              </m:rPr>
              <m:t>1</m:t>
            </m:r>
          </m:sub>
        </m:sSub>
        <m:r>
          <m:rPr>
            <m:sty m:val="p"/>
          </m:rPr>
          <m:t>=</m:t>
        </m:r>
        <m:r>
          <m:rPr>
            <m:sty m:val="p"/>
          </m:rPr>
          <m:t>288</m:t>
        </m:r>
        <m:r>
          <m:rPr>
            <m:nor/>
          </m:rPr>
          <m:t xml:space="preserve"> </m:t>
        </m:r>
        <m:r>
          <m:rPr>
            <m:sty m:val="p"/>
          </m:rPr>
          <m:t>K</m:t>
        </m:r>
        <m:d>
          <m:dPr>
            <m:begChr m:val="("/>
            <m:endChr m:val=")"/>
            <m:ctrlPr>
              <w:rPr>
                <w:rFonts w:ascii="Cambria Math" w:hAnsi="Cambria Math"/>
              </w:rPr>
            </m:ctrlPr>
          </m:dPr>
          <m:e>
            <m:sSub>
              <m:sSubPr/>
              <m:e>
                <m:r>
                  <m:rPr>
                    <m:sty m:val="i"/>
                  </m:rPr>
                  <m:t>θ</m:t>
                </m:r>
              </m:e>
              <m:sub>
                <m:r>
                  <m:rPr>
                    <m:sty m:val="i"/>
                  </m:rPr>
                  <m:t>e</m:t>
                </m:r>
                <m:r>
                  <m:rPr>
                    <m:sty m:val="p"/>
                  </m:rPr>
                  <m:t>1</m:t>
                </m:r>
              </m:sub>
            </m:sSub>
            <m:r>
              <m:rPr>
                <m:sty m:val="p"/>
              </m:rPr>
              <m:t>=</m:t>
            </m:r>
            <m:sSup>
              <m:sSupPr/>
              <m:e>
                <m:r>
                  <m:rPr>
                    <m:sty m:val="p"/>
                  </m:rPr>
                  <m:t>15</m:t>
                </m:r>
              </m:e>
              <m:sup>
                <m:r>
                  <m:rPr>
                    <m:sty m:val="p"/>
                  </m:rPr>
                  <m:t>∘</m:t>
                </m:r>
              </m:sup>
            </m:sSup>
            <m:r>
              <m:rPr>
                <m:sty m:val="p"/>
              </m:rPr>
              <m:t>C</m:t>
            </m:r>
          </m:e>
        </m:d>
      </m:oMath>
      <w:r>
        <w:rPr>
          <w:rFonts w:eastAsia="Georgia" w:cs="Georgia" w:ascii="Georgia" w:hAnsi="Georgia"/>
        </w:rPr>
        <w:t xml:space="preserve">. Grâce à une résistance chauffante, cette eau est chauffée à </w:t>
      </w:r>
      <m:oMath>
        <m:sSub>
          <m:sSubPr/>
          <m:e>
            <m:r>
              <m:rPr>
                <m:sty m:val="i"/>
              </m:rPr>
              <m:t>T</m:t>
            </m:r>
          </m:e>
          <m:sub>
            <m:r>
              <m:rPr>
                <m:sty m:val="i"/>
              </m:rPr>
              <m:t>e</m:t>
            </m:r>
            <m:r>
              <m:rPr>
                <m:sty m:val="p"/>
              </m:rPr>
              <m:t>2</m:t>
            </m:r>
          </m:sub>
        </m:sSub>
        <m:r>
          <m:rPr>
            <m:sty m:val="p"/>
          </m:rPr>
          <m:t>=</m:t>
        </m:r>
        <m:r>
          <m:rPr>
            <m:sty m:val="p"/>
          </m:rPr>
          <m:t>338</m:t>
        </m:r>
        <m:r>
          <m:rPr>
            <m:nor/>
          </m:rPr>
          <m:t xml:space="preserve"> </m:t>
        </m:r>
        <m:r>
          <m:rPr>
            <m:sty m:val="p"/>
          </m:rPr>
          <m:t>K</m:t>
        </m:r>
        <m:d>
          <m:dPr>
            <m:begChr m:val="("/>
            <m:endChr m:val=")"/>
            <m:ctrlPr>
              <w:rPr>
                <w:rFonts w:ascii="Cambria Math" w:hAnsi="Cambria Math"/>
              </w:rPr>
            </m:ctrlPr>
          </m:dPr>
          <m:e>
            <m:sSub>
              <m:sSubPr/>
              <m:e>
                <m:r>
                  <m:rPr>
                    <m:sty m:val="i"/>
                  </m:rPr>
                  <m:t>θ</m:t>
                </m:r>
              </m:e>
              <m:sub>
                <m:r>
                  <m:rPr>
                    <m:sty m:val="i"/>
                  </m:rPr>
                  <m:t>e</m:t>
                </m:r>
                <m:r>
                  <m:rPr>
                    <m:sty m:val="p"/>
                  </m:rPr>
                  <m:t>2</m:t>
                </m:r>
              </m:sub>
            </m:sSub>
            <m:r>
              <m:rPr>
                <m:sty m:val="p"/>
              </m:rPr>
              <m:t>=</m:t>
            </m:r>
            <m:sSup>
              <m:sSupPr/>
              <m:e>
                <m:r>
                  <m:rPr>
                    <m:sty m:val="p"/>
                  </m:rPr>
                  <m:t>65</m:t>
                </m:r>
              </m:e>
              <m:sup>
                <m:r>
                  <m:rPr>
                    <m:sty m:val="p"/>
                  </m:rPr>
                  <m:t>∘</m:t>
                </m:r>
              </m:sup>
            </m:sSup>
            <m:r>
              <m:rPr>
                <m:sty m:val="p"/>
              </m:rPr>
              <m:t>C</m:t>
            </m:r>
          </m:e>
        </m:d>
      </m:oMath>
      <w:r>
        <w:rPr/>
        <w:t xml:space="preserve">.</w:t>
      </w:r>
      <w:r>
        <w:rPr/>
        <w:br w:type="textWrapping"/>
      </w:r>
      <w:r>
        <w:rPr>
          <w:rFonts w:eastAsia="Georgia" w:cs="Georgia" w:ascii="Georgia" w:hAnsi="Georgia"/>
        </w:rPr>
        <w:t xml:space="preserve">Q1. Déterminer la valeur de l'énergie calorifique </w:t>
      </w:r>
      <m:oMath>
        <m:r>
          <m:rPr>
            <m:sty m:val="i"/>
          </m:rPr>
          <m:t>Q</m:t>
        </m:r>
      </m:oMath>
      <w:r>
        <w:rPr>
          <w:rFonts w:eastAsia="Georgia" w:cs="Georgia" w:ascii="Georgia" w:hAnsi="Georgia"/>
        </w:rPr>
        <w:t xml:space="preserve"> nécessaire pour chauffer l'eau.</w:t>
      </w:r>
      <w:r>
        <w:rPr/>
        <w:br w:type="textWrapping"/>
      </w:r>
      <w:r>
        <w:rPr>
          <w:rFonts w:eastAsia="Georgia" w:cs="Georgia" w:ascii="Georgia" w:hAnsi="Georgia"/>
        </w:rPr>
        <w:t xml:space="preserve">Q2. En déduire le temps nécessaire </w:t>
      </w:r>
      <m:oMath>
        <m:r>
          <m:rPr>
            <m:sty m:val="p"/>
          </m:rPr>
          <m:t>Δ</m:t>
        </m:r>
        <m:r>
          <m:rPr>
            <m:sty m:val="i"/>
          </m:rPr>
          <m:t>t</m:t>
        </m:r>
      </m:oMath>
      <w:r>
        <w:rPr>
          <w:rFonts w:eastAsia="Georgia" w:cs="Georgia" w:ascii="Georgia" w:hAnsi="Georgia"/>
        </w:rPr>
        <w:t xml:space="preserve"> pour chauffer l'eau. On précisera le résultat en heures.</w:t>
      </w:r>
    </w:p>
    <w:p>
      <w:pPr>
        <w:spacing w:line="271" w:before="330" w:lineRule="auto"/>
      </w:pPr>
      <w:r>
        <w:rPr>
          <w:b/>
          <w:sz w:val="42"/>
        </w:rPr>
        <w:t xml:space="preserve">I. 2 - Chauffe-eau thermodynamique</w:t>
      </w:r>
    </w:p>
    <w:p>
      <w:pPr>
        <w:spacing w:after="220" w:lineRule="auto"/>
      </w:pPr>
      <w:r>
        <w:rPr>
          <w:rFonts w:eastAsia="Georgia" w:cs="Georgia" w:ascii="Georgia" w:hAnsi="Georgia"/>
        </w:rPr>
        <w:t xml:space="preserve">Dans cette partie, on s'intéresse à la pompe à chaleur d'un chauffe-eau thermodynamique schématisé sur la figure 2.</w:t>
      </w:r>
    </w:p>
    <w:p>
      <w:pPr>
        <w:spacing w:after="220" w:lineRule="auto"/>
      </w:pPr>
      <w:r>
        <w:rPr>
          <w:rFonts w:eastAsia="Georgia" w:cs="Georgia" w:ascii="Georgia" w:hAnsi="Georgia"/>
        </w:rPr>
        <w:t xml:space="preserve">Cette pompe à chaleur est située dans une pièce dont l'air environnant est à la température </w:t>
      </w:r>
      <m:oMath>
        <m:sSub>
          <m:sSubPr/>
          <m:e>
            <m:r>
              <m:rPr>
                <m:sty m:val="i"/>
              </m:rPr>
              <m:t>T</m:t>
            </m:r>
          </m:e>
          <m:sub>
            <m:r>
              <m:rPr>
                <m:sty m:val="i"/>
              </m:rPr>
              <m:t>a</m:t>
            </m:r>
          </m:sub>
        </m:sSub>
        <m:r>
          <m:rPr>
            <m:sty m:val="p"/>
          </m:rPr>
          <m:t>=</m:t>
        </m:r>
        <m:r>
          <m:rPr>
            <m:sty m:val="p"/>
          </m:rPr>
          <m:t>280</m:t>
        </m:r>
        <m:r>
          <m:rPr>
            <m:nor/>
          </m:rPr>
          <m:t xml:space="preserve"> </m:t>
        </m:r>
        <m:r>
          <m:rPr>
            <m:sty m:val="p"/>
          </m:rPr>
          <m:t>K</m:t>
        </m:r>
        <m:d>
          <m:dPr>
            <m:begChr m:val="("/>
            <m:endChr m:val=")"/>
            <m:ctrlPr>
              <w:rPr>
                <w:rFonts w:ascii="Cambria Math" w:hAnsi="Cambria Math"/>
              </w:rPr>
            </m:ctrlPr>
          </m:dPr>
          <m:e>
            <m:sSub>
              <m:sSubPr/>
              <m:e>
                <m:r>
                  <m:rPr>
                    <m:sty m:val="i"/>
                  </m:rPr>
                  <m:t>θ</m:t>
                </m:r>
              </m:e>
              <m:sub>
                <m:r>
                  <m:rPr>
                    <m:sty m:val="i"/>
                  </m:rPr>
                  <m:t>a</m:t>
                </m:r>
              </m:sub>
            </m:sSub>
            <m:r>
              <m:rPr>
                <m:sty m:val="p"/>
              </m:rPr>
              <m:t>=</m:t>
            </m:r>
            <m:r>
              <m:rPr>
                <m:sty m:val="p"/>
              </m:rPr>
              <m:t>7</m:t>
            </m:r>
            <m:sSup>
              <m:sSupPr/>
              <m:e>
                <m:r>
                  <m:t xml:space="preserve"> </m:t>
                </m:r>
              </m:e>
              <m:sup>
                <m:r>
                  <m:rPr>
                    <m:sty m:val="p"/>
                  </m:rPr>
                  <m:t>∘</m:t>
                </m:r>
              </m:sup>
            </m:sSup>
            <m:r>
              <m:rPr>
                <m:sty m:val="p"/>
              </m:rPr>
              <m:t>C</m:t>
            </m:r>
          </m:e>
        </m:d>
      </m:oMath>
      <w:r>
        <w:rPr>
          <w:rFonts w:eastAsia="Georgia" w:cs="Georgia" w:ascii="Georgia" w:hAnsi="Georgia"/>
        </w:rPr>
        <w:t xml:space="preserve"> que l'on suppose constante. Elle est destinée à maintenir l'eau du chauffe-eau à la température </w:t>
      </w:r>
      <m:oMath>
        <m:sSub>
          <m:sSubPr/>
          <m:e>
            <m:r>
              <m:rPr>
                <m:sty m:val="i"/>
              </m:rPr>
              <m:t>T</m:t>
            </m:r>
          </m:e>
          <m:sub>
            <m:r>
              <m:rPr>
                <m:sty m:val="i"/>
              </m:rPr>
              <m:t>e</m:t>
            </m:r>
            <m:r>
              <m:rPr>
                <m:sty m:val="p"/>
              </m:rPr>
              <m:t>2</m:t>
            </m:r>
          </m:sub>
        </m:sSub>
        <m:r>
          <m:rPr>
            <m:sty m:val="p"/>
          </m:rPr>
          <m:t>=</m:t>
        </m:r>
        <m:r>
          <m:rPr>
            <m:sty m:val="p"/>
          </m:rPr>
          <m:t>338</m:t>
        </m:r>
        <m:r>
          <m:rPr>
            <m:nor/>
          </m:rPr>
          <m:t xml:space="preserve"> </m:t>
        </m:r>
        <m:r>
          <m:rPr>
            <m:sty m:val="p"/>
          </m:rPr>
          <m:t>K</m:t>
        </m:r>
        <m:d>
          <m:dPr>
            <m:begChr m:val="("/>
            <m:endChr m:val=")"/>
            <m:ctrlPr>
              <w:rPr>
                <w:rFonts w:ascii="Cambria Math" w:hAnsi="Cambria Math"/>
              </w:rPr>
            </m:ctrlPr>
          </m:dPr>
          <m:e>
            <m:sSub>
              <m:sSubPr/>
              <m:e>
                <m:r>
                  <m:rPr>
                    <m:sty m:val="i"/>
                  </m:rPr>
                  <m:t>θ</m:t>
                </m:r>
              </m:e>
              <m:sub>
                <m:r>
                  <m:rPr>
                    <m:sty m:val="i"/>
                  </m:rPr>
                  <m:t>e</m:t>
                </m:r>
                <m:r>
                  <m:rPr>
                    <m:sty m:val="p"/>
                  </m:rPr>
                  <m:t>2</m:t>
                </m:r>
              </m:sub>
            </m:sSub>
            <m:r>
              <m:rPr>
                <m:sty m:val="p"/>
              </m:rPr>
              <m:t>=</m:t>
            </m:r>
            <m:sSup>
              <m:sSupPr/>
              <m:e>
                <m:r>
                  <m:rPr>
                    <m:sty m:val="p"/>
                  </m:rPr>
                  <m:t>65</m:t>
                </m:r>
              </m:e>
              <m:sup>
                <m:r>
                  <m:rPr>
                    <m:sty m:val="p"/>
                  </m:rPr>
                  <m:t>∘</m:t>
                </m:r>
              </m:sup>
            </m:sSup>
            <m:r>
              <m:rPr>
                <m:sty m:val="p"/>
              </m:rPr>
              <m:t>C</m:t>
            </m:r>
          </m:e>
        </m:d>
      </m:oMath>
      <w:r>
        <w:rPr>
          <w:rFonts w:eastAsia="Georgia" w:cs="Georgia" w:ascii="Georgia" w:hAnsi="Georgia"/>
        </w:rPr>
        <w:t xml:space="preserve"> en prélevant de l'énergie thermique à l'air environnant, grâce à un fluide frigorigène qui circule en circuit fermé dans la machine.</w:t>
      </w:r>
    </w:p>
    <w:p>
      <w:pPr>
        <w:spacing w:after="220" w:lineRule="auto"/>
      </w:pPr>
      <w:r>
        <w:rPr>
          <w:rFonts w:eastAsia="Georgia" w:cs="Georgia" w:ascii="Georgia" w:hAnsi="Georgia"/>
        </w:rPr>
        <w:t xml:space="preserve">On suppose que la pompe à chaleur fonctionne de manière réversible selon un cycle de Carnot.</w:t>
      </w:r>
      <w:r>
        <w:rPr/>
        <w:br w:type="textWrapping"/>
      </w:r>
      <w:r>
        <w:rPr/>
        <w:t xml:space="preserve">Au cours d'un cycle, on note </w:t>
      </w:r>
      <m:oMath>
        <m:r>
          <m:rPr>
            <m:sty m:val="i"/>
          </m:rPr>
          <m:t>W</m:t>
        </m:r>
      </m:oMath>
      <w:r>
        <w:rPr>
          <w:rFonts w:eastAsia="Georgia" w:cs="Georgia" w:ascii="Georgia" w:hAnsi="Georgia"/>
        </w:rPr>
        <w:t xml:space="preserve"> le travail reçu par le fluide de la part compresseur, </w:t>
      </w:r>
      <m:oMath>
        <m:sSub>
          <m:sSubPr/>
          <m:e>
            <m:r>
              <m:rPr>
                <m:sty m:val="i"/>
              </m:rPr>
              <m:t>Q</m:t>
            </m:r>
          </m:e>
          <m:sub>
            <m:r>
              <m:rPr>
                <m:sty m:val="i"/>
              </m:rPr>
              <m:t>f</m:t>
            </m:r>
          </m:sub>
        </m:sSub>
      </m:oMath>
      <w:r>
        <w:rPr>
          <w:rFonts w:eastAsia="Georgia" w:cs="Georgia" w:ascii="Georgia" w:hAnsi="Georgia"/>
        </w:rPr>
        <w:t xml:space="preserve"> le transfert thermique reçu par le fluide de la part de la source froide et </w:t>
      </w:r>
      <m:oMath>
        <m:sSub>
          <m:sSubPr/>
          <m:e>
            <m:r>
              <m:rPr>
                <m:sty m:val="i"/>
              </m:rPr>
              <m:t>Q</m:t>
            </m:r>
          </m:e>
          <m:sub>
            <m:r>
              <m:rPr>
                <m:sty m:val="i"/>
              </m:rPr>
              <m:t>c</m:t>
            </m:r>
          </m:sub>
        </m:sSub>
      </m:oMath>
      <w:r>
        <w:rPr>
          <w:rFonts w:eastAsia="Georgia" w:cs="Georgia" w:ascii="Georgia" w:hAnsi="Georgia"/>
        </w:rPr>
        <w:t xml:space="preserve"> le transfert thermique reçu par le fluide de la part de la source chaude. On désigne par </w:t>
      </w:r>
      <m:oMath>
        <m:sSub>
          <m:sSubPr/>
          <m:e>
            <m:r>
              <m:rPr>
                <m:sty m:val="i"/>
              </m:rPr>
              <m:t>T</m:t>
            </m:r>
          </m:e>
          <m:sub>
            <m:r>
              <m:rPr>
                <m:sty m:val="i"/>
              </m:rPr>
              <m:t>c</m:t>
            </m:r>
          </m:sub>
        </m:sSub>
      </m:oMath>
      <w:r>
        <w:rPr>
          <w:rFonts w:eastAsia="Georgia" w:cs="Georgia" w:ascii="Georgia" w:hAnsi="Georgia"/>
        </w:rPr>
        <w:t xml:space="preserve"> la température de la source chaude et </w:t>
      </w:r>
      <m:oMath>
        <m:sSub>
          <m:sSubPr/>
          <m:e>
            <m:r>
              <m:rPr>
                <m:sty m:val="i"/>
              </m:rPr>
              <m:t>T</m:t>
            </m:r>
          </m:e>
          <m:sub>
            <m:r>
              <m:rPr>
                <m:sty m:val="i"/>
              </m:rPr>
              <m:t>f</m:t>
            </m:r>
          </m:sub>
        </m:sSub>
      </m:oMath>
      <w:r>
        <w:rPr>
          <w:rFonts w:eastAsia="Georgia" w:cs="Georgia" w:ascii="Georgia" w:hAnsi="Georgia"/>
        </w:rPr>
        <w:t xml:space="preserve"> la température de la source froide.</w:t>
      </w:r>
    </w:p>
    <w:p>
      <w:pPr>
        <w:spacing w:lineRule="auto"/>
        <w:jc w:val="center"/>
      </w:pPr>
      <w:r>
        <w:rPr/>
        <w:drawing>
          <wp:inline distB="0" distL="0" distR="0" distT="0">
            <wp:extent cx="5486400" cy="3671147"/>
            <wp:effectExtent b="0" l="0" r="0" t="0"/>
            <wp:docPr id="2" name="image-fc94cc3ff75f325673d328f49d832a7c2d06207f.jpg"/>
            <a:graphic>
              <a:graphicData uri="http://schemas.openxmlformats.org/drawingml/2006/picture">
                <pic:pic>
                  <pic:nvPicPr>
                    <pic:cNvPr id="2" name="image-fc94cc3ff75f325673d328f49d832a7c2d06207f.jpg" descr=""/>
                    <pic:cNvPicPr/>
                  </pic:nvPicPr>
                  <pic:blipFill>
                    <a:blip r:embed="rId6" cstate="print"/>
                    <a:srcRect b="0" l="0" r="0" t="0"/>
                    <a:stretch>
                      <a:fillRect/>
                    </a:stretch>
                  </pic:blipFill>
                  <pic:spPr>
                    <a:xfrm>
                      <a:off x="0" y="0"/>
                      <a:ext cx="5486400" cy="3671147"/>
                    </a:xfrm>
                    <a:prstGeom prst="rect"/>
                  </pic:spPr>
                </pic:pic>
              </a:graphicData>
            </a:graphic>
          </wp:inline>
        </w:drawing>
      </w:r>
    </w:p>
    <w:p>
      <w:pPr>
        <w:spacing w:lineRule="auto"/>
      </w:pPr>
      <w:r>
        <w:rPr>
          <w:rFonts w:eastAsia="Georgia" w:cs="Georgia" w:ascii="Georgia" w:hAnsi="Georgia"/>
        </w:rPr>
        <w:t xml:space="preserve">Figure 2 - Schéma descriptif d'un chauffe-eau thermodynamique</w:t>
      </w:r>
    </w:p>
    <w:p>
      <w:pPr>
        <w:spacing w:after="220" w:lineRule="auto"/>
      </w:pPr>
      <w:r>
        <w:rPr>
          <w:rFonts w:eastAsia="Georgia" w:cs="Georgia" w:ascii="Georgia" w:hAnsi="Georgia"/>
        </w:rPr>
        <w:t xml:space="preserve">Q3. Rappeler le schéma de principe d'une pompe à chaleur ditherme et préciser le signe des échanges d'énergie </w:t>
      </w:r>
      <m:oMath>
        <m:r>
          <m:rPr>
            <m:sty m:val="i"/>
          </m:rPr>
          <m:t>W</m:t>
        </m:r>
        <m:r>
          <m:rPr>
            <m:sty m:val="p"/>
          </m:rPr>
          <m:t>,</m:t>
        </m:r>
        <m:sSub>
          <m:sSubPr/>
          <m:e>
            <m:r>
              <m:rPr>
                <m:sty m:val="i"/>
              </m:rPr>
              <m:t>Q</m:t>
            </m:r>
          </m:e>
          <m:sub>
            <m:r>
              <m:rPr>
                <m:sty m:val="i"/>
              </m:rPr>
              <m:t>f</m:t>
            </m:r>
          </m:sub>
        </m:sSub>
      </m:oMath>
      <w:r>
        <w:rPr/>
        <w:t xml:space="preserve"> et </w:t>
      </w:r>
      <m:oMath>
        <m:sSub>
          <m:sSubPr/>
          <m:e>
            <m:r>
              <m:rPr>
                <m:sty m:val="i"/>
              </m:rPr>
              <m:t>Q</m:t>
            </m:r>
          </m:e>
          <m:sub>
            <m:r>
              <m:rPr>
                <m:sty m:val="i"/>
              </m:rPr>
              <m:t>c</m:t>
            </m:r>
          </m:sub>
        </m:sSub>
      </m:oMath>
      <w:r>
        <w:rPr/>
        <w:t xml:space="preserve">.</w:t>
      </w:r>
      <w:r>
        <w:rPr/>
        <w:br w:type="textWrapping"/>
      </w:r>
      <w:r>
        <w:rPr>
          <w:rFonts w:eastAsia="Georgia" w:cs="Georgia" w:ascii="Georgia" w:hAnsi="Georgia"/>
        </w:rPr>
        <w:t xml:space="preserve">Q4. Quel élément joue le rôle de source froide et quel élément joue le rôle de source chaude?</w:t>
      </w:r>
      <w:r>
        <w:rPr/>
        <w:br w:type="textWrapping"/>
      </w:r>
      <w:r>
        <w:rPr>
          <w:rFonts w:eastAsia="Georgia" w:cs="Georgia" w:ascii="Georgia" w:hAnsi="Georgia"/>
        </w:rPr>
        <w:t xml:space="preserve">On rappelle que le cycle de Carnot se compose de deux transformations isothermes aux températures </w:t>
      </w:r>
      <m:oMath>
        <m:sSub>
          <m:sSubPr/>
          <m:e>
            <m:r>
              <m:rPr>
                <m:sty m:val="i"/>
              </m:rPr>
              <m:t>T</m:t>
            </m:r>
          </m:e>
          <m:sub>
            <m:r>
              <m:rPr>
                <m:sty m:val="i"/>
              </m:rPr>
              <m:t>c</m:t>
            </m:r>
          </m:sub>
        </m:sSub>
      </m:oMath>
      <w:r>
        <w:rPr/>
        <w:t xml:space="preserve"> et </w:t>
      </w:r>
      <m:oMath>
        <m:sSub>
          <m:sSubPr/>
          <m:e>
            <m:r>
              <m:rPr>
                <m:sty m:val="i"/>
              </m:rPr>
              <m:t>T</m:t>
            </m:r>
          </m:e>
          <m:sub>
            <m:r>
              <m:rPr>
                <m:sty m:val="i"/>
              </m:rPr>
              <m:t>f</m:t>
            </m:r>
          </m:sub>
        </m:sSub>
      </m:oMath>
      <w:r>
        <w:rPr>
          <w:rFonts w:eastAsia="Georgia" w:cs="Georgia" w:ascii="Georgia" w:hAnsi="Georgia"/>
        </w:rPr>
        <w:t xml:space="preserve"> et de deux transformations adiabatiques réversibles.</w:t>
      </w:r>
      <w:r>
        <w:rPr/>
        <w:br w:type="textWrapping"/>
      </w:r>
      <w:r>
        <w:rPr>
          <w:rFonts w:eastAsia="Georgia" w:cs="Georgia" w:ascii="Georgia" w:hAnsi="Georgia"/>
        </w:rPr>
        <w:t xml:space="preserve">Q5. Définir une transformation isotherme et une transformation adiabatique.</w:t>
      </w:r>
      <w:r>
        <w:rPr/>
        <w:br w:type="textWrapping"/>
      </w:r>
      <w:r>
        <w:rPr>
          <w:rFonts w:eastAsia="Georgia" w:cs="Georgia" w:ascii="Georgia" w:hAnsi="Georgia"/>
        </w:rPr>
        <w:t xml:space="preserve">Q6. Schématiser ce cycle en diagramme de Clapeyron </w:t>
      </w:r>
      <m:oMath>
        <m:r>
          <m:rPr>
            <m:sty m:val="p"/>
          </m:rPr>
          <m:t>(</m:t>
        </m:r>
        <m:r>
          <m:rPr>
            <m:sty m:val="i"/>
          </m:rPr>
          <m:t>P</m:t>
        </m:r>
        <m:r>
          <m:rPr>
            <m:sty m:val="p"/>
          </m:rPr>
          <m:t>,</m:t>
        </m:r>
        <m:r>
          <m:rPr>
            <m:sty m:val="i"/>
          </m:rPr>
          <m:t>v</m:t>
        </m:r>
        <m:r>
          <m:rPr>
            <m:sty m:val="p"/>
          </m:rPr>
          <m:t>)</m:t>
        </m:r>
      </m:oMath>
      <w:r>
        <w:rPr/>
        <w:t xml:space="preserve">. Justifier le sens du cycle.</w:t>
      </w:r>
      <w:r>
        <w:rPr/>
        <w:br w:type="textWrapping"/>
      </w:r>
      <w:r>
        <w:rPr>
          <w:rFonts w:eastAsia="Georgia" w:cs="Georgia" w:ascii="Georgia" w:hAnsi="Georgia"/>
        </w:rPr>
        <w:t xml:space="preserve">Q7. Appliquer le premier principe de la thermodynamique au fluide au cours d'un cycle réversible.</w:t>
      </w:r>
    </w:p>
    <w:p>
      <w:pPr>
        <w:spacing w:after="220" w:lineRule="auto"/>
      </w:pPr>
      <w:r>
        <w:rPr>
          <w:rFonts w:eastAsia="Georgia" w:cs="Georgia" w:ascii="Georgia" w:hAnsi="Georgia"/>
        </w:rPr>
        <w:t xml:space="preserve">Q8. Appliquer le second principe de la thermodynamique au fluide au cours d'un cycle réversible.</w:t>
      </w:r>
      <w:r>
        <w:rPr/>
        <w:br w:type="textWrapping"/>
      </w:r>
      <w:r>
        <w:rPr>
          <w:rFonts w:eastAsia="Georgia" w:cs="Georgia" w:ascii="Georgia" w:hAnsi="Georgia"/>
        </w:rPr>
        <w:t xml:space="preserve">Q9. Définir le coefficient de performance (ou efficacité) d'une pompe à chaleur.</w:t>
      </w:r>
      <w:r>
        <w:rPr/>
        <w:br w:type="textWrapping"/>
      </w:r>
      <w:r>
        <w:rPr>
          <w:rFonts w:eastAsia="Georgia" w:cs="Georgia" w:ascii="Georgia" w:hAnsi="Georgia"/>
        </w:rPr>
        <w:t xml:space="preserve">Q10. En déduire l'expression du coefficient de performance maximal </w:t>
      </w:r>
      <m:oMath>
        <m:r>
          <m:rPr>
            <m:sty m:val="i"/>
          </m:rPr>
          <m:t>C</m:t>
        </m:r>
        <m:r>
          <m:rPr>
            <m:sty m:val="i"/>
          </m:rPr>
          <m:t>O</m:t>
        </m:r>
        <m:sSub>
          <m:sSubPr/>
          <m:e>
            <m:r>
              <m:rPr>
                <m:sty m:val="i"/>
              </m:rPr>
              <m:t>P</m:t>
            </m:r>
          </m:e>
          <m:sub>
            <m:r>
              <m:rPr>
                <m:nor/>
              </m:rPr>
              <m:t>max </m:t>
            </m:r>
          </m:sub>
        </m:sSub>
      </m:oMath>
      <w:r>
        <w:rPr/>
        <w:t xml:space="preserve"> en fonction de </w:t>
      </w:r>
      <m:oMath>
        <m:sSub>
          <m:sSubPr/>
          <m:e>
            <m:r>
              <m:rPr>
                <m:sty m:val="i"/>
              </m:rPr>
              <m:t>T</m:t>
            </m:r>
          </m:e>
          <m:sub>
            <m:r>
              <m:rPr>
                <m:sty m:val="i"/>
              </m:rPr>
              <m:t>c</m:t>
            </m:r>
          </m:sub>
        </m:sSub>
      </m:oMath>
      <w:r>
        <w:rPr/>
        <w:t xml:space="preserve"> et </w:t>
      </w:r>
      <m:oMath>
        <m:sSub>
          <m:sSubPr/>
          <m:e>
            <m:r>
              <m:rPr>
                <m:sty m:val="i"/>
              </m:rPr>
              <m:t>T</m:t>
            </m:r>
          </m:e>
          <m:sub>
            <m:r>
              <m:rPr>
                <m:sty m:val="i"/>
              </m:rPr>
              <m:t>f</m:t>
            </m:r>
          </m:sub>
        </m:sSub>
      </m:oMath>
      <w:r>
        <w:rPr/>
        <w:t xml:space="preserve">.</w:t>
      </w:r>
      <w:r>
        <w:rPr/>
        <w:br w:type="textWrapping"/>
      </w:r>
      <w:r>
        <w:rPr>
          <w:rFonts w:eastAsia="Georgia" w:cs="Georgia" w:ascii="Georgia" w:hAnsi="Georgia"/>
        </w:rPr>
        <w:t xml:space="preserve">Q11. Effectuer l'application numérique.</w:t>
      </w:r>
      <w:r>
        <w:rPr/>
        <w:br w:type="textWrapping"/>
      </w:r>
      <w:r>
        <w:rPr/>
        <w:t xml:space="preserve">Q12. Dans ces conditions d'utilisation ( </w:t>
      </w:r>
      <m:oMath>
        <m:sSub>
          <m:sSubPr/>
          <m:e>
            <m:r>
              <m:rPr>
                <m:sty m:val="i"/>
              </m:rPr>
              <m:t>T</m:t>
            </m:r>
          </m:e>
          <m:sub>
            <m:r>
              <m:rPr>
                <m:sty m:val="i"/>
              </m:rPr>
              <m:t>a</m:t>
            </m:r>
          </m:sub>
        </m:sSub>
        <m:r>
          <m:rPr>
            <m:sty m:val="p"/>
          </m:rPr>
          <m:t>=</m:t>
        </m:r>
        <m:r>
          <m:rPr>
            <m:sty m:val="p"/>
          </m:rPr>
          <m:t>280</m:t>
        </m:r>
        <m:r>
          <m:rPr>
            <m:nor/>
          </m:rPr>
          <m:t xml:space="preserve"> </m:t>
        </m:r>
        <m:r>
          <m:rPr>
            <m:sty m:val="p"/>
          </m:rPr>
          <m:t>K</m:t>
        </m:r>
      </m:oMath>
      <w:r>
        <w:rPr/>
        <w:t xml:space="preserve"> et </w:t>
      </w:r>
      <m:oMath>
        <m:sSub>
          <m:sSubPr/>
          <m:e>
            <m:r>
              <m:rPr>
                <m:sty m:val="i"/>
              </m:rPr>
              <m:t>T</m:t>
            </m:r>
          </m:e>
          <m:sub>
            <m:r>
              <m:rPr>
                <m:sty m:val="i"/>
              </m:rPr>
              <m:t>e</m:t>
            </m:r>
            <m:r>
              <m:rPr>
                <m:sty m:val="p"/>
              </m:rPr>
              <m:t>2</m:t>
            </m:r>
          </m:sub>
        </m:sSub>
        <m:r>
          <m:rPr>
            <m:sty m:val="p"/>
          </m:rPr>
          <m:t>=</m:t>
        </m:r>
        <m:r>
          <m:rPr>
            <m:sty m:val="p"/>
          </m:rPr>
          <m:t>338</m:t>
        </m:r>
        <m:r>
          <m:rPr>
            <m:nor/>
          </m:rPr>
          <m:t xml:space="preserve"> </m:t>
        </m:r>
        <m:r>
          <m:rPr>
            <m:sty m:val="p"/>
          </m:rPr>
          <m:t>K</m:t>
        </m:r>
      </m:oMath>
      <w:r>
        <w:rPr/>
        <w:t xml:space="preserve"> ), le constructeur annonce un </w:t>
      </w:r>
      <m:oMath>
        <m:r>
          <m:rPr>
            <m:sty m:val="i"/>
          </m:rPr>
          <m:t>C</m:t>
        </m:r>
        <m:r>
          <m:rPr>
            <m:sty m:val="i"/>
          </m:rPr>
          <m:t>O</m:t>
        </m:r>
        <m:r>
          <m:rPr>
            <m:sty m:val="i"/>
          </m:rPr>
          <m:t>P</m:t>
        </m:r>
        <m:r>
          <m:rPr>
            <m:sty m:val="p"/>
          </m:rPr>
          <m:t>=</m:t>
        </m:r>
        <m:r>
          <m:rPr>
            <m:sty m:val="p"/>
          </m:rPr>
          <m:t>3</m:t>
        </m:r>
        <m:r>
          <m:rPr>
            <m:sty m:val="p"/>
          </m:rPr>
          <m:t>,</m:t>
        </m:r>
        <m:r>
          <m:rPr>
            <m:sty m:val="p"/>
          </m:rPr>
          <m:t>6</m:t>
        </m:r>
      </m:oMath>
      <w:r>
        <w:rPr>
          <w:rFonts w:eastAsia="Georgia" w:cs="Georgia" w:ascii="Georgia" w:hAnsi="Georgia"/>
        </w:rPr>
        <w:t xml:space="preserve">. Pour quelle raison est-il différent du </w:t>
      </w:r>
      <m:oMath>
        <m:r>
          <m:rPr>
            <m:sty m:val="i"/>
          </m:rPr>
          <m:t>C</m:t>
        </m:r>
        <m:r>
          <m:rPr>
            <m:sty m:val="i"/>
          </m:rPr>
          <m:t>O</m:t>
        </m:r>
        <m:sSub>
          <m:sSubPr/>
          <m:e>
            <m:r>
              <m:rPr>
                <m:sty m:val="i"/>
              </m:rPr>
              <m:t>P</m:t>
            </m:r>
          </m:e>
          <m:sub>
            <m:r>
              <m:rPr>
                <m:nor/>
              </m:rPr>
              <m:t>max </m:t>
            </m:r>
          </m:sub>
        </m:sSub>
      </m:oMath>
      <w:r>
        <w:rPr/>
        <w:t xml:space="preserve"> ?</w:t>
      </w:r>
      <w:r>
        <w:rPr/>
        <w:br w:type="textWrapping"/>
      </w:r>
      <w:r>
        <w:rPr/>
        <w:t xml:space="preserve">Q13. Commenter la recommandation suivante du constructeur :</w:t>
      </w:r>
      <w:r>
        <w:rPr/>
        <w:br w:type="textWrapping"/>
      </w:r>
      <w:r>
        <w:rPr>
          <w:rFonts w:eastAsia="Georgia" w:cs="Georgia" w:ascii="Georgia" w:hAnsi="Georgia"/>
        </w:rPr>
        <w:t xml:space="preserve">" le chauffe-eau thermodynamique trouvera sa place dans une pièce de la maison dont la température n'est pas trop faible notamment en hiver, comme un cellier ou une lingerie."</w:t>
      </w:r>
    </w:p>
    <w:p>
      <w:pPr>
        <w:spacing w:after="220" w:lineRule="auto"/>
      </w:pPr>
      <w:r>
        <w:rPr>
          <w:rFonts w:eastAsia="Georgia" w:cs="Georgia" w:ascii="Georgia" w:hAnsi="Georgia"/>
        </w:rPr>
        <w:t xml:space="preserve">Lors de l'utilisation de l'eau du chauffe-eau, de l'eau froide remplace l'eau chaude utilisée. L'eau à l'intérieur du chauffe-eau doit alors être ramenée à 338 K .</w:t>
      </w:r>
    </w:p>
    <w:p>
      <w:pPr>
        <w:spacing w:after="220" w:lineRule="auto"/>
      </w:pPr>
      <w:r>
        <w:rPr>
          <w:rFonts w:eastAsia="Georgia" w:cs="Georgia" w:ascii="Georgia" w:hAnsi="Georgia"/>
        </w:rPr>
        <w:t xml:space="preserve">Au cours du chauffage, la température </w:t>
      </w:r>
      <m:oMath>
        <m:sSub>
          <m:sSubPr/>
          <m:e>
            <m:r>
              <m:rPr>
                <m:sty m:val="i"/>
              </m:rPr>
              <m:t>T</m:t>
            </m:r>
          </m:e>
          <m:sub>
            <m:r>
              <m:rPr>
                <m:sty m:val="i"/>
              </m:rPr>
              <m:t>e</m:t>
            </m:r>
          </m:sub>
        </m:sSub>
        <m:r>
          <m:rPr>
            <m:sty m:val="p"/>
          </m:rPr>
          <m:t>(</m:t>
        </m:r>
        <m:r>
          <m:rPr>
            <m:sty m:val="i"/>
          </m:rPr>
          <m:t>t</m:t>
        </m:r>
        <m:r>
          <m:rPr>
            <m:sty m:val="p"/>
          </m:rPr>
          <m:t>)</m:t>
        </m:r>
      </m:oMath>
      <w:r>
        <w:rPr/>
        <w:t xml:space="preserve"> de la masse </w:t>
      </w:r>
      <m:oMath>
        <m:sSub>
          <m:sSubPr/>
          <m:e>
            <m:r>
              <m:rPr>
                <m:sty m:val="i"/>
              </m:rPr>
              <m:t>m</m:t>
            </m:r>
          </m:e>
          <m:sub>
            <m:r>
              <m:rPr>
                <m:sty m:val="i"/>
              </m:rPr>
              <m:t>e</m:t>
            </m:r>
          </m:sub>
        </m:sSub>
      </m:oMath>
      <w:r>
        <w:rPr>
          <w:rFonts w:eastAsia="Georgia" w:cs="Georgia" w:ascii="Georgia" w:hAnsi="Georgia"/>
        </w:rPr>
        <w:t xml:space="preserve"> d'eau, thermiquement isolée dans la cuve, varie.</w:t>
      </w:r>
    </w:p>
    <w:p>
      <w:pPr>
        <w:spacing w:after="220" w:lineRule="auto"/>
      </w:pPr>
      <w:r>
        <w:rPr>
          <w:rFonts w:eastAsia="Georgia" w:cs="Georgia" w:ascii="Georgia" w:hAnsi="Georgia"/>
        </w:rPr>
        <w:t xml:space="preserve">On s'intéresse à un cycle provoquant la variation élémentaire </w:t>
      </w:r>
      <m:oMath>
        <m:r>
          <m:rPr>
            <m:sty m:val="i"/>
          </m:rPr>
          <m:t>d</m:t>
        </m:r>
        <m:sSub>
          <m:sSubPr/>
          <m:e>
            <m:r>
              <m:rPr>
                <m:sty m:val="i"/>
              </m:rPr>
              <m:t>T</m:t>
            </m:r>
          </m:e>
          <m:sub>
            <m:r>
              <m:rPr>
                <m:sty m:val="i"/>
              </m:rPr>
              <m:t>e</m:t>
            </m:r>
          </m:sub>
        </m:sSub>
      </m:oMath>
      <w:r>
        <w:rPr>
          <w:rFonts w:eastAsia="Georgia" w:cs="Georgia" w:ascii="Georgia" w:hAnsi="Georgia"/>
        </w:rPr>
        <w:t xml:space="preserve"> de température de l'eau de la cuve. Ce cycle est supposé réversible et au cours de ce cycle, on note </w:t>
      </w:r>
      <m:oMath>
        <m:r>
          <m:rPr>
            <m:sty m:val="i"/>
          </m:rPr>
          <m:t>δ</m:t>
        </m:r>
        <m:r>
          <m:rPr>
            <m:sty m:val="i"/>
          </m:rPr>
          <m:t>W</m:t>
        </m:r>
      </m:oMath>
      <w:r>
        <w:rPr>
          <w:rFonts w:eastAsia="Georgia" w:cs="Georgia" w:ascii="Georgia" w:hAnsi="Georgia"/>
        </w:rPr>
        <w:t xml:space="preserve"> le travail élémentaire reçu par le fluide de la part du compresseur, </w:t>
      </w:r>
      <m:oMath>
        <m:r>
          <m:rPr>
            <m:sty m:val="i"/>
          </m:rPr>
          <m:t>δ</m:t>
        </m:r>
        <m:sSub>
          <m:sSubPr/>
          <m:e>
            <m:r>
              <m:rPr>
                <m:sty m:val="i"/>
              </m:rPr>
              <m:t>Q</m:t>
            </m:r>
          </m:e>
          <m:sub>
            <m:r>
              <m:rPr>
                <m:sty m:val="i"/>
              </m:rPr>
              <m:t>f</m:t>
            </m:r>
          </m:sub>
        </m:sSub>
      </m:oMath>
      <w:r>
        <w:rPr>
          <w:rFonts w:eastAsia="Georgia" w:cs="Georgia" w:ascii="Georgia" w:hAnsi="Georgia"/>
        </w:rPr>
        <w:t xml:space="preserve"> le transfert thermique élémentaire reçu par le fluide de la part de la source froide et </w:t>
      </w:r>
      <m:oMath>
        <m:r>
          <m:rPr>
            <m:sty m:val="i"/>
          </m:rPr>
          <m:t>δ</m:t>
        </m:r>
        <m:sSub>
          <m:sSubPr/>
          <m:e>
            <m:r>
              <m:rPr>
                <m:sty m:val="i"/>
              </m:rPr>
              <m:t>Q</m:t>
            </m:r>
          </m:e>
          <m:sub>
            <m:r>
              <m:rPr>
                <m:sty m:val="i"/>
              </m:rPr>
              <m:t>c</m:t>
            </m:r>
          </m:sub>
        </m:sSub>
      </m:oMath>
      <w:r>
        <w:rPr>
          <w:rFonts w:eastAsia="Georgia" w:cs="Georgia" w:ascii="Georgia" w:hAnsi="Georgia"/>
        </w:rPr>
        <w:t xml:space="preserve"> le transfert thermique élémentaire reçu par le fluide de la part de la source chaude.</w:t>
      </w:r>
    </w:p>
    <w:p>
      <w:pPr>
        <w:spacing w:after="220" w:lineRule="auto"/>
      </w:pPr>
      <w:r>
        <w:rPr>
          <w:rFonts w:eastAsia="Georgia" w:cs="Georgia" w:ascii="Georgia" w:hAnsi="Georgia"/>
        </w:rPr>
        <w:t xml:space="preserve">L'air environnant est toujours à la température </w:t>
      </w:r>
      <m:oMath>
        <m:sSub>
          <m:sSubPr/>
          <m:e>
            <m:r>
              <m:rPr>
                <m:sty m:val="i"/>
              </m:rPr>
              <m:t>T</m:t>
            </m:r>
          </m:e>
          <m:sub>
            <m:r>
              <m:rPr>
                <m:sty m:val="i"/>
              </m:rPr>
              <m:t>a</m:t>
            </m:r>
          </m:sub>
        </m:sSub>
        <m:r>
          <m:rPr>
            <m:sty m:val="p"/>
          </m:rPr>
          <m:t>=</m:t>
        </m:r>
        <m:r>
          <m:rPr>
            <m:sty m:val="p"/>
          </m:rPr>
          <m:t>280</m:t>
        </m:r>
        <m:r>
          <m:rPr>
            <m:nor/>
          </m:rPr>
          <m:t xml:space="preserve"> </m:t>
        </m:r>
        <m:r>
          <m:rPr>
            <m:sty m:val="p"/>
          </m:rPr>
          <m:t>K</m:t>
        </m:r>
        <m:d>
          <m:dPr>
            <m:begChr m:val="("/>
            <m:endChr m:val=")"/>
            <m:ctrlPr>
              <w:rPr>
                <w:rFonts w:ascii="Cambria Math" w:hAnsi="Cambria Math"/>
              </w:rPr>
            </m:ctrlPr>
          </m:dPr>
          <m:e>
            <m:sSub>
              <m:sSubPr/>
              <m:e>
                <m:r>
                  <m:rPr>
                    <m:sty m:val="i"/>
                  </m:rPr>
                  <m:t>θ</m:t>
                </m:r>
              </m:e>
              <m:sub>
                <m:r>
                  <m:rPr>
                    <m:sty m:val="i"/>
                  </m:rPr>
                  <m:t>a</m:t>
                </m:r>
              </m:sub>
            </m:sSub>
            <m:r>
              <m:rPr>
                <m:sty m:val="p"/>
              </m:rPr>
              <m:t>=</m:t>
            </m:r>
            <m:sSup>
              <m:sSupPr/>
              <m:e>
                <m:r>
                  <m:rPr>
                    <m:sty m:val="p"/>
                  </m:rPr>
                  <m:t>7</m:t>
                </m:r>
              </m:e>
              <m:sup>
                <m:r>
                  <m:rPr>
                    <m:sty m:val="p"/>
                  </m:rPr>
                  <m:t>∘</m:t>
                </m:r>
              </m:sup>
            </m:sSup>
            <m:r>
              <m:rPr>
                <m:sty m:val="p"/>
              </m:rPr>
              <m:t>C</m:t>
            </m:r>
          </m:e>
        </m:d>
      </m:oMath>
      <w:r>
        <w:rPr/>
        <w:t xml:space="preserve"> que l'on suppose constante.</w:t>
      </w:r>
    </w:p>
    <w:p>
      <w:pPr>
        <w:spacing w:after="220" w:lineRule="auto"/>
      </w:pPr>
      <w:r>
        <w:rPr/>
        <w:t xml:space="preserve">Q14. Appliquer le premier principe de la thermodynamique au fluide au cours de ce cycle.</w:t>
      </w:r>
      <w:r>
        <w:rPr/>
        <w:br w:type="textWrapping"/>
      </w:r>
      <w:r>
        <w:rPr>
          <w:rFonts w:eastAsia="Georgia" w:cs="Georgia" w:ascii="Georgia" w:hAnsi="Georgia"/>
        </w:rPr>
        <w:t xml:space="preserve">Q15. Appliquer le second principe de la thermodynamique au fluide au cours de ce cycle et en déduire une relation liant les transferts thermiques </w:t>
      </w:r>
      <m:oMath>
        <m:r>
          <m:rPr>
            <m:sty m:val="i"/>
          </m:rPr>
          <m:t>δ</m:t>
        </m:r>
        <m:sSub>
          <m:sSubPr/>
          <m:e>
            <m:r>
              <m:rPr>
                <m:sty m:val="i"/>
              </m:rPr>
              <m:t>Q</m:t>
            </m:r>
          </m:e>
          <m:sub>
            <m:r>
              <m:rPr>
                <m:sty m:val="i"/>
              </m:rPr>
              <m:t>c</m:t>
            </m:r>
          </m:sub>
        </m:sSub>
      </m:oMath>
      <w:r>
        <w:rPr/>
        <w:t xml:space="preserve"> et </w:t>
      </w:r>
      <m:oMath>
        <m:r>
          <m:rPr>
            <m:sty m:val="i"/>
          </m:rPr>
          <m:t>δ</m:t>
        </m:r>
        <m:sSub>
          <m:sSubPr/>
          <m:e>
            <m:r>
              <m:rPr>
                <m:sty m:val="i"/>
              </m:rPr>
              <m:t>Q</m:t>
            </m:r>
          </m:e>
          <m:sub>
            <m:r>
              <m:rPr>
                <m:sty m:val="i"/>
              </m:rPr>
              <m:t>f</m:t>
            </m:r>
          </m:sub>
        </m:sSub>
      </m:oMath>
      <w:r>
        <w:rPr>
          <w:rFonts w:eastAsia="Georgia" w:cs="Georgia" w:ascii="Georgia" w:hAnsi="Georgia"/>
        </w:rPr>
        <w:t xml:space="preserve"> aux températures </w:t>
      </w:r>
      <m:oMath>
        <m:sSub>
          <m:sSubPr/>
          <m:e>
            <m:r>
              <m:rPr>
                <m:sty m:val="i"/>
              </m:rPr>
              <m:t>T</m:t>
            </m:r>
          </m:e>
          <m:sub>
            <m:r>
              <m:rPr>
                <m:sty m:val="i"/>
              </m:rPr>
              <m:t>a</m:t>
            </m:r>
          </m:sub>
        </m:sSub>
      </m:oMath>
      <w:r>
        <w:rPr/>
        <w:t xml:space="preserve"> et </w:t>
      </w:r>
      <m:oMath>
        <m:sSub>
          <m:sSubPr/>
          <m:e>
            <m:r>
              <m:rPr>
                <m:sty m:val="i"/>
              </m:rPr>
              <m:t>T</m:t>
            </m:r>
          </m:e>
          <m:sub>
            <m:r>
              <m:rPr>
                <m:sty m:val="i"/>
              </m:rPr>
              <m:t>e</m:t>
            </m:r>
          </m:sub>
        </m:sSub>
        <m:r>
          <m:rPr>
            <m:sty m:val="p"/>
          </m:rPr>
          <m:t>(</m:t>
        </m:r>
        <m:r>
          <m:rPr>
            <m:sty m:val="i"/>
          </m:rPr>
          <m:t>t</m:t>
        </m:r>
        <m:r>
          <m:rPr>
            <m:sty m:val="p"/>
          </m:rPr>
          <m:t>)</m:t>
        </m:r>
      </m:oMath>
      <w:r>
        <w:rPr/>
        <w:t xml:space="preserve">.</w:t>
      </w:r>
      <w:r>
        <w:rPr/>
        <w:br w:type="textWrapping"/>
      </w:r>
      <w:r>
        <w:rPr/>
        <w:t xml:space="preserve">Q16. Exprimer le transfert thermique </w:t>
      </w:r>
      <m:oMath>
        <m:r>
          <m:rPr>
            <m:sty m:val="i"/>
          </m:rPr>
          <m:t>δ</m:t>
        </m:r>
        <m:sSub>
          <m:sSubPr/>
          <m:e>
            <m:r>
              <m:rPr>
                <m:sty m:val="i"/>
              </m:rPr>
              <m:t>Q</m:t>
            </m:r>
          </m:e>
          <m:sub>
            <m:r>
              <m:rPr>
                <m:sty m:val="i"/>
              </m:rPr>
              <m:t>c</m:t>
            </m:r>
          </m:sub>
        </m:sSub>
      </m:oMath>
      <w:r>
        <w:rPr/>
        <w:t xml:space="preserve"> en fonction de </w:t>
      </w:r>
      <m:oMath>
        <m:sSub>
          <m:sSubPr/>
          <m:e>
            <m:r>
              <m:rPr>
                <m:sty m:val="i"/>
              </m:rPr>
              <m:t>m</m:t>
            </m:r>
          </m:e>
          <m:sub>
            <m:r>
              <m:rPr>
                <m:sty m:val="i"/>
              </m:rPr>
              <m:t>e</m:t>
            </m:r>
          </m:sub>
        </m:sSub>
      </m:oMath>
      <w:r>
        <w:rPr>
          <w:rFonts w:eastAsia="Georgia" w:cs="Georgia" w:ascii="Georgia" w:hAnsi="Georgia"/>
        </w:rPr>
        <w:t xml:space="preserve">, de la capacité thermique massique de l'eau </w:t>
      </w:r>
      <m:oMath>
        <m:sSub>
          <m:sSubPr/>
          <m:e>
            <m:r>
              <m:rPr>
                <m:sty m:val="i"/>
              </m:rPr>
              <m:t>c</m:t>
            </m:r>
          </m:e>
          <m:sub>
            <m:r>
              <m:rPr>
                <m:sty m:val="i"/>
              </m:rPr>
              <m:t>e</m:t>
            </m:r>
          </m:sub>
        </m:sSub>
      </m:oMath>
      <w:r>
        <w:rPr>
          <w:rFonts w:eastAsia="Georgia" w:cs="Georgia" w:ascii="Georgia" w:hAnsi="Georgia"/>
        </w:rPr>
        <w:t xml:space="preserve"> et de la variation élémentaire </w:t>
      </w:r>
      <m:oMath>
        <m:r>
          <m:rPr>
            <m:sty m:val="i"/>
          </m:rPr>
          <m:t>d</m:t>
        </m:r>
        <m:sSub>
          <m:sSubPr/>
          <m:e>
            <m:r>
              <m:rPr>
                <m:sty m:val="i"/>
              </m:rPr>
              <m:t>T</m:t>
            </m:r>
          </m:e>
          <m:sub>
            <m:r>
              <m:rPr>
                <m:sty m:val="i"/>
              </m:rPr>
              <m:t>e</m:t>
            </m:r>
          </m:sub>
        </m:sSub>
      </m:oMath>
      <w:r>
        <w:rPr>
          <w:rFonts w:eastAsia="Georgia" w:cs="Georgia" w:ascii="Georgia" w:hAnsi="Georgia"/>
        </w:rPr>
        <w:t xml:space="preserve"> de température de l'eau.</w:t>
      </w:r>
      <w:r>
        <w:rPr/>
        <w:br w:type="textWrapping"/>
      </w:r>
      <w:r>
        <w:rPr>
          <w:rFonts w:eastAsia="Georgia" w:cs="Georgia" w:ascii="Georgia" w:hAnsi="Georgia"/>
        </w:rPr>
        <w:t xml:space="preserve">Q17. En déduire les expressions du transfert thermique </w:t>
      </w:r>
      <m:oMath>
        <m:r>
          <m:rPr>
            <m:sty m:val="i"/>
          </m:rPr>
          <m:t>δ</m:t>
        </m:r>
        <m:sSub>
          <m:sSubPr/>
          <m:e>
            <m:r>
              <m:rPr>
                <m:sty m:val="i"/>
              </m:rPr>
              <m:t>Q</m:t>
            </m:r>
          </m:e>
          <m:sub>
            <m:r>
              <m:rPr>
                <m:sty m:val="i"/>
              </m:rPr>
              <m:t>f</m:t>
            </m:r>
          </m:sub>
        </m:sSub>
      </m:oMath>
      <w:r>
        <w:rPr/>
        <w:t xml:space="preserve"> et du travail </w:t>
      </w:r>
      <m:oMath>
        <m:r>
          <m:rPr>
            <m:sty m:val="i"/>
          </m:rPr>
          <m:t>δ</m:t>
        </m:r>
        <m:r>
          <m:rPr>
            <m:sty m:val="i"/>
          </m:rPr>
          <m:t>W</m:t>
        </m:r>
      </m:oMath>
      <w:r>
        <w:rPr/>
        <w:t xml:space="preserve"> en fonction de </w:t>
      </w:r>
      <m:oMath>
        <m:sSub>
          <m:sSubPr/>
          <m:e>
            <m:r>
              <m:rPr>
                <m:sty m:val="i"/>
              </m:rPr>
              <m:t>m</m:t>
            </m:r>
          </m:e>
          <m:sub>
            <m:r>
              <m:rPr>
                <m:sty m:val="i"/>
              </m:rPr>
              <m:t>e</m:t>
            </m:r>
          </m:sub>
        </m:sSub>
        <m:r>
          <m:rPr>
            <m:sty m:val="p"/>
          </m:rPr>
          <m:t>,</m:t>
        </m:r>
        <m:sSub>
          <m:sSubPr/>
          <m:e>
            <m:r>
              <m:rPr>
                <m:sty m:val="i"/>
              </m:rPr>
              <m:t>c</m:t>
            </m:r>
          </m:e>
          <m:sub>
            <m:r>
              <m:rPr>
                <m:sty m:val="i"/>
              </m:rPr>
              <m:t>e</m:t>
            </m:r>
          </m:sub>
        </m:sSub>
        <m:r>
          <m:rPr>
            <m:sty m:val="p"/>
          </m:rPr>
          <m:t>,</m:t>
        </m:r>
        <m:r>
          <m:rPr>
            <m:sty m:val="i"/>
          </m:rPr>
          <m:t>d</m:t>
        </m:r>
        <m:sSub>
          <m:sSubPr/>
          <m:e>
            <m:r>
              <m:rPr>
                <m:sty m:val="i"/>
              </m:rPr>
              <m:t>T</m:t>
            </m:r>
          </m:e>
          <m:sub>
            <m:r>
              <m:rPr>
                <m:sty m:val="i"/>
              </m:rPr>
              <m:t>e</m:t>
            </m:r>
          </m:sub>
        </m:sSub>
        <m:r>
          <m:rPr>
            <m:sty m:val="p"/>
          </m:rPr>
          <m:t>,</m:t>
        </m:r>
        <m:sSub>
          <m:sSubPr/>
          <m:e>
            <m:r>
              <m:rPr>
                <m:sty m:val="i"/>
              </m:rPr>
              <m:t>T</m:t>
            </m:r>
          </m:e>
          <m:sub>
            <m:r>
              <m:rPr>
                <m:sty m:val="i"/>
              </m:rPr>
              <m:t>a</m:t>
            </m:r>
          </m:sub>
        </m:sSub>
      </m:oMath>
      <w:r>
        <w:rPr/>
        <w:t xml:space="preserve"> et </w:t>
      </w:r>
      <m:oMath>
        <m:sSub>
          <m:sSubPr/>
          <m:e>
            <m:r>
              <m:rPr>
                <m:sty m:val="i"/>
              </m:rPr>
              <m:t>T</m:t>
            </m:r>
          </m:e>
          <m:sub>
            <m:r>
              <m:rPr>
                <m:sty m:val="i"/>
              </m:rPr>
              <m:t>e</m:t>
            </m:r>
          </m:sub>
        </m:sSub>
        <m:r>
          <m:rPr>
            <m:sty m:val="p"/>
          </m:rPr>
          <m:t>(</m:t>
        </m:r>
        <m:r>
          <m:rPr>
            <m:sty m:val="i"/>
          </m:rPr>
          <m:t>t</m:t>
        </m:r>
        <m:r>
          <m:rPr>
            <m:sty m:val="p"/>
          </m:rPr>
          <m:t>)</m:t>
        </m:r>
      </m:oMath>
      <w:r>
        <w:rPr/>
        <w:t xml:space="preserve">.</w:t>
      </w:r>
    </w:p>
    <w:p>
      <w:pPr>
        <w:spacing w:after="220" w:lineRule="auto"/>
      </w:pPr>
      <w:r>
        <w:rPr>
          <w:rFonts w:eastAsia="Georgia" w:cs="Georgia" w:ascii="Georgia" w:hAnsi="Georgia"/>
        </w:rPr>
        <w:t xml:space="preserve">On suppose initialement que cette masse d'eau est à la température </w:t>
      </w:r>
      <m:oMath>
        <m:sSub>
          <m:sSubPr/>
          <m:e>
            <m:r>
              <m:rPr>
                <m:sty m:val="i"/>
              </m:rPr>
              <m:t>T</m:t>
            </m:r>
          </m:e>
          <m:sub>
            <m:r>
              <m:rPr>
                <m:sty m:val="i"/>
              </m:rPr>
              <m:t>e</m:t>
            </m:r>
            <m:r>
              <m:rPr>
                <m:sty m:val="p"/>
              </m:rPr>
              <m:t>1</m:t>
            </m:r>
          </m:sub>
        </m:sSub>
        <m:r>
          <m:rPr>
            <m:sty m:val="p"/>
          </m:rPr>
          <m:t>=</m:t>
        </m:r>
        <m:r>
          <m:rPr>
            <m:sty m:val="p"/>
          </m:rPr>
          <m:t>288</m:t>
        </m:r>
        <m:r>
          <m:rPr>
            <m:nor/>
          </m:rPr>
          <m:t xml:space="preserve"> </m:t>
        </m:r>
        <m:r>
          <m:rPr>
            <m:sty m:val="p"/>
          </m:rPr>
          <m:t>K</m:t>
        </m:r>
        <m:d>
          <m:dPr>
            <m:begChr m:val="("/>
            <m:endChr m:val=")"/>
            <m:ctrlPr>
              <w:rPr>
                <w:rFonts w:ascii="Cambria Math" w:hAnsi="Cambria Math"/>
              </w:rPr>
            </m:ctrlPr>
          </m:dPr>
          <m:e>
            <m:sSub>
              <m:sSubPr/>
              <m:e>
                <m:r>
                  <m:rPr>
                    <m:sty m:val="i"/>
                  </m:rPr>
                  <m:t>θ</m:t>
                </m:r>
              </m:e>
              <m:sub>
                <m:r>
                  <m:rPr>
                    <m:sty m:val="i"/>
                  </m:rPr>
                  <m:t>e</m:t>
                </m:r>
                <m:r>
                  <m:rPr>
                    <m:sty m:val="p"/>
                  </m:rPr>
                  <m:t>1</m:t>
                </m:r>
              </m:sub>
            </m:sSub>
            <m:r>
              <m:rPr>
                <m:sty m:val="p"/>
              </m:rPr>
              <m:t>=</m:t>
            </m:r>
            <m:sSup>
              <m:sSupPr/>
              <m:e>
                <m:r>
                  <m:rPr>
                    <m:sty m:val="p"/>
                  </m:rPr>
                  <m:t>15</m:t>
                </m:r>
              </m:e>
              <m:sup>
                <m:r>
                  <m:rPr>
                    <m:sty m:val="p"/>
                  </m:rPr>
                  <m:t>∘</m:t>
                </m:r>
              </m:sup>
            </m:sSup>
            <m:r>
              <m:rPr>
                <m:sty m:val="p"/>
              </m:rPr>
              <m:t>C</m:t>
            </m:r>
          </m:e>
        </m:d>
      </m:oMath>
      <w:r>
        <w:rPr>
          <w:rFonts w:eastAsia="Georgia" w:cs="Georgia" w:ascii="Georgia" w:hAnsi="Georgia"/>
        </w:rPr>
        <w:t xml:space="preserve"> et qu'elle est chauffée jusqu'à atteindre </w:t>
      </w:r>
      <m:oMath>
        <m:sSub>
          <m:sSubPr/>
          <m:e>
            <m:r>
              <m:rPr>
                <m:sty m:val="i"/>
              </m:rPr>
              <m:t>T</m:t>
            </m:r>
          </m:e>
          <m:sub>
            <m:r>
              <m:rPr>
                <m:sty m:val="i"/>
              </m:rPr>
              <m:t>e</m:t>
            </m:r>
            <m:r>
              <m:rPr>
                <m:sty m:val="p"/>
              </m:rPr>
              <m:t>2</m:t>
            </m:r>
          </m:sub>
        </m:sSub>
        <m:r>
          <m:rPr>
            <m:sty m:val="p"/>
          </m:rPr>
          <m:t>=</m:t>
        </m:r>
        <m:r>
          <m:rPr>
            <m:sty m:val="p"/>
          </m:rPr>
          <m:t>338</m:t>
        </m:r>
        <m:r>
          <m:rPr>
            <m:nor/>
          </m:rPr>
          <m:t xml:space="preserve"> </m:t>
        </m:r>
        <m:r>
          <m:rPr>
            <m:sty m:val="p"/>
          </m:rPr>
          <m:t>K</m:t>
        </m:r>
        <m:d>
          <m:dPr>
            <m:begChr m:val="("/>
            <m:endChr m:val=")"/>
            <m:ctrlPr>
              <w:rPr>
                <w:rFonts w:ascii="Cambria Math" w:hAnsi="Cambria Math"/>
              </w:rPr>
            </m:ctrlPr>
          </m:dPr>
          <m:e>
            <m:sSub>
              <m:sSubPr/>
              <m:e>
                <m:r>
                  <m:rPr>
                    <m:sty m:val="i"/>
                  </m:rPr>
                  <m:t>θ</m:t>
                </m:r>
              </m:e>
              <m:sub>
                <m:r>
                  <m:rPr>
                    <m:sty m:val="i"/>
                  </m:rPr>
                  <m:t>e</m:t>
                </m:r>
                <m:r>
                  <m:rPr>
                    <m:sty m:val="p"/>
                  </m:rPr>
                  <m:t>2</m:t>
                </m:r>
              </m:sub>
            </m:sSub>
            <m:r>
              <m:rPr>
                <m:sty m:val="p"/>
              </m:rPr>
              <m:t>=</m:t>
            </m:r>
            <m:sSup>
              <m:sSupPr/>
              <m:e>
                <m:r>
                  <m:rPr>
                    <m:sty m:val="p"/>
                  </m:rPr>
                  <m:t>65</m:t>
                </m:r>
              </m:e>
              <m:sup>
                <m:r>
                  <m:rPr>
                    <m:sty m:val="p"/>
                  </m:rPr>
                  <m:t>∘</m:t>
                </m:r>
              </m:sup>
            </m:sSup>
            <m:r>
              <m:rPr>
                <m:sty m:val="p"/>
              </m:rPr>
              <m:t>C</m:t>
            </m:r>
          </m:e>
        </m:d>
      </m:oMath>
      <w:r>
        <w:rPr/>
        <w:t xml:space="preserve">.</w:t>
      </w:r>
    </w:p>
    <w:p>
      <w:pPr>
        <w:spacing w:after="220" w:lineRule="auto"/>
      </w:pPr>
      <w:r>
        <w:rPr>
          <w:rFonts w:eastAsia="Georgia" w:cs="Georgia" w:ascii="Georgia" w:hAnsi="Georgia"/>
        </w:rPr>
        <w:t xml:space="preserve">Q18. Déterminer alors l'expression du travail </w:t>
      </w:r>
      <m:oMath>
        <m:r>
          <m:rPr>
            <m:sty m:val="i"/>
          </m:rPr>
          <m:t>W</m:t>
        </m:r>
      </m:oMath>
      <w:r>
        <w:rPr>
          <w:rFonts w:eastAsia="Georgia" w:cs="Georgia" w:ascii="Georgia" w:hAnsi="Georgia"/>
        </w:rPr>
        <w:t xml:space="preserve"> reçu par le fluide de la part du compresseur pour faire évoluer la température de l'eau de la cuve de </w:t>
      </w:r>
      <m:oMath>
        <m:sSub>
          <m:sSubPr/>
          <m:e>
            <m:r>
              <m:rPr>
                <m:sty m:val="i"/>
              </m:rPr>
              <m:t>T</m:t>
            </m:r>
          </m:e>
          <m:sub>
            <m:r>
              <m:rPr>
                <m:sty m:val="i"/>
              </m:rPr>
              <m:t>e</m:t>
            </m:r>
            <m:r>
              <m:rPr>
                <m:sty m:val="p"/>
              </m:rPr>
              <m:t>1</m:t>
            </m:r>
          </m:sub>
        </m:sSub>
      </m:oMath>
      <w:r>
        <w:rPr>
          <w:rFonts w:eastAsia="Georgia" w:cs="Georgia" w:ascii="Georgia" w:hAnsi="Georgia"/>
        </w:rPr>
        <w:t xml:space="preserve"> à </w:t>
      </w:r>
      <m:oMath>
        <m:sSub>
          <m:sSubPr/>
          <m:e>
            <m:r>
              <m:rPr>
                <m:sty m:val="i"/>
              </m:rPr>
              <m:t>T</m:t>
            </m:r>
          </m:e>
          <m:sub>
            <m:r>
              <m:rPr>
                <m:sty m:val="i"/>
              </m:rPr>
              <m:t>e</m:t>
            </m:r>
            <m:r>
              <m:rPr>
                <m:sty m:val="p"/>
              </m:rPr>
              <m:t>2</m:t>
            </m:r>
          </m:sub>
        </m:sSub>
      </m:oMath>
      <w:r>
        <w:rPr/>
        <w:t xml:space="preserve"> en fonction de </w:t>
      </w:r>
      <m:oMath>
        <m:sSub>
          <m:sSubPr/>
          <m:e>
            <m:r>
              <m:rPr>
                <m:sty m:val="i"/>
              </m:rPr>
              <m:t>m</m:t>
            </m:r>
          </m:e>
          <m:sub>
            <m:r>
              <m:rPr>
                <m:sty m:val="i"/>
              </m:rPr>
              <m:t>e</m:t>
            </m:r>
          </m:sub>
        </m:sSub>
        <m:r>
          <m:rPr>
            <m:sty m:val="p"/>
          </m:rPr>
          <m:t>,</m:t>
        </m:r>
        <m:sSub>
          <m:sSubPr/>
          <m:e>
            <m:r>
              <m:rPr>
                <m:sty m:val="i"/>
              </m:rPr>
              <m:t>c</m:t>
            </m:r>
          </m:e>
          <m:sub>
            <m:r>
              <m:rPr>
                <m:sty m:val="i"/>
              </m:rPr>
              <m:t>e</m:t>
            </m:r>
          </m:sub>
        </m:sSub>
        <m:r>
          <m:rPr>
            <m:sty m:val="p"/>
          </m:rPr>
          <m:t>,</m:t>
        </m:r>
        <m:sSub>
          <m:sSubPr/>
          <m:e>
            <m:r>
              <m:rPr>
                <m:sty m:val="i"/>
              </m:rPr>
              <m:t>T</m:t>
            </m:r>
          </m:e>
          <m:sub>
            <m:r>
              <m:rPr>
                <m:sty m:val="i"/>
              </m:rPr>
              <m:t>a</m:t>
            </m:r>
          </m:sub>
        </m:sSub>
        <m:r>
          <m:rPr>
            <m:sty m:val="p"/>
          </m:rPr>
          <m:t>,</m:t>
        </m:r>
        <m:sSub>
          <m:sSubPr/>
          <m:e>
            <m:r>
              <m:rPr>
                <m:sty m:val="i"/>
              </m:rPr>
              <m:t>T</m:t>
            </m:r>
          </m:e>
          <m:sub>
            <m:r>
              <m:rPr>
                <m:sty m:val="i"/>
              </m:rPr>
              <m:t>e</m:t>
            </m:r>
            <m:r>
              <m:rPr>
                <m:sty m:val="p"/>
              </m:rPr>
              <m:t>1</m:t>
            </m:r>
          </m:sub>
        </m:sSub>
      </m:oMath>
      <w:r>
        <w:rPr/>
        <w:t xml:space="preserve"> et </w:t>
      </w:r>
      <m:oMath>
        <m:sSub>
          <m:sSubPr/>
          <m:e>
            <m:r>
              <m:rPr>
                <m:sty m:val="i"/>
              </m:rPr>
              <m:t>T</m:t>
            </m:r>
          </m:e>
          <m:sub>
            <m:r>
              <m:rPr>
                <m:sty m:val="i"/>
              </m:rPr>
              <m:t>e</m:t>
            </m:r>
            <m:r>
              <m:rPr>
                <m:sty m:val="p"/>
              </m:rPr>
              <m:t>2</m:t>
            </m:r>
          </m:sub>
        </m:sSub>
      </m:oMath>
      <w:r>
        <w:rPr/>
        <w:t xml:space="preserve">.</w:t>
      </w:r>
      <w:r>
        <w:rPr/>
        <w:br w:type="textWrapping"/>
      </w:r>
      <w:r>
        <w:rPr>
          <w:rFonts w:eastAsia="Georgia" w:cs="Georgia" w:ascii="Georgia" w:hAnsi="Georgia"/>
        </w:rPr>
        <w:t xml:space="preserve">Q19. L'application numérique donne </w:t>
      </w:r>
      <m:oMath>
        <m:r>
          <m:rPr>
            <m:sty m:val="i"/>
          </m:rPr>
          <m:t>W</m:t>
        </m:r>
        <m:r>
          <m:rPr>
            <m:sty m:val="p"/>
          </m:rPr>
          <m:t>=</m:t>
        </m:r>
        <m:r>
          <m:rPr>
            <m:sty m:val="p"/>
          </m:rPr>
          <m:t>4</m:t>
        </m:r>
        <m:r>
          <m:rPr>
            <m:sty m:val="p"/>
          </m:rPr>
          <m:t>,</m:t>
        </m:r>
        <m:r>
          <m:rPr>
            <m:sty m:val="p"/>
          </m:rPr>
          <m:t>33</m:t>
        </m:r>
        <m:r>
          <m:rPr>
            <m:sty m:val="p"/>
          </m:rPr>
          <m:t>MJ</m:t>
        </m:r>
      </m:oMath>
      <w:r>
        <w:rPr>
          <w:rFonts w:eastAsia="Georgia" w:cs="Georgia" w:ascii="Georgia" w:hAnsi="Georgia"/>
        </w:rPr>
        <w:t xml:space="preserve">. Quelle serait l'élévation de température si la même énergie </w:t>
      </w:r>
      <m:oMath>
        <m:r>
          <m:rPr>
            <m:sty m:val="i"/>
          </m:rPr>
          <m:t>W</m:t>
        </m:r>
      </m:oMath>
      <w:r>
        <w:rPr>
          <w:rFonts w:eastAsia="Georgia" w:cs="Georgia" w:ascii="Georgia" w:hAnsi="Georgia"/>
        </w:rPr>
        <w:t xml:space="preserve"> avait été fournie par un chauffe-eau électrique? Commenter.</w:t>
      </w:r>
    </w:p>
    <w:p>
      <w:pPr>
        <w:spacing w:line="271" w:before="330" w:lineRule="auto"/>
      </w:pPr>
      <w:r>
        <w:rPr>
          <w:b/>
          <w:sz w:val="42"/>
        </w:rPr>
        <w:t xml:space="preserve">Partie II - Principe de fonctionnement du thermostat</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gridSpan w:val="3"/>
            <w:tcBorders>
              <w:top w:val="single" w:sz="8" w:space="0" w:color="000000"/>
              <w:left w:val="single" w:sz="8" w:space="0" w:color="000000"/>
              <w:bottom w:val="single" w:sz="8" w:space="0" w:color="000000"/>
              <w:right w:val="single" w:sz="8" w:space="0" w:color="000000"/>
            </w:tcBorders>
          </w:tcPr>
          <w:p>
            <w:pPr>
              <w:spacing w:lineRule="auto"/>
              <w:jc w:val="center"/>
            </w:pPr>
            <w:r>
              <w:rPr/>
              <w:t xml:space="preserve">Aide aux calculs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f>
                  <m:fPr>
                    <m:ctrlPr>
                      <w:rPr>
                        <w:rFonts w:ascii="Cambria Math" w:hAnsi="Cambria Math"/>
                      </w:rPr>
                    </m:ctrlPr>
                  </m:fPr>
                  <m:num>
                    <m:r>
                      <m:rPr>
                        <m:sty m:val="p"/>
                      </m:rPr>
                      <m:t>200</m:t>
                    </m:r>
                  </m:num>
                  <m:den>
                    <m:r>
                      <m:rPr>
                        <m:sty m:val="p"/>
                      </m:rPr>
                      <m:t>402</m:t>
                    </m:r>
                  </m:den>
                </m:f>
                <m:r>
                  <m:rPr>
                    <m:sty m:val="p"/>
                  </m:rPr>
                  <m:t>≈</m:t>
                </m:r>
                <m:r>
                  <m:rPr>
                    <m:sty m:val="p"/>
                  </m:rPr>
                  <m:t>0</m:t>
                </m:r>
                <m:r>
                  <m:rPr>
                    <m:sty m:val="p"/>
                  </m:rPr>
                  <m:t>,</m:t>
                </m:r>
                <m:r>
                  <m:rPr>
                    <m:sty m:val="p"/>
                  </m:rPr>
                  <m:t>50</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f>
                  <m:fPr>
                    <m:ctrlPr>
                      <w:rPr>
                        <w:rFonts w:ascii="Cambria Math" w:hAnsi="Cambria Math"/>
                      </w:rPr>
                    </m:ctrlPr>
                  </m:fPr>
                  <m:num>
                    <m:r>
                      <m:rPr>
                        <m:sty m:val="p"/>
                      </m:rPr>
                      <m:t>200</m:t>
                    </m:r>
                  </m:num>
                  <m:den>
                    <m:r>
                      <m:rPr>
                        <m:sty m:val="p"/>
                      </m:rPr>
                      <m:t>439</m:t>
                    </m:r>
                  </m:den>
                </m:f>
                <m:r>
                  <m:rPr>
                    <m:sty m:val="p"/>
                  </m:rPr>
                  <m:t>≈</m:t>
                </m:r>
                <m:r>
                  <m:rPr>
                    <m:sty m:val="p"/>
                  </m:rPr>
                  <m:t>0</m:t>
                </m:r>
                <m:r>
                  <m:rPr>
                    <m:sty m:val="p"/>
                  </m:rPr>
                  <m:t>,</m:t>
                </m:r>
                <m:r>
                  <m:rPr>
                    <m:sty m:val="p"/>
                  </m:rPr>
                  <m:t>46</m:t>
                </m:r>
              </m:oMath>
            </m:oMathPara>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Dans ces deux types de chauffe-eau, un thermostat contrôle la température de l'eau. Si le thermostat détecte une baisse de la température en-dessous de la température de consigne, il ferme le circuit électrique du chauffe-eau de sorte que la résistance chauffante soit mise sous tension. Elle chauffe alors l'eau jusqu'à ce que le thermostat détecte que la température souhaitée a été atteinte : le circuit électrique s'ouvre et la résistance est mise hors tension.</w:t>
      </w:r>
    </w:p>
    <w:p>
      <w:pPr>
        <w:spacing w:after="220" w:lineRule="auto"/>
      </w:pPr>
      <w:r>
        <w:rPr>
          <w:rFonts w:eastAsia="Georgia" w:cs="Georgia" w:ascii="Georgia" w:hAnsi="Georgia"/>
        </w:rPr>
        <w:t xml:space="preserve">La température de consigne ne doit être ni trop faible pour éviter la prolifération des bactéries responsables de la légionellose ni trop élevée pour éviter un entartrage rapide, les risques de brûlures et une consommation d'électricité superflue. La température de consigne idéale de l'eau sera donc prise entre </w:t>
      </w:r>
      <m:oMath>
        <m:sSub>
          <m:sSubPr/>
          <m:e>
            <m:r>
              <m:rPr>
                <m:sty m:val="i"/>
              </m:rPr>
              <m:t>T</m:t>
            </m:r>
          </m:e>
          <m:sub>
            <m:r>
              <m:rPr>
                <m:nor/>
              </m:rPr>
              <m:t>min </m:t>
            </m:r>
          </m:sub>
        </m:sSub>
        <m:r>
          <m:rPr>
            <m:sty m:val="p"/>
          </m:rPr>
          <m:t>=</m:t>
        </m:r>
        <m:r>
          <m:rPr>
            <m:sty m:val="p"/>
          </m:rPr>
          <m:t>333</m:t>
        </m:r>
        <m:r>
          <m:rPr>
            <m:nor/>
          </m:rPr>
          <m:t xml:space="preserve"> </m:t>
        </m:r>
        <m:r>
          <m:rPr>
            <m:sty m:val="p"/>
          </m:rPr>
          <m:t>K</m:t>
        </m:r>
        <m:d>
          <m:dPr>
            <m:begChr m:val="("/>
            <m:endChr m:val=")"/>
            <m:ctrlPr>
              <w:rPr>
                <w:rFonts w:ascii="Cambria Math" w:hAnsi="Cambria Math"/>
              </w:rPr>
            </m:ctrlPr>
          </m:dPr>
          <m:e>
            <m:sSub>
              <m:sSubPr/>
              <m:e>
                <m:r>
                  <m:rPr>
                    <m:sty m:val="i"/>
                  </m:rPr>
                  <m:t>θ</m:t>
                </m:r>
              </m:e>
              <m:sub>
                <m:r>
                  <m:rPr>
                    <m:nor/>
                  </m:rPr>
                  <m:t>min </m:t>
                </m:r>
              </m:sub>
            </m:sSub>
            <m:r>
              <m:rPr>
                <m:sty m:val="p"/>
              </m:rPr>
              <m:t>=</m:t>
            </m:r>
            <m:r>
              <m:rPr>
                <m:sty m:val="p"/>
              </m:rPr>
              <m:t>60</m:t>
            </m:r>
            <m:sSup>
              <m:sSupPr/>
              <m:e>
                <m:r>
                  <m:t xml:space="preserve"> </m:t>
                </m:r>
              </m:e>
              <m:sup>
                <m:r>
                  <m:rPr>
                    <m:sty m:val="p"/>
                  </m:rPr>
                  <m:t>∘</m:t>
                </m:r>
              </m:sup>
            </m:sSup>
            <m:r>
              <m:rPr>
                <m:sty m:val="p"/>
              </m:rPr>
              <m:t>C</m:t>
            </m:r>
          </m:e>
        </m:d>
      </m:oMath>
      <w:r>
        <w:rPr/>
        <w:t xml:space="preserve"> et </w:t>
      </w:r>
      <m:oMath>
        <m:sSub>
          <m:sSubPr/>
          <m:e>
            <m:r>
              <m:rPr>
                <m:sty m:val="i"/>
              </m:rPr>
              <m:t>T</m:t>
            </m:r>
          </m:e>
          <m:sub>
            <m:r>
              <m:rPr>
                <m:nor/>
              </m:rPr>
              <m:t>max </m:t>
            </m:r>
          </m:sub>
        </m:sSub>
        <m:r>
          <m:rPr>
            <m:sty m:val="p"/>
          </m:rPr>
          <m:t>=</m:t>
        </m:r>
        <m:r>
          <m:rPr>
            <m:sty m:val="p"/>
          </m:rPr>
          <m:t>338</m:t>
        </m:r>
        <m:r>
          <m:rPr>
            <m:nor/>
          </m:rPr>
          <m:t xml:space="preserve"> </m:t>
        </m:r>
        <m:r>
          <m:rPr>
            <m:sty m:val="p"/>
          </m:rPr>
          <m:t>K</m:t>
        </m:r>
        <m:d>
          <m:dPr>
            <m:begChr m:val="("/>
            <m:endChr m:val=")"/>
            <m:ctrlPr>
              <w:rPr>
                <w:rFonts w:ascii="Cambria Math" w:hAnsi="Cambria Math"/>
              </w:rPr>
            </m:ctrlPr>
          </m:dPr>
          <m:e>
            <m:sSub>
              <m:sSubPr/>
              <m:e>
                <m:r>
                  <m:rPr>
                    <m:sty m:val="i"/>
                  </m:rPr>
                  <m:t>θ</m:t>
                </m:r>
              </m:e>
              <m:sub>
                <m:r>
                  <m:rPr>
                    <m:nor/>
                  </m:rPr>
                  <m:t>max </m:t>
                </m:r>
              </m:sub>
            </m:sSub>
            <m:r>
              <m:rPr>
                <m:sty m:val="p"/>
              </m:rPr>
              <m:t>=</m:t>
            </m:r>
            <m:r>
              <m:rPr>
                <m:sty m:val="p"/>
              </m:rPr>
              <m:t>65</m:t>
            </m:r>
            <m:sSup>
              <m:sSupPr/>
              <m:e>
                <m:r>
                  <m:t xml:space="preserve"> </m:t>
                </m:r>
              </m:e>
              <m:sup>
                <m:r>
                  <m:rPr>
                    <m:sty m:val="p"/>
                  </m:rPr>
                  <m:t>∘</m:t>
                </m:r>
              </m:sup>
            </m:sSup>
            <m:r>
              <m:rPr>
                <m:sty m:val="p"/>
              </m:rPr>
              <m:t>C</m:t>
            </m:r>
          </m:e>
        </m:d>
      </m:oMath>
      <w:r>
        <w:rPr/>
        <w:t xml:space="preserve">.</w:t>
      </w:r>
    </w:p>
    <w:p>
      <w:pPr>
        <w:spacing w:after="220" w:lineRule="auto"/>
      </w:pPr>
      <w:r>
        <w:rPr>
          <w:rFonts w:eastAsia="Georgia" w:cs="Georgia" w:ascii="Georgia" w:hAnsi="Georgia"/>
        </w:rPr>
        <w:t xml:space="preserve">Pour réguler la température, le capteur de température choisi est une thermistance à coefficient de température négatif (CTN). La valeur de la résistance </w:t>
      </w:r>
      <m:oMath>
        <m:r>
          <m:rPr>
            <m:sty m:val="i"/>
          </m:rPr>
          <m:t>R</m:t>
        </m:r>
      </m:oMath>
      <w:r>
        <w:rPr>
          <w:rFonts w:eastAsia="Georgia" w:cs="Georgia" w:ascii="Georgia" w:hAnsi="Georgia"/>
        </w:rPr>
        <w:t xml:space="preserve"> de cette thermistance varie en fonction de la température suivant la relation :</w:t>
      </w:r>
    </w:p>
    <w:p>
      <w:pPr>
        <w:spacing w:after="220" w:lineRule="auto"/>
      </w:pPr>
      <m:oMathPara>
        <m:oMath>
          <m:r>
            <m:rPr>
              <m:sty m:val="i"/>
            </m:rPr>
            <m:t>R</m:t>
          </m:r>
          <m:r>
            <m:rPr>
              <m:sty m:val="p"/>
            </m:rPr>
            <m:t>(</m:t>
          </m:r>
          <m:r>
            <m:rPr>
              <m:sty m:val="i"/>
            </m:rPr>
            <m:t>T</m:t>
          </m:r>
          <m:r>
            <m:rPr>
              <m:sty m:val="p"/>
            </m:rPr>
            <m:t>)</m:t>
          </m:r>
          <m:r>
            <m:rPr>
              <m:sty m:val="p"/>
            </m:rPr>
            <m:t>=</m:t>
          </m:r>
          <m:sSub>
            <m:sSubPr/>
            <m:e>
              <m:r>
                <m:rPr>
                  <m:sty m:val="i"/>
                </m:rPr>
                <m:t>R</m:t>
              </m:r>
            </m:e>
            <m:sub>
              <m:r>
                <m:rPr>
                  <m:sty m:val="p"/>
                </m:rPr>
                <m:t>0</m:t>
              </m:r>
            </m:sub>
          </m:sSub>
          <m:r>
            <m:rPr>
              <m:sty m:val="p"/>
            </m:rPr>
            <m:t>exp</m:t>
          </m:r>
          <m:r>
            <m:rPr>
              <m:sty m:val="p"/>
            </m:rPr>
            <m:t>⁡</m:t>
          </m:r>
          <m:d>
            <m:dPr>
              <m:begChr m:val="("/>
              <m:endChr m:val=")"/>
              <m:ctrlPr>
                <w:rPr>
                  <w:rFonts w:ascii="Cambria Math" w:hAnsi="Cambria Math"/>
                </w:rPr>
              </m:ctrlPr>
            </m:dPr>
            <m:e>
              <m:r>
                <m:rPr>
                  <m:sty m:val="i"/>
                </m:rPr>
                <m:t>α</m:t>
              </m:r>
              <m:d>
                <m:dPr>
                  <m:begChr m:val="("/>
                  <m:endChr m:val=")"/>
                  <m:ctrlPr>
                    <w:rPr>
                      <w:rFonts w:ascii="Cambria Math" w:hAnsi="Cambria Math"/>
                    </w:rPr>
                  </m:ctrlPr>
                </m:dPr>
                <m:e>
                  <m:f>
                    <m:fPr>
                      <m:ctrlPr>
                        <w:rPr>
                          <w:rFonts w:ascii="Cambria Math" w:hAnsi="Cambria Math"/>
                        </w:rPr>
                      </m:ctrlPr>
                    </m:fPr>
                    <m:num>
                      <m:r>
                        <m:rPr>
                          <m:sty m:val="p"/>
                        </m:rPr>
                        <m:t>1</m:t>
                      </m:r>
                    </m:num>
                    <m:den>
                      <m:r>
                        <m:rPr>
                          <m:sty m:val="i"/>
                        </m:rPr>
                        <m:t>T</m:t>
                      </m:r>
                    </m:den>
                  </m:f>
                  <m:r>
                    <m:rPr>
                      <m:sty m:val="p"/>
                    </m:rPr>
                    <m:t>−</m:t>
                  </m:r>
                  <m:f>
                    <m:fPr>
                      <m:ctrlPr>
                        <w:rPr>
                          <w:rFonts w:ascii="Cambria Math" w:hAnsi="Cambria Math"/>
                        </w:rPr>
                      </m:ctrlPr>
                    </m:fPr>
                    <m:num>
                      <m:r>
                        <m:rPr>
                          <m:sty m:val="p"/>
                        </m:rPr>
                        <m:t>1</m:t>
                      </m:r>
                    </m:num>
                    <m:den>
                      <m:sSub>
                        <m:sSubPr/>
                        <m:e>
                          <m:r>
                            <m:rPr>
                              <m:sty m:val="i"/>
                            </m:rPr>
                            <m:t>T</m:t>
                          </m:r>
                        </m:e>
                        <m:sub>
                          <m:r>
                            <m:rPr>
                              <m:sty m:val="p"/>
                            </m:rPr>
                            <m:t>0</m:t>
                          </m:r>
                        </m:sub>
                      </m:sSub>
                    </m:den>
                  </m:f>
                </m:e>
              </m:d>
            </m:e>
          </m:d>
        </m:oMath>
      </m:oMathPara>
    </w:p>
    <w:p>
      <w:pPr>
        <w:spacing w:after="220" w:lineRule="auto"/>
      </w:pPr>
      <w:r>
        <w:rPr>
          <w:rFonts w:eastAsia="Georgia" w:cs="Georgia" w:ascii="Georgia" w:hAnsi="Georgia"/>
        </w:rPr>
        <w:t xml:space="preserve">où </w:t>
      </w:r>
      <m:oMath>
        <m:sSub>
          <m:sSubPr/>
          <m:e>
            <m:r>
              <m:rPr>
                <m:sty m:val="i"/>
              </m:rPr>
              <m:t>R</m:t>
            </m:r>
          </m:e>
          <m:sub>
            <m:r>
              <m:rPr>
                <m:sty m:val="p"/>
              </m:rPr>
              <m:t>0</m:t>
            </m:r>
          </m:sub>
        </m:sSub>
      </m:oMath>
      <w:r>
        <w:rPr>
          <w:rFonts w:eastAsia="Georgia" w:cs="Georgia" w:ascii="Georgia" w:hAnsi="Georgia"/>
        </w:rPr>
        <w:t xml:space="preserve"> désigne la résistance de la thermistance à </w:t>
      </w:r>
      <m:oMath>
        <m:sSub>
          <m:sSubPr/>
          <m:e>
            <m:r>
              <m:rPr>
                <m:sty m:val="i"/>
              </m:rPr>
              <m:t>T</m:t>
            </m:r>
          </m:e>
          <m:sub>
            <m:r>
              <m:rPr>
                <m:sty m:val="p"/>
              </m:rPr>
              <m:t>0</m:t>
            </m:r>
          </m:sub>
        </m:sSub>
        <m:r>
          <m:rPr>
            <m:sty m:val="p"/>
          </m:rPr>
          <m:t>=</m:t>
        </m:r>
        <m:r>
          <m:rPr>
            <m:sty m:val="p"/>
          </m:rPr>
          <m:t>298</m:t>
        </m:r>
        <m:r>
          <m:rPr>
            <m:nor/>
          </m:rPr>
          <m:t xml:space="preserve"> </m:t>
        </m:r>
        <m:r>
          <m:rPr>
            <m:sty m:val="p"/>
          </m:rPr>
          <m:t>K</m:t>
        </m:r>
      </m:oMath>
      <w:r>
        <w:rPr/>
        <w:t xml:space="preserve"> et </w:t>
      </w:r>
      <m:oMath>
        <m:r>
          <m:rPr>
            <m:sty m:val="i"/>
          </m:rPr>
          <m:t>α</m:t>
        </m:r>
      </m:oMath>
      <w:r>
        <w:rPr>
          <w:rFonts w:eastAsia="Georgia" w:cs="Georgia" w:ascii="Georgia" w:hAnsi="Georgia"/>
        </w:rPr>
        <w:t xml:space="preserve"> un coefficient caractéristique de la thermistance.</w:t>
      </w:r>
    </w:p>
    <w:p>
      <w:pPr>
        <w:spacing w:after="220" w:lineRule="auto"/>
      </w:pPr>
      <w:r>
        <w:rPr>
          <w:rFonts w:eastAsia="Georgia" w:cs="Georgia" w:ascii="Georgia" w:hAnsi="Georgia"/>
        </w:rPr>
        <w:t xml:space="preserve">La thermistance a été préalablement étalonnée. Les valeurs de la résistance de la thermistance en fonction de la température ont été relevées dans le tableau 1 :</w:t>
      </w:r>
    </w:p>
    <w:tbl>
      <w:tblPr>
        <w:tblStyle w:val="TableGrid"/>
        <w:jc w:val="center"/>
        <w:tblCellSpacing w:w="0" w:type="dxa"/>
        <w:tblBorders/>
        <w:tblCellMar>
          <w:top w:type="dxa" w:w="80"/>
          <w:left w:type="dxa" w:w="160"/>
          <w:bottom w:type="dxa" w:w="80"/>
          <w:right w:type="dxa" w:w="160"/>
        </w:tblCellMar>
      </w:tblPr>
      <w:tblGrid>
        <w:gridCol w:w="960"/>
        <w:gridCol w:w="960"/>
        <w:gridCol w:w="960"/>
        <w:gridCol w:w="960"/>
        <w:gridCol w:w="960"/>
        <w:gridCol w:w="960"/>
        <w:gridCol w:w="960"/>
        <w:gridCol w:w="960"/>
        <w:gridCol w:w="9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T</m:t>
                </m:r>
                <m:r>
                  <m:rPr>
                    <m:sty m:val="p"/>
                  </m:rPr>
                  <m:t>(</m:t>
                </m:r>
                <m:r>
                  <m:rPr>
                    <m:nor/>
                  </m:rPr>
                  <m:t xml:space="preserve"> </m:t>
                </m:r>
                <m:r>
                  <m:rPr>
                    <m:sty m:val="p"/>
                  </m:rPr>
                  <m:t>K</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center"/>
            </w:pPr>
            <w:r>
              <w:rPr/>
              <w:t xml:space="preserve">347,8</w:t>
            </w:r>
          </w:p>
        </w:tc>
        <w:tc>
          <w:tcPr>
            <w:tcBorders>
              <w:top w:val="single" w:sz="8" w:space="0" w:color="000000"/>
              <w:bottom w:val="single" w:sz="8" w:space="0" w:color="000000"/>
              <w:right w:val="single" w:sz="8" w:space="0" w:color="000000"/>
            </w:tcBorders>
            <w:vAlign w:val="center"/>
          </w:tcPr>
          <w:p>
            <w:pPr>
              <w:spacing w:lineRule="auto"/>
              <w:jc w:val="center"/>
            </w:pPr>
            <w:r>
              <w:rPr/>
              <w:t xml:space="preserve">344,1</w:t>
            </w:r>
          </w:p>
        </w:tc>
        <w:tc>
          <w:tcPr>
            <w:tcBorders>
              <w:top w:val="single" w:sz="8" w:space="0" w:color="000000"/>
              <w:bottom w:val="single" w:sz="8" w:space="0" w:color="000000"/>
              <w:right w:val="single" w:sz="8" w:space="0" w:color="000000"/>
            </w:tcBorders>
            <w:vAlign w:val="center"/>
          </w:tcPr>
          <w:p>
            <w:pPr>
              <w:spacing w:lineRule="auto"/>
              <w:jc w:val="center"/>
            </w:pPr>
            <w:r>
              <w:rPr/>
              <w:t xml:space="preserve">338,2</w:t>
            </w:r>
          </w:p>
        </w:tc>
        <w:tc>
          <w:tcPr>
            <w:tcBorders>
              <w:top w:val="single" w:sz="8" w:space="0" w:color="000000"/>
              <w:bottom w:val="single" w:sz="8" w:space="0" w:color="000000"/>
              <w:right w:val="single" w:sz="8" w:space="0" w:color="000000"/>
            </w:tcBorders>
            <w:vAlign w:val="center"/>
          </w:tcPr>
          <w:p>
            <w:pPr>
              <w:spacing w:lineRule="auto"/>
              <w:jc w:val="center"/>
            </w:pPr>
            <w:r>
              <w:rPr/>
              <w:t xml:space="preserve">333,1</w:t>
            </w:r>
          </w:p>
        </w:tc>
        <w:tc>
          <w:tcPr>
            <w:tcBorders>
              <w:top w:val="single" w:sz="8" w:space="0" w:color="000000"/>
              <w:bottom w:val="single" w:sz="8" w:space="0" w:color="000000"/>
              <w:right w:val="single" w:sz="8" w:space="0" w:color="000000"/>
            </w:tcBorders>
            <w:vAlign w:val="center"/>
          </w:tcPr>
          <w:p>
            <w:pPr>
              <w:spacing w:lineRule="auto"/>
              <w:jc w:val="center"/>
            </w:pPr>
            <w:r>
              <w:rPr/>
              <w:t xml:space="preserve">328,2</w:t>
            </w:r>
          </w:p>
        </w:tc>
        <w:tc>
          <w:tcPr>
            <w:tcBorders>
              <w:top w:val="single" w:sz="8" w:space="0" w:color="000000"/>
              <w:bottom w:val="single" w:sz="8" w:space="0" w:color="000000"/>
              <w:right w:val="single" w:sz="8" w:space="0" w:color="000000"/>
            </w:tcBorders>
            <w:vAlign w:val="center"/>
          </w:tcPr>
          <w:p>
            <w:pPr>
              <w:spacing w:lineRule="auto"/>
              <w:jc w:val="center"/>
            </w:pPr>
            <w:r>
              <w:rPr/>
              <w:t xml:space="preserve">323,7</w:t>
            </w:r>
          </w:p>
        </w:tc>
        <w:tc>
          <w:tcPr>
            <w:tcBorders>
              <w:top w:val="single" w:sz="8" w:space="0" w:color="000000"/>
              <w:bottom w:val="single" w:sz="8" w:space="0" w:color="000000"/>
              <w:right w:val="single" w:sz="8" w:space="0" w:color="000000"/>
            </w:tcBorders>
            <w:vAlign w:val="center"/>
          </w:tcPr>
          <w:p>
            <w:pPr>
              <w:spacing w:lineRule="auto"/>
              <w:jc w:val="center"/>
            </w:pPr>
            <w:r>
              <w:rPr/>
              <w:t xml:space="preserve">318,9</w:t>
            </w:r>
          </w:p>
        </w:tc>
        <w:tc>
          <w:tcPr>
            <w:tcBorders>
              <w:top w:val="single" w:sz="8" w:space="0" w:color="000000"/>
              <w:bottom w:val="single" w:sz="8" w:space="0" w:color="000000"/>
              <w:right w:val="single" w:sz="8" w:space="0" w:color="000000"/>
            </w:tcBorders>
            <w:vAlign w:val="center"/>
          </w:tcPr>
          <w:p>
            <w:pPr>
              <w:spacing w:lineRule="auto"/>
              <w:jc w:val="center"/>
            </w:pPr>
            <w:r>
              <w:rPr/>
              <w:t xml:space="preserve">314,5</w:t>
            </w:r>
          </w:p>
        </w:tc>
      </w:tr>
      <w:tr>
        <w:trPr>
          <w:cantSplit/>
        </w:trPr>
        <w:tc>
          <w:tcPr>
            <w:tcBorders>
              <w:left w:val="single" w:sz="8" w:space="0" w:color="000000"/>
              <w:bottom w:val="double" w:sz="8" w:space="0" w:color="000000"/>
              <w:right w:val="single" w:sz="8" w:space="0" w:color="000000"/>
            </w:tcBorders>
            <w:vAlign w:val="center"/>
          </w:tcPr>
          <w:p>
            <w:pPr>
              <w:spacing w:lineRule="auto"/>
              <w:jc w:val="center"/>
            </w:pPr>
            <m:oMathPara>
              <m:oMathParaPr>
                <m:jc m:val="center"/>
              </m:oMathParaPr>
              <m:oMath>
                <m:r>
                  <m:rPr>
                    <m:sty m:val="i"/>
                  </m:rPr>
                  <m:t>R</m:t>
                </m:r>
                <m:r>
                  <m:rPr>
                    <m:sty m:val="p"/>
                  </m:rPr>
                  <m:t>(</m:t>
                </m:r>
                <m:r>
                  <m:rPr>
                    <m:sty m:val="p"/>
                  </m:rPr>
                  <m:t>Ω</m:t>
                </m:r>
                <m:r>
                  <m:rPr>
                    <m:sty m:val="p"/>
                  </m:rPr>
                  <m:t>)</m:t>
                </m:r>
              </m:oMath>
            </m:oMathPara>
          </w:p>
        </w:tc>
        <w:tc>
          <w:tcPr>
            <w:tcBorders>
              <w:bottom w:val="double" w:sz="8" w:space="0" w:color="000000"/>
              <w:right w:val="single" w:sz="8" w:space="0" w:color="000000"/>
            </w:tcBorders>
            <w:vAlign w:val="center"/>
          </w:tcPr>
          <w:p>
            <w:pPr>
              <w:spacing w:lineRule="auto"/>
              <w:jc w:val="center"/>
            </w:pPr>
            <w:r>
              <w:rPr/>
              <w:t xml:space="preserve">150</w:t>
            </w:r>
          </w:p>
        </w:tc>
        <w:tc>
          <w:tcPr>
            <w:tcBorders>
              <w:bottom w:val="double" w:sz="8" w:space="0" w:color="000000"/>
              <w:right w:val="single" w:sz="8" w:space="0" w:color="000000"/>
            </w:tcBorders>
            <w:vAlign w:val="center"/>
          </w:tcPr>
          <w:p>
            <w:pPr>
              <w:spacing w:lineRule="auto"/>
              <w:jc w:val="center"/>
            </w:pPr>
            <w:r>
              <w:rPr/>
              <w:t xml:space="preserve">169</w:t>
            </w:r>
          </w:p>
        </w:tc>
        <w:tc>
          <w:tcPr>
            <w:tcBorders>
              <w:bottom w:val="double" w:sz="8" w:space="0" w:color="000000"/>
              <w:right w:val="single" w:sz="8" w:space="0" w:color="000000"/>
            </w:tcBorders>
            <w:vAlign w:val="center"/>
          </w:tcPr>
          <w:p>
            <w:pPr>
              <w:spacing w:lineRule="auto"/>
              <w:jc w:val="center"/>
            </w:pPr>
            <w:r>
              <w:rPr/>
              <w:t xml:space="preserve">202</w:t>
            </w:r>
          </w:p>
        </w:tc>
        <w:tc>
          <w:tcPr>
            <w:tcBorders>
              <w:bottom w:val="double" w:sz="8" w:space="0" w:color="000000"/>
              <w:right w:val="single" w:sz="8" w:space="0" w:color="000000"/>
            </w:tcBorders>
            <w:vAlign w:val="center"/>
          </w:tcPr>
          <w:p>
            <w:pPr>
              <w:spacing w:lineRule="auto"/>
              <w:jc w:val="center"/>
            </w:pPr>
            <w:r>
              <w:rPr/>
              <w:t xml:space="preserve">239</w:t>
            </w:r>
          </w:p>
        </w:tc>
        <w:tc>
          <w:tcPr>
            <w:tcBorders>
              <w:bottom w:val="double" w:sz="8" w:space="0" w:color="000000"/>
              <w:right w:val="single" w:sz="8" w:space="0" w:color="000000"/>
            </w:tcBorders>
            <w:vAlign w:val="center"/>
          </w:tcPr>
          <w:p>
            <w:pPr>
              <w:spacing w:lineRule="auto"/>
              <w:jc w:val="center"/>
            </w:pPr>
            <w:r>
              <w:rPr/>
              <w:t xml:space="preserve">284</w:t>
            </w:r>
          </w:p>
        </w:tc>
        <w:tc>
          <w:tcPr>
            <w:tcBorders>
              <w:bottom w:val="double" w:sz="8" w:space="0" w:color="000000"/>
              <w:right w:val="single" w:sz="8" w:space="0" w:color="000000"/>
            </w:tcBorders>
            <w:vAlign w:val="center"/>
          </w:tcPr>
          <w:p>
            <w:pPr>
              <w:spacing w:lineRule="auto"/>
              <w:jc w:val="center"/>
            </w:pPr>
            <w:r>
              <w:rPr/>
              <w:t xml:space="preserve">328</w:t>
            </w:r>
          </w:p>
        </w:tc>
        <w:tc>
          <w:tcPr>
            <w:tcBorders>
              <w:bottom w:val="double" w:sz="8" w:space="0" w:color="000000"/>
              <w:right w:val="single" w:sz="8" w:space="0" w:color="000000"/>
            </w:tcBorders>
            <w:vAlign w:val="center"/>
          </w:tcPr>
          <w:p>
            <w:pPr>
              <w:spacing w:lineRule="auto"/>
              <w:jc w:val="center"/>
            </w:pPr>
            <w:r>
              <w:rPr/>
              <w:t xml:space="preserve">397</w:t>
            </w:r>
          </w:p>
        </w:tc>
        <w:tc>
          <w:tcPr>
            <w:tcBorders>
              <w:bottom w:val="double" w:sz="8" w:space="0" w:color="000000"/>
              <w:right w:val="single" w:sz="8" w:space="0" w:color="000000"/>
            </w:tcBorders>
            <w:vAlign w:val="center"/>
          </w:tcPr>
          <w:p>
            <w:pPr>
              <w:spacing w:lineRule="auto"/>
              <w:jc w:val="center"/>
            </w:pPr>
            <w:r>
              <w:rPr/>
              <w:t xml:space="preserve">465</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T</m:t>
                </m:r>
                <m:r>
                  <m:rPr>
                    <m:sty m:val="p"/>
                  </m:rPr>
                  <m:t>(</m:t>
                </m:r>
                <m:r>
                  <m:rPr>
                    <m:nor/>
                  </m:rPr>
                  <m:t xml:space="preserve"> </m:t>
                </m:r>
                <m:r>
                  <m:rPr>
                    <m:sty m:val="p"/>
                  </m:rPr>
                  <m:t>K</m:t>
                </m:r>
                <m:r>
                  <m:rPr>
                    <m:sty m:val="p"/>
                  </m:rPr>
                  <m:t>)</m:t>
                </m:r>
              </m:oMath>
            </m:oMathPara>
          </w:p>
        </w:tc>
        <w:tc>
          <w:tcPr>
            <w:tcBorders>
              <w:bottom w:val="single" w:sz="8" w:space="0" w:color="000000"/>
              <w:right w:val="single" w:sz="8" w:space="0" w:color="000000"/>
            </w:tcBorders>
            <w:vAlign w:val="center"/>
          </w:tcPr>
          <w:p>
            <w:pPr>
              <w:spacing w:lineRule="auto"/>
              <w:jc w:val="center"/>
            </w:pPr>
            <w:r>
              <w:rPr/>
              <w:t xml:space="preserve">310,4</w:t>
            </w:r>
          </w:p>
        </w:tc>
        <w:tc>
          <w:tcPr>
            <w:tcBorders>
              <w:bottom w:val="single" w:sz="8" w:space="0" w:color="000000"/>
              <w:right w:val="single" w:sz="8" w:space="0" w:color="000000"/>
            </w:tcBorders>
            <w:vAlign w:val="center"/>
          </w:tcPr>
          <w:p>
            <w:pPr>
              <w:spacing w:lineRule="auto"/>
              <w:jc w:val="center"/>
            </w:pPr>
            <w:r>
              <w:rPr/>
              <w:t xml:space="preserve">307,2</w:t>
            </w:r>
          </w:p>
        </w:tc>
        <w:tc>
          <w:tcPr>
            <w:tcBorders>
              <w:bottom w:val="single" w:sz="8" w:space="0" w:color="000000"/>
              <w:right w:val="single" w:sz="8" w:space="0" w:color="000000"/>
            </w:tcBorders>
            <w:vAlign w:val="center"/>
          </w:tcPr>
          <w:p>
            <w:pPr>
              <w:spacing w:lineRule="auto"/>
              <w:jc w:val="center"/>
            </w:pPr>
            <w:r>
              <w:rPr/>
              <w:t xml:space="preserve">303,3</w:t>
            </w:r>
          </w:p>
        </w:tc>
        <w:tc>
          <w:tcPr>
            <w:tcBorders>
              <w:bottom w:val="single" w:sz="8" w:space="0" w:color="000000"/>
              <w:right w:val="single" w:sz="8" w:space="0" w:color="000000"/>
            </w:tcBorders>
            <w:vAlign w:val="center"/>
          </w:tcPr>
          <w:p>
            <w:pPr>
              <w:spacing w:lineRule="auto"/>
              <w:jc w:val="center"/>
            </w:pPr>
            <w:r>
              <w:rPr/>
              <w:t xml:space="preserve">299,8</w:t>
            </w:r>
          </w:p>
        </w:tc>
        <w:tc>
          <w:tcPr>
            <w:tcBorders>
              <w:bottom w:val="single" w:sz="8" w:space="0" w:color="000000"/>
              <w:right w:val="single" w:sz="8" w:space="0" w:color="000000"/>
            </w:tcBorders>
            <w:vAlign w:val="center"/>
          </w:tcPr>
          <w:p>
            <w:pPr>
              <w:spacing w:lineRule="auto"/>
              <w:jc w:val="center"/>
            </w:pPr>
            <w:r>
              <w:rPr/>
              <w:t xml:space="preserve">294,7</w:t>
            </w:r>
          </w:p>
        </w:tc>
        <w:tc>
          <w:tcPr>
            <w:tcBorders>
              <w:bottom w:val="single" w:sz="8" w:space="0" w:color="000000"/>
              <w:right w:val="single" w:sz="8" w:space="0" w:color="000000"/>
            </w:tcBorders>
            <w:vAlign w:val="center"/>
          </w:tcPr>
          <w:p>
            <w:pPr>
              <w:spacing w:lineRule="auto"/>
              <w:jc w:val="center"/>
            </w:pPr>
            <w:r>
              <w:rPr/>
              <w:t xml:space="preserve">289,1</w:t>
            </w:r>
          </w:p>
        </w:tc>
        <w:tc>
          <w:tcPr>
            <w:tcBorders>
              <w:bottom w:val="single" w:sz="8" w:space="0" w:color="000000"/>
              <w:right w:val="single" w:sz="8" w:space="0" w:color="000000"/>
            </w:tcBorders>
            <w:vAlign w:val="center"/>
          </w:tcPr>
          <w:p>
            <w:pPr>
              <w:spacing w:lineRule="auto"/>
              <w:jc w:val="center"/>
            </w:pPr>
            <w:r>
              <w:rPr/>
              <w:t xml:space="preserve">284,9</w:t>
            </w:r>
          </w:p>
        </w:tc>
        <w:tc>
          <w:tcPr>
            <w:tcBorders>
              <w:bottom w:val="single" w:sz="8" w:space="0" w:color="000000"/>
              <w:right w:val="single" w:sz="8" w:space="0" w:color="000000"/>
            </w:tcBorders>
            <w:vAlign w:val="center"/>
          </w:tcPr>
          <w:p>
            <w:pPr>
              <w:spacing w:lineRule="auto"/>
              <w:jc w:val="center"/>
            </w:pPr>
            <w:r>
              <w:rPr/>
              <w:t xml:space="preserve">280,9</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R</m:t>
                </m:r>
                <m:r>
                  <m:rPr>
                    <m:sty m:val="p"/>
                  </m:rPr>
                  <m:t>(</m:t>
                </m:r>
                <m:r>
                  <m:rPr>
                    <m:sty m:val="p"/>
                  </m:rPr>
                  <m:t>Ω</m:t>
                </m:r>
                <m:r>
                  <m:rPr>
                    <m:sty m:val="p"/>
                  </m:rPr>
                  <m:t>)</m:t>
                </m:r>
              </m:oMath>
            </m:oMathPara>
          </w:p>
        </w:tc>
        <w:tc>
          <w:tcPr>
            <w:tcBorders>
              <w:bottom w:val="single" w:sz="8" w:space="0" w:color="000000"/>
              <w:right w:val="single" w:sz="8" w:space="0" w:color="000000"/>
            </w:tcBorders>
            <w:vAlign w:val="center"/>
          </w:tcPr>
          <w:p>
            <w:pPr>
              <w:spacing w:lineRule="auto"/>
              <w:jc w:val="center"/>
            </w:pPr>
            <w:r>
              <w:rPr/>
              <w:t xml:space="preserve">536</w:t>
            </w:r>
          </w:p>
        </w:tc>
        <w:tc>
          <w:tcPr>
            <w:tcBorders>
              <w:bottom w:val="single" w:sz="8" w:space="0" w:color="000000"/>
              <w:right w:val="single" w:sz="8" w:space="0" w:color="000000"/>
            </w:tcBorders>
            <w:vAlign w:val="center"/>
          </w:tcPr>
          <w:p>
            <w:pPr>
              <w:spacing w:lineRule="auto"/>
              <w:jc w:val="center"/>
            </w:pPr>
            <w:r>
              <w:rPr/>
              <w:t xml:space="preserve">607</w:t>
            </w:r>
          </w:p>
        </w:tc>
        <w:tc>
          <w:tcPr>
            <w:tcBorders>
              <w:bottom w:val="single" w:sz="8" w:space="0" w:color="000000"/>
              <w:right w:val="single" w:sz="8" w:space="0" w:color="000000"/>
            </w:tcBorders>
            <w:vAlign w:val="center"/>
          </w:tcPr>
          <w:p>
            <w:pPr>
              <w:spacing w:lineRule="auto"/>
              <w:jc w:val="center"/>
            </w:pPr>
            <w:r>
              <w:rPr/>
              <w:t xml:space="preserve">719</w:t>
            </w:r>
          </w:p>
        </w:tc>
        <w:tc>
          <w:tcPr>
            <w:tcBorders>
              <w:bottom w:val="single" w:sz="8" w:space="0" w:color="000000"/>
              <w:right w:val="single" w:sz="8" w:space="0" w:color="000000"/>
            </w:tcBorders>
            <w:vAlign w:val="center"/>
          </w:tcPr>
          <w:p>
            <w:pPr>
              <w:spacing w:lineRule="auto"/>
              <w:jc w:val="center"/>
            </w:pPr>
            <w:r>
              <w:rPr/>
              <w:t xml:space="preserve">835</w:t>
            </w:r>
          </w:p>
        </w:tc>
        <w:tc>
          <w:tcPr>
            <w:tcBorders>
              <w:bottom w:val="single" w:sz="8" w:space="0" w:color="000000"/>
              <w:right w:val="single" w:sz="8" w:space="0" w:color="000000"/>
            </w:tcBorders>
            <w:vAlign w:val="center"/>
          </w:tcPr>
          <w:p>
            <w:pPr>
              <w:spacing w:lineRule="auto"/>
              <w:jc w:val="center"/>
            </w:pPr>
            <w:r>
              <w:rPr/>
              <w:t xml:space="preserve">1048</w:t>
            </w:r>
          </w:p>
        </w:tc>
        <w:tc>
          <w:tcPr>
            <w:tcBorders>
              <w:bottom w:val="single" w:sz="8" w:space="0" w:color="000000"/>
              <w:right w:val="single" w:sz="8" w:space="0" w:color="000000"/>
            </w:tcBorders>
            <w:vAlign w:val="center"/>
          </w:tcPr>
          <w:p>
            <w:pPr>
              <w:spacing w:lineRule="auto"/>
              <w:jc w:val="center"/>
            </w:pPr>
            <w:r>
              <w:rPr/>
              <w:t xml:space="preserve">1326</w:t>
            </w:r>
          </w:p>
        </w:tc>
        <w:tc>
          <w:tcPr>
            <w:tcBorders>
              <w:bottom w:val="single" w:sz="8" w:space="0" w:color="000000"/>
              <w:right w:val="single" w:sz="8" w:space="0" w:color="000000"/>
            </w:tcBorders>
            <w:vAlign w:val="center"/>
          </w:tcPr>
          <w:p>
            <w:pPr>
              <w:spacing w:lineRule="auto"/>
              <w:jc w:val="center"/>
            </w:pPr>
            <w:r>
              <w:rPr/>
              <w:t xml:space="preserve">1600</w:t>
            </w:r>
          </w:p>
        </w:tc>
        <w:tc>
          <w:tcPr>
            <w:tcBorders>
              <w:bottom w:val="single" w:sz="8" w:space="0" w:color="000000"/>
              <w:right w:val="single" w:sz="8" w:space="0" w:color="000000"/>
            </w:tcBorders>
            <w:vAlign w:val="center"/>
          </w:tcPr>
          <w:p>
            <w:pPr>
              <w:spacing w:lineRule="auto"/>
              <w:jc w:val="center"/>
            </w:pPr>
            <w:r>
              <w:rPr/>
              <w:t xml:space="preserve">1922</w:t>
            </w:r>
          </w:p>
        </w:tc>
      </w:tr>
    </w:tbl>
    <w:p>
      <w:pPr>
        <w:spacing w:lineRule="auto"/>
      </w:pPr>
    </w:p>
    <w:p>
      <w:pPr>
        <w:spacing w:lineRule="auto"/>
      </w:pPr>
      <w:r>
        <w:rPr>
          <w:rFonts w:eastAsia="Georgia" w:cs="Georgia" w:ascii="Georgia" w:hAnsi="Georgia"/>
        </w:rPr>
        <w:t xml:space="preserve">Tableau 1 - Relevé de la valeur de la résistance de la thermistance en fonction de la température</w:t>
      </w:r>
    </w:p>
    <w:p>
      <w:pPr>
        <w:spacing w:after="220" w:lineRule="auto"/>
      </w:pPr>
      <w:r>
        <w:rPr>
          <w:rFonts w:eastAsia="Georgia" w:cs="Georgia" w:ascii="Georgia" w:hAnsi="Georgia"/>
        </w:rPr>
        <w:t xml:space="preserve">La courbe d'étalonnage linéarisée est représentée sur la figure </w:t>
      </w:r>
      <m:oMath>
        <m:r>
          <m:rPr>
            <m:sty m:val="b"/>
          </m:rPr>
          <m:t>3</m:t>
        </m:r>
      </m:oMath>
      <w:r>
        <w:rPr>
          <w:rFonts w:eastAsia="Georgia" w:cs="Georgia" w:ascii="Georgia" w:hAnsi="Georgia"/>
        </w:rPr>
        <w:t xml:space="preserve"> dont l'équation est :</w:t>
      </w:r>
    </w:p>
    <w:p>
      <w:pPr>
        <w:spacing w:after="220" w:lineRule="auto"/>
      </w:pPr>
      <m:oMathPara>
        <m:oMath>
          <m:r>
            <m:rPr>
              <m:sty m:val="i"/>
            </m:rPr>
            <m:t>y</m:t>
          </m:r>
          <m:r>
            <m:rPr>
              <m:sty m:val="p"/>
            </m:rPr>
            <m:t>=</m:t>
          </m:r>
          <m:r>
            <m:rPr>
              <m:sty m:val="p"/>
            </m:rPr>
            <m:t>3</m:t>
          </m:r>
          <m:r>
            <m:rPr>
              <m:sty m:val="p"/>
            </m:rPr>
            <m:t>,</m:t>
          </m:r>
          <m:r>
            <m:rPr>
              <m:sty m:val="p"/>
            </m:rPr>
            <m:t>74</m:t>
          </m:r>
          <m:r>
            <m:rPr>
              <m:sty m:val="p"/>
            </m:rPr>
            <m:t>⋅</m:t>
          </m:r>
          <m:sSup>
            <m:sSupPr/>
            <m:e>
              <m:r>
                <m:rPr>
                  <m:sty m:val="p"/>
                </m:rPr>
                <m:t>10</m:t>
              </m:r>
            </m:e>
            <m:sup>
              <m:r>
                <m:rPr>
                  <m:sty m:val="p"/>
                </m:rPr>
                <m:t>3</m:t>
              </m:r>
            </m:sup>
          </m:sSup>
          <m:r>
            <m:rPr>
              <m:sty m:val="i"/>
            </m:rPr>
            <m:t>x</m:t>
          </m:r>
          <m:r>
            <m:rPr>
              <m:sty m:val="p"/>
            </m:rPr>
            <m:t>−</m:t>
          </m:r>
          <m:r>
            <m:rPr>
              <m:sty m:val="p"/>
            </m:rPr>
            <m:t>1</m:t>
          </m:r>
          <m:r>
            <m:rPr>
              <m:sty m:val="p"/>
            </m:rPr>
            <m:t>,</m:t>
          </m:r>
          <m:r>
            <m:rPr>
              <m:sty m:val="p"/>
            </m:rPr>
            <m:t>25</m:t>
          </m:r>
          <m:r>
            <m:rPr>
              <m:sty m:val="p"/>
            </m:rPr>
            <m:t>⋅</m:t>
          </m:r>
          <m:sSup>
            <m:sSupPr/>
            <m:e>
              <m:r>
                <m:rPr>
                  <m:sty m:val="p"/>
                </m:rPr>
                <m:t>10</m:t>
              </m:r>
            </m:e>
            <m:sup>
              <m:r>
                <m:rPr>
                  <m:sty m:val="p"/>
                </m:rPr>
                <m:t>1</m:t>
              </m:r>
            </m:sup>
          </m:sSup>
        </m:oMath>
      </m:oMathPara>
    </w:p>
    <w:p>
      <w:pPr>
        <w:spacing w:after="220" w:lineRule="auto"/>
      </w:pPr>
      <w:r>
        <w:rPr>
          <w:rFonts w:eastAsia="Georgia" w:cs="Georgia" w:ascii="Georgia" w:hAnsi="Georgia"/>
        </w:rPr>
        <w:t xml:space="preserve">avec un coefficient de détermination </w:t>
      </w:r>
      <m:oMath>
        <m:sSup>
          <m:sSupPr/>
          <m:e>
            <m:r>
              <m:rPr>
                <m:sty m:val="i"/>
              </m:rPr>
              <m:t>R</m:t>
            </m:r>
          </m:e>
          <m:sup>
            <m:r>
              <m:rPr>
                <m:sty m:val="p"/>
              </m:rPr>
              <m:t>2</m:t>
            </m:r>
          </m:sup>
        </m:sSup>
        <m:r>
          <m:rPr>
            <m:sty m:val="p"/>
          </m:rPr>
          <m:t>=</m:t>
        </m:r>
        <m:r>
          <m:rPr>
            <m:sty m:val="p"/>
          </m:rPr>
          <m:t>1</m:t>
        </m:r>
        <m:r>
          <m:rPr>
            <m:sty m:val="p"/>
          </m:rPr>
          <m:t>,</m:t>
        </m:r>
        <m:r>
          <m:rPr>
            <m:sty m:val="p"/>
          </m:rPr>
          <m:t>00</m:t>
        </m:r>
      </m:oMath>
      <w:r>
        <w:rPr/>
        <w:t xml:space="preserve">.</w:t>
      </w:r>
    </w:p>
    <w:p>
      <w:pPr>
        <w:spacing w:lineRule="auto"/>
        <w:jc w:val="center"/>
      </w:pPr>
      <w:r>
        <w:rPr/>
        <w:drawing>
          <wp:inline distB="0" distL="0" distR="0" distT="0">
            <wp:extent cx="5486400" cy="3299300"/>
            <wp:effectExtent b="0" l="0" r="0" t="0"/>
            <wp:docPr id="3" name="image-e4b40eb2868f881bf342ae5376677bbf74077ff6.jpg"/>
            <a:graphic>
              <a:graphicData uri="http://schemas.openxmlformats.org/drawingml/2006/picture">
                <pic:pic>
                  <pic:nvPicPr>
                    <pic:cNvPr id="3" name="image-e4b40eb2868f881bf342ae5376677bbf74077ff6.jpg" descr=""/>
                    <pic:cNvPicPr/>
                  </pic:nvPicPr>
                  <pic:blipFill>
                    <a:blip r:embed="rId7" cstate="print"/>
                    <a:srcRect b="0" l="0" r="0" t="0"/>
                    <a:stretch>
                      <a:fillRect/>
                    </a:stretch>
                  </pic:blipFill>
                  <pic:spPr>
                    <a:xfrm>
                      <a:off x="0" y="0"/>
                      <a:ext cx="5486400" cy="3299300"/>
                    </a:xfrm>
                    <a:prstGeom prst="rect"/>
                  </pic:spPr>
                </pic:pic>
              </a:graphicData>
            </a:graphic>
          </wp:inline>
        </w:drawing>
      </w:r>
    </w:p>
    <w:p>
      <w:pPr>
        <w:spacing w:lineRule="auto"/>
      </w:pPr>
      <w:r>
        <w:rPr>
          <w:rFonts w:eastAsia="Georgia" w:cs="Georgia" w:ascii="Georgia" w:hAnsi="Georgia"/>
        </w:rPr>
        <w:t xml:space="preserve">Figure 3 - Courbe d'étalonnage linéarisée de la thermistance CTN</w:t>
      </w:r>
    </w:p>
    <w:p>
      <w:pPr>
        <w:spacing w:after="220" w:lineRule="auto"/>
      </w:pPr>
      <w:r>
        <w:rPr>
          <w:rFonts w:eastAsia="Georgia" w:cs="Georgia" w:ascii="Georgia" w:hAnsi="Georgia"/>
        </w:rPr>
        <w:t xml:space="preserve">Q20. À l'aide de quel instrument de mesure peut-on relever la valeur de la résistance de la thermistance?</w:t>
      </w:r>
    </w:p>
    <w:p>
      <w:pPr>
        <w:spacing w:after="220" w:lineRule="auto"/>
      </w:pPr>
      <w:r>
        <w:rPr>
          <w:rFonts w:eastAsia="Georgia" w:cs="Georgia" w:ascii="Georgia" w:hAnsi="Georgia"/>
        </w:rPr>
        <w:t xml:space="preserve">Q21. Grâce à la courbe d'étalonnage de la figure 3, déterminer la valeur du coefficient </w:t>
      </w:r>
      <m:oMath>
        <m:r>
          <m:rPr>
            <m:sty m:val="i"/>
          </m:rPr>
          <m:t>α</m:t>
        </m:r>
      </m:oMath>
      <w:r>
        <w:rPr>
          <w:rFonts w:eastAsia="Georgia" w:cs="Georgia" w:ascii="Georgia" w:hAnsi="Georgia"/>
        </w:rPr>
        <w:t xml:space="preserve">. Justifier votre méthode de calcul. Préciser son unité.</w:t>
      </w:r>
    </w:p>
    <w:p>
      <w:pPr>
        <w:spacing w:after="220" w:lineRule="auto"/>
      </w:pPr>
      <w:r>
        <w:rPr>
          <w:rFonts w:eastAsia="Georgia" w:cs="Georgia" w:ascii="Georgia" w:hAnsi="Georgia"/>
        </w:rPr>
        <w:t xml:space="preserve">On positionne la thermistance sur un support et on la plonge dans un bain d'eau thermostaté. La thermistance est ensuite placée dans le circuit électrique dont le schéma du montage est donné sur la figure 4.</w:t>
      </w:r>
    </w:p>
    <w:p>
      <w:pPr>
        <w:spacing w:after="220" w:lineRule="auto"/>
      </w:pPr>
      <w:r>
        <w:rPr>
          <w:rFonts w:eastAsia="Georgia" w:cs="Georgia" w:ascii="Georgia" w:hAnsi="Georgia"/>
        </w:rPr>
        <w:t xml:space="preserve">Dans ce montage, l'amplificateur linéaire intégré (ALI) est supposé idéal.</w:t>
      </w:r>
      <w:r>
        <w:rPr/>
        <w:br w:type="textWrapping"/>
      </w:r>
      <w:r>
        <w:rPr/>
        <w:t xml:space="preserve">On note </w:t>
      </w:r>
      <m:oMath>
        <m:sSup>
          <m:sSupPr/>
          <m:e>
            <m:r>
              <m:rPr>
                <m:sty m:val="i"/>
              </m:rPr>
              <m:t>V</m:t>
            </m:r>
          </m:e>
          <m:sup>
            <m:r>
              <m:rPr>
                <m:sty m:val="p"/>
              </m:rPr>
              <m:t>+</m:t>
            </m:r>
          </m:sup>
        </m:sSup>
      </m:oMath>
      <w:r>
        <w:rPr/>
        <w:t xml:space="preserve">(respectivement </w:t>
      </w:r>
      <m:oMath>
        <m:sSup>
          <m:sSupPr/>
          <m:e>
            <m:r>
              <m:rPr>
                <m:sty m:val="i"/>
              </m:rPr>
              <m:t>V</m:t>
            </m:r>
          </m:e>
          <m:sup>
            <m:r>
              <m:rPr>
                <m:sty m:val="p"/>
              </m:rPr>
              <m:t>−</m:t>
            </m:r>
          </m:sup>
        </m:sSup>
      </m:oMath>
      <w:r>
        <w:rPr>
          <w:rFonts w:eastAsia="Georgia" w:cs="Georgia" w:ascii="Georgia" w:hAnsi="Georgia"/>
        </w:rPr>
        <w:t xml:space="preserve">) le potentiel de l'entrée non inverseuse (respectivement le potentiel de l'entrée inverseuse) et </w:t>
      </w:r>
      <m:oMath>
        <m:r>
          <m:rPr>
            <m:sty m:val="i"/>
          </m:rPr>
          <m:t>ϵ</m:t>
        </m:r>
        <m:r>
          <m:rPr>
            <m:sty m:val="p"/>
          </m:rPr>
          <m:t>=</m:t>
        </m:r>
        <m:sSup>
          <m:sSupPr/>
          <m:e>
            <m:r>
              <m:rPr>
                <m:sty m:val="i"/>
              </m:rPr>
              <m:t>V</m:t>
            </m:r>
          </m:e>
          <m:sup>
            <m:r>
              <m:rPr>
                <m:sty m:val="p"/>
              </m:rPr>
              <m:t>+</m:t>
            </m:r>
          </m:sup>
        </m:sSup>
        <m:r>
          <m:rPr>
            <m:sty m:val="p"/>
          </m:rPr>
          <m:t>−</m:t>
        </m:r>
        <m:sSup>
          <m:sSupPr/>
          <m:e>
            <m:r>
              <m:rPr>
                <m:sty m:val="i"/>
              </m:rPr>
              <m:t>V</m:t>
            </m:r>
          </m:e>
          <m:sup>
            <m:r>
              <m:rPr>
                <m:sty m:val="p"/>
              </m:rPr>
              <m:t>−</m:t>
            </m:r>
          </m:sup>
        </m:sSup>
      </m:oMath>
      <w:r>
        <w:rPr>
          <w:rFonts w:eastAsia="Georgia" w:cs="Georgia" w:ascii="Georgia" w:hAnsi="Georgia"/>
        </w:rPr>
        <w:t xml:space="preserve">la tension différentielle d'entrée. </w:t>
      </w:r>
      <m:oMath>
        <m:sSub>
          <m:sSubPr/>
          <m:e>
            <m:r>
              <m:rPr>
                <m:sty m:val="i"/>
              </m:rPr>
              <m:t>V</m:t>
            </m:r>
          </m:e>
          <m:sub>
            <m:r>
              <m:rPr>
                <m:nor/>
              </m:rPr>
              <m:t>sat </m:t>
            </m:r>
          </m:sub>
        </m:sSub>
      </m:oMath>
      <w:r>
        <w:rPr/>
        <w:t xml:space="preserve"> et </w:t>
      </w:r>
      <m:oMath>
        <m:r>
          <m:rPr>
            <m:sty m:val="p"/>
          </m:rPr>
          <m:t>−</m:t>
        </m:r>
        <m:sSub>
          <m:sSubPr/>
          <m:e>
            <m:r>
              <m:rPr>
                <m:sty m:val="i"/>
              </m:rPr>
              <m:t>V</m:t>
            </m:r>
          </m:e>
          <m:sub>
            <m:r>
              <m:rPr>
                <m:nor/>
              </m:rPr>
              <m:t>sat </m:t>
            </m:r>
          </m:sub>
        </m:sSub>
      </m:oMath>
      <w:r>
        <w:rPr>
          <w:rFonts w:eastAsia="Georgia" w:cs="Georgia" w:ascii="Georgia" w:hAnsi="Georgia"/>
        </w:rPr>
        <w:t xml:space="preserve"> désignent respectivement les tensions de saturation haute et basse de l'ALI.</w:t>
      </w:r>
    </w:p>
    <w:p>
      <w:pPr>
        <w:spacing w:after="220" w:lineRule="auto"/>
      </w:pPr>
      <w:r>
        <w:rPr>
          <w:rFonts w:eastAsia="Georgia" w:cs="Georgia" w:ascii="Georgia" w:hAnsi="Georgia"/>
        </w:rPr>
        <w:t xml:space="preserve">La diode idéalisée est assimilée à un interrupteur K commandé par la tension </w:t>
      </w:r>
      <m:oMath>
        <m:sSub>
          <m:sSubPr/>
          <m:e>
            <m:r>
              <m:rPr>
                <m:sty m:val="i"/>
              </m:rPr>
              <m:t>u</m:t>
            </m:r>
          </m:e>
          <m:sub>
            <m:r>
              <m:rPr>
                <m:sty m:val="i"/>
              </m:rPr>
              <m:t>d</m:t>
            </m:r>
          </m:sub>
        </m:sSub>
        <m:r>
          <m:rPr>
            <m:sty m:val="p"/>
          </m:rPr>
          <m:t>(</m:t>
        </m:r>
        <m:r>
          <m:rPr>
            <m:sty m:val="i"/>
          </m:rPr>
          <m:t>t</m:t>
        </m:r>
        <m:r>
          <m:rPr>
            <m:sty m:val="p"/>
          </m:rPr>
          <m:t>)</m:t>
        </m:r>
      </m:oMath>
      <w:r>
        <w:rPr/>
        <w:t xml:space="preserve"> :</w:t>
      </w:r>
    </w:p>
    <w:p>
      <w:pPr>
        <w:numPr>
          <w:ilvl w:val="0"/>
          <w:numId w:val="3"/>
        </w:numPr>
        <w:spacing w:lineRule="auto"/>
      </w:pPr>
      <w:r>
        <w:rPr/>
        <w:t xml:space="preserve">si </w:t>
      </w:r>
      <m:oMath>
        <m:sSub>
          <m:sSubPr/>
          <m:e>
            <m:r>
              <m:rPr>
                <m:sty m:val="i"/>
              </m:rPr>
              <m:t>u</m:t>
            </m:r>
          </m:e>
          <m:sub>
            <m:r>
              <m:rPr>
                <m:sty m:val="i"/>
              </m:rPr>
              <m:t>d</m:t>
            </m:r>
          </m:sub>
        </m:sSub>
        <m:r>
          <m:rPr>
            <m:sty m:val="p"/>
          </m:rPr>
          <m:t>(</m:t>
        </m:r>
        <m:r>
          <m:rPr>
            <m:sty m:val="i"/>
          </m:rPr>
          <m:t>t</m:t>
        </m:r>
        <m:r>
          <m:rPr>
            <m:sty m:val="p"/>
          </m:rPr>
          <m:t>)</m:t>
        </m:r>
        <m:r>
          <m:rPr>
            <m:sty m:val="p"/>
          </m:rPr>
          <m:t>&lt;</m:t>
        </m:r>
        <m:r>
          <m:rPr>
            <m:sty m:val="p"/>
          </m:rPr>
          <m:t>0</m:t>
        </m:r>
      </m:oMath>
      <w:r>
        <w:rPr>
          <w:rFonts w:eastAsia="Georgia" w:cs="Georgia" w:ascii="Georgia" w:hAnsi="Georgia"/>
        </w:rPr>
        <w:t xml:space="preserve">, la diode, à l'état bloqué, se comporte comme un interrupteur ouvert;</w:t>
      </w:r>
    </w:p>
    <w:p>
      <w:pPr>
        <w:numPr>
          <w:ilvl w:val="0"/>
          <w:numId w:val="3"/>
        </w:numPr>
        <w:spacing w:lineRule="auto"/>
      </w:pPr>
      <w:r>
        <w:rPr/>
        <w:t xml:space="preserve">si </w:t>
      </w:r>
      <m:oMath>
        <m:sSub>
          <m:sSubPr/>
          <m:e>
            <m:r>
              <m:rPr>
                <m:sty m:val="i"/>
              </m:rPr>
              <m:t>u</m:t>
            </m:r>
          </m:e>
          <m:sub>
            <m:r>
              <m:rPr>
                <m:sty m:val="i"/>
              </m:rPr>
              <m:t>d</m:t>
            </m:r>
          </m:sub>
        </m:sSub>
        <m:r>
          <m:rPr>
            <m:sty m:val="p"/>
          </m:rPr>
          <m:t>(</m:t>
        </m:r>
        <m:r>
          <m:rPr>
            <m:sty m:val="i"/>
          </m:rPr>
          <m:t>t</m:t>
        </m:r>
        <m:r>
          <m:rPr>
            <m:sty m:val="p"/>
          </m:rPr>
          <m:t>)</m:t>
        </m:r>
        <m:r>
          <m:rPr>
            <m:sty m:val="p"/>
          </m:rPr>
          <m:t>≥</m:t>
        </m:r>
        <m:r>
          <m:rPr>
            <m:sty m:val="p"/>
          </m:rPr>
          <m:t>0</m:t>
        </m:r>
      </m:oMath>
      <w:r>
        <w:rPr>
          <w:rFonts w:eastAsia="Georgia" w:cs="Georgia" w:ascii="Georgia" w:hAnsi="Georgia"/>
        </w:rPr>
        <w:t xml:space="preserve">, la diode, à l'état passant, se comporte comme un interrupteur fermé.</w:t>
      </w:r>
    </w:p>
    <w:p>
      <w:pPr>
        <w:spacing w:lineRule="auto"/>
        <w:jc w:val="center"/>
      </w:pPr>
      <w:r>
        <w:rPr/>
        <w:drawing>
          <wp:inline distB="0" distL="0" distR="0" distT="0">
            <wp:extent cx="5486400" cy="3275843"/>
            <wp:effectExtent b="0" l="0" r="0" t="0"/>
            <wp:docPr id="4" name="image-54c10addcbb1fc0664883803380910211b026ec7.jpg"/>
            <a:graphic>
              <a:graphicData uri="http://schemas.openxmlformats.org/drawingml/2006/picture">
                <pic:pic>
                  <pic:nvPicPr>
                    <pic:cNvPr id="4" name="image-54c10addcbb1fc0664883803380910211b026ec7.jpg" descr=""/>
                    <pic:cNvPicPr/>
                  </pic:nvPicPr>
                  <pic:blipFill>
                    <a:blip r:embed="rId8" cstate="print"/>
                    <a:srcRect b="0" l="0" r="0" t="0"/>
                    <a:stretch>
                      <a:fillRect/>
                    </a:stretch>
                  </pic:blipFill>
                  <pic:spPr>
                    <a:xfrm>
                      <a:off x="0" y="0"/>
                      <a:ext cx="5486400" cy="3275843"/>
                    </a:xfrm>
                    <a:prstGeom prst="rect"/>
                  </pic:spPr>
                </pic:pic>
              </a:graphicData>
            </a:graphic>
          </wp:inline>
        </w:drawing>
      </w:r>
    </w:p>
    <w:p>
      <w:pPr>
        <w:spacing w:lineRule="auto"/>
      </w:pPr>
      <w:r>
        <w:rPr>
          <w:rFonts w:eastAsia="Georgia" w:cs="Georgia" w:ascii="Georgia" w:hAnsi="Georgia"/>
        </w:rPr>
        <w:t xml:space="preserve">Figure 4 - Schéma du montage électrique illustrant le principe de fonctionnement du thermostat</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tcBorders>
            <w:vAlign w:val="center"/>
          </w:tcPr>
          <w:p>
            <w:pPr>
              <w:spacing w:lineRule="auto"/>
              <w:jc w:val="left"/>
            </w:pPr>
            <w:r>
              <w:rPr>
                <w:rFonts w:eastAsia="Georgia" w:cs="Georgia" w:ascii="Georgia" w:hAnsi="Georgia"/>
              </w:rPr>
              <w:t xml:space="preserve">Données</w:t>
            </w: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tcBorders>
            <w:vAlign w:val="center"/>
          </w:tcPr>
          <w:p>
            <w:pPr>
              <w:spacing w:lineRule="auto"/>
              <w:jc w:val="left"/>
            </w:pPr>
            <m:oMathPara>
              <m:oMathParaPr>
                <m:jc m:val="left"/>
              </m:oMathParaPr>
              <m:oMath>
                <m:sSub>
                  <m:sSubPr/>
                  <m:e>
                    <m:r>
                      <m:rPr>
                        <m:sty m:val="i"/>
                      </m:rPr>
                      <m:t>R</m:t>
                    </m:r>
                  </m:e>
                  <m:sub>
                    <m:r>
                      <m:rPr>
                        <m:sty m:val="p"/>
                      </m:rPr>
                      <m:t>1</m:t>
                    </m:r>
                  </m:sub>
                </m:sSub>
                <m:r>
                  <m:rPr>
                    <m:sty m:val="p"/>
                  </m:rPr>
                  <m:t>=</m:t>
                </m:r>
                <m:r>
                  <m:rPr>
                    <m:sty m:val="p"/>
                  </m:rPr>
                  <m:t>200</m:t>
                </m:r>
                <m:r>
                  <m:rPr>
                    <m:sty m:val="p"/>
                  </m:rPr>
                  <m:t>Ω</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E</m:t>
                    </m:r>
                  </m:e>
                  <m:sub>
                    <m:r>
                      <m:rPr>
                        <m:sty m:val="p"/>
                      </m:rPr>
                      <m:t>2</m:t>
                    </m:r>
                  </m:sub>
                </m:sSub>
                <m:r>
                  <m:rPr>
                    <m:sty m:val="p"/>
                  </m:rPr>
                  <m:t>=</m:t>
                </m:r>
                <m:r>
                  <m:rPr>
                    <m:sty m:val="p"/>
                  </m:rPr>
                  <m:t>10</m:t>
                </m:r>
                <m:r>
                  <m:rPr>
                    <m:nor/>
                  </m:rPr>
                  <m:t xml:space="preserve"> </m:t>
                </m:r>
                <m:r>
                  <m:rPr>
                    <m:sty m:val="p"/>
                  </m:rPr>
                  <m:t>V</m:t>
                </m:r>
              </m:oMath>
            </m:oMathPara>
          </w:p>
        </w:tc>
      </w:tr>
    </w:tbl>
    <w:p>
      <w:pPr>
        <w:spacing w:lineRule="auto"/>
      </w:pPr>
    </w:p>
    <w:p>
      <w:pPr>
        <w:spacing w:after="220" w:lineRule="auto"/>
      </w:pPr>
      <w:r>
        <w:rPr>
          <w:rFonts w:eastAsia="Georgia" w:cs="Georgia" w:ascii="Georgia" w:hAnsi="Georgia"/>
        </w:rPr>
        <w:t xml:space="preserve">Q22. Tracer la caractéristique </w:t>
      </w:r>
      <m:oMath>
        <m:sSub>
          <m:sSubPr/>
          <m:e>
            <m:r>
              <m:rPr>
                <m:sty m:val="i"/>
              </m:rPr>
              <m:t>i</m:t>
            </m:r>
          </m:e>
          <m:sub>
            <m:r>
              <m:rPr>
                <m:sty m:val="i"/>
              </m:rPr>
              <m:t>s</m:t>
            </m:r>
          </m:sub>
        </m:sSub>
        <m:r>
          <m:rPr>
            <m:sty m:val="p"/>
          </m:rPr>
          <m:t>=</m:t>
        </m:r>
        <m:r>
          <m:rPr>
            <m:sty m:val="i"/>
          </m:rPr>
          <m:t>f</m:t>
        </m:r>
        <m:d>
          <m:dPr>
            <m:begChr m:val="("/>
            <m:endChr m:val=")"/>
            <m:ctrlPr>
              <w:rPr>
                <w:rFonts w:ascii="Cambria Math" w:hAnsi="Cambria Math"/>
              </w:rPr>
            </m:ctrlPr>
          </m:dPr>
          <m:e>
            <m:sSub>
              <m:sSubPr/>
              <m:e>
                <m:r>
                  <m:rPr>
                    <m:sty m:val="i"/>
                  </m:rPr>
                  <m:t>u</m:t>
                </m:r>
              </m:e>
              <m:sub>
                <m:r>
                  <m:rPr>
                    <m:sty m:val="i"/>
                  </m:rPr>
                  <m:t>d</m:t>
                </m:r>
              </m:sub>
            </m:sSub>
          </m:e>
        </m:d>
      </m:oMath>
      <w:r>
        <w:rPr>
          <w:rFonts w:eastAsia="Georgia" w:cs="Georgia" w:ascii="Georgia" w:hAnsi="Georgia"/>
        </w:rPr>
        <w:t xml:space="preserve"> de la diode idéalisée. La diode idéalisée est-elle un dipôle passif ou actif?</w:t>
      </w:r>
      <w:r>
        <w:rPr/>
        <w:br w:type="textWrapping"/>
      </w:r>
      <w:r>
        <w:rPr/>
        <w:t xml:space="preserve">Q23. Justifier que la diode est passante si </w:t>
      </w:r>
      <m:oMath>
        <m:sSub>
          <m:sSubPr/>
          <m:e>
            <m:r>
              <m:rPr>
                <m:sty m:val="i"/>
              </m:rPr>
              <m:t>V</m:t>
            </m:r>
          </m:e>
          <m:sub>
            <m:r>
              <m:rPr>
                <m:sty m:val="i"/>
              </m:rPr>
              <m:t>s</m:t>
            </m:r>
          </m:sub>
        </m:sSub>
        <m:r>
          <m:rPr>
            <m:sty m:val="p"/>
          </m:rPr>
          <m:t>(</m:t>
        </m:r>
        <m:r>
          <m:rPr>
            <m:sty m:val="i"/>
          </m:rPr>
          <m:t>t</m:t>
        </m:r>
        <m:r>
          <m:rPr>
            <m:sty m:val="p"/>
          </m:rPr>
          <m:t>)</m:t>
        </m:r>
        <m:r>
          <m:rPr>
            <m:sty m:val="p"/>
          </m:rPr>
          <m:t>≥</m:t>
        </m:r>
        <m:r>
          <m:rPr>
            <m:sty m:val="p"/>
          </m:rPr>
          <m:t>0</m:t>
        </m:r>
      </m:oMath>
      <w:r>
        <w:rPr/>
        <w:t xml:space="preserve">.</w:t>
      </w:r>
      <w:r>
        <w:rPr/>
        <w:br w:type="textWrapping"/>
      </w:r>
      <w:r>
        <w:rPr>
          <w:rFonts w:eastAsia="Georgia" w:cs="Georgia" w:ascii="Georgia" w:hAnsi="Georgia"/>
        </w:rPr>
        <w:t xml:space="preserve">Q24. Quel est le régime de fonctionnement de l'ALI? Justifier.</w:t>
      </w:r>
      <w:r>
        <w:rPr/>
        <w:br w:type="textWrapping"/>
      </w:r>
      <w:r>
        <w:rPr/>
        <w:t xml:space="preserve">Q25. Montrer que </w:t>
      </w:r>
      <m:oMath>
        <m:sSup>
          <m:sSupPr/>
          <m:e>
            <m:r>
              <m:rPr>
                <m:sty m:val="i"/>
              </m:rPr>
              <m:t>V</m:t>
            </m:r>
          </m:e>
          <m:sup>
            <m:r>
              <m:rPr>
                <m:sty m:val="p"/>
              </m:rPr>
              <m:t>−</m:t>
            </m:r>
          </m:sup>
        </m:sSup>
      </m:oMath>
      <w:r>
        <w:rPr/>
        <w:t xml:space="preserve">peut se mettre sous la forme :</w:t>
      </w:r>
    </w:p>
    <w:p>
      <w:pPr>
        <w:spacing w:after="220" w:lineRule="auto"/>
      </w:pPr>
      <m:oMathPara>
        <m:oMath>
          <m:sSup>
            <m:sSupPr/>
            <m:e>
              <m:r>
                <m:rPr>
                  <m:sty m:val="i"/>
                </m:rPr>
                <m:t>V</m:t>
              </m:r>
            </m:e>
            <m:sup>
              <m:r>
                <m:rPr>
                  <m:sty m:val="p"/>
                </m:rPr>
                <m:t>−</m:t>
              </m:r>
            </m:sup>
          </m:sSup>
          <m:r>
            <m:rPr>
              <m:sty m:val="p"/>
            </m:rPr>
            <m:t>=</m:t>
          </m:r>
          <m:f>
            <m:fPr>
              <m:ctrlPr>
                <w:rPr>
                  <w:rFonts w:ascii="Cambria Math" w:hAnsi="Cambria Math"/>
                </w:rPr>
              </m:ctrlPr>
            </m:fPr>
            <m:num>
              <m:sSub>
                <m:sSubPr/>
                <m:e>
                  <m:r>
                    <m:rPr>
                      <m:sty m:val="i"/>
                    </m:rPr>
                    <m:t>R</m:t>
                  </m:r>
                </m:e>
                <m:sub>
                  <m:r>
                    <m:rPr>
                      <m:sty m:val="p"/>
                    </m:rPr>
                    <m:t>1</m:t>
                  </m:r>
                </m:sub>
              </m:sSub>
            </m:num>
            <m:den>
              <m:r>
                <m:rPr>
                  <m:sty m:val="i"/>
                </m:rPr>
                <m:t>R</m:t>
              </m:r>
              <m:r>
                <m:rPr>
                  <m:sty m:val="p"/>
                </m:rPr>
                <m:t>(</m:t>
              </m:r>
              <m:r>
                <m:rPr>
                  <m:sty m:val="i"/>
                </m:rPr>
                <m:t>T</m:t>
              </m:r>
              <m:r>
                <m:rPr>
                  <m:sty m:val="p"/>
                </m:rPr>
                <m:t>)</m:t>
              </m:r>
              <m:r>
                <m:rPr>
                  <m:sty m:val="p"/>
                </m:rPr>
                <m:t>+</m:t>
              </m:r>
              <m:sSub>
                <m:sSubPr/>
                <m:e>
                  <m:r>
                    <m:rPr>
                      <m:sty m:val="i"/>
                    </m:rPr>
                    <m:t>R</m:t>
                  </m:r>
                </m:e>
                <m:sub>
                  <m:r>
                    <m:rPr>
                      <m:sty m:val="p"/>
                    </m:rPr>
                    <m:t>1</m:t>
                  </m:r>
                </m:sub>
              </m:sSub>
            </m:den>
          </m:f>
          <m:sSub>
            <m:sSubPr/>
            <m:e>
              <m:r>
                <m:rPr>
                  <m:sty m:val="i"/>
                </m:rPr>
                <m:t>E</m:t>
              </m:r>
            </m:e>
            <m:sub>
              <m:r>
                <m:rPr>
                  <m:sty m:val="p"/>
                </m:rPr>
                <m:t>2</m:t>
              </m:r>
            </m:sub>
          </m:sSub>
          <m:r>
            <m:rPr>
              <m:sty m:val="p"/>
            </m:rPr>
            <m:t>.</m:t>
          </m:r>
        </m:oMath>
      </m:oMathPara>
    </w:p>
    <w:p>
      <w:pPr>
        <w:spacing w:after="220" w:lineRule="auto"/>
      </w:pPr>
      <w:r>
        <w:rPr/>
        <w:t xml:space="preserve">Dans la suite, on note </w:t>
      </w:r>
      <m:oMath>
        <m:r>
          <m:rPr>
            <m:sty m:val="i"/>
          </m:rPr>
          <m:t>β</m:t>
        </m:r>
        <m:r>
          <m:rPr>
            <m:sty m:val="p"/>
          </m:rPr>
          <m:t>(</m:t>
        </m:r>
        <m:r>
          <m:rPr>
            <m:sty m:val="i"/>
          </m:rPr>
          <m:t>T</m:t>
        </m:r>
        <m:r>
          <m:rPr>
            <m:sty m:val="p"/>
          </m:rPr>
          <m:t>)</m:t>
        </m:r>
        <m:r>
          <m:rPr>
            <m:sty m:val="p"/>
          </m:rPr>
          <m:t>=</m:t>
        </m:r>
        <m:f>
          <m:fPr>
            <m:ctrlPr>
              <w:rPr>
                <w:rFonts w:ascii="Cambria Math" w:hAnsi="Cambria Math"/>
              </w:rPr>
            </m:ctrlPr>
          </m:fPr>
          <m:num>
            <m:sSub>
              <m:sSubPr/>
              <m:e>
                <m:r>
                  <m:rPr>
                    <m:sty m:val="i"/>
                  </m:rPr>
                  <m:t>R</m:t>
                </m:r>
              </m:e>
              <m:sub>
                <m:r>
                  <m:rPr>
                    <m:sty m:val="p"/>
                  </m:rPr>
                  <m:t>1</m:t>
                </m:r>
              </m:sub>
            </m:sSub>
          </m:num>
          <m:den>
            <m:r>
              <m:rPr>
                <m:sty m:val="i"/>
              </m:rPr>
              <m:t>R</m:t>
            </m:r>
            <m:r>
              <m:rPr>
                <m:sty m:val="p"/>
              </m:rPr>
              <m:t>(</m:t>
            </m:r>
            <m:r>
              <m:rPr>
                <m:sty m:val="i"/>
              </m:rPr>
              <m:t>T</m:t>
            </m:r>
            <m:r>
              <m:rPr>
                <m:sty m:val="p"/>
              </m:rPr>
              <m:t>)</m:t>
            </m:r>
            <m:r>
              <m:rPr>
                <m:sty m:val="p"/>
              </m:rPr>
              <m:t>+</m:t>
            </m:r>
            <m:sSub>
              <m:sSubPr/>
              <m:e>
                <m:r>
                  <m:rPr>
                    <m:sty m:val="i"/>
                  </m:rPr>
                  <m:t>R</m:t>
                </m:r>
              </m:e>
              <m:sub>
                <m:r>
                  <m:rPr>
                    <m:sty m:val="p"/>
                  </m:rPr>
                  <m:t>1</m:t>
                </m:r>
              </m:sub>
            </m:sSub>
          </m:den>
        </m:f>
      </m:oMath>
      <w:r>
        <w:rPr/>
        <w:t xml:space="preserve"> de sorte que </w:t>
      </w:r>
      <m:oMath>
        <m:sSup>
          <m:sSupPr/>
          <m:e>
            <m:r>
              <m:rPr>
                <m:sty m:val="i"/>
              </m:rPr>
              <m:t>V</m:t>
            </m:r>
          </m:e>
          <m:sup>
            <m:r>
              <m:rPr>
                <m:sty m:val="p"/>
              </m:rPr>
              <m:t>−</m:t>
            </m:r>
          </m:sup>
        </m:sSup>
        <m:r>
          <m:rPr>
            <m:sty m:val="p"/>
          </m:rPr>
          <m:t>=</m:t>
        </m:r>
        <m:r>
          <m:rPr>
            <m:sty m:val="i"/>
          </m:rPr>
          <m:t>β</m:t>
        </m:r>
        <m:r>
          <m:rPr>
            <m:sty m:val="p"/>
          </m:rPr>
          <m:t>(</m:t>
        </m:r>
        <m:r>
          <m:rPr>
            <m:sty m:val="i"/>
          </m:rPr>
          <m:t>T</m:t>
        </m:r>
        <m:r>
          <m:rPr>
            <m:sty m:val="p"/>
          </m:rPr>
          <m:t>)</m:t>
        </m:r>
        <m:sSub>
          <m:sSubPr/>
          <m:e>
            <m:r>
              <m:rPr>
                <m:sty m:val="i"/>
              </m:rPr>
              <m:t>E</m:t>
            </m:r>
          </m:e>
          <m:sub>
            <m:r>
              <m:rPr>
                <m:sty m:val="p"/>
              </m:rPr>
              <m:t>2</m:t>
            </m:r>
          </m:sub>
        </m:sSub>
      </m:oMath>
      <w:r>
        <w:rPr/>
        <w:t xml:space="preserve">.</w:t>
      </w:r>
      <w:r>
        <w:rPr/>
        <w:br w:type="textWrapping"/>
      </w:r>
      <w:r>
        <w:rPr>
          <w:rFonts w:eastAsia="Georgia" w:cs="Georgia" w:ascii="Georgia" w:hAnsi="Georgia"/>
        </w:rPr>
        <w:t xml:space="preserve">Q26. À l'aide du tableau 1, calculer la valeur de </w:t>
      </w:r>
      <m:oMath>
        <m:sSup>
          <m:sSupPr/>
          <m:e>
            <m:r>
              <m:rPr>
                <m:sty m:val="i"/>
              </m:rPr>
              <m:t>V</m:t>
            </m:r>
          </m:e>
          <m:sup>
            <m:r>
              <m:rPr>
                <m:sty m:val="p"/>
              </m:rPr>
              <m:t>−</m:t>
            </m:r>
          </m:sup>
        </m:sSup>
      </m:oMath>
      <w:r>
        <w:rPr>
          <w:rFonts w:eastAsia="Georgia" w:cs="Georgia" w:ascii="Georgia" w:hAnsi="Georgia"/>
        </w:rPr>
        <w:t xml:space="preserve">lorsque la température est </w:t>
      </w:r>
      <m:oMath>
        <m:sSub>
          <m:sSubPr/>
          <m:e>
            <m:r>
              <m:rPr>
                <m:sty m:val="i"/>
              </m:rPr>
              <m:t>T</m:t>
            </m:r>
          </m:e>
          <m:sub>
            <m:r>
              <m:rPr>
                <m:nor/>
              </m:rPr>
              <m:t>max </m:t>
            </m:r>
          </m:sub>
        </m:sSub>
        <m:r>
          <m:rPr>
            <m:sty m:val="p"/>
          </m:rPr>
          <m:t>=</m:t>
        </m:r>
        <m:r>
          <m:rPr>
            <m:sty m:val="p"/>
          </m:rPr>
          <m:t>338</m:t>
        </m:r>
        <m:r>
          <m:rPr>
            <m:nor/>
          </m:rPr>
          <m:t xml:space="preserve"> </m:t>
        </m:r>
        <m:r>
          <m:rPr>
            <m:sty m:val="p"/>
          </m:rPr>
          <m:t>K</m:t>
        </m:r>
      </m:oMath>
      <w:r>
        <w:rPr>
          <w:rFonts w:eastAsia="Georgia" w:cs="Georgia" w:ascii="Georgia" w:hAnsi="Georgia"/>
        </w:rPr>
        <w:t xml:space="preserve">, puis lorsque la température est </w:t>
      </w:r>
      <m:oMath>
        <m:sSub>
          <m:sSubPr/>
          <m:e>
            <m:r>
              <m:rPr>
                <m:sty m:val="i"/>
              </m:rPr>
              <m:t>T</m:t>
            </m:r>
          </m:e>
          <m:sub>
            <m:r>
              <m:rPr>
                <m:nor/>
              </m:rPr>
              <m:t>min </m:t>
            </m:r>
          </m:sub>
        </m:sSub>
        <m:r>
          <m:rPr>
            <m:sty m:val="p"/>
          </m:rPr>
          <m:t>=</m:t>
        </m:r>
        <m:r>
          <m:rPr>
            <m:sty m:val="p"/>
          </m:rPr>
          <m:t>333</m:t>
        </m:r>
        <m:r>
          <m:rPr>
            <m:nor/>
          </m:rPr>
          <m:t xml:space="preserve"> </m:t>
        </m:r>
        <m:r>
          <m:rPr>
            <m:sty m:val="p"/>
          </m:rPr>
          <m:t>K</m:t>
        </m:r>
      </m:oMath>
      <w:r>
        <w:rPr>
          <w:rFonts w:eastAsia="Georgia" w:cs="Georgia" w:ascii="Georgia" w:hAnsi="Georgia"/>
        </w:rPr>
        <w:t xml:space="preserve">. Comment évolue </w:t>
      </w:r>
      <m:oMath>
        <m:sSup>
          <m:sSupPr/>
          <m:e>
            <m:r>
              <m:rPr>
                <m:sty m:val="i"/>
              </m:rPr>
              <m:t>V</m:t>
            </m:r>
          </m:e>
          <m:sup>
            <m:r>
              <m:rPr>
                <m:sty m:val="p"/>
              </m:rPr>
              <m:t>−</m:t>
            </m:r>
          </m:sup>
        </m:sSup>
      </m:oMath>
      <w:r>
        <w:rPr>
          <w:rFonts w:eastAsia="Georgia" w:cs="Georgia" w:ascii="Georgia" w:hAnsi="Georgia"/>
        </w:rPr>
        <w:t xml:space="preserve">lorsque la température augmente?</w:t>
      </w:r>
      <w:r>
        <w:rPr/>
        <w:br w:type="textWrapping"/>
      </w:r>
      <w:r>
        <w:rPr>
          <w:rFonts w:eastAsia="Georgia" w:cs="Georgia" w:ascii="Georgia" w:hAnsi="Georgia"/>
        </w:rPr>
        <w:t xml:space="preserve">Q27. Déterminer l'expression de </w:t>
      </w:r>
      <m:oMath>
        <m:sSub>
          <m:sSubPr/>
          <m:e>
            <m:r>
              <m:rPr>
                <m:sty m:val="i"/>
              </m:rPr>
              <m:t>i</m:t>
            </m:r>
          </m:e>
          <m:sub>
            <m:r>
              <m:rPr>
                <m:sty m:val="p"/>
              </m:rPr>
              <m:t>1</m:t>
            </m:r>
          </m:sub>
        </m:sSub>
      </m:oMath>
      <w:r>
        <w:rPr>
          <w:rFonts w:eastAsia="Georgia" w:cs="Georgia" w:ascii="Georgia" w:hAnsi="Georgia"/>
        </w:rPr>
        <w:t xml:space="preserve"> et en déduire que l'expression de </w:t>
      </w:r>
      <m:oMath>
        <m:sSup>
          <m:sSupPr/>
          <m:e>
            <m:r>
              <m:rPr>
                <m:sty m:val="i"/>
              </m:rPr>
              <m:t>V</m:t>
            </m:r>
          </m:e>
          <m:sup>
            <m:r>
              <m:rPr>
                <m:sty m:val="p"/>
              </m:rPr>
              <m:t>+</m:t>
            </m:r>
          </m:sup>
        </m:sSup>
      </m:oMath>
      <w:r>
        <w:rPr/>
        <w:t xml:space="preserve">peut se mettre sous la forme :</w:t>
      </w:r>
    </w:p>
    <w:p>
      <w:pPr>
        <w:spacing w:after="220" w:lineRule="auto"/>
      </w:pPr>
      <m:oMathPara>
        <m:oMath>
          <m:sSup>
            <m:sSupPr/>
            <m:e>
              <m:r>
                <m:rPr>
                  <m:sty m:val="i"/>
                </m:rPr>
                <m:t>V</m:t>
              </m:r>
            </m:e>
            <m:sup>
              <m:r>
                <m:rPr>
                  <m:sty m:val="p"/>
                </m:rPr>
                <m:t>+</m:t>
              </m:r>
            </m:sup>
          </m:sSup>
          <m:r>
            <m:rPr>
              <m:sty m:val="p"/>
            </m:rPr>
            <m:t>=</m:t>
          </m:r>
          <m:r>
            <m:rPr>
              <m:sty m:val="i"/>
            </m:rPr>
            <m:t>γ</m:t>
          </m:r>
          <m:r>
            <m:rPr>
              <m:sty m:val="p"/>
            </m:rPr>
            <m:t>⋅</m:t>
          </m:r>
          <m:sSub>
            <m:sSubPr/>
            <m:e>
              <m:r>
                <m:rPr>
                  <m:sty m:val="i"/>
                </m:rPr>
                <m:t>E</m:t>
              </m:r>
            </m:e>
            <m:sub>
              <m:r>
                <m:rPr>
                  <m:sty m:val="p"/>
                </m:rPr>
                <m:t>1</m:t>
              </m:r>
            </m:sub>
          </m:sSub>
          <m:r>
            <m:rPr>
              <m:sty m:val="p"/>
            </m:rPr>
            <m:t>+</m:t>
          </m:r>
          <m:r>
            <m:rPr>
              <m:sty m:val="i"/>
            </m:rPr>
            <m:t>δ</m:t>
          </m:r>
          <m:r>
            <m:rPr>
              <m:sty m:val="p"/>
            </m:rPr>
            <m:t>⋅</m:t>
          </m:r>
          <m:sSub>
            <m:sSubPr/>
            <m:e>
              <m:r>
                <m:rPr>
                  <m:sty m:val="i"/>
                </m:rPr>
                <m:t>V</m:t>
              </m:r>
            </m:e>
            <m:sub>
              <m:r>
                <m:rPr>
                  <m:sty m:val="i"/>
                </m:rPr>
                <m:t>s</m:t>
              </m:r>
            </m:sub>
          </m:sSub>
        </m:oMath>
      </m:oMathPara>
    </w:p>
    <w:p>
      <w:pPr>
        <w:spacing w:after="220" w:lineRule="auto"/>
      </w:pPr>
      <w:r>
        <w:rPr>
          <w:rFonts w:eastAsia="Georgia" w:cs="Georgia" w:ascii="Georgia" w:hAnsi="Georgia"/>
        </w:rPr>
        <w:t xml:space="preserve">où </w:t>
      </w:r>
      <m:oMath>
        <m:r>
          <m:rPr>
            <m:sty m:val="i"/>
          </m:rPr>
          <m:t>γ</m:t>
        </m:r>
      </m:oMath>
      <w:r>
        <w:rPr/>
        <w:t xml:space="preserve"> et </w:t>
      </w:r>
      <m:oMath>
        <m:r>
          <m:rPr>
            <m:sty m:val="i"/>
          </m:rPr>
          <m:t>δ</m:t>
        </m:r>
      </m:oMath>
      <w:r>
        <w:rPr/>
        <w:t xml:space="preserve"> sont des constantes positives que l'on exprimera en fonction de </w:t>
      </w:r>
      <m:oMath>
        <m:sSub>
          <m:sSubPr/>
          <m:e>
            <m:r>
              <m:rPr>
                <m:sty m:val="i"/>
              </m:rPr>
              <m:t>R</m:t>
            </m:r>
          </m:e>
          <m:sub>
            <m:r>
              <m:rPr>
                <m:sty m:val="p"/>
              </m:rPr>
              <m:t>1</m:t>
            </m:r>
          </m:sub>
        </m:sSub>
      </m:oMath>
      <w:r>
        <w:rPr/>
        <w:t xml:space="preserve"> et </w:t>
      </w:r>
      <m:oMath>
        <m:sSub>
          <m:sSubPr/>
          <m:e>
            <m:r>
              <m:rPr>
                <m:sty m:val="i"/>
              </m:rPr>
              <m:t>R</m:t>
            </m:r>
          </m:e>
          <m:sub>
            <m:r>
              <m:rPr>
                <m:sty m:val="p"/>
              </m:rPr>
              <m:t>2</m:t>
            </m:r>
          </m:sub>
        </m:sSub>
      </m:oMath>
      <w:r>
        <w:rPr/>
        <w:t xml:space="preserve">.</w:t>
      </w:r>
      <w:r>
        <w:rPr/>
        <w:br w:type="textWrapping"/>
      </w:r>
      <w:r>
        <w:rPr>
          <w:rFonts w:eastAsia="Georgia" w:cs="Georgia" w:ascii="Georgia" w:hAnsi="Georgia"/>
        </w:rPr>
        <w:t xml:space="preserve">Q28. En déduire l'expression de la tension différentielle </w:t>
      </w:r>
      <m:oMath>
        <m:r>
          <m:rPr>
            <m:sty m:val="i"/>
          </m:rPr>
          <m:t>ϵ</m:t>
        </m:r>
      </m:oMath>
      <w:r>
        <w:rPr/>
        <w:t xml:space="preserve"> en fonction de </w:t>
      </w:r>
      <m:oMath>
        <m:sSub>
          <m:sSubPr/>
          <m:e>
            <m:r>
              <m:rPr>
                <m:sty m:val="i"/>
              </m:rPr>
              <m:t>E</m:t>
            </m:r>
          </m:e>
          <m:sub>
            <m:r>
              <m:rPr>
                <m:sty m:val="p"/>
              </m:rPr>
              <m:t>1</m:t>
            </m:r>
          </m:sub>
        </m:sSub>
        <m:r>
          <m:rPr>
            <m:sty m:val="p"/>
          </m:rPr>
          <m:t>,</m:t>
        </m:r>
        <m:sSub>
          <m:sSubPr/>
          <m:e>
            <m:r>
              <m:rPr>
                <m:sty m:val="i"/>
              </m:rPr>
              <m:t>E</m:t>
            </m:r>
          </m:e>
          <m:sub>
            <m:r>
              <m:rPr>
                <m:sty m:val="p"/>
              </m:rPr>
              <m:t>2</m:t>
            </m:r>
          </m:sub>
        </m:sSub>
        <m:r>
          <m:rPr>
            <m:sty m:val="p"/>
          </m:rPr>
          <m:t>,</m:t>
        </m:r>
        <m:sSub>
          <m:sSubPr/>
          <m:e>
            <m:r>
              <m:rPr>
                <m:sty m:val="i"/>
              </m:rPr>
              <m:t>V</m:t>
            </m:r>
          </m:e>
          <m:sub>
            <m:r>
              <m:rPr>
                <m:sty m:val="i"/>
              </m:rPr>
              <m:t>s</m:t>
            </m:r>
          </m:sub>
        </m:sSub>
        <m:r>
          <m:rPr>
            <m:sty m:val="p"/>
          </m:rPr>
          <m:t>,</m:t>
        </m:r>
        <m:r>
          <m:rPr>
            <m:sty m:val="i"/>
          </m:rPr>
          <m:t>γ</m:t>
        </m:r>
        <m:r>
          <m:rPr>
            <m:sty m:val="p"/>
          </m:rPr>
          <m:t>,</m:t>
        </m:r>
        <m:r>
          <m:rPr>
            <m:sty m:val="i"/>
          </m:rPr>
          <m:t>δ</m:t>
        </m:r>
      </m:oMath>
      <w:r>
        <w:rPr/>
        <w:t xml:space="preserve"> et </w:t>
      </w:r>
      <m:oMath>
        <m:r>
          <m:rPr>
            <m:sty m:val="i"/>
          </m:rPr>
          <m:t>β</m:t>
        </m:r>
        <m:r>
          <m:rPr>
            <m:sty m:val="p"/>
          </m:rPr>
          <m:t>(</m:t>
        </m:r>
        <m:r>
          <m:rPr>
            <m:sty m:val="i"/>
          </m:rPr>
          <m:t>T</m:t>
        </m:r>
        <m:r>
          <m:rPr>
            <m:sty m:val="p"/>
          </m:rPr>
          <m:t>)</m:t>
        </m:r>
      </m:oMath>
      <w:r>
        <w:rPr/>
        <w:t xml:space="preserve">.</w:t>
      </w:r>
    </w:p>
    <w:p>
      <w:pPr>
        <w:spacing w:after="220" w:lineRule="auto"/>
      </w:pPr>
      <w:r>
        <w:rPr/>
        <w:t xml:space="preserve">La valeur des composants est choisie de telle sorte que :</w:t>
      </w:r>
    </w:p>
    <w:p>
      <w:pPr>
        <w:numPr>
          <w:ilvl w:val="0"/>
          <w:numId w:val="4"/>
        </w:numPr>
        <w:spacing w:lineRule="auto"/>
      </w:pPr>
      <w:r>
        <w:rPr>
          <w:rFonts w:eastAsia="Georgia" w:cs="Georgia" w:ascii="Georgia" w:hAnsi="Georgia"/>
        </w:rPr>
        <w:t xml:space="preserve">lorsqu'on augmente la température du bain et qu'elle atteint la température maximale </w:t>
      </w:r>
      <m:oMath>
        <m:sSub>
          <m:sSubPr/>
          <m:e>
            <m:r>
              <m:rPr>
                <m:sty m:val="i"/>
              </m:rPr>
              <m:t>T</m:t>
            </m:r>
          </m:e>
          <m:sub>
            <m:r>
              <m:rPr>
                <m:nor/>
              </m:rPr>
              <m:t>max </m:t>
            </m:r>
          </m:sub>
        </m:sSub>
        <m:r>
          <m:rPr>
            <m:sty m:val="p"/>
          </m:rPr>
          <m:t>=</m:t>
        </m:r>
        <m:r>
          <m:rPr>
            <m:sty m:val="p"/>
          </m:rPr>
          <m:t>338</m:t>
        </m:r>
        <m:r>
          <m:rPr>
            <m:nor/>
          </m:rPr>
          <m:t xml:space="preserve"> </m:t>
        </m:r>
        <m:r>
          <m:rPr>
            <m:sty m:val="p"/>
          </m:rPr>
          <m:t>K</m:t>
        </m:r>
        <m:r>
          <m:rPr>
            <m:sty m:val="p"/>
          </m:rPr>
          <m:t>,</m:t>
        </m:r>
        <m:sSub>
          <m:sSubPr/>
          <m:e>
            <m:r>
              <m:rPr>
                <m:sty m:val="i"/>
              </m:rPr>
              <m:t>V</m:t>
            </m:r>
          </m:e>
          <m:sub>
            <m:r>
              <m:rPr>
                <m:sty m:val="i"/>
              </m:rPr>
              <m:t>s</m:t>
            </m:r>
          </m:sub>
        </m:sSub>
      </m:oMath>
      <w:r>
        <w:rPr/>
        <w:t xml:space="preserve"> bascule de </w:t>
      </w:r>
      <m:oMath>
        <m:r>
          <m:rPr>
            <m:sty m:val="p"/>
          </m:rPr>
          <m:t>+</m:t>
        </m:r>
        <m:sSub>
          <m:sSubPr/>
          <m:e>
            <m:r>
              <m:rPr>
                <m:sty m:val="i"/>
              </m:rPr>
              <m:t>V</m:t>
            </m:r>
          </m:e>
          <m:sub>
            <m:r>
              <m:rPr>
                <m:nor/>
              </m:rPr>
              <m:t>sat </m:t>
            </m:r>
          </m:sub>
        </m:sSub>
      </m:oMath>
      <w:r>
        <w:rPr>
          <w:rFonts w:eastAsia="Georgia" w:cs="Georgia" w:ascii="Georgia" w:hAnsi="Georgia"/>
        </w:rPr>
        <w:t xml:space="preserve"> à </w:t>
      </w:r>
      <m:oMath>
        <m:r>
          <m:rPr>
            <m:sty m:val="p"/>
          </m:rPr>
          <m:t>−</m:t>
        </m:r>
        <m:sSub>
          <m:sSubPr/>
          <m:e>
            <m:r>
              <m:rPr>
                <m:sty m:val="i"/>
              </m:rPr>
              <m:t>V</m:t>
            </m:r>
          </m:e>
          <m:sub>
            <m:r>
              <m:rPr>
                <m:nor/>
              </m:rPr>
              <m:t>sat </m:t>
            </m:r>
          </m:sub>
        </m:sSub>
      </m:oMath>
      <w:r>
        <w:rPr/>
        <w:t xml:space="preserve">;</w:t>
      </w:r>
    </w:p>
    <w:p>
      <w:pPr>
        <w:numPr>
          <w:ilvl w:val="0"/>
          <w:numId w:val="4"/>
        </w:numPr>
        <w:spacing w:lineRule="auto"/>
      </w:pPr>
      <w:r>
        <w:rPr>
          <w:rFonts w:eastAsia="Georgia" w:cs="Georgia" w:ascii="Georgia" w:hAnsi="Georgia"/>
        </w:rPr>
        <w:t xml:space="preserve">lorsqu'on diminue la température du bain et qu'elle atteint la température minimale </w:t>
      </w:r>
      <m:oMath>
        <m:sSub>
          <m:sSubPr/>
          <m:e>
            <m:r>
              <m:rPr>
                <m:sty m:val="i"/>
              </m:rPr>
              <m:t>T</m:t>
            </m:r>
          </m:e>
          <m:sub>
            <m:r>
              <m:rPr>
                <m:nor/>
              </m:rPr>
              <m:t>min </m:t>
            </m:r>
          </m:sub>
        </m:sSub>
        <m:r>
          <m:rPr>
            <m:sty m:val="p"/>
          </m:rPr>
          <m:t>=</m:t>
        </m:r>
        <m:r>
          <m:rPr>
            <m:sty m:val="p"/>
          </m:rPr>
          <m:t>333</m:t>
        </m:r>
        <m:r>
          <m:rPr>
            <m:nor/>
          </m:rPr>
          <m:t xml:space="preserve"> </m:t>
        </m:r>
        <m:r>
          <m:rPr>
            <m:sty m:val="p"/>
          </m:rPr>
          <m:t>K</m:t>
        </m:r>
        <m:r>
          <m:rPr>
            <m:sty m:val="p"/>
          </m:rPr>
          <m:t>,</m:t>
        </m:r>
        <m:sSub>
          <m:sSubPr/>
          <m:e>
            <m:r>
              <m:rPr>
                <m:sty m:val="i"/>
              </m:rPr>
              <m:t>V</m:t>
            </m:r>
          </m:e>
          <m:sub>
            <m:r>
              <m:rPr>
                <m:sty m:val="i"/>
              </m:rPr>
              <m:t>s</m:t>
            </m:r>
          </m:sub>
        </m:sSub>
      </m:oMath>
      <w:r>
        <w:rPr/>
        <w:t xml:space="preserve"> bascule de </w:t>
      </w:r>
      <m:oMath>
        <m:r>
          <m:rPr>
            <m:sty m:val="p"/>
          </m:rPr>
          <m:t>−</m:t>
        </m:r>
        <m:sSub>
          <m:sSubPr/>
          <m:e>
            <m:r>
              <m:rPr>
                <m:sty m:val="i"/>
              </m:rPr>
              <m:t>V</m:t>
            </m:r>
          </m:e>
          <m:sub>
            <m:r>
              <m:rPr>
                <m:nor/>
              </m:rPr>
              <m:t>sat </m:t>
            </m:r>
          </m:sub>
        </m:sSub>
      </m:oMath>
      <w:r>
        <w:rPr>
          <w:rFonts w:eastAsia="Georgia" w:cs="Georgia" w:ascii="Georgia" w:hAnsi="Georgia"/>
        </w:rPr>
        <w:t xml:space="preserve"> à </w:t>
      </w:r>
      <m:oMath>
        <m:r>
          <m:rPr>
            <m:sty m:val="p"/>
          </m:rPr>
          <m:t>+</m:t>
        </m:r>
        <m:sSub>
          <m:sSubPr/>
          <m:e>
            <m:r>
              <m:rPr>
                <m:sty m:val="i"/>
              </m:rPr>
              <m:t>V</m:t>
            </m:r>
          </m:e>
          <m:sub>
            <m:r>
              <m:rPr>
                <m:nor/>
              </m:rPr>
              <m:t>sat </m:t>
            </m:r>
          </m:sub>
        </m:sSub>
      </m:oMath>
      <w:r>
        <w:rPr/>
        <w:t xml:space="preserve">.</w:t>
      </w:r>
      <w:r>
        <w:rPr/>
        <w:br w:type="textWrapping"/>
      </w:r>
      <w:r>
        <w:rPr/>
        <w:t xml:space="preserve">En </w:t>
      </w:r>
      <m:oMath>
        <m:r>
          <m:rPr>
            <m:sty m:val="i"/>
          </m:rPr>
          <m:t>t</m:t>
        </m:r>
        <m:r>
          <m:rPr>
            <m:sty m:val="p"/>
          </m:rPr>
          <m:t>=</m:t>
        </m:r>
        <m:r>
          <m:rPr>
            <m:sty m:val="p"/>
          </m:rPr>
          <m:t>0</m:t>
        </m:r>
      </m:oMath>
      <w:r>
        <w:rPr>
          <w:rFonts w:eastAsia="Georgia" w:cs="Georgia" w:ascii="Georgia" w:hAnsi="Georgia"/>
        </w:rPr>
        <w:t xml:space="preserve">, le bain d'eau thermostaté a une température </w:t>
      </w:r>
      <m:oMath>
        <m:r>
          <m:rPr>
            <m:sty m:val="i"/>
          </m:rPr>
          <m:t>T</m:t>
        </m:r>
        <m:r>
          <m:rPr>
            <m:sty m:val="p"/>
          </m:rPr>
          <m:t>&lt;</m:t>
        </m:r>
        <m:sSub>
          <m:sSubPr/>
          <m:e>
            <m:r>
              <m:rPr>
                <m:sty m:val="i"/>
              </m:rPr>
              <m:t>T</m:t>
            </m:r>
          </m:e>
          <m:sub>
            <m:r>
              <m:rPr>
                <m:nor/>
              </m:rPr>
              <m:t>min </m:t>
            </m:r>
          </m:sub>
        </m:sSub>
      </m:oMath>
      <w:r>
        <w:rPr/>
        <w:t xml:space="preserve">.</w:t>
      </w:r>
      <w:r>
        <w:rPr/>
        <w:br w:type="textWrapping"/>
      </w:r>
      <w:r>
        <w:rPr>
          <w:rFonts w:eastAsia="Georgia" w:cs="Georgia" w:ascii="Georgia" w:hAnsi="Georgia"/>
        </w:rPr>
        <w:t xml:space="preserve">On suppose que la tension différentielle </w:t>
      </w:r>
      <m:oMath>
        <m:r>
          <m:rPr>
            <m:sty m:val="i"/>
          </m:rPr>
          <m:t>ϵ</m:t>
        </m:r>
        <m:r>
          <m:rPr>
            <m:sty m:val="p"/>
          </m:rPr>
          <m:t>&gt;</m:t>
        </m:r>
        <m:r>
          <m:rPr>
            <m:sty m:val="p"/>
          </m:rPr>
          <m:t>0</m:t>
        </m:r>
      </m:oMath>
      <w:r>
        <w:rPr/>
        <w:t xml:space="preserve">.</w:t>
      </w:r>
    </w:p>
    <w:p>
      <w:pPr>
        <w:spacing w:after="220" w:lineRule="auto"/>
      </w:pPr>
      <w:r>
        <w:rPr>
          <w:rFonts w:eastAsia="Georgia" w:cs="Georgia" w:ascii="Georgia" w:hAnsi="Georgia"/>
        </w:rPr>
        <w:t xml:space="preserve">Q29. La diode est-elle passante ou bloquée ? Comment évoluent la température, la valeur du coefficient </w:t>
      </w:r>
      <m:oMath>
        <m:r>
          <m:rPr>
            <m:sty m:val="i"/>
          </m:rPr>
          <m:t>β</m:t>
        </m:r>
        <m:r>
          <m:rPr>
            <m:sty m:val="p"/>
          </m:rPr>
          <m:t>(</m:t>
        </m:r>
        <m:r>
          <m:rPr>
            <m:sty m:val="i"/>
          </m:rPr>
          <m:t>T</m:t>
        </m:r>
        <m:r>
          <m:rPr>
            <m:sty m:val="p"/>
          </m:rPr>
          <m:t>)</m:t>
        </m:r>
      </m:oMath>
      <w:r>
        <w:rPr>
          <w:rFonts w:eastAsia="Georgia" w:cs="Georgia" w:ascii="Georgia" w:hAnsi="Georgia"/>
        </w:rPr>
        <w:t xml:space="preserve"> et la tension différentielle </w:t>
      </w:r>
      <m:oMath>
        <m:r>
          <m:rPr>
            <m:sty m:val="i"/>
          </m:rPr>
          <m:t>ϵ</m:t>
        </m:r>
      </m:oMath>
      <w:r>
        <w:rPr/>
        <w:t xml:space="preserve"> ?</w:t>
      </w:r>
    </w:p>
    <w:p>
      <w:pPr>
        <w:spacing w:after="220" w:lineRule="auto"/>
      </w:pPr>
      <w:r>
        <w:rPr>
          <w:rFonts w:eastAsia="Georgia" w:cs="Georgia" w:ascii="Georgia" w:hAnsi="Georgia"/>
        </w:rPr>
        <w:t xml:space="preserve">La température atteint alors </w:t>
      </w:r>
      <m:oMath>
        <m:sSub>
          <m:sSubPr/>
          <m:e>
            <m:r>
              <m:rPr>
                <m:sty m:val="i"/>
              </m:rPr>
              <m:t>T</m:t>
            </m:r>
          </m:e>
          <m:sub>
            <m:r>
              <m:rPr>
                <m:nor/>
              </m:rPr>
              <m:t>max </m:t>
            </m:r>
          </m:sub>
        </m:sSub>
      </m:oMath>
      <w:r>
        <w:rPr/>
        <w:t xml:space="preserve">.</w:t>
      </w:r>
      <w:r>
        <w:rPr/>
        <w:br w:type="textWrapping"/>
      </w:r>
      <w:r>
        <w:rPr>
          <w:rFonts w:eastAsia="Georgia" w:cs="Georgia" w:ascii="Georgia" w:hAnsi="Georgia"/>
        </w:rPr>
        <w:t xml:space="preserve">Q30. La diode sera-t-elle alors passante ou bloquée ? Comment évolueront la température, la valeur du coefficient </w:t>
      </w:r>
      <m:oMath>
        <m:r>
          <m:rPr>
            <m:sty m:val="i"/>
          </m:rPr>
          <m:t>β</m:t>
        </m:r>
        <m:r>
          <m:rPr>
            <m:sty m:val="p"/>
          </m:rPr>
          <m:t>(</m:t>
        </m:r>
        <m:r>
          <m:rPr>
            <m:sty m:val="i"/>
          </m:rPr>
          <m:t>T</m:t>
        </m:r>
        <m:r>
          <m:rPr>
            <m:sty m:val="p"/>
          </m:rPr>
          <m:t>)</m:t>
        </m:r>
      </m:oMath>
      <w:r>
        <w:rPr>
          <w:rFonts w:eastAsia="Georgia" w:cs="Georgia" w:ascii="Georgia" w:hAnsi="Georgia"/>
        </w:rPr>
        <w:t xml:space="preserve"> et la tension différentielle </w:t>
      </w:r>
      <m:oMath>
        <m:r>
          <m:rPr>
            <m:sty m:val="i"/>
          </m:rPr>
          <m:t>ϵ</m:t>
        </m:r>
      </m:oMath>
      <w:r>
        <w:rPr/>
        <w:t xml:space="preserve"> ?</w:t>
      </w:r>
      <w:r>
        <w:rPr/>
        <w:br w:type="textWrapping"/>
      </w:r>
      <w:r>
        <w:rPr/>
        <w:t xml:space="preserve">Q31. Tracer l'allure de </w:t>
      </w:r>
      <m:oMath>
        <m:sSub>
          <m:sSubPr/>
          <m:e>
            <m:r>
              <m:rPr>
                <m:sty m:val="i"/>
              </m:rPr>
              <m:t>V</m:t>
            </m:r>
          </m:e>
          <m:sub>
            <m:r>
              <m:rPr>
                <m:sty m:val="i"/>
              </m:rPr>
              <m:t>s</m:t>
            </m:r>
          </m:sub>
        </m:sSub>
        <m:r>
          <m:rPr>
            <m:sty m:val="p"/>
          </m:rPr>
          <m:t>=</m:t>
        </m:r>
        <m:r>
          <m:rPr>
            <m:sty m:val="i"/>
          </m:rPr>
          <m:t>f</m:t>
        </m:r>
        <m:d>
          <m:dPr>
            <m:begChr m:val="("/>
            <m:endChr m:val=")"/>
            <m:ctrlPr>
              <w:rPr>
                <w:rFonts w:ascii="Cambria Math" w:hAnsi="Cambria Math"/>
              </w:rPr>
            </m:ctrlPr>
          </m:dPr>
          <m:e>
            <m:sSup>
              <m:sSupPr/>
              <m:e>
                <m:r>
                  <m:rPr>
                    <m:sty m:val="i"/>
                  </m:rPr>
                  <m:t>V</m:t>
                </m:r>
              </m:e>
              <m:sup>
                <m:r>
                  <m:rPr>
                    <m:sty m:val="p"/>
                  </m:rPr>
                  <m:t>−</m:t>
                </m:r>
              </m:sup>
            </m:sSup>
          </m:e>
        </m:d>
      </m:oMath>
      <w:r>
        <w:rPr/>
        <w:t xml:space="preserve">.</w:t>
      </w:r>
      <w:r>
        <w:rPr/>
        <w:br w:type="textWrapping"/>
      </w:r>
      <w:r>
        <w:rPr>
          <w:rFonts w:eastAsia="Georgia" w:cs="Georgia" w:ascii="Georgia" w:hAnsi="Georgia"/>
        </w:rPr>
        <w:t xml:space="preserve">Q32. En déduire le nom que porte la partie du montage encadrée par des tirets sur la figure 4.</w:t>
      </w:r>
    </w:p>
    <w:p>
      <w:pPr>
        <w:spacing w:line="271" w:before="330" w:lineRule="auto"/>
      </w:pPr>
      <w:r>
        <w:rPr>
          <w:b/>
          <w:sz w:val="42"/>
        </w:rPr>
        <w:t xml:space="preserve">Partie III - Entretien du chauffe-eau</w:t>
      </w:r>
    </w:p>
    <w:p>
      <w:pPr>
        <w:spacing w:line="271" w:before="330" w:lineRule="auto"/>
      </w:pPr>
      <w:r>
        <w:rPr>
          <w:rFonts w:eastAsia="Georgia" w:cs="Georgia" w:ascii="Georgia" w:hAnsi="Georgia"/>
          <w:b/>
          <w:sz w:val="42"/>
        </w:rPr>
        <w:t xml:space="preserve">III. 1 - Problème de calcaire</w:t>
      </w:r>
    </w:p>
    <w:p>
      <w:pPr>
        <w:spacing w:line="271" w:before="330" w:lineRule="auto"/>
      </w:pPr>
      <w:r>
        <w:rPr>
          <w:b/>
          <w:sz w:val="42"/>
        </w:rPr>
        <w:t xml:space="preserve">III.1.A - Provenance du calcaire</w:t>
      </w:r>
    </w:p>
    <w:tbl>
      <w:tblPr>
        <w:tblStyle w:val="TableGrid"/>
        <w:jc w:val="center"/>
        <w:tblCellSpacing w:w="0" w:type="dxa"/>
        <w:tblBorders/>
        <w:tblCellMar>
          <w:top w:type="dxa" w:w="80"/>
          <w:left w:type="dxa" w:w="160"/>
          <w:bottom w:type="dxa" w:w="80"/>
          <w:right w:type="dxa" w:w="160"/>
        </w:tblCellMar>
      </w:tblPr>
      <w:tblGrid>
        <w:gridCol w:w="864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Données</w:t>
            </w:r>
          </w:p>
        </w:tc>
      </w:tr>
      <w:tr>
        <w:trPr>
          <w:cantSplit/>
        </w:trPr>
        <w:tc>
          <w:tcPr>
            <w:tcBorders>
              <w:left w:val="single" w:sz="8" w:space="0" w:color="000000"/>
              <w:right w:val="single" w:sz="8" w:space="0" w:color="000000"/>
            </w:tcBorders>
            <w:vAlign w:val="center"/>
          </w:tcPr>
          <w:p>
            <w:pPr>
              <w:spacing w:lineRule="auto"/>
              <w:jc w:val="left"/>
            </w:pPr>
            <w:r>
              <w:rPr>
                <w:rFonts w:eastAsia="Georgia" w:cs="Georgia" w:ascii="Georgia" w:hAnsi="Georgia"/>
              </w:rPr>
              <w:t xml:space="preserve">Numéros atomiques : </w:t>
            </w:r>
            <m:oMath>
              <m:r>
                <m:rPr>
                  <m:sty m:val="i"/>
                </m:rPr>
                <m:t>Z</m:t>
              </m:r>
              <m:r>
                <m:rPr>
                  <m:sty m:val="p"/>
                </m:rPr>
                <m:t>(</m:t>
              </m:r>
              <m:r>
                <m:rPr>
                  <m:sty m:val="p"/>
                </m:rPr>
                <m:t>H</m:t>
              </m:r>
              <m:r>
                <m:rPr>
                  <m:sty m:val="p"/>
                </m:rPr>
                <m:t>)</m:t>
              </m:r>
              <m:r>
                <m:rPr>
                  <m:sty m:val="p"/>
                </m:rPr>
                <m:t>=</m:t>
              </m:r>
              <m:r>
                <m:rPr>
                  <m:sty m:val="p"/>
                </m:rPr>
                <m:t>1</m:t>
              </m:r>
              <m:r>
                <m:rPr>
                  <m:sty m:val="p"/>
                </m:rPr>
                <m:t>,</m:t>
              </m:r>
              <m:r>
                <m:rPr>
                  <m:sty m:val="i"/>
                </m:rPr>
                <m:t>Z</m:t>
              </m:r>
              <m:r>
                <m:rPr>
                  <m:sty m:val="p"/>
                </m:rPr>
                <m:t>(</m:t>
              </m:r>
              <m:r>
                <m:rPr>
                  <m:sty m:val="p"/>
                </m:rPr>
                <m:t>C</m:t>
              </m:r>
              <m:r>
                <m:rPr>
                  <m:sty m:val="p"/>
                </m:rPr>
                <m:t>)</m:t>
              </m:r>
              <m:r>
                <m:rPr>
                  <m:sty m:val="p"/>
                </m:rPr>
                <m:t>=</m:t>
              </m:r>
              <m:r>
                <m:rPr>
                  <m:sty m:val="p"/>
                </m:rPr>
                <m:t>6</m:t>
              </m:r>
              <m:r>
                <m:rPr>
                  <m:sty m:val="p"/>
                </m:rPr>
                <m:t>,</m:t>
              </m:r>
              <m:r>
                <m:rPr>
                  <m:sty m:val="i"/>
                </m:rPr>
                <m:t>Z</m:t>
              </m:r>
              <m:r>
                <m:rPr>
                  <m:sty m:val="p"/>
                </m:rPr>
                <m:t>(</m:t>
              </m:r>
              <m:r>
                <m:rPr>
                  <m:sty m:val="p"/>
                </m:rPr>
                <m:t>O</m:t>
              </m:r>
              <m:r>
                <m:rPr>
                  <m:sty m:val="p"/>
                </m:rPr>
                <m:t>)</m:t>
              </m:r>
              <m:r>
                <m:rPr>
                  <m:sty m:val="p"/>
                </m:rPr>
                <m:t>=</m:t>
              </m:r>
              <m:r>
                <m:rPr>
                  <m:sty m:val="p"/>
                </m:rPr>
                <m:t>8</m:t>
              </m:r>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Produit de solubilité du carbonate de calcium </w:t>
            </w:r>
            <m:oMath>
              <m:sSub>
                <m:sSubPr/>
                <m:e>
                  <m:r>
                    <m:rPr>
                      <m:sty m:val="p"/>
                    </m:rPr>
                    <m:t>CaCO</m:t>
                  </m:r>
                </m:e>
                <m:sub>
                  <m:r>
                    <m:rPr>
                      <m:sty m:val="p"/>
                    </m:rPr>
                    <m:t>3</m:t>
                  </m:r>
                  <m:r>
                    <m:rPr>
                      <m:sty m:val="p"/>
                    </m:rPr>
                    <m:t>(</m:t>
                  </m:r>
                  <m:r>
                    <m:rPr>
                      <m:nor/>
                    </m:rPr>
                    <m:t xml:space="preserve"> </m:t>
                  </m:r>
                  <m:r>
                    <m:rPr>
                      <m:sty m:val="p"/>
                    </m:rPr>
                    <m:t>s</m:t>
                  </m:r>
                  <m:r>
                    <m:rPr>
                      <m:sty m:val="p"/>
                    </m:rPr>
                    <m:t>)</m:t>
                  </m:r>
                </m:sub>
              </m:sSub>
            </m:oMath>
            <w:r>
              <w:rPr>
                <w:rFonts w:eastAsia="Georgia" w:cs="Georgia" w:ascii="Georgia" w:hAnsi="Georgia"/>
              </w:rPr>
              <w:t xml:space="preserve"> à </w:t>
            </w:r>
            <m:oMath>
              <m:r>
                <m:rPr>
                  <m:sty m:val="p"/>
                </m:rPr>
                <m:t>298</m:t>
              </m:r>
              <m:r>
                <m:rPr>
                  <m:nor/>
                </m:rPr>
                <m:t xml:space="preserve"> </m:t>
              </m:r>
              <m:r>
                <m:rPr>
                  <m:sty m:val="p"/>
                </m:rPr>
                <m:t>K</m:t>
              </m:r>
              <m:r>
                <m:rPr>
                  <m:sty m:val="p"/>
                </m:rPr>
                <m:t>:</m:t>
              </m:r>
              <m:sSub>
                <m:sSubPr/>
                <m:e>
                  <m:r>
                    <m:rPr>
                      <m:sty m:val="i"/>
                    </m:rPr>
                    <m:t>K</m:t>
                  </m:r>
                </m:e>
                <m:sub>
                  <m:r>
                    <m:rPr>
                      <m:sty m:val="i"/>
                    </m:rPr>
                    <m:t>s</m:t>
                  </m:r>
                </m:sub>
              </m:sSub>
              <m:r>
                <m:rPr>
                  <m:sty m:val="p"/>
                </m:rPr>
                <m:t>=</m:t>
              </m:r>
              <m:sSup>
                <m:sSupPr/>
                <m:e>
                  <m:r>
                    <m:rPr>
                      <m:sty m:val="p"/>
                    </m:rPr>
                    <m:t>10</m:t>
                  </m:r>
                </m:e>
                <m:sup>
                  <m:r>
                    <m:rPr>
                      <m:sty m:val="p"/>
                    </m:rPr>
                    <m:t>−</m:t>
                  </m:r>
                  <m:r>
                    <m:rPr>
                      <m:sty m:val="p"/>
                    </m:rPr>
                    <m:t>8</m:t>
                  </m:r>
                  <m:r>
                    <m:rPr>
                      <m:sty m:val="p"/>
                    </m:rPr>
                    <m:t>,</m:t>
                  </m:r>
                  <m:r>
                    <m:rPr>
                      <m:sty m:val="p"/>
                    </m:rPr>
                    <m:t>4</m:t>
                  </m:r>
                </m:sup>
              </m:sSup>
            </m:oMath>
          </w:p>
        </w:tc>
      </w:tr>
    </w:tbl>
    <w:p>
      <w:pPr>
        <w:spacing w:lineRule="auto"/>
      </w:pPr>
    </w:p>
    <w:p>
      <w:pPr>
        <w:spacing w:after="220" w:lineRule="auto"/>
      </w:pPr>
      <w:r>
        <w:rPr>
          <w:rFonts w:eastAsia="Georgia" w:cs="Georgia" w:ascii="Georgia" w:hAnsi="Georgia"/>
        </w:rPr>
        <w:t xml:space="preserve">L'eau contient de nombreux ions dissous parmi lesquels figurent les ions calcium en partie responsables de la formation de tartre. Lorsque l'eau est calcaire, le contact direct de la résistance chauffante avec l'eau favorise la formation de tartre qui se dépose sur la résistance et altère sa performance.</w:t>
      </w:r>
      <w:r>
        <w:rPr/>
        <w:br w:type="textWrapping"/>
      </w:r>
      <w:r>
        <w:rPr>
          <w:rFonts w:eastAsia="Georgia" w:cs="Georgia" w:ascii="Georgia" w:hAnsi="Georgia"/>
        </w:rPr>
        <w:t xml:space="preserve">Q33. Donner les configurations électroniques des atomes d'hydrogène H , de carbone C et d'oxygène O dans leur état fondamental et préciser le nombre d'électrons de valence de chaque atome.</w:t>
      </w:r>
    </w:p>
    <w:p>
      <w:pPr>
        <w:spacing w:after="220" w:lineRule="auto"/>
      </w:pPr>
      <w:r>
        <w:rPr>
          <w:rFonts w:eastAsia="Georgia" w:cs="Georgia" w:ascii="Georgia" w:hAnsi="Georgia"/>
        </w:rPr>
        <w:t xml:space="preserve">Q34. L'ion hydrogénocarbonate a pour formule chimique </w:t>
      </w:r>
      <m:oMath>
        <m:sSubSup>
          <m:sSubSupPr/>
          <m:e>
            <m:r>
              <m:rPr>
                <m:sty m:val="p"/>
              </m:rPr>
              <m:t>HCO</m:t>
            </m:r>
          </m:e>
          <m:sub>
            <m:r>
              <m:rPr>
                <m:sty m:val="p"/>
              </m:rPr>
              <m:t>3</m:t>
            </m:r>
          </m:sub>
          <m:sup>
            <m:r>
              <m:rPr>
                <m:sty m:val="p"/>
              </m:rPr>
              <m:t>−</m:t>
            </m:r>
          </m:sup>
        </m:sSubSup>
      </m:oMath>
      <w:r>
        <w:rPr>
          <w:rFonts w:eastAsia="Georgia" w:cs="Georgia" w:ascii="Georgia" w:hAnsi="Georgia"/>
        </w:rPr>
        <w:t xml:space="preserve">. Établir la représentation de Lewis de l'ion hydrogénocarbonate.</w:t>
      </w:r>
    </w:p>
    <w:p>
      <w:pPr>
        <w:spacing w:after="220" w:lineRule="auto"/>
      </w:pPr>
      <w:r>
        <w:rPr>
          <w:rFonts w:eastAsia="Georgia" w:cs="Georgia" w:ascii="Georgia" w:hAnsi="Georgia"/>
        </w:rPr>
        <w:t xml:space="preserve">L'ion hydrogénocarbonate appartient aux couples acido-basiques suivants :</w:t>
      </w:r>
    </w:p>
    <w:p>
      <w:pPr>
        <w:numPr>
          <w:ilvl w:val="0"/>
          <w:numId w:val="5"/>
        </w:numPr>
        <w:spacing w:lineRule="auto"/>
      </w:pPr>
      <m:oMath>
        <m:sSub>
          <m:sSubPr/>
          <m:e>
            <m:r>
              <m:rPr>
                <m:sty m:val="p"/>
              </m:rPr>
              <m:t>H</m:t>
            </m:r>
          </m:e>
          <m:sub>
            <m:r>
              <m:rPr>
                <m:sty m:val="p"/>
              </m:rPr>
              <m:t>2</m:t>
            </m:r>
          </m:sub>
        </m:sSub>
        <m:sSub>
          <m:sSubPr/>
          <m:e>
            <m:r>
              <m:rPr>
                <m:sty m:val="p"/>
              </m:rPr>
              <m:t>CO</m:t>
            </m:r>
          </m:e>
          <m:sub>
            <m:r>
              <m:rPr>
                <m:sty m:val="p"/>
              </m:rPr>
              <m:t>3</m:t>
            </m:r>
            <m:r>
              <m:rPr>
                <m:sty m:val="p"/>
              </m:rPr>
              <m:t>(</m:t>
            </m:r>
            <m:r>
              <m:rPr>
                <m:sty m:val="p"/>
              </m:rPr>
              <m:t>aq</m:t>
            </m:r>
            <m:r>
              <m:rPr>
                <m:sty m:val="p"/>
              </m:rPr>
              <m:t>)</m:t>
            </m:r>
          </m:sub>
        </m:sSub>
        <m:r>
          <m:rPr>
            <m:sty m:val="p"/>
          </m:rPr>
          <m:t>/</m:t>
        </m:r>
        <m:sSubSup>
          <m:sSubSupPr/>
          <m:e>
            <m:r>
              <m:rPr>
                <m:sty m:val="p"/>
              </m:rPr>
              <m:t>HCO</m:t>
            </m:r>
          </m:e>
          <m:sub>
            <m:r>
              <m:rPr>
                <m:sty m:val="p"/>
              </m:rPr>
              <m:t>3</m:t>
            </m:r>
            <m:r>
              <m:rPr>
                <m:sty m:val="p"/>
              </m:rPr>
              <m:t>(</m:t>
            </m:r>
            <m:r>
              <m:rPr>
                <m:sty m:val="p"/>
              </m:rPr>
              <m:t>aq</m:t>
            </m:r>
            <m:r>
              <m:rPr>
                <m:sty m:val="p"/>
              </m:rPr>
              <m:t>)</m:t>
            </m:r>
          </m:sub>
          <m:sup>
            <m:r>
              <m:rPr>
                <m:sty m:val="p"/>
              </m:rPr>
              <m:t>−</m:t>
            </m:r>
          </m:sup>
        </m:sSubSup>
      </m:oMath>
      <w:r>
        <w:rPr>
          <w:rFonts w:eastAsia="Georgia" w:cs="Georgia" w:ascii="Georgia" w:hAnsi="Georgia"/>
        </w:rPr>
        <w:t xml:space="preserve">auquel on associe la constante d'acidité </w:t>
      </w:r>
      <m:oMath>
        <m:sSub>
          <m:sSubPr/>
          <m:e>
            <m:r>
              <m:rPr>
                <m:sty m:val="i"/>
              </m:rPr>
              <m:t>K</m:t>
            </m:r>
          </m:e>
          <m:sub>
            <m:r>
              <m:rPr>
                <m:sty m:val="i"/>
              </m:rPr>
              <m:t>A</m:t>
            </m:r>
            <m:r>
              <m:rPr>
                <m:sty m:val="p"/>
              </m:rPr>
              <m:t>1</m:t>
            </m:r>
          </m:sub>
        </m:sSub>
      </m:oMath>
      <w:r>
        <w:rPr>
          <w:rFonts w:eastAsia="Georgia" w:cs="Georgia" w:ascii="Georgia" w:hAnsi="Georgia"/>
        </w:rPr>
        <w:t xml:space="preserve"> à </w:t>
      </w:r>
      <m:oMath>
        <m:r>
          <m:rPr>
            <m:sty m:val="p"/>
          </m:rPr>
          <m:t>298</m:t>
        </m:r>
        <m:r>
          <m:rPr>
            <m:nor/>
          </m:rPr>
          <m:t xml:space="preserve"> </m:t>
        </m:r>
        <m:r>
          <m:rPr>
            <m:sty m:val="p"/>
          </m:rPr>
          <m:t>K</m:t>
        </m:r>
        <m:d>
          <m:dPr>
            <m:begChr m:val="("/>
            <m:endChr m:val=""/>
            <m:ctrlPr>
              <w:rPr>
                <w:rFonts w:ascii="Cambria Math" w:hAnsi="Cambria Math"/>
              </w:rPr>
            </m:ctrlPr>
          </m:dPr>
          <m:e>
            <m:sSub>
              <m:sSubPr/>
              <m:e>
                <m:r>
                  <m:rPr>
                    <m:sty m:val="p"/>
                  </m:rPr>
                  <m:t>H</m:t>
                </m:r>
              </m:e>
              <m:sub>
                <m:r>
                  <m:rPr>
                    <m:sty m:val="p"/>
                  </m:rPr>
                  <m:t>2</m:t>
                </m:r>
              </m:sub>
            </m:sSub>
            <m:sSub>
              <m:sSubPr/>
              <m:e>
                <m:r>
                  <m:rPr>
                    <m:sty m:val="p"/>
                  </m:rPr>
                  <m:t>CO</m:t>
                </m:r>
              </m:e>
              <m:sub>
                <m:r>
                  <m:rPr>
                    <m:sty m:val="p"/>
                  </m:rPr>
                  <m:t>3</m:t>
                </m:r>
                <m:r>
                  <m:rPr>
                    <m:sty m:val="p"/>
                  </m:rPr>
                  <m:t>(</m:t>
                </m:r>
                <m:r>
                  <m:rPr>
                    <m:sty m:val="p"/>
                  </m:rPr>
                  <m:t>aq</m:t>
                </m:r>
                <m:r>
                  <m:rPr>
                    <m:sty m:val="p"/>
                  </m:rPr>
                  <m:t>)</m:t>
                </m:r>
              </m:sub>
            </m:sSub>
          </m:e>
        </m:d>
      </m:oMath>
      <w:r>
        <w:rPr>
          <w:rFonts w:eastAsia="Georgia" w:cs="Georgia" w:ascii="Georgia" w:hAnsi="Georgia"/>
        </w:rPr>
        <w:t xml:space="preserve">, appelé acide carbonique, représente le mélange </w:t>
      </w:r>
      <m:oMath>
        <m:sSub>
          <m:sSubPr/>
          <m:e>
            <m:r>
              <m:rPr>
                <m:sty m:val="p"/>
              </m:rPr>
              <m:t>CO</m:t>
            </m:r>
          </m:e>
          <m:sub>
            <m:r>
              <m:rPr>
                <m:sty m:val="p"/>
              </m:rPr>
              <m:t>2</m:t>
            </m:r>
          </m:sub>
        </m:sSub>
        <m:r>
          <m:rPr>
            <m:sty m:val="p"/>
          </m:rPr>
          <m:t>,</m:t>
        </m:r>
        <m:sSub>
          <m:sSubPr/>
          <m:e>
            <m:r>
              <m:rPr>
                <m:sty m:val="p"/>
              </m:rPr>
              <m:t>H</m:t>
            </m:r>
          </m:e>
          <m:sub>
            <m:r>
              <m:rPr>
                <m:sty m:val="p"/>
              </m:rPr>
              <m:t>2</m:t>
            </m:r>
          </m:sub>
        </m:sSub>
        <m:r>
          <m:rPr>
            <m:sty m:val="p"/>
          </m:rPr>
          <m:t>O</m:t>
        </m:r>
      </m:oMath>
      <w:r>
        <w:rPr/>
        <w:t xml:space="preserve"> );</w:t>
      </w:r>
    </w:p>
    <w:p>
      <w:pPr>
        <w:numPr>
          <w:ilvl w:val="0"/>
          <w:numId w:val="5"/>
        </w:numPr>
        <w:spacing w:lineRule="auto"/>
      </w:pPr>
      <m:oMath>
        <m:sSubSup>
          <m:sSubSupPr/>
          <m:e>
            <m:r>
              <m:rPr>
                <m:sty m:val="p"/>
              </m:rPr>
              <m:t>HCO</m:t>
            </m:r>
          </m:e>
          <m:sub>
            <m:r>
              <m:rPr>
                <m:sty m:val="p"/>
              </m:rPr>
              <m:t>3</m:t>
            </m:r>
            <m:r>
              <m:rPr>
                <m:sty m:val="p"/>
              </m:rPr>
              <m:t>(</m:t>
            </m:r>
            <m:r>
              <m:rPr>
                <m:sty m:val="p"/>
              </m:rPr>
              <m:t>aq</m:t>
            </m:r>
            <m:r>
              <m:rPr>
                <m:sty m:val="p"/>
              </m:rPr>
              <m:t>)</m:t>
            </m:r>
          </m:sub>
          <m:sup>
            <m:r>
              <m:rPr>
                <m:sty m:val="p"/>
              </m:rPr>
              <m:t>−</m:t>
            </m:r>
          </m:sup>
        </m:sSubSup>
        <m:r>
          <m:rPr>
            <m:sty m:val="p"/>
          </m:rPr>
          <m:t>/</m:t>
        </m:r>
        <m:sSubSup>
          <m:sSubSupPr/>
          <m:e>
            <m:r>
              <m:rPr>
                <m:sty m:val="p"/>
              </m:rPr>
              <m:t>CO</m:t>
            </m:r>
          </m:e>
          <m:sub>
            <m:r>
              <m:rPr>
                <m:sty m:val="p"/>
              </m:rPr>
              <m:t>3</m:t>
            </m:r>
            <m:r>
              <m:rPr>
                <m:sty m:val="p"/>
              </m:rPr>
              <m:t>(</m:t>
            </m:r>
            <m:r>
              <m:rPr>
                <m:sty m:val="p"/>
              </m:rPr>
              <m:t>aq</m:t>
            </m:r>
            <m:r>
              <m:rPr>
                <m:sty m:val="p"/>
              </m:rPr>
              <m:t>)</m:t>
            </m:r>
          </m:sub>
          <m:sup>
            <m:r>
              <m:rPr>
                <m:sty m:val="p"/>
              </m:rPr>
              <m:t>2</m:t>
            </m:r>
            <m:r>
              <m:rPr>
                <m:sty m:val="p"/>
              </m:rPr>
              <m:t>−</m:t>
            </m:r>
          </m:sup>
        </m:sSubSup>
      </m:oMath>
      <w:r>
        <w:rPr>
          <w:rFonts w:eastAsia="Georgia" w:cs="Georgia" w:ascii="Georgia" w:hAnsi="Georgia"/>
        </w:rPr>
        <w:t xml:space="preserve"> auquel on associe la constante d'acidité </w:t>
      </w:r>
      <m:oMath>
        <m:sSub>
          <m:sSubPr/>
          <m:e>
            <m:r>
              <m:rPr>
                <m:sty m:val="i"/>
              </m:rPr>
              <m:t>K</m:t>
            </m:r>
          </m:e>
          <m:sub>
            <m:r>
              <m:rPr>
                <m:sty m:val="i"/>
              </m:rPr>
              <m:t>A</m:t>
            </m:r>
            <m:r>
              <m:rPr>
                <m:sty m:val="p"/>
              </m:rPr>
              <m:t>2</m:t>
            </m:r>
          </m:sub>
        </m:sSub>
      </m:oMath>
      <w:r>
        <w:rPr>
          <w:rFonts w:eastAsia="Georgia" w:cs="Georgia" w:ascii="Georgia" w:hAnsi="Georgia"/>
        </w:rPr>
        <w:t xml:space="preserve"> à 298 K .</w:t>
      </w:r>
    </w:p>
    <w:p>
      <w:pPr>
        <w:spacing w:after="220" w:lineRule="auto"/>
      </w:pPr>
      <w:r>
        <w:rPr>
          <w:rFonts w:eastAsia="Georgia" w:cs="Georgia" w:ascii="Georgia" w:hAnsi="Georgia"/>
        </w:rPr>
        <w:t xml:space="preserve">Q35. Donner l'expression de la constante d'acidité </w:t>
      </w:r>
      <m:oMath>
        <m:sSub>
          <m:sSubPr/>
          <m:e>
            <m:r>
              <m:rPr>
                <m:sty m:val="i"/>
              </m:rPr>
              <m:t>K</m:t>
            </m:r>
          </m:e>
          <m:sub>
            <m:r>
              <m:rPr>
                <m:sty m:val="i"/>
              </m:rPr>
              <m:t>A</m:t>
            </m:r>
          </m:sub>
        </m:sSub>
      </m:oMath>
      <w:r>
        <w:rPr>
          <w:rFonts w:eastAsia="Georgia" w:cs="Georgia" w:ascii="Georgia" w:hAnsi="Georgia"/>
        </w:rPr>
        <w:t xml:space="preserve"> associée à un couple acido-basique </w:t>
      </w:r>
      <m:oMath>
        <m:r>
          <m:rPr>
            <m:sty m:val="i"/>
          </m:rPr>
          <m:t>A</m:t>
        </m:r>
        <m:sSub>
          <m:sSubPr/>
          <m:e>
            <m:r>
              <m:rPr>
                <m:sty m:val="i"/>
              </m:rPr>
              <m:t>H</m:t>
            </m:r>
          </m:e>
          <m:sub>
            <m:r>
              <m:rPr>
                <m:sty m:val="p"/>
              </m:rPr>
              <m:t>(</m:t>
            </m:r>
            <m:r>
              <m:rPr>
                <m:sty m:val="i"/>
              </m:rPr>
              <m:t>a</m:t>
            </m:r>
            <m:r>
              <m:rPr>
                <m:sty m:val="i"/>
              </m:rPr>
              <m:t>q</m:t>
            </m:r>
            <m:r>
              <m:rPr>
                <m:sty m:val="p"/>
              </m:rPr>
              <m:t>)</m:t>
            </m:r>
          </m:sub>
        </m:sSub>
        <m:r>
          <m:rPr>
            <m:sty m:val="p"/>
          </m:rPr>
          <m:t>/</m:t>
        </m:r>
        <m:sSubSup>
          <m:sSubSupPr/>
          <m:e>
            <m:r>
              <m:rPr>
                <m:sty m:val="i"/>
              </m:rPr>
              <m:t>A</m:t>
            </m:r>
          </m:e>
          <m:sub>
            <m:r>
              <m:rPr>
                <m:sty m:val="p"/>
              </m:rPr>
              <m:t>(</m:t>
            </m:r>
            <m:r>
              <m:rPr>
                <m:sty m:val="i"/>
              </m:rPr>
              <m:t>a</m:t>
            </m:r>
            <m:r>
              <m:rPr>
                <m:sty m:val="i"/>
              </m:rPr>
              <m:t>q</m:t>
            </m:r>
            <m:r>
              <m:rPr>
                <m:sty m:val="p"/>
              </m:rPr>
              <m:t>)</m:t>
            </m:r>
          </m:sub>
          <m:sup>
            <m:r>
              <m:rPr>
                <m:sty m:val="p"/>
              </m:rPr>
              <m:t>−</m:t>
            </m:r>
          </m:sup>
        </m:sSubSup>
      </m:oMath>
      <w:r>
        <w:rPr>
          <w:rFonts w:eastAsia="Georgia" w:cs="Georgia" w:ascii="Georgia" w:hAnsi="Georgia"/>
        </w:rPr>
        <w:t xml:space="preserve">. En déduire le lien entre </w:t>
      </w:r>
      <m:oMath>
        <m:r>
          <m:rPr>
            <m:sty m:val="i"/>
          </m:rPr>
          <m:t>p</m:t>
        </m:r>
        <m:sSub>
          <m:sSubPr/>
          <m:e>
            <m:r>
              <m:rPr>
                <m:sty m:val="i"/>
              </m:rPr>
              <m:t>K</m:t>
            </m:r>
          </m:e>
          <m:sub>
            <m:r>
              <m:rPr>
                <m:sty m:val="i"/>
              </m:rPr>
              <m:t>A</m:t>
            </m:r>
          </m:sub>
        </m:sSub>
        <m:r>
          <m:rPr>
            <m:sty m:val="p"/>
          </m:rPr>
          <m:t>=</m:t>
        </m:r>
        <m:r>
          <m:rPr>
            <m:sty m:val="p"/>
          </m:rPr>
          <m:t>−</m:t>
        </m:r>
        <m:r>
          <m:rPr>
            <m:sty m:val="p"/>
          </m:rPr>
          <m:t>log</m:t>
        </m:r>
        <m:r>
          <m:rPr>
            <m:sty m:val="p"/>
          </m:rPr>
          <m:t>⁡</m:t>
        </m:r>
        <m:sSub>
          <m:sSubPr/>
          <m:e>
            <m:r>
              <m:rPr>
                <m:sty m:val="i"/>
              </m:rPr>
              <m:t>K</m:t>
            </m:r>
          </m:e>
          <m:sub>
            <m:r>
              <m:rPr>
                <m:sty m:val="i"/>
              </m:rPr>
              <m:t>A</m:t>
            </m:r>
          </m:sub>
        </m:sSub>
      </m:oMath>
      <w:r>
        <w:rPr/>
        <w:t xml:space="preserve"> et le </w:t>
      </w:r>
      <m:oMath>
        <m:r>
          <m:rPr>
            <m:sty m:val="i"/>
          </m:rPr>
          <m:t>p</m:t>
        </m:r>
        <m:r>
          <m:rPr>
            <m:sty m:val="p"/>
          </m:rPr>
          <m:t>H</m:t>
        </m:r>
      </m:oMath>
      <w:r>
        <w:rPr/>
        <w:t xml:space="preserve">.</w:t>
      </w:r>
    </w:p>
    <w:p>
      <w:pPr>
        <w:spacing w:after="220" w:lineRule="auto"/>
      </w:pPr>
      <w:r>
        <w:rPr/>
        <w:t xml:space="preserve">On fournit le diagramme de distribution de l'acide carbonique sur la figure 5.</w:t>
      </w:r>
    </w:p>
    <w:p>
      <w:pPr>
        <w:spacing w:lineRule="auto"/>
        <w:jc w:val="center"/>
      </w:pPr>
      <w:r>
        <w:rPr/>
        <w:drawing>
          <wp:inline distB="0" distL="0" distR="0" distT="0">
            <wp:extent cx="5486400" cy="4111244"/>
            <wp:effectExtent b="0" l="0" r="0" t="0"/>
            <wp:docPr id="5" name="image-a7a57a1dc623049c9a161ab55e949368265819c6.jpg"/>
            <a:graphic>
              <a:graphicData uri="http://schemas.openxmlformats.org/drawingml/2006/picture">
                <pic:pic>
                  <pic:nvPicPr>
                    <pic:cNvPr id="5" name="image-a7a57a1dc623049c9a161ab55e949368265819c6.jpg" descr=""/>
                    <pic:cNvPicPr/>
                  </pic:nvPicPr>
                  <pic:blipFill>
                    <a:blip r:embed="rId9" cstate="print"/>
                    <a:srcRect b="0" l="0" r="0" t="0"/>
                    <a:stretch>
                      <a:fillRect/>
                    </a:stretch>
                  </pic:blipFill>
                  <pic:spPr>
                    <a:xfrm>
                      <a:off x="0" y="0"/>
                      <a:ext cx="5486400" cy="4111244"/>
                    </a:xfrm>
                    <a:prstGeom prst="rect"/>
                  </pic:spPr>
                </pic:pic>
              </a:graphicData>
            </a:graphic>
          </wp:inline>
        </w:drawing>
      </w:r>
    </w:p>
    <w:p>
      <w:pPr>
        <w:spacing w:lineRule="auto"/>
      </w:pPr>
      <w:r>
        <w:rPr/>
        <w:t xml:space="preserve">Figure 5 - Diagramme de distribution de l'acide carbonique</w:t>
      </w:r>
    </w:p>
    <w:p>
      <w:pPr>
        <w:spacing w:after="220" w:lineRule="auto"/>
      </w:pPr>
      <w:r>
        <w:rPr>
          <w:rFonts w:eastAsia="Georgia" w:cs="Georgia" w:ascii="Georgia" w:hAnsi="Georgia"/>
        </w:rPr>
        <w:t xml:space="preserve">Q36. En expliquant votre démarche, attribuer chaque courbe de distribution ((a), (b) et (c)) à une espèce chimique ( </w:t>
      </w:r>
      <m:oMath>
        <m:sSub>
          <m:sSubPr/>
          <m:e>
            <m:r>
              <m:rPr>
                <m:sty m:val="p"/>
              </m:rPr>
              <m:t>H</m:t>
            </m:r>
          </m:e>
          <m:sub>
            <m:r>
              <m:rPr>
                <m:sty m:val="p"/>
              </m:rPr>
              <m:t>2</m:t>
            </m:r>
          </m:sub>
        </m:sSub>
        <m:sSub>
          <m:sSubPr/>
          <m:e>
            <m:r>
              <m:rPr>
                <m:sty m:val="p"/>
              </m:rPr>
              <m:t>CO</m:t>
            </m:r>
          </m:e>
          <m:sub>
            <m:r>
              <m:rPr>
                <m:sty m:val="p"/>
              </m:rPr>
              <m:t>3</m:t>
            </m:r>
          </m:sub>
        </m:sSub>
        <m:r>
          <m:rPr>
            <m:sty m:val="p"/>
          </m:rPr>
          <m:t>,</m:t>
        </m:r>
        <m:sSubSup>
          <m:sSubSupPr/>
          <m:e>
            <m:r>
              <m:rPr>
                <m:sty m:val="p"/>
              </m:rPr>
              <m:t>HCO</m:t>
            </m:r>
          </m:e>
          <m:sub>
            <m:r>
              <m:rPr>
                <m:sty m:val="p"/>
              </m:rPr>
              <m:t>3</m:t>
            </m:r>
          </m:sub>
          <m:sup>
            <m:r>
              <m:rPr>
                <m:sty m:val="p"/>
              </m:rPr>
              <m:t>−</m:t>
            </m:r>
          </m:sup>
        </m:sSubSup>
      </m:oMath>
      <w:r>
        <w:rPr/>
        <w:t xml:space="preserve">ou </w:t>
      </w:r>
      <m:oMath>
        <m:sSubSup>
          <m:sSubSupPr/>
          <m:e>
            <m:r>
              <m:rPr>
                <m:sty m:val="p"/>
              </m:rPr>
              <m:t>CO</m:t>
            </m:r>
          </m:e>
          <m:sub>
            <m:r>
              <m:rPr>
                <m:sty m:val="p"/>
              </m:rPr>
              <m:t>3</m:t>
            </m:r>
          </m:sub>
          <m:sup>
            <m:r>
              <m:rPr>
                <m:sty m:val="p"/>
              </m:rPr>
              <m:t>2</m:t>
            </m:r>
            <m:r>
              <m:rPr>
                <m:sty m:val="p"/>
              </m:rPr>
              <m:t>−</m:t>
            </m:r>
          </m:sup>
        </m:sSubSup>
      </m:oMath>
      <w:r>
        <w:rPr/>
        <w:t xml:space="preserve"> ).</w:t>
      </w:r>
      <w:r>
        <w:rPr/>
        <w:br w:type="textWrapping"/>
      </w:r>
      <w:r>
        <w:rPr>
          <w:rFonts w:eastAsia="Georgia" w:cs="Georgia" w:ascii="Georgia" w:hAnsi="Georgia"/>
        </w:rPr>
        <w:t xml:space="preserve">Q37. À l'aide du diagramme de distribution de la figure 5, déterminer les valeurs de </w:t>
      </w:r>
      <m:oMath>
        <m:r>
          <m:rPr>
            <m:sty m:val="i"/>
          </m:rPr>
          <m:t>p</m:t>
        </m:r>
        <m:sSub>
          <m:sSubPr/>
          <m:e>
            <m:r>
              <m:rPr>
                <m:sty m:val="i"/>
              </m:rPr>
              <m:t>K</m:t>
            </m:r>
          </m:e>
          <m:sub>
            <m:r>
              <m:rPr>
                <m:sty m:val="i"/>
              </m:rPr>
              <m:t>A</m:t>
            </m:r>
            <m:r>
              <m:rPr>
                <m:sty m:val="p"/>
              </m:rPr>
              <m:t>1</m:t>
            </m:r>
          </m:sub>
        </m:sSub>
      </m:oMath>
      <w:r>
        <w:rPr/>
        <w:t xml:space="preserve"> et </w:t>
      </w:r>
      <m:oMath>
        <m:r>
          <m:rPr>
            <m:sty m:val="i"/>
          </m:rPr>
          <m:t>p</m:t>
        </m:r>
        <m:sSub>
          <m:sSubPr/>
          <m:e>
            <m:r>
              <m:rPr>
                <m:sty m:val="i"/>
              </m:rPr>
              <m:t>K</m:t>
            </m:r>
          </m:e>
          <m:sub>
            <m:r>
              <m:rPr>
                <m:sty m:val="i"/>
              </m:rPr>
              <m:t>A</m:t>
            </m:r>
            <m:r>
              <m:rPr>
                <m:sty m:val="p"/>
              </m:rPr>
              <m:t>2</m:t>
            </m:r>
          </m:sub>
        </m:sSub>
      </m:oMath>
      <w:r>
        <w:rPr>
          <w:rFonts w:eastAsia="Georgia" w:cs="Georgia" w:ascii="Georgia" w:hAnsi="Georgia"/>
        </w:rPr>
        <w:t xml:space="preserve"> en justifiant votre réponse.</w:t>
      </w:r>
      <w:r>
        <w:rPr/>
        <w:br w:type="textWrapping"/>
      </w:r>
      <w:r>
        <w:rPr>
          <w:rFonts w:eastAsia="Georgia" w:cs="Georgia" w:ascii="Georgia" w:hAnsi="Georgia"/>
        </w:rPr>
        <w:t xml:space="preserve">Q38. Quelle est l'espèce majoritaire pour </w:t>
      </w:r>
      <m:oMath>
        <m:r>
          <m:rPr>
            <m:sty m:val="p"/>
          </m:rPr>
          <m:t>7</m:t>
        </m:r>
        <m:r>
          <m:rPr>
            <m:sty m:val="p"/>
          </m:rPr>
          <m:t>,</m:t>
        </m:r>
        <m:r>
          <m:rPr>
            <m:sty m:val="p"/>
          </m:rPr>
          <m:t>4</m:t>
        </m:r>
        <m:r>
          <m:rPr>
            <m:sty m:val="p"/>
          </m:rPr>
          <m:t>&lt;</m:t>
        </m:r>
        <m:r>
          <m:rPr>
            <m:sty m:val="i"/>
          </m:rPr>
          <m:t>p</m:t>
        </m:r>
        <m:r>
          <m:rPr>
            <m:sty m:val="p"/>
          </m:rPr>
          <m:t>H</m:t>
        </m:r>
        <m:r>
          <m:rPr>
            <m:sty m:val="p"/>
          </m:rPr>
          <m:t>&lt;</m:t>
        </m:r>
        <m:r>
          <m:rPr>
            <m:sty m:val="p"/>
          </m:rPr>
          <m:t>9</m:t>
        </m:r>
        <m:r>
          <m:rPr>
            <m:sty m:val="p"/>
          </m:rPr>
          <m:t>,</m:t>
        </m:r>
        <m:r>
          <m:rPr>
            <m:sty m:val="p"/>
          </m:rPr>
          <m:t>3</m:t>
        </m:r>
      </m:oMath>
      <w:r>
        <w:rPr/>
        <w:t xml:space="preserve"> ?</w:t>
      </w:r>
    </w:p>
    <w:p>
      <w:pPr>
        <w:spacing w:after="220" w:lineRule="auto"/>
      </w:pPr>
      <w:r>
        <w:rPr>
          <w:rFonts w:eastAsia="Georgia" w:cs="Georgia" w:ascii="Georgia" w:hAnsi="Georgia"/>
        </w:rPr>
        <w:t xml:space="preserve">On s'intéresse à la solubilité </w:t>
      </w:r>
      <m:oMath>
        <m:r>
          <m:rPr>
            <m:sty m:val="i"/>
          </m:rPr>
          <m:t>s</m:t>
        </m:r>
      </m:oMath>
      <w:r>
        <w:rPr>
          <w:rFonts w:eastAsia="Georgia" w:cs="Georgia" w:ascii="Georgia" w:hAnsi="Georgia"/>
        </w:rPr>
        <w:t xml:space="preserve"> du carbonate de calcium (composé majoritaire du calcaire) dans l'eau.</w:t>
      </w:r>
      <w:r>
        <w:rPr/>
        <w:br w:type="textWrapping"/>
      </w:r>
      <w:r>
        <w:rPr>
          <w:rFonts w:eastAsia="Georgia" w:cs="Georgia" w:ascii="Georgia" w:hAnsi="Georgia"/>
        </w:rPr>
        <w:t xml:space="preserve">Q39. Écrire l'équation de dissolution du carbonate de calcium dans l'eau.</w:t>
      </w:r>
      <w:r>
        <w:rPr/>
        <w:br w:type="textWrapping"/>
      </w:r>
      <w:r>
        <w:rPr>
          <w:rFonts w:eastAsia="Georgia" w:cs="Georgia" w:ascii="Georgia" w:hAnsi="Georgia"/>
        </w:rPr>
        <w:t xml:space="preserve">Q40. Donner l'expression du produit de solubilité </w:t>
      </w:r>
      <m:oMath>
        <m:sSub>
          <m:sSubPr/>
          <m:e>
            <m:r>
              <m:rPr>
                <m:sty m:val="i"/>
              </m:rPr>
              <m:t>K</m:t>
            </m:r>
          </m:e>
          <m:sub>
            <m:r>
              <m:rPr>
                <m:sty m:val="i"/>
              </m:rPr>
              <m:t>s</m:t>
            </m:r>
          </m:sub>
        </m:sSub>
      </m:oMath>
      <w:r>
        <w:rPr>
          <w:rFonts w:eastAsia="Georgia" w:cs="Georgia" w:ascii="Georgia" w:hAnsi="Georgia"/>
        </w:rPr>
        <w:t xml:space="preserve"> du carbonate de calcium en assimilant les activités chimiques des constituants en solution à leurs concentrations.</w:t>
      </w:r>
      <w:r>
        <w:rPr/>
        <w:br w:type="textWrapping"/>
      </w:r>
      <w:r>
        <w:rPr/>
        <w:t xml:space="preserve">Q41. Justifier que, pour </w:t>
      </w:r>
      <m:oMath>
        <m:r>
          <m:rPr>
            <m:sty m:val="p"/>
          </m:rPr>
          <m:t>7</m:t>
        </m:r>
        <m:r>
          <m:rPr>
            <m:sty m:val="p"/>
          </m:rPr>
          <m:t>,</m:t>
        </m:r>
        <m:r>
          <m:rPr>
            <m:sty m:val="p"/>
          </m:rPr>
          <m:t>4</m:t>
        </m:r>
        <m:r>
          <m:rPr>
            <m:sty m:val="p"/>
          </m:rPr>
          <m:t>&lt;</m:t>
        </m:r>
        <m:r>
          <m:rPr>
            <m:sty m:val="i"/>
          </m:rPr>
          <m:t>p</m:t>
        </m:r>
        <m:r>
          <m:rPr>
            <m:sty m:val="p"/>
          </m:rPr>
          <m:t>H</m:t>
        </m:r>
        <m:r>
          <m:rPr>
            <m:sty m:val="p"/>
          </m:rPr>
          <m:t>&lt;</m:t>
        </m:r>
        <m:r>
          <m:rPr>
            <m:sty m:val="p"/>
          </m:rPr>
          <m:t>9</m:t>
        </m:r>
        <m:r>
          <m:rPr>
            <m:sty m:val="p"/>
          </m:rPr>
          <m:t>,</m:t>
        </m:r>
        <m:r>
          <m:rPr>
            <m:sty m:val="p"/>
          </m:rPr>
          <m:t>3</m:t>
        </m:r>
      </m:oMath>
      <w:r>
        <w:rPr>
          <w:rFonts w:eastAsia="Georgia" w:cs="Georgia" w:ascii="Georgia" w:hAnsi="Georgia"/>
        </w:rPr>
        <w:t xml:space="preserve">, la solubilité </w:t>
      </w:r>
      <m:oMath>
        <m:r>
          <m:rPr>
            <m:sty m:val="i"/>
          </m:rPr>
          <m:t>s</m:t>
        </m:r>
      </m:oMath>
      <w:r>
        <w:rPr/>
        <w:t xml:space="preserve"> du carbonate de calcium est telle que </w:t>
      </w:r>
      <m:oMath>
        <m:r>
          <m:rPr>
            <m:sty m:val="i"/>
          </m:rPr>
          <m:t>s</m:t>
        </m:r>
        <m:r>
          <m:rPr>
            <m:sty m:val="p"/>
          </m:rPr>
          <m:t>=</m:t>
        </m:r>
        <m:sSub>
          <m:sSubPr/>
          <m:e>
            <m:d>
              <m:dPr>
                <m:begChr m:val="["/>
                <m:endChr m:val="]"/>
                <m:ctrlPr>
                  <w:rPr>
                    <w:rFonts w:ascii="Cambria Math" w:hAnsi="Cambria Math"/>
                  </w:rPr>
                </m:ctrlPr>
              </m:dPr>
              <m:e>
                <m:sSup>
                  <m:sSupPr/>
                  <m:e>
                    <m:r>
                      <m:rPr>
                        <m:sty m:val="p"/>
                      </m:rPr>
                      <m:t>Ca</m:t>
                    </m:r>
                  </m:e>
                  <m:sup>
                    <m:r>
                      <m:rPr>
                        <m:sty m:val="p"/>
                      </m:rPr>
                      <m:t>2</m:t>
                    </m:r>
                    <m:r>
                      <m:rPr>
                        <m:sty m:val="p"/>
                      </m:rPr>
                      <m:t>+</m:t>
                    </m:r>
                  </m:sup>
                </m:sSup>
              </m:e>
            </m:d>
          </m:e>
          <m:sub>
            <m:r>
              <m:rPr>
                <m:nor/>
              </m:rPr>
              <m:t>éq </m:t>
            </m:r>
          </m:sub>
        </m:sSub>
      </m:oMath>
      <w:r>
        <w:rPr/>
        <w:t xml:space="preserve"> et </w:t>
      </w:r>
      <m:oMath>
        <m:r>
          <m:rPr>
            <m:sty m:val="i"/>
          </m:rPr>
          <m:t>s</m:t>
        </m:r>
        <m:r>
          <m:rPr>
            <m:sty m:val="p"/>
          </m:rPr>
          <m:t>≈</m:t>
        </m:r>
        <m:sSub>
          <m:sSubPr/>
          <m:e>
            <m:d>
              <m:dPr>
                <m:begChr m:val="["/>
                <m:endChr m:val="]"/>
                <m:ctrlPr>
                  <w:rPr>
                    <w:rFonts w:ascii="Cambria Math" w:hAnsi="Cambria Math"/>
                  </w:rPr>
                </m:ctrlPr>
              </m:dPr>
              <m:e>
                <m:sSubSup>
                  <m:sSubSupPr/>
                  <m:e>
                    <m:r>
                      <m:rPr>
                        <m:sty m:val="p"/>
                      </m:rPr>
                      <m:t>HCO</m:t>
                    </m:r>
                  </m:e>
                  <m:sub>
                    <m:r>
                      <m:rPr>
                        <m:sty m:val="p"/>
                      </m:rPr>
                      <m:t>3</m:t>
                    </m:r>
                  </m:sub>
                  <m:sup>
                    <m:r>
                      <m:rPr>
                        <m:sty m:val="p"/>
                      </m:rPr>
                      <m:t>−</m:t>
                    </m:r>
                  </m:sup>
                </m:sSubSup>
              </m:e>
            </m:d>
          </m:e>
          <m:sub>
            <m:r>
              <m:rPr>
                <m:nor/>
              </m:rPr>
              <m:t>é </m:t>
            </m:r>
            <m:r>
              <m:rPr>
                <m:sty m:val="i"/>
              </m:rPr>
              <m:t>q</m:t>
            </m:r>
          </m:sub>
        </m:sSub>
      </m:oMath>
      <w:r>
        <w:rPr/>
        <w:t xml:space="preserve">.</w:t>
      </w:r>
    </w:p>
    <w:p>
      <w:pPr>
        <w:spacing w:after="220" w:lineRule="auto"/>
      </w:pPr>
      <w:r>
        <w:rPr>
          <w:rFonts w:eastAsia="Georgia" w:cs="Georgia" w:ascii="Georgia" w:hAnsi="Georgia"/>
        </w:rPr>
        <w:t xml:space="preserve">Q42. En déduire l'expression de </w:t>
      </w:r>
      <m:oMath>
        <m:r>
          <m:rPr>
            <m:sty m:val="i"/>
          </m:rPr>
          <m:t>p</m:t>
        </m:r>
        <m:r>
          <m:rPr>
            <m:sty m:val="i"/>
          </m:rPr>
          <m:t>s</m:t>
        </m:r>
        <m:r>
          <m:rPr>
            <m:sty m:val="p"/>
          </m:rPr>
          <m:t>=</m:t>
        </m:r>
        <m:r>
          <m:rPr>
            <m:sty m:val="p"/>
          </m:rPr>
          <m:t>f</m:t>
        </m:r>
        <m:r>
          <m:rPr>
            <m:sty m:val="p"/>
          </m:rPr>
          <m:t>(</m:t>
        </m:r>
        <m:r>
          <m:rPr>
            <m:sty m:val="i"/>
          </m:rPr>
          <m:t>p</m:t>
        </m:r>
        <m:r>
          <m:rPr>
            <m:sty m:val="p"/>
          </m:rPr>
          <m:t>H</m:t>
        </m:r>
        <m:r>
          <m:rPr>
            <m:sty m:val="p"/>
          </m:rPr>
          <m:t>)</m:t>
        </m:r>
      </m:oMath>
      <w:r>
        <w:rPr/>
        <w:t xml:space="preserve"> pour </w:t>
      </w:r>
      <m:oMath>
        <m:r>
          <m:rPr>
            <m:sty m:val="p"/>
          </m:rPr>
          <m:t>7</m:t>
        </m:r>
        <m:r>
          <m:rPr>
            <m:sty m:val="p"/>
          </m:rPr>
          <m:t>,</m:t>
        </m:r>
        <m:r>
          <m:rPr>
            <m:sty m:val="p"/>
          </m:rPr>
          <m:t>4</m:t>
        </m:r>
        <m:r>
          <m:rPr>
            <m:sty m:val="p"/>
          </m:rPr>
          <m:t>&lt;</m:t>
        </m:r>
        <m:r>
          <m:rPr>
            <m:sty m:val="i"/>
          </m:rPr>
          <m:t>p</m:t>
        </m:r>
        <m:r>
          <m:rPr>
            <m:sty m:val="p"/>
          </m:rPr>
          <m:t>H</m:t>
        </m:r>
        <m:r>
          <m:rPr>
            <m:sty m:val="p"/>
          </m:rPr>
          <m:t>&lt;</m:t>
        </m:r>
        <m:r>
          <m:rPr>
            <m:sty m:val="p"/>
          </m:rPr>
          <m:t>9</m:t>
        </m:r>
        <m:r>
          <m:rPr>
            <m:sty m:val="p"/>
          </m:rPr>
          <m:t>,</m:t>
        </m:r>
        <m:r>
          <m:rPr>
            <m:sty m:val="p"/>
          </m:rPr>
          <m:t>3</m:t>
        </m:r>
      </m:oMath>
      <w:r>
        <w:rPr/>
        <w:t xml:space="preserve">.</w:t>
      </w:r>
      <w:r>
        <w:rPr/>
        <w:br w:type="textWrapping"/>
      </w:r>
      <w:r>
        <w:rPr/>
        <w:t xml:space="preserve">On fournit les graphes suivants :</w:t>
      </w:r>
    </w:p>
    <w:p>
      <w:pPr>
        <w:numPr>
          <w:ilvl w:val="0"/>
          <w:numId w:val="6"/>
        </w:numPr>
        <w:spacing w:lineRule="auto"/>
      </w:pPr>
      <w:r>
        <w:rPr>
          <w:rFonts w:eastAsia="Georgia" w:cs="Georgia" w:ascii="Georgia" w:hAnsi="Georgia"/>
        </w:rPr>
        <w:t xml:space="preserve">le graphe du cologarithme décimal de la solubilité </w:t>
      </w:r>
      <m:oMath>
        <m:r>
          <m:rPr>
            <m:sty m:val="i"/>
          </m:rPr>
          <m:t>p</m:t>
        </m:r>
        <m:r>
          <m:rPr>
            <m:sty m:val="i"/>
          </m:rPr>
          <m:t>s</m:t>
        </m:r>
        <m:r>
          <m:rPr>
            <m:sty m:val="p"/>
          </m:rPr>
          <m:t>=</m:t>
        </m:r>
        <m:r>
          <m:rPr>
            <m:sty m:val="p"/>
          </m:rPr>
          <m:t>−</m:t>
        </m:r>
        <m:r>
          <m:rPr>
            <m:sty m:val="p"/>
          </m:rPr>
          <m:t>log</m:t>
        </m:r>
        <m:r>
          <m:rPr>
            <m:sty m:val="p"/>
          </m:rPr>
          <m:t>⁡</m:t>
        </m:r>
        <m:r>
          <m:rPr>
            <m:sty m:val="p"/>
          </m:rPr>
          <m:t>(</m:t>
        </m:r>
        <m:r>
          <m:rPr>
            <m:sty m:val="i"/>
          </m:rPr>
          <m:t>s</m:t>
        </m:r>
        <m:r>
          <m:rPr>
            <m:sty m:val="p"/>
          </m:rPr>
          <m:t>)</m:t>
        </m:r>
      </m:oMath>
      <w:r>
        <w:rPr/>
        <w:t xml:space="preserve"> du carbonate de calcium </w:t>
      </w:r>
      <m:oMath>
        <m:sSub>
          <m:sSubPr/>
          <m:e>
            <m:r>
              <m:rPr>
                <m:sty m:val="p"/>
              </m:rPr>
              <m:t>CaCO</m:t>
            </m:r>
          </m:e>
          <m:sub>
            <m:r>
              <m:rPr>
                <m:sty m:val="p"/>
              </m:rPr>
              <m:t>3</m:t>
            </m:r>
            <m:r>
              <m:rPr>
                <m:sty m:val="p"/>
              </m:rPr>
              <m:t>(</m:t>
            </m:r>
            <m:r>
              <m:rPr>
                <m:nor/>
              </m:rPr>
              <m:t xml:space="preserve"> </m:t>
            </m:r>
            <m:r>
              <m:rPr>
                <m:sty m:val="p"/>
              </m:rPr>
              <m:t>s</m:t>
            </m:r>
            <m:r>
              <m:rPr>
                <m:sty m:val="p"/>
              </m:rPr>
              <m:t>)</m:t>
            </m:r>
          </m:sub>
        </m:sSub>
      </m:oMath>
      <w:r>
        <w:rPr/>
        <w:t xml:space="preserve"> en fonction du </w:t>
      </w:r>
      <m:oMath>
        <m:r>
          <m:rPr>
            <m:sty m:val="i"/>
          </m:rPr>
          <m:t>p</m:t>
        </m:r>
        <m:r>
          <m:rPr>
            <m:sty m:val="p"/>
          </m:rPr>
          <m:t>H</m:t>
        </m:r>
      </m:oMath>
      <w:r>
        <w:rPr>
          <w:rFonts w:eastAsia="Georgia" w:cs="Georgia" w:ascii="Georgia" w:hAnsi="Georgia"/>
        </w:rPr>
        <w:t xml:space="preserve"> à 298 K (figure 6);</w:t>
      </w:r>
    </w:p>
    <w:p>
      <w:pPr>
        <w:spacing w:lineRule="auto"/>
        <w:jc w:val="center"/>
      </w:pPr>
      <w:r>
        <w:rPr/>
        <w:drawing>
          <wp:inline distB="0" distL="0" distR="0" distT="0">
            <wp:extent cx="5486400" cy="4226600"/>
            <wp:effectExtent b="0" l="0" r="0" t="0"/>
            <wp:docPr id="6" name="image-c69457ea06c37538a5b7c1720e20069e5bc51704.jpg"/>
            <a:graphic>
              <a:graphicData uri="http://schemas.openxmlformats.org/drawingml/2006/picture">
                <pic:pic>
                  <pic:nvPicPr>
                    <pic:cNvPr id="6" name="image-c69457ea06c37538a5b7c1720e20069e5bc51704.jpg" descr=""/>
                    <pic:cNvPicPr/>
                  </pic:nvPicPr>
                  <pic:blipFill>
                    <a:blip r:embed="rId10" cstate="print"/>
                    <a:srcRect b="0" l="0" r="0" t="0"/>
                    <a:stretch>
                      <a:fillRect/>
                    </a:stretch>
                  </pic:blipFill>
                  <pic:spPr>
                    <a:xfrm>
                      <a:off x="0" y="0"/>
                      <a:ext cx="5486400" cy="4226600"/>
                    </a:xfrm>
                    <a:prstGeom prst="rect"/>
                  </pic:spPr>
                </pic:pic>
              </a:graphicData>
            </a:graphic>
          </wp:inline>
        </w:drawing>
      </w:r>
    </w:p>
    <w:p>
      <w:pPr>
        <w:spacing w:lineRule="auto"/>
      </w:pPr>
      <w:r>
        <w:rPr>
          <w:rFonts w:eastAsia="Georgia" w:cs="Georgia" w:ascii="Georgia" w:hAnsi="Georgia"/>
        </w:rPr>
        <w:t xml:space="preserve">Figure 6 - Évolution du </w:t>
      </w:r>
      <m:oMath>
        <m:r>
          <m:rPr>
            <m:sty m:val="i"/>
          </m:rPr>
          <m:t>p</m:t>
        </m:r>
        <m:r>
          <m:rPr>
            <m:sty m:val="i"/>
          </m:rPr>
          <m:t>s</m:t>
        </m:r>
      </m:oMath>
      <w:r>
        <w:rPr/>
        <w:t xml:space="preserve"> de </w:t>
      </w:r>
      <m:oMath>
        <m:sSub>
          <m:sSubPr/>
          <m:e>
            <m:r>
              <m:rPr>
                <m:sty m:val="p"/>
              </m:rPr>
              <m:t>CaCO</m:t>
            </m:r>
          </m:e>
          <m:sub>
            <m:r>
              <m:rPr>
                <m:sty m:val="p"/>
              </m:rPr>
              <m:t>3</m:t>
            </m:r>
          </m:sub>
        </m:sSub>
      </m:oMath>
      <w:r>
        <w:rPr/>
        <w:t xml:space="preserve"> en fonction du </w:t>
      </w:r>
      <m:oMath>
        <m:r>
          <m:rPr>
            <m:sty m:val="i"/>
          </m:rPr>
          <m:t>p</m:t>
        </m:r>
        <m:r>
          <m:rPr>
            <m:sty m:val="p"/>
          </m:rPr>
          <m:t>H</m:t>
        </m:r>
      </m:oMath>
      <w:r>
        <w:rPr>
          <w:rFonts w:eastAsia="Georgia" w:cs="Georgia" w:ascii="Georgia" w:hAnsi="Georgia"/>
        </w:rPr>
        <w:t xml:space="preserve"> à </w:t>
      </w:r>
      <m:oMath>
        <m:r>
          <m:rPr>
            <m:sty m:val="i"/>
          </m:rPr>
          <m:t>T</m:t>
        </m:r>
        <m:r>
          <m:rPr>
            <m:sty m:val="p"/>
          </m:rPr>
          <m:t>=</m:t>
        </m:r>
        <m:r>
          <m:rPr>
            <m:sty m:val="p"/>
          </m:rPr>
          <m:t>298</m:t>
        </m:r>
        <m:r>
          <m:rPr>
            <m:sty m:val="i"/>
          </m:rPr>
          <m:t>K</m:t>
        </m:r>
      </m:oMath>
    </w:p>
    <w:p>
      <w:pPr>
        <w:numPr>
          <w:ilvl w:val="0"/>
          <w:numId w:val="7"/>
        </w:numPr>
        <w:spacing w:lineRule="auto"/>
      </w:pPr>
      <w:r>
        <w:rPr>
          <w:rFonts w:eastAsia="Georgia" w:cs="Georgia" w:ascii="Georgia" w:hAnsi="Georgia"/>
        </w:rPr>
        <w:t xml:space="preserve">le graphe du cologarithme décimal de la solubilité ps du carbonate de calcium </w:t>
      </w:r>
      <m:oMath>
        <m:sSub>
          <m:sSubPr/>
          <m:e>
            <m:r>
              <m:rPr>
                <m:sty m:val="p"/>
              </m:rPr>
              <m:t>CaCO</m:t>
            </m:r>
          </m:e>
          <m:sub>
            <m:r>
              <m:rPr>
                <m:sty m:val="p"/>
              </m:rPr>
              <m:t>3</m:t>
            </m:r>
            <m:r>
              <m:rPr>
                <m:sty m:val="p"/>
              </m:rPr>
              <m:t>(</m:t>
            </m:r>
            <m:r>
              <m:rPr>
                <m:nor/>
              </m:rPr>
              <m:t xml:space="preserve"> </m:t>
            </m:r>
            <m:r>
              <m:rPr>
                <m:sty m:val="p"/>
              </m:rPr>
              <m:t>s</m:t>
            </m:r>
            <m:r>
              <m:rPr>
                <m:sty m:val="p"/>
              </m:rPr>
              <m:t>)</m:t>
            </m:r>
          </m:sub>
        </m:sSub>
      </m:oMath>
      <w:r>
        <w:rPr/>
        <w:t xml:space="preserve"> en fonction du </w:t>
      </w:r>
      <m:oMath>
        <m:r>
          <m:rPr>
            <m:sty m:val="i"/>
          </m:rPr>
          <m:t>p</m:t>
        </m:r>
        <m:r>
          <m:rPr>
            <m:sty m:val="p"/>
          </m:rPr>
          <m:t>H</m:t>
        </m:r>
      </m:oMath>
      <w:r>
        <w:rPr>
          <w:rFonts w:eastAsia="Georgia" w:cs="Georgia" w:ascii="Georgia" w:hAnsi="Georgia"/>
        </w:rPr>
        <w:t xml:space="preserve"> pour différentes températures (figure 7);</w:t>
      </w:r>
    </w:p>
    <w:p>
      <w:pPr>
        <w:spacing w:lineRule="auto"/>
        <w:jc w:val="center"/>
      </w:pPr>
      <w:r>
        <w:rPr/>
        <w:drawing>
          <wp:inline distB="0" distL="0" distR="0" distT="0">
            <wp:extent cx="5486400" cy="4203713"/>
            <wp:effectExtent b="0" l="0" r="0" t="0"/>
            <wp:docPr id="7" name="image-d5f721111ee85e78d0af61185aadbfd9174dc1eb.jpg"/>
            <a:graphic>
              <a:graphicData uri="http://schemas.openxmlformats.org/drawingml/2006/picture">
                <pic:pic>
                  <pic:nvPicPr>
                    <pic:cNvPr id="7" name="image-d5f721111ee85e78d0af61185aadbfd9174dc1eb.jpg" descr=""/>
                    <pic:cNvPicPr/>
                  </pic:nvPicPr>
                  <pic:blipFill>
                    <a:blip r:embed="rId11" cstate="print"/>
                    <a:srcRect b="0" l="0" r="0" t="0"/>
                    <a:stretch>
                      <a:fillRect/>
                    </a:stretch>
                  </pic:blipFill>
                  <pic:spPr>
                    <a:xfrm>
                      <a:off x="0" y="0"/>
                      <a:ext cx="5486400" cy="4203713"/>
                    </a:xfrm>
                    <a:prstGeom prst="rect"/>
                  </pic:spPr>
                </pic:pic>
              </a:graphicData>
            </a:graphic>
          </wp:inline>
        </w:drawing>
      </w:r>
    </w:p>
    <w:p>
      <w:pPr>
        <w:spacing w:lineRule="auto"/>
      </w:pPr>
      <w:r>
        <w:rPr>
          <w:rFonts w:eastAsia="Georgia" w:cs="Georgia" w:ascii="Georgia" w:hAnsi="Georgia"/>
        </w:rPr>
        <w:t xml:space="preserve">Figure 7 - Évolution du ps de </w:t>
      </w:r>
      <m:oMath>
        <m:sSub>
          <m:sSubPr/>
          <m:e>
            <m:r>
              <m:rPr>
                <m:sty m:val="p"/>
              </m:rPr>
              <m:t>CaCO</m:t>
            </m:r>
          </m:e>
          <m:sub>
            <m:r>
              <m:rPr>
                <m:sty m:val="p"/>
              </m:rPr>
              <m:t>3</m:t>
            </m:r>
          </m:sub>
        </m:sSub>
      </m:oMath>
      <w:r>
        <w:rPr/>
        <w:t xml:space="preserve"> en fonction du </w:t>
      </w:r>
      <m:oMath>
        <m:r>
          <m:rPr>
            <m:sty m:val="i"/>
          </m:rPr>
          <m:t>p</m:t>
        </m:r>
        <m:r>
          <m:rPr>
            <m:sty m:val="p"/>
          </m:rPr>
          <m:t>H</m:t>
        </m:r>
      </m:oMath>
      <w:r>
        <w:rPr>
          <w:rFonts w:eastAsia="Georgia" w:cs="Georgia" w:ascii="Georgia" w:hAnsi="Georgia"/>
        </w:rPr>
        <w:t xml:space="preserve"> pour différentes températures</w:t>
      </w:r>
    </w:p>
    <w:p>
      <w:pPr>
        <w:spacing w:after="220" w:lineRule="auto"/>
      </w:pPr>
      <w:r>
        <w:rPr>
          <w:rFonts w:eastAsia="Georgia" w:cs="Georgia" w:ascii="Georgia" w:hAnsi="Georgia"/>
        </w:rPr>
        <w:t xml:space="preserve">Q43. Vérifier la cohérence du résultat précédent avec le graphe fourni sur la figure 6.</w:t>
      </w:r>
      <w:r>
        <w:rPr/>
        <w:br w:type="textWrapping"/>
      </w:r>
      <w:r>
        <w:rPr>
          <w:rFonts w:eastAsia="Georgia" w:cs="Georgia" w:ascii="Georgia" w:hAnsi="Georgia"/>
        </w:rPr>
        <w:t xml:space="preserve">Q44. Dans la cuve d'un chauffe-eau, comment évolue le dépôt de calcaire lorsque le </w:t>
      </w:r>
      <m:oMath>
        <m:r>
          <m:rPr>
            <m:sty m:val="i"/>
          </m:rPr>
          <m:t>p</m:t>
        </m:r>
        <m:r>
          <m:rPr>
            <m:sty m:val="p"/>
          </m:rPr>
          <m:t>H</m:t>
        </m:r>
      </m:oMath>
      <w:r>
        <w:rPr/>
        <w:t xml:space="preserve"> augmente ? Justifier.</w:t>
      </w:r>
    </w:p>
    <w:p>
      <w:pPr>
        <w:spacing w:after="220" w:lineRule="auto"/>
      </w:pPr>
      <w:r>
        <w:rPr>
          <w:rFonts w:eastAsia="Georgia" w:cs="Georgia" w:ascii="Georgia" w:hAnsi="Georgia"/>
        </w:rPr>
        <w:t xml:space="preserve">Q45. Pour nettoyer le dépôt de calcaire sur la résistance électrique chauffante d'un chauffe-eau, faut-il utiliser une solution acide ou basique? Justifier.</w:t>
      </w:r>
      <w:r>
        <w:rPr/>
        <w:br w:type="textWrapping"/>
      </w:r>
      <w:r>
        <w:rPr>
          <w:rFonts w:eastAsia="Georgia" w:cs="Georgia" w:ascii="Georgia" w:hAnsi="Georgia"/>
        </w:rPr>
        <w:t xml:space="preserve">Q46. Dans la cuve d'un chauffe-eau, comment évolue le dépôt de calcaire lorsque la température augmente? Justifier.</w:t>
      </w:r>
    </w:p>
    <w:p>
      <w:pPr>
        <w:spacing w:line="271" w:before="330" w:lineRule="auto"/>
      </w:pPr>
      <w:r>
        <w:rPr>
          <w:rFonts w:eastAsia="Georgia" w:cs="Georgia" w:ascii="Georgia" w:hAnsi="Georgia"/>
          <w:b/>
          <w:sz w:val="42"/>
        </w:rPr>
        <w:t xml:space="preserve">III.1.B - Formation de calcaire à la surface du thermoplongeur</w:t>
      </w:r>
    </w:p>
    <w:p>
      <w:pPr>
        <w:spacing w:line="271" w:before="330" w:lineRule="auto"/>
      </w:pPr>
      <w:r>
        <w:rPr>
          <w:rFonts w:eastAsia="Georgia" w:cs="Georgia" w:ascii="Georgia" w:hAnsi="Georgia"/>
          <w:b/>
          <w:sz w:val="42"/>
        </w:rPr>
        <w:t xml:space="preserve">Données</w:t>
      </w:r>
    </w:p>
    <w:p>
      <w:pPr>
        <w:spacing w:after="220" w:lineRule="auto"/>
      </w:pPr>
      <w:r>
        <w:rPr>
          <w:rFonts w:eastAsia="Georgia" w:cs="Georgia" w:ascii="Georgia" w:hAnsi="Georgia"/>
        </w:rPr>
        <w:t xml:space="preserve">Formule de Taylor à l'ordre 1: </w:t>
      </w:r>
      <m:oMath>
        <m:r>
          <m:rPr>
            <m:sty m:val="i"/>
          </m:rPr>
          <m:t>f</m:t>
        </m:r>
        <m:r>
          <m:rPr>
            <m:sty m:val="p"/>
          </m:rPr>
          <m:t>(</m:t>
        </m:r>
        <m:r>
          <m:rPr>
            <m:sty m:val="i"/>
          </m:rPr>
          <m:t>r</m:t>
        </m:r>
        <m:r>
          <m:rPr>
            <m:sty m:val="p"/>
          </m:rPr>
          <m:t>+</m:t>
        </m:r>
        <m:r>
          <m:rPr>
            <m:sty m:val="i"/>
          </m:rPr>
          <m:t>d</m:t>
        </m:r>
        <m:r>
          <m:rPr>
            <m:sty m:val="i"/>
          </m:rPr>
          <m:t>r</m:t>
        </m:r>
        <m:r>
          <m:rPr>
            <m:sty m:val="p"/>
          </m:rPr>
          <m:t>)</m:t>
        </m:r>
        <m:r>
          <m:rPr>
            <m:sty m:val="p"/>
          </m:rPr>
          <m:t>=</m:t>
        </m:r>
        <m:r>
          <m:rPr>
            <m:sty m:val="i"/>
          </m:rPr>
          <m:t>f</m:t>
        </m:r>
        <m:r>
          <m:rPr>
            <m:sty m:val="p"/>
          </m:rPr>
          <m:t>(</m:t>
        </m:r>
        <m:r>
          <m:rPr>
            <m:sty m:val="i"/>
          </m:rPr>
          <m:t>r</m:t>
        </m:r>
        <m:r>
          <m:rPr>
            <m:sty m:val="p"/>
          </m:rPr>
          <m:t>)</m:t>
        </m:r>
        <m:r>
          <m:rPr>
            <m:sty m:val="p"/>
          </m:rPr>
          <m:t>+</m:t>
        </m:r>
        <m:f>
          <m:fPr>
            <m:ctrlPr>
              <w:rPr>
                <w:rFonts w:ascii="Cambria Math" w:hAnsi="Cambria Math"/>
              </w:rPr>
            </m:ctrlPr>
          </m:fPr>
          <m:num>
            <m:r>
              <m:rPr>
                <m:sty m:val="i"/>
              </m:rPr>
              <m:t>d</m:t>
            </m:r>
            <m:r>
              <m:rPr>
                <m:sty m:val="i"/>
              </m:rPr>
              <m:t>f</m:t>
            </m:r>
            <m:r>
              <m:rPr>
                <m:sty m:val="p"/>
              </m:rPr>
              <m:t>(</m:t>
            </m:r>
            <m:r>
              <m:rPr>
                <m:sty m:val="i"/>
              </m:rPr>
              <m:t>r</m:t>
            </m:r>
            <m:r>
              <m:rPr>
                <m:sty m:val="p"/>
              </m:rPr>
              <m:t>)</m:t>
            </m:r>
          </m:num>
          <m:den>
            <m:r>
              <m:rPr>
                <m:sty m:val="i"/>
              </m:rPr>
              <m:t>d</m:t>
            </m:r>
            <m:r>
              <m:rPr>
                <m:sty m:val="i"/>
              </m:rPr>
              <m:t>r</m:t>
            </m:r>
          </m:den>
        </m:f>
        <m:r>
          <m:rPr>
            <m:sty m:val="i"/>
          </m:rPr>
          <m:t>d</m:t>
        </m:r>
        <m:r>
          <m:rPr>
            <m:sty m:val="i"/>
          </m:rPr>
          <m:t>r</m:t>
        </m:r>
      </m:oMath>
      <w:r>
        <w:rPr/>
        <w:br w:type="textWrapping"/>
      </w:r>
      <w:r>
        <w:rPr>
          <w:rFonts w:eastAsia="Georgia" w:cs="Georgia" w:ascii="Georgia" w:hAnsi="Georgia"/>
        </w:rPr>
        <w:t xml:space="preserve">Expression du gradient en coordonnées cylindriques pour un champ scalaire </w:t>
      </w:r>
      <m:oMath>
        <m:r>
          <m:rPr>
            <m:sty m:val="i"/>
          </m:rPr>
          <m:t>V</m:t>
        </m:r>
      </m:oMath>
      <w:r>
        <w:rPr>
          <w:rFonts w:eastAsia="Georgia" w:cs="Georgia" w:ascii="Georgia" w:hAnsi="Georgia"/>
        </w:rPr>
        <w:t xml:space="preserve"> ne dépendant que de </w:t>
      </w:r>
      <m:oMath>
        <m:r>
          <m:rPr>
            <m:sty m:val="i"/>
          </m:rPr>
          <m:t>r</m:t>
        </m:r>
        <m:r>
          <m:rPr>
            <m:sty m:val="p"/>
          </m:rPr>
          <m:t>:</m:t>
        </m:r>
        <m:acc>
          <m:accPr>
            <m:chr m:val="⃗"/>
          </m:accPr>
          <m:e>
            <m:r>
              <m:rPr>
                <m:sty m:val="p"/>
              </m:rPr>
              <m:t>grad</m:t>
            </m:r>
          </m:e>
        </m:acc>
        <m:r>
          <m:rPr>
            <m:sty m:val="i"/>
          </m:rPr>
          <m:t>V</m:t>
        </m:r>
        <m:r>
          <m:rPr>
            <m:sty m:val="p"/>
          </m:rPr>
          <m:t>(</m:t>
        </m:r>
        <m:r>
          <m:rPr>
            <m:sty m:val="i"/>
          </m:rPr>
          <m:t>r</m:t>
        </m:r>
        <m:r>
          <m:rPr>
            <m:sty m:val="p"/>
          </m:rPr>
          <m:t>)</m:t>
        </m:r>
        <m:r>
          <m:rPr>
            <m:sty m:val="p"/>
          </m:rPr>
          <m:t>=</m:t>
        </m:r>
        <m:f>
          <m:fPr>
            <m:ctrlPr>
              <w:rPr>
                <w:rFonts w:ascii="Cambria Math" w:hAnsi="Cambria Math"/>
              </w:rPr>
            </m:ctrlPr>
          </m:fPr>
          <m:num>
            <m:r>
              <m:rPr>
                <m:sty m:val="i"/>
              </m:rPr>
              <m:t>d</m:t>
            </m:r>
            <m:r>
              <m:rPr>
                <m:sty m:val="i"/>
              </m:rPr>
              <m:t>V</m:t>
            </m:r>
            <m:r>
              <m:rPr>
                <m:sty m:val="p"/>
              </m:rPr>
              <m:t>(</m:t>
            </m:r>
            <m:r>
              <m:rPr>
                <m:sty m:val="i"/>
              </m:rPr>
              <m:t>r</m:t>
            </m:r>
            <m:r>
              <m:rPr>
                <m:sty m:val="p"/>
              </m:rPr>
              <m:t>)</m:t>
            </m:r>
          </m:num>
          <m:den>
            <m:r>
              <m:rPr>
                <m:sty m:val="i"/>
              </m:rPr>
              <m:t>d</m:t>
            </m:r>
            <m:r>
              <m:rPr>
                <m:sty m:val="i"/>
              </m:rPr>
              <m:t>r</m:t>
            </m:r>
          </m:den>
        </m:f>
        <m:acc>
          <m:accPr>
            <m:chr m:val="⃗"/>
          </m:accPr>
          <m:e>
            <m:sSub>
              <m:sSubPr/>
              <m:e>
                <m:r>
                  <m:rPr>
                    <m:sty m:val="i"/>
                  </m:rPr>
                  <m:t>u</m:t>
                </m:r>
              </m:e>
              <m:sub>
                <m:r>
                  <m:rPr>
                    <m:sty m:val="i"/>
                  </m:rPr>
                  <m:t>r</m:t>
                </m:r>
              </m:sub>
            </m:sSub>
          </m:e>
        </m:acc>
      </m:oMath>
    </w:p>
    <w:p>
      <w:pPr>
        <w:spacing w:after="220" w:lineRule="auto"/>
      </w:pPr>
      <w:r>
        <w:rPr>
          <w:rFonts w:eastAsia="Georgia" w:cs="Georgia" w:ascii="Georgia" w:hAnsi="Georgia"/>
        </w:rPr>
        <w:t xml:space="preserve">Pour chauffer l'eau de la cuve, le chauffe-eau électrique est muni d'un thermoplongeur constitué d'un fil résistif parcouru par un courant électrique qui s'échauffe par effet Joule. Ce fil est recouvert d'un isolant et le tout est placé dans un tube blindé. On assimile ce thermoplongeur à un tube d'acier de longueur </w:t>
      </w:r>
      <m:oMath>
        <m:r>
          <m:rPr>
            <m:sty m:val="i"/>
          </m:rPr>
          <m:t>L</m:t>
        </m:r>
      </m:oMath>
      <w:r>
        <w:rPr/>
        <w:t xml:space="preserve">, de rayon </w:t>
      </w:r>
      <m:oMath>
        <m:sSub>
          <m:sSubPr/>
          <m:e>
            <m:r>
              <m:rPr>
                <m:sty m:val="i"/>
              </m:rPr>
              <m:t>r</m:t>
            </m:r>
          </m:e>
          <m:sub>
            <m:r>
              <m:rPr>
                <m:sty m:val="p"/>
              </m:rPr>
              <m:t>0</m:t>
            </m:r>
          </m:sub>
        </m:sSub>
      </m:oMath>
      <w:r>
        <w:rPr>
          <w:rFonts w:eastAsia="Georgia" w:cs="Georgia" w:ascii="Georgia" w:hAnsi="Georgia"/>
        </w:rPr>
        <w:t xml:space="preserve"> et dont la température de surface est maintenue à </w:t>
      </w:r>
      <m:oMath>
        <m:sSub>
          <m:sSubPr/>
          <m:e>
            <m:r>
              <m:rPr>
                <m:sty m:val="i"/>
              </m:rPr>
              <m:t>T</m:t>
            </m:r>
          </m:e>
          <m:sub>
            <m:r>
              <m:rPr>
                <m:sty m:val="p"/>
              </m:rPr>
              <m:t>1</m:t>
            </m:r>
          </m:sub>
        </m:sSub>
      </m:oMath>
      <w:r>
        <w:rPr/>
        <w:t xml:space="preserve"> (figure 8).</w:t>
      </w:r>
    </w:p>
    <w:p>
      <w:pPr>
        <w:spacing w:lineRule="auto"/>
        <w:jc w:val="center"/>
      </w:pPr>
      <w:r>
        <w:rPr/>
        <w:drawing>
          <wp:inline distB="0" distL="0" distR="0" distT="0">
            <wp:extent cx="5486400" cy="1900248"/>
            <wp:effectExtent b="0" l="0" r="0" t="0"/>
            <wp:docPr id="8" name="image-3c5250c8f33b6543d1e1825c646007327811f23c.jpg"/>
            <a:graphic>
              <a:graphicData uri="http://schemas.openxmlformats.org/drawingml/2006/picture">
                <pic:pic>
                  <pic:nvPicPr>
                    <pic:cNvPr id="8" name="image-3c5250c8f33b6543d1e1825c646007327811f23c.jpg" descr=""/>
                    <pic:cNvPicPr/>
                  </pic:nvPicPr>
                  <pic:blipFill>
                    <a:blip r:embed="rId12" cstate="print"/>
                    <a:srcRect b="0" l="0" r="0" t="0"/>
                    <a:stretch>
                      <a:fillRect/>
                    </a:stretch>
                  </pic:blipFill>
                  <pic:spPr>
                    <a:xfrm>
                      <a:off x="0" y="0"/>
                      <a:ext cx="5486400" cy="1900248"/>
                    </a:xfrm>
                    <a:prstGeom prst="rect"/>
                  </pic:spPr>
                </pic:pic>
              </a:graphicData>
            </a:graphic>
          </wp:inline>
        </w:drawing>
      </w:r>
    </w:p>
    <w:p>
      <w:pPr>
        <w:spacing w:lineRule="auto"/>
      </w:pPr>
      <w:r>
        <w:rPr>
          <w:rFonts w:eastAsia="Georgia" w:cs="Georgia" w:ascii="Georgia" w:hAnsi="Georgia"/>
        </w:rPr>
        <w:t xml:space="preserve">Figure 8 - Schéma du thermoplongeur recouvert de tartre</w:t>
      </w:r>
    </w:p>
    <w:p>
      <w:pPr>
        <w:spacing w:after="220" w:lineRule="auto"/>
      </w:pPr>
      <w:r>
        <w:rPr>
          <w:rFonts w:eastAsia="Georgia" w:cs="Georgia" w:ascii="Georgia" w:hAnsi="Georgia"/>
        </w:rPr>
        <w:t xml:space="preserve">Ce tube, en contact direct avec l'eau du chauffe-eau, est sensible au tartre (dépôt de calcaire) qui entrave la diffusion de la chaleur. On suppose qu'une couche cylindrique de tartre d'épaisseur </w:t>
      </w:r>
      <m:oMath>
        <m:r>
          <m:rPr>
            <m:sty m:val="i"/>
          </m:rPr>
          <m:t>e</m:t>
        </m:r>
      </m:oMath>
      <w:r>
        <w:rPr>
          <w:rFonts w:eastAsia="Georgia" w:cs="Georgia" w:ascii="Georgia" w:hAnsi="Georgia"/>
        </w:rPr>
        <w:t xml:space="preserve"> et de conductivité thermique </w:t>
      </w:r>
      <m:oMath>
        <m:r>
          <m:rPr>
            <m:sty m:val="i"/>
          </m:rPr>
          <m:t>λ</m:t>
        </m:r>
      </m:oMath>
      <w:r>
        <w:rPr>
          <w:rFonts w:eastAsia="Georgia" w:cs="Georgia" w:ascii="Georgia" w:hAnsi="Georgia"/>
        </w:rPr>
        <w:t xml:space="preserve"> se dépose sur le tube.</w:t>
      </w:r>
    </w:p>
    <w:p>
      <w:pPr>
        <w:spacing w:after="220" w:lineRule="auto"/>
      </w:pPr>
      <w:r>
        <w:rPr>
          <w:rFonts w:eastAsia="Georgia" w:cs="Georgia" w:ascii="Georgia" w:hAnsi="Georgia"/>
        </w:rPr>
        <w:t xml:space="preserve">On considère que le champ de température et le vecteur densité de flux thermique ne dépendent que de la distance </w:t>
      </w:r>
      <m:oMath>
        <m:r>
          <m:rPr>
            <m:sty m:val="i"/>
          </m:rPr>
          <m:t>r</m:t>
        </m:r>
      </m:oMath>
      <w:r>
        <w:rPr>
          <w:rFonts w:eastAsia="Georgia" w:cs="Georgia" w:ascii="Georgia" w:hAnsi="Georgia"/>
        </w:rPr>
        <w:t xml:space="preserve"> à l'axe. On note ainsi </w:t>
      </w:r>
      <m:oMath>
        <m:r>
          <m:rPr>
            <m:sty m:val="i"/>
          </m:rPr>
          <m:t>T</m:t>
        </m:r>
        <m:r>
          <m:rPr>
            <m:sty m:val="p"/>
          </m:rPr>
          <m:t>(</m:t>
        </m:r>
        <m:r>
          <m:rPr>
            <m:sty m:val="i"/>
          </m:rPr>
          <m:t>r</m:t>
        </m:r>
        <m:r>
          <m:rPr>
            <m:sty m:val="p"/>
          </m:rPr>
          <m:t>)</m:t>
        </m:r>
      </m:oMath>
      <w:r>
        <w:rPr>
          <w:rFonts w:eastAsia="Georgia" w:cs="Georgia" w:ascii="Georgia" w:hAnsi="Georgia"/>
        </w:rPr>
        <w:t xml:space="preserve"> le champ de température dans le cylindre de tartre auquel on associe un transfert thermique radial de vecteur densité de flux thermique </w:t>
      </w:r>
      <m:oMath>
        <m:acc>
          <m:accPr>
            <m:chr m:val="⃗"/>
          </m:accPr>
          <m:e>
            <m:r>
              <m:rPr>
                <m:sty m:val="i"/>
              </m:rPr>
              <m:t>j</m:t>
            </m:r>
          </m:e>
        </m:acc>
        <m:r>
          <m:rPr>
            <m:sty m:val="p"/>
          </m:rPr>
          <m:t>=</m:t>
        </m:r>
        <m:r>
          <m:rPr>
            <m:sty m:val="i"/>
          </m:rPr>
          <m:t>j</m:t>
        </m:r>
        <m:r>
          <m:rPr>
            <m:sty m:val="p"/>
          </m:rPr>
          <m:t>(</m:t>
        </m:r>
        <m:r>
          <m:rPr>
            <m:sty m:val="i"/>
          </m:rPr>
          <m:t>r</m:t>
        </m:r>
        <m:r>
          <m:rPr>
            <m:sty m:val="p"/>
          </m:rPr>
          <m:t>)</m:t>
        </m:r>
        <m:acc>
          <m:accPr>
            <m:chr m:val="⃗"/>
          </m:accPr>
          <m:e>
            <m:sSub>
              <m:sSubPr/>
              <m:e>
                <m:r>
                  <m:rPr>
                    <m:sty m:val="i"/>
                  </m:rPr>
                  <m:t>u</m:t>
                </m:r>
              </m:e>
              <m:sub>
                <m:r>
                  <m:rPr>
                    <m:sty m:val="i"/>
                  </m:rPr>
                  <m:t>r</m:t>
                </m:r>
              </m:sub>
            </m:sSub>
          </m:e>
        </m:acc>
        <m:r>
          <m:rPr>
            <m:sty m:val="p"/>
          </m:rPr>
          <m:t>,</m:t>
        </m:r>
        <m:acc>
          <m:accPr>
            <m:chr m:val="⃗"/>
          </m:accPr>
          <m:e>
            <m:sSub>
              <m:sSubPr/>
              <m:e>
                <m:r>
                  <m:rPr>
                    <m:sty m:val="i"/>
                  </m:rPr>
                  <m:t>u</m:t>
                </m:r>
              </m:e>
              <m:sub>
                <m:r>
                  <m:rPr>
                    <m:sty m:val="i"/>
                  </m:rPr>
                  <m:t>r</m:t>
                </m:r>
              </m:sub>
            </m:sSub>
          </m:e>
        </m:acc>
      </m:oMath>
      <w:r>
        <w:rPr>
          <w:rFonts w:eastAsia="Georgia" w:cs="Georgia" w:ascii="Georgia" w:hAnsi="Georgia"/>
        </w:rPr>
        <w:t xml:space="preserve"> désignant un vecteur unitaire dirigé selon un des rayons du tube et perpendiculaire à l'axe du tube.</w:t>
      </w:r>
    </w:p>
    <w:p>
      <w:pPr>
        <w:spacing w:after="220" w:lineRule="auto"/>
      </w:pPr>
      <w:r>
        <w:rPr>
          <w:rFonts w:eastAsia="Georgia" w:cs="Georgia" w:ascii="Georgia" w:hAnsi="Georgia"/>
        </w:rPr>
        <w:t xml:space="preserve">Dans le cadre de cette étude, on se place en régime permanent, l'évolution temporelle de la température de l'eau </w:t>
      </w:r>
      <m:oMath>
        <m:sSub>
          <m:sSubPr/>
          <m:e>
            <m:r>
              <m:rPr>
                <m:sty m:val="i"/>
              </m:rPr>
              <m:t>T</m:t>
            </m:r>
          </m:e>
          <m:sub>
            <m:r>
              <m:rPr>
                <m:sty m:val="i"/>
              </m:rPr>
              <m:t>e</m:t>
            </m:r>
          </m:sub>
        </m:sSub>
      </m:oMath>
      <w:r>
        <w:rPr>
          <w:rFonts w:eastAsia="Georgia" w:cs="Georgia" w:ascii="Georgia" w:hAnsi="Georgia"/>
        </w:rPr>
        <w:t xml:space="preserve"> étant supposée lente.</w:t>
      </w:r>
    </w:p>
    <w:p>
      <w:pPr>
        <w:spacing w:after="220" w:lineRule="auto"/>
      </w:pPr>
      <w:r>
        <w:rPr>
          <w:rFonts w:eastAsia="Georgia" w:cs="Georgia" w:ascii="Georgia" w:hAnsi="Georgia"/>
        </w:rPr>
        <w:t xml:space="preserve">On se place suffisamment loin des extrémités du tube pour pouvoir négliger les effets de bord. On néglige tout phénomène de rayonnement ; on se limite aux échanges conducto-convectifs entre la paroi du tube recouverte de tartre et l'eau. On désigne le coefficient d'échange à la paroi par la constante </w:t>
      </w:r>
      <m:oMath>
        <m:r>
          <m:rPr>
            <m:sty m:val="i"/>
          </m:rPr>
          <m:t>h</m:t>
        </m:r>
      </m:oMath>
      <w:r>
        <w:rPr/>
        <w:t xml:space="preserve"> et on note </w:t>
      </w:r>
      <m:oMath>
        <m:sSub>
          <m:sSubPr/>
          <m:e>
            <m:r>
              <m:rPr>
                <m:sty m:val="i"/>
              </m:rPr>
              <m:t>T</m:t>
            </m:r>
          </m:e>
          <m:sub>
            <m:r>
              <m:rPr>
                <m:sty m:val="i"/>
              </m:rPr>
              <m:t>p</m:t>
            </m:r>
          </m:sub>
        </m:sSub>
      </m:oMath>
      <w:r>
        <w:rPr>
          <w:rFonts w:eastAsia="Georgia" w:cs="Georgia" w:ascii="Georgia" w:hAnsi="Georgia"/>
        </w:rPr>
        <w:t xml:space="preserve"> la température de la paroi.</w:t>
      </w:r>
    </w:p>
    <w:p>
      <w:pPr>
        <w:spacing w:after="220" w:lineRule="auto"/>
      </w:pPr>
      <w:r>
        <w:rPr>
          <w:rFonts w:eastAsia="Georgia" w:cs="Georgia" w:ascii="Georgia" w:hAnsi="Georgia"/>
        </w:rPr>
        <w:t xml:space="preserve">Q47. Définir le flux thermique </w:t>
      </w:r>
      <m:oMath>
        <m:r>
          <m:rPr>
            <m:sty m:val="i"/>
          </m:rPr>
          <m:t>ϕ</m:t>
        </m:r>
      </m:oMath>
      <w:r>
        <w:rPr>
          <w:rFonts w:eastAsia="Georgia" w:cs="Georgia" w:ascii="Georgia" w:hAnsi="Georgia"/>
        </w:rPr>
        <w:t xml:space="preserve"> à travers une surface </w:t>
      </w:r>
      <m:oMath>
        <m:r>
          <m:rPr>
            <m:sty m:val="i"/>
          </m:rPr>
          <m:t>S</m:t>
        </m:r>
      </m:oMath>
      <w:r>
        <w:rPr>
          <w:rFonts w:eastAsia="Georgia" w:cs="Georgia" w:ascii="Georgia" w:hAnsi="Georgia"/>
        </w:rPr>
        <w:t xml:space="preserve">. Préciser son unité.</w:t>
      </w:r>
    </w:p>
    <w:p>
      <w:pPr>
        <w:spacing w:after="220" w:lineRule="auto"/>
      </w:pPr>
      <w:r>
        <w:rPr>
          <w:rFonts w:eastAsia="Georgia" w:cs="Georgia" w:ascii="Georgia" w:hAnsi="Georgia"/>
        </w:rPr>
        <w:t xml:space="preserve">Q48. À l'aide d'un bilan d'énergie portant sur le cylindre infinitésimal de tartre de rayon interne </w:t>
      </w:r>
      <m:oMath>
        <m:r>
          <m:rPr>
            <m:sty m:val="i"/>
          </m:rPr>
          <m:t>r</m:t>
        </m:r>
      </m:oMath>
      <w:r>
        <w:rPr/>
        <w:t xml:space="preserve"> et de rayon externe </w:t>
      </w:r>
      <m:oMath>
        <m:r>
          <m:rPr>
            <m:sty m:val="i"/>
          </m:rPr>
          <m:t>r</m:t>
        </m:r>
        <m:r>
          <m:rPr>
            <m:sty m:val="p"/>
          </m:rPr>
          <m:t>+</m:t>
        </m:r>
        <m:r>
          <m:rPr>
            <m:sty m:val="i"/>
          </m:rPr>
          <m:t>d</m:t>
        </m:r>
        <m:r>
          <m:rPr>
            <m:sty m:val="i"/>
          </m:rPr>
          <m:t>r</m:t>
        </m:r>
      </m:oMath>
      <w:r>
        <w:rPr/>
        <w:t xml:space="preserve"> tel que </w:t>
      </w:r>
      <m:oMath>
        <m:sSub>
          <m:sSubPr/>
          <m:e>
            <m:r>
              <m:rPr>
                <m:sty m:val="i"/>
              </m:rPr>
              <m:t>r</m:t>
            </m:r>
          </m:e>
          <m:sub>
            <m:r>
              <m:rPr>
                <m:sty m:val="p"/>
              </m:rPr>
              <m:t>0</m:t>
            </m:r>
          </m:sub>
        </m:sSub>
        <m:r>
          <m:rPr>
            <m:sty m:val="p"/>
          </m:rPr>
          <m:t>&lt;</m:t>
        </m:r>
        <m:r>
          <m:rPr>
            <m:sty m:val="i"/>
          </m:rPr>
          <m:t>r</m:t>
        </m:r>
        <m:r>
          <m:rPr>
            <m:sty m:val="p"/>
          </m:rPr>
          <m:t>&lt;</m:t>
        </m:r>
        <m:sSub>
          <m:sSubPr/>
          <m:e>
            <m:r>
              <m:rPr>
                <m:sty m:val="i"/>
              </m:rPr>
              <m:t>r</m:t>
            </m:r>
          </m:e>
          <m:sub>
            <m:r>
              <m:rPr>
                <m:sty m:val="p"/>
              </m:rPr>
              <m:t>0</m:t>
            </m:r>
          </m:sub>
        </m:sSub>
        <m:r>
          <m:rPr>
            <m:sty m:val="p"/>
          </m:rPr>
          <m:t>+</m:t>
        </m:r>
        <m:r>
          <m:rPr>
            <m:sty m:val="i"/>
          </m:rPr>
          <m:t>e</m:t>
        </m:r>
      </m:oMath>
      <w:r>
        <w:rPr>
          <w:rFonts w:eastAsia="Georgia" w:cs="Georgia" w:ascii="Georgia" w:hAnsi="Georgia"/>
        </w:rPr>
        <w:t xml:space="preserve"> (figure 8), montrer que la composante radiale du vecteur densité de flux thermique </w:t>
      </w:r>
      <m:oMath>
        <m:r>
          <m:rPr>
            <m:sty m:val="i"/>
          </m:rPr>
          <m:t>j</m:t>
        </m:r>
        <m:r>
          <m:rPr>
            <m:sty m:val="p"/>
          </m:rPr>
          <m:t>(</m:t>
        </m:r>
        <m:r>
          <m:rPr>
            <m:sty m:val="i"/>
          </m:rPr>
          <m:t>r</m:t>
        </m:r>
        <m:r>
          <m:rPr>
            <m:sty m:val="p"/>
          </m:rPr>
          <m:t>)</m:t>
        </m:r>
      </m:oMath>
      <w:r>
        <w:rPr>
          <w:rFonts w:eastAsia="Georgia" w:cs="Georgia" w:ascii="Georgia" w:hAnsi="Georgia"/>
        </w:rPr>
        <w:t xml:space="preserve"> satisfait l'équation différentielle :</w:t>
      </w:r>
    </w:p>
    <w:p>
      <w:pPr>
        <w:spacing w:after="220" w:lineRule="auto"/>
      </w:pPr>
      <m:oMathPara>
        <m:oMath>
          <m:f>
            <m:fPr>
              <m:ctrlPr>
                <w:rPr>
                  <w:rFonts w:ascii="Cambria Math" w:hAnsi="Cambria Math"/>
                </w:rPr>
              </m:ctrlPr>
            </m:fPr>
            <m:num>
              <m:r>
                <m:rPr>
                  <m:sty m:val="i"/>
                </m:rPr>
                <m:t>d</m:t>
              </m:r>
            </m:num>
            <m:den>
              <m:r>
                <m:rPr>
                  <m:sty m:val="i"/>
                </m:rPr>
                <m:t>d</m:t>
              </m:r>
              <m:r>
                <m:rPr>
                  <m:sty m:val="i"/>
                </m:rPr>
                <m:t>r</m:t>
              </m:r>
            </m:den>
          </m:f>
          <m:r>
            <m:rPr>
              <m:sty m:val="p"/>
            </m:rPr>
            <m:t>(</m:t>
          </m:r>
          <m:r>
            <m:rPr>
              <m:sty m:val="i"/>
            </m:rPr>
            <m:t>r</m:t>
          </m:r>
          <m:r>
            <m:rPr>
              <m:sty m:val="i"/>
            </m:rPr>
            <m:t>j</m:t>
          </m:r>
          <m:r>
            <m:rPr>
              <m:sty m:val="p"/>
            </m:rPr>
            <m:t>(</m:t>
          </m:r>
          <m:r>
            <m:rPr>
              <m:sty m:val="i"/>
            </m:rPr>
            <m:t>r</m:t>
          </m:r>
          <m:r>
            <m:rPr>
              <m:sty m:val="p"/>
            </m:rPr>
            <m:t>)</m:t>
          </m:r>
          <m:r>
            <m:rPr>
              <m:sty m:val="p"/>
            </m:rPr>
            <m:t>)</m:t>
          </m:r>
          <m:r>
            <m:rPr>
              <m:sty m:val="p"/>
            </m:rPr>
            <m:t>=</m:t>
          </m:r>
          <m:r>
            <m:rPr>
              <m:sty m:val="p"/>
            </m:rPr>
            <m:t>0</m:t>
          </m:r>
          <m:r>
            <m:rPr>
              <m:sty m:val="p"/>
            </m:rPr>
            <m:t>.</m:t>
          </m:r>
        </m:oMath>
      </m:oMathPara>
    </w:p>
    <w:p>
      <w:pPr>
        <w:spacing w:after="220" w:lineRule="auto"/>
      </w:pPr>
      <w:r>
        <w:rPr>
          <w:rFonts w:eastAsia="Georgia" w:cs="Georgia" w:ascii="Georgia" w:hAnsi="Georgia"/>
        </w:rPr>
        <w:t xml:space="preserve">Q49. Énoncer la loi de Fourier.</w:t>
      </w:r>
      <w:r>
        <w:rPr/>
        <w:br w:type="textWrapping"/>
      </w:r>
      <w:r>
        <w:rPr>
          <w:rFonts w:eastAsia="Georgia" w:cs="Georgia" w:ascii="Georgia" w:hAnsi="Georgia"/>
        </w:rPr>
        <w:t xml:space="preserve">Q50. Montrer que le champ de température </w:t>
      </w:r>
      <m:oMath>
        <m:r>
          <m:rPr>
            <m:sty m:val="i"/>
          </m:rPr>
          <m:t>T</m:t>
        </m:r>
        <m:r>
          <m:rPr>
            <m:sty m:val="p"/>
          </m:rPr>
          <m:t>(</m:t>
        </m:r>
        <m:r>
          <m:rPr>
            <m:sty m:val="i"/>
          </m:rPr>
          <m:t>r</m:t>
        </m:r>
        <m:r>
          <m:rPr>
            <m:sty m:val="p"/>
          </m:rPr>
          <m:t>)</m:t>
        </m:r>
      </m:oMath>
      <w:r>
        <w:rPr/>
        <w:t xml:space="preserve"> dans le tartre peut se mettre sous la forme :</w:t>
      </w:r>
    </w:p>
    <w:p>
      <w:pPr>
        <w:spacing w:after="220" w:lineRule="auto"/>
      </w:pPr>
      <m:oMathPara>
        <m:oMath>
          <m:r>
            <m:rPr>
              <m:sty m:val="i"/>
            </m:rPr>
            <m:t>T</m:t>
          </m:r>
          <m:r>
            <m:rPr>
              <m:sty m:val="p"/>
            </m:rPr>
            <m:t>(</m:t>
          </m:r>
          <m:r>
            <m:rPr>
              <m:sty m:val="i"/>
            </m:rPr>
            <m:t>r</m:t>
          </m:r>
          <m:r>
            <m:rPr>
              <m:sty m:val="p"/>
            </m:rPr>
            <m:t>)</m:t>
          </m:r>
          <m:r>
            <m:rPr>
              <m:sty m:val="p"/>
            </m:rPr>
            <m:t>=</m:t>
          </m:r>
          <m:r>
            <m:rPr>
              <m:sty m:val="i"/>
            </m:rPr>
            <m:t>A</m:t>
          </m:r>
          <m:r>
            <m:rPr>
              <m:sty m:val="p"/>
            </m:rPr>
            <m:t>ln</m:t>
          </m:r>
          <m:r>
            <m:rPr>
              <m:sty m:val="p"/>
            </m:rPr>
            <m:t>⁡</m:t>
          </m:r>
          <m:r>
            <m:rPr>
              <m:sty m:val="p"/>
            </m:rPr>
            <m:t>(</m:t>
          </m:r>
          <m:r>
            <m:rPr>
              <m:sty m:val="i"/>
            </m:rPr>
            <m:t>r</m:t>
          </m:r>
          <m:r>
            <m:rPr>
              <m:sty m:val="p"/>
            </m:rPr>
            <m:t>)</m:t>
          </m:r>
          <m:r>
            <m:rPr>
              <m:sty m:val="p"/>
            </m:rPr>
            <m:t>+</m:t>
          </m:r>
          <m:r>
            <m:rPr>
              <m:sty m:val="i"/>
            </m:rPr>
            <m:t>B</m:t>
          </m:r>
        </m:oMath>
      </m:oMathPara>
    </w:p>
    <w:p>
      <w:pPr>
        <w:spacing w:after="220" w:lineRule="auto"/>
      </w:pPr>
      <w:r>
        <w:rPr>
          <w:rFonts w:eastAsia="Georgia" w:cs="Georgia" w:ascii="Georgia" w:hAnsi="Georgia"/>
        </w:rPr>
        <w:t xml:space="preserve">où </w:t>
      </w:r>
      <m:oMath>
        <m:r>
          <m:rPr>
            <m:sty m:val="i"/>
          </m:rPr>
          <m:t>A</m:t>
        </m:r>
      </m:oMath>
      <w:r>
        <w:rPr/>
        <w:t xml:space="preserve"> et </w:t>
      </w:r>
      <m:oMath>
        <m:r>
          <m:rPr>
            <m:sty m:val="i"/>
          </m:rPr>
          <m:t>B</m:t>
        </m:r>
      </m:oMath>
      <w:r>
        <w:rPr>
          <w:rFonts w:eastAsia="Georgia" w:cs="Georgia" w:ascii="Georgia" w:hAnsi="Georgia"/>
        </w:rPr>
        <w:t xml:space="preserve"> désignent les constantes d'intégration que l'on ne cherchera pas à déterminer.</w:t>
      </w:r>
      <w:r>
        <w:rPr/>
        <w:br w:type="textWrapping"/>
      </w:r>
      <w:r>
        <w:rPr>
          <w:rFonts w:eastAsia="Georgia" w:cs="Georgia" w:ascii="Georgia" w:hAnsi="Georgia"/>
        </w:rPr>
        <w:t xml:space="preserve">Q51. Exprimer la composante radiale du vecteur densité de flux thermique </w:t>
      </w:r>
      <m:oMath>
        <m:r>
          <m:rPr>
            <m:sty m:val="i"/>
          </m:rPr>
          <m:t>j</m:t>
        </m:r>
        <m:r>
          <m:rPr>
            <m:sty m:val="p"/>
          </m:rPr>
          <m:t>(</m:t>
        </m:r>
        <m:r>
          <m:rPr>
            <m:sty m:val="i"/>
          </m:rPr>
          <m:t>r</m:t>
        </m:r>
        <m:r>
          <m:rPr>
            <m:sty m:val="p"/>
          </m:rPr>
          <m:t>)</m:t>
        </m:r>
      </m:oMath>
      <w:r>
        <w:rPr/>
        <w:t xml:space="preserve"> en fonction de </w:t>
      </w:r>
      <m:oMath>
        <m:r>
          <m:rPr>
            <m:sty m:val="i"/>
          </m:rPr>
          <m:t>λ</m:t>
        </m:r>
        <m:r>
          <m:rPr>
            <m:sty m:val="p"/>
          </m:rPr>
          <m:t>,</m:t>
        </m:r>
        <m:r>
          <m:rPr>
            <m:sty m:val="i"/>
          </m:rPr>
          <m:t>A</m:t>
        </m:r>
      </m:oMath>
      <w:r>
        <w:rPr/>
        <w:t xml:space="preserve"> et </w:t>
      </w:r>
      <m:oMath>
        <m:r>
          <m:rPr>
            <m:sty m:val="i"/>
          </m:rPr>
          <m:t>r</m:t>
        </m:r>
      </m:oMath>
      <w:r>
        <w:rPr/>
        <w:t xml:space="preserve">.</w:t>
      </w:r>
      <w:r>
        <w:rPr/>
        <w:br w:type="textWrapping"/>
      </w:r>
      <w:r>
        <w:rPr>
          <w:rFonts w:eastAsia="Georgia" w:cs="Georgia" w:ascii="Georgia" w:hAnsi="Georgia"/>
        </w:rPr>
        <w:t xml:space="preserve">Q52. En déduire l'expression du flux thermique </w:t>
      </w:r>
      <m:oMath>
        <m:r>
          <m:rPr>
            <m:sty m:val="i"/>
          </m:rPr>
          <m:t>ϕ</m:t>
        </m:r>
      </m:oMath>
      <w:r>
        <w:rPr/>
        <w:t xml:space="preserve"> en fonction de </w:t>
      </w:r>
      <m:oMath>
        <m:r>
          <m:rPr>
            <m:sty m:val="i"/>
          </m:rPr>
          <m:t>λ</m:t>
        </m:r>
        <m:r>
          <m:rPr>
            <m:sty m:val="p"/>
          </m:rPr>
          <m:t>,</m:t>
        </m:r>
        <m:r>
          <m:rPr>
            <m:sty m:val="i"/>
          </m:rPr>
          <m:t>A</m:t>
        </m:r>
      </m:oMath>
      <w:r>
        <w:rPr/>
        <w:t xml:space="preserve"> et </w:t>
      </w:r>
      <m:oMath>
        <m:r>
          <m:rPr>
            <m:sty m:val="i"/>
          </m:rPr>
          <m:t>L</m:t>
        </m:r>
      </m:oMath>
      <w:r>
        <w:rPr/>
        <w:t xml:space="preserve">.</w:t>
      </w:r>
      <w:r>
        <w:rPr/>
        <w:br w:type="textWrapping"/>
      </w:r>
      <w:r>
        <w:rPr>
          <w:rFonts w:eastAsia="Georgia" w:cs="Georgia" w:ascii="Georgia" w:hAnsi="Georgia"/>
        </w:rPr>
        <w:t xml:space="preserve">Q53. Définir la résistance thermique </w:t>
      </w:r>
      <m:oMath>
        <m:sSub>
          <m:sSubPr/>
          <m:e>
            <m:r>
              <m:rPr>
                <m:sty m:val="i"/>
              </m:rPr>
              <m:t>R</m:t>
            </m:r>
          </m:e>
          <m:sub>
            <m:r>
              <m:rPr>
                <m:sty m:val="i"/>
              </m:rPr>
              <m:t>t</m:t>
            </m:r>
          </m:sub>
        </m:sSub>
      </m:oMath>
      <w:r>
        <w:rPr>
          <w:rFonts w:eastAsia="Georgia" w:cs="Georgia" w:ascii="Georgia" w:hAnsi="Georgia"/>
        </w:rPr>
        <w:t xml:space="preserve"> du cylindre de tartre et en déduire son expression en fonction de </w:t>
      </w:r>
      <m:oMath>
        <m:sSub>
          <m:sSubPr/>
          <m:e>
            <m:r>
              <m:rPr>
                <m:sty m:val="i"/>
              </m:rPr>
              <m:t>T</m:t>
            </m:r>
          </m:e>
          <m:sub>
            <m:r>
              <m:rPr>
                <m:sty m:val="p"/>
              </m:rPr>
              <m:t>1</m:t>
            </m:r>
          </m:sub>
        </m:sSub>
        <m:r>
          <m:rPr>
            <m:sty m:val="p"/>
          </m:rPr>
          <m:t>,</m:t>
        </m:r>
        <m:sSub>
          <m:sSubPr/>
          <m:e>
            <m:r>
              <m:rPr>
                <m:sty m:val="i"/>
              </m:rPr>
              <m:t>T</m:t>
            </m:r>
          </m:e>
          <m:sub>
            <m:r>
              <m:rPr>
                <m:sty m:val="i"/>
              </m:rPr>
              <m:t>p</m:t>
            </m:r>
          </m:sub>
        </m:sSub>
        <m:r>
          <m:rPr>
            <m:sty m:val="p"/>
          </m:rPr>
          <m:t>,</m:t>
        </m:r>
        <m:r>
          <m:rPr>
            <m:sty m:val="i"/>
          </m:rPr>
          <m:t>λ</m:t>
        </m:r>
        <m:r>
          <m:rPr>
            <m:sty m:val="p"/>
          </m:rPr>
          <m:t>,</m:t>
        </m:r>
        <m:r>
          <m:rPr>
            <m:sty m:val="i"/>
          </m:rPr>
          <m:t>A</m:t>
        </m:r>
      </m:oMath>
      <w:r>
        <w:rPr/>
        <w:t xml:space="preserve"> et </w:t>
      </w:r>
      <m:oMath>
        <m:r>
          <m:rPr>
            <m:sty m:val="i"/>
          </m:rPr>
          <m:t>L</m:t>
        </m:r>
      </m:oMath>
      <w:r>
        <w:rPr/>
        <w:t xml:space="preserve">.</w:t>
      </w:r>
      <w:r>
        <w:rPr/>
        <w:br w:type="textWrapping"/>
      </w:r>
      <w:r>
        <w:rPr>
          <w:rFonts w:eastAsia="Georgia" w:cs="Georgia" w:ascii="Georgia" w:hAnsi="Georgia"/>
        </w:rPr>
        <w:t xml:space="preserve">À la frontière entre le tartre et l'eau, la convection de l'eau est limitée par les frottements sur la paroi de tartre. Le transfert thermique à travers la paroi est donné par la loi de Newton :</w:t>
      </w:r>
    </w:p>
    <w:p>
      <w:pPr>
        <w:spacing w:after="220" w:lineRule="auto"/>
      </w:pPr>
      <m:oMathPara>
        <m:oMath>
          <m:sSub>
            <m:sSubPr/>
            <m:e>
              <m:r>
                <m:rPr>
                  <m:sty m:val="p"/>
                </m:rPr>
                <m:t>Φ</m:t>
              </m:r>
            </m:e>
            <m:sub>
              <m:r>
                <m:rPr>
                  <m:sty m:val="i"/>
                </m:rPr>
                <m:t>t</m:t>
              </m:r>
              <m:r>
                <m:rPr>
                  <m:sty m:val="p"/>
                </m:rPr>
                <m:t>→</m:t>
              </m:r>
              <m:r>
                <m:rPr>
                  <m:sty m:val="i"/>
                </m:rPr>
                <m:t>e</m:t>
              </m:r>
            </m:sub>
          </m:sSub>
          <m:r>
            <m:rPr>
              <m:sty m:val="p"/>
            </m:rPr>
            <m:t>=</m:t>
          </m:r>
          <m:r>
            <m:rPr>
              <m:sty m:val="p"/>
            </m:rPr>
            <m:t>2</m:t>
          </m:r>
          <m:r>
            <m:rPr>
              <m:sty m:val="i"/>
            </m:rPr>
            <m:t>π</m:t>
          </m:r>
          <m:d>
            <m:dPr>
              <m:begChr m:val="("/>
              <m:endChr m:val=")"/>
              <m:ctrlPr>
                <w:rPr>
                  <w:rFonts w:ascii="Cambria Math" w:hAnsi="Cambria Math"/>
                </w:rPr>
              </m:ctrlPr>
            </m:dPr>
            <m:e>
              <m:sSub>
                <m:sSubPr/>
                <m:e>
                  <m:r>
                    <m:rPr>
                      <m:sty m:val="i"/>
                    </m:rPr>
                    <m:t>r</m:t>
                  </m:r>
                </m:e>
                <m:sub>
                  <m:r>
                    <m:rPr>
                      <m:sty m:val="p"/>
                    </m:rPr>
                    <m:t>0</m:t>
                  </m:r>
                </m:sub>
              </m:sSub>
              <m:r>
                <m:rPr>
                  <m:sty m:val="p"/>
                </m:rPr>
                <m:t>+</m:t>
              </m:r>
              <m:r>
                <m:rPr>
                  <m:sty m:val="i"/>
                </m:rPr>
                <m:t>e</m:t>
              </m:r>
            </m:e>
          </m:d>
          <m:r>
            <m:rPr>
              <m:sty m:val="p"/>
            </m:rPr>
            <m:t>Lh</m:t>
          </m:r>
          <m:d>
            <m:dPr>
              <m:begChr m:val="("/>
              <m:endChr m:val=")"/>
              <m:ctrlPr>
                <w:rPr>
                  <w:rFonts w:ascii="Cambria Math" w:hAnsi="Cambria Math"/>
                </w:rPr>
              </m:ctrlPr>
            </m:dPr>
            <m:e>
              <m:sSub>
                <m:sSubPr/>
                <m:e>
                  <m:r>
                    <m:rPr>
                      <m:sty m:val="i"/>
                    </m:rPr>
                    <m:t>T</m:t>
                  </m:r>
                </m:e>
                <m:sub>
                  <m:r>
                    <m:rPr>
                      <m:sty m:val="i"/>
                    </m:rPr>
                    <m:t>p</m:t>
                  </m:r>
                </m:sub>
              </m:sSub>
              <m:r>
                <m:rPr>
                  <m:sty m:val="p"/>
                </m:rPr>
                <m:t>−</m:t>
              </m:r>
              <m:sSub>
                <m:sSubPr/>
                <m:e>
                  <m:r>
                    <m:rPr>
                      <m:sty m:val="i"/>
                    </m:rPr>
                    <m:t>T</m:t>
                  </m:r>
                </m:e>
                <m:sub>
                  <m:r>
                    <m:rPr>
                      <m:sty m:val="i"/>
                    </m:rPr>
                    <m:t>e</m:t>
                  </m:r>
                </m:sub>
              </m:sSub>
            </m:e>
          </m:d>
          <m:r>
            <m:rPr>
              <m:sty m:val="p"/>
            </m:rPr>
            <m:t>.</m:t>
          </m:r>
        </m:oMath>
      </m:oMathPara>
    </w:p>
    <w:p>
      <w:pPr>
        <w:spacing w:after="220" w:lineRule="auto"/>
      </w:pPr>
      <w:r>
        <w:rPr>
          <w:rFonts w:eastAsia="Georgia" w:cs="Georgia" w:ascii="Georgia" w:hAnsi="Georgia"/>
        </w:rPr>
        <w:t xml:space="preserve">Q54. Déterminer l'expression de la résistance thermique </w:t>
      </w:r>
      <m:oMath>
        <m:sSub>
          <m:sSubPr/>
          <m:e>
            <m:r>
              <m:rPr>
                <m:sty m:val="i"/>
              </m:rPr>
              <m:t>R</m:t>
            </m:r>
          </m:e>
          <m:sub>
            <m:r>
              <m:rPr>
                <m:sty m:val="i"/>
              </m:rPr>
              <m:t>c</m:t>
            </m:r>
            <m:r>
              <m:rPr>
                <m:sty m:val="i"/>
              </m:rPr>
              <m:t>c</m:t>
            </m:r>
          </m:sub>
        </m:sSub>
      </m:oMath>
      <w:r>
        <w:rPr>
          <w:rFonts w:eastAsia="Georgia" w:cs="Georgia" w:ascii="Georgia" w:hAnsi="Georgia"/>
        </w:rPr>
        <w:t xml:space="preserve"> résultant du transfert conductoconvectif entre la paroi de tartre et l'eau en fonction de </w:t>
      </w:r>
      <m:oMath>
        <m:sSub>
          <m:sSubPr/>
          <m:e>
            <m:r>
              <m:rPr>
                <m:sty m:val="i"/>
              </m:rPr>
              <m:t>r</m:t>
            </m:r>
          </m:e>
          <m:sub>
            <m:r>
              <m:rPr>
                <m:sty m:val="p"/>
              </m:rPr>
              <m:t>0</m:t>
            </m:r>
          </m:sub>
        </m:sSub>
        <m:r>
          <m:rPr>
            <m:sty m:val="p"/>
          </m:rPr>
          <m:t>,</m:t>
        </m:r>
        <m:r>
          <m:rPr>
            <m:sty m:val="i"/>
          </m:rPr>
          <m:t>e</m:t>
        </m:r>
        <m:r>
          <m:rPr>
            <m:sty m:val="p"/>
          </m:rPr>
          <m:t>,</m:t>
        </m:r>
        <m:r>
          <m:rPr>
            <m:sty m:val="i"/>
          </m:rPr>
          <m:t>h</m:t>
        </m:r>
      </m:oMath>
      <w:r>
        <w:rPr/>
        <w:t xml:space="preserve"> et </w:t>
      </w:r>
      <m:oMath>
        <m:r>
          <m:rPr>
            <m:sty m:val="i"/>
          </m:rPr>
          <m:t>L</m:t>
        </m:r>
      </m:oMath>
      <w:r>
        <w:rPr/>
        <w:t xml:space="preserve">.</w:t>
      </w:r>
      <w:r>
        <w:rPr/>
        <w:br w:type="textWrapping"/>
      </w:r>
      <w:r>
        <w:rPr>
          <w:rFonts w:eastAsia="Georgia" w:cs="Georgia" w:ascii="Georgia" w:hAnsi="Georgia"/>
        </w:rPr>
        <w:t xml:space="preserve">Q55. À l'aide d'un schéma électrique équivalent, montrer que le transfert thermique entre la paroi interne du tartre à la température </w:t>
      </w:r>
      <m:oMath>
        <m:sSub>
          <m:sSubPr/>
          <m:e>
            <m:r>
              <m:rPr>
                <m:sty m:val="i"/>
              </m:rPr>
              <m:t>T</m:t>
            </m:r>
          </m:e>
          <m:sub>
            <m:r>
              <m:rPr>
                <m:sty m:val="p"/>
              </m:rPr>
              <m:t>1</m:t>
            </m:r>
          </m:sub>
        </m:sSub>
      </m:oMath>
      <w:r>
        <w:rPr>
          <w:rFonts w:eastAsia="Georgia" w:cs="Georgia" w:ascii="Georgia" w:hAnsi="Georgia"/>
        </w:rPr>
        <w:t xml:space="preserve"> et l'eau à la température </w:t>
      </w:r>
      <m:oMath>
        <m:sSub>
          <m:sSubPr/>
          <m:e>
            <m:r>
              <m:rPr>
                <m:sty m:val="i"/>
              </m:rPr>
              <m:t>T</m:t>
            </m:r>
          </m:e>
          <m:sub>
            <m:r>
              <m:rPr>
                <m:sty m:val="i"/>
              </m:rPr>
              <m:t>e</m:t>
            </m:r>
          </m:sub>
        </m:sSub>
      </m:oMath>
      <w:r>
        <w:rPr>
          <w:rFonts w:eastAsia="Georgia" w:cs="Georgia" w:ascii="Georgia" w:hAnsi="Georgia"/>
        </w:rPr>
        <w:t xml:space="preserve"> est représenté par une résistance équivalente </w:t>
      </w:r>
      <m:oMath>
        <m:sSub>
          <m:sSubPr/>
          <m:e>
            <m:r>
              <m:rPr>
                <m:sty m:val="i"/>
              </m:rPr>
              <m:t>R</m:t>
            </m:r>
          </m:e>
          <m:sub>
            <m:r>
              <m:rPr>
                <m:sty m:val="i"/>
              </m:rPr>
              <m:t>e</m:t>
            </m:r>
            <m:r>
              <m:rPr>
                <m:sty m:val="i"/>
              </m:rPr>
              <m:t>q</m:t>
            </m:r>
          </m:sub>
        </m:sSub>
      </m:oMath>
      <w:r>
        <w:rPr>
          <w:rFonts w:eastAsia="Georgia" w:cs="Georgia" w:ascii="Georgia" w:hAnsi="Georgia"/>
        </w:rPr>
        <w:t xml:space="preserve"> dont on précisera l'expression en fonction de </w:t>
      </w:r>
      <m:oMath>
        <m:sSub>
          <m:sSubPr/>
          <m:e>
            <m:r>
              <m:rPr>
                <m:sty m:val="i"/>
              </m:rPr>
              <m:t>R</m:t>
            </m:r>
          </m:e>
          <m:sub>
            <m:r>
              <m:rPr>
                <m:sty m:val="i"/>
              </m:rPr>
              <m:t>t</m:t>
            </m:r>
          </m:sub>
        </m:sSub>
      </m:oMath>
      <w:r>
        <w:rPr/>
        <w:t xml:space="preserve"> et </w:t>
      </w:r>
      <m:oMath>
        <m:sSub>
          <m:sSubPr/>
          <m:e>
            <m:r>
              <m:rPr>
                <m:sty m:val="i"/>
              </m:rPr>
              <m:t>R</m:t>
            </m:r>
          </m:e>
          <m:sub>
            <m:r>
              <m:rPr>
                <m:sty m:val="i"/>
              </m:rPr>
              <m:t>c</m:t>
            </m:r>
            <m:r>
              <m:rPr>
                <m:sty m:val="i"/>
              </m:rPr>
              <m:t>c</m:t>
            </m:r>
          </m:sub>
        </m:sSub>
      </m:oMath>
      <w:r>
        <w:rPr/>
        <w:t xml:space="preserve">.</w:t>
      </w:r>
    </w:p>
    <w:p>
      <w:pPr>
        <w:spacing w:after="220" w:lineRule="auto"/>
      </w:pPr>
      <w:r>
        <w:rPr/>
        <w:t xml:space="preserve">Dans le cas du tartre, </w:t>
      </w:r>
      <m:oMath>
        <m:r>
          <m:rPr>
            <m:sty m:val="i"/>
          </m:rPr>
          <m:t>h</m:t>
        </m:r>
        <m:r>
          <m:rPr>
            <m:sty m:val="p"/>
          </m:rPr>
          <m:t>=</m:t>
        </m:r>
        <m:r>
          <m:rPr>
            <m:sty m:val="p"/>
          </m:rPr>
          <m:t>100</m:t>
        </m:r>
        <m:r>
          <m:rPr>
            <m:nor/>
          </m:rPr>
          <m:t xml:space="preserve"> </m:t>
        </m:r>
        <m:r>
          <m:rPr>
            <m:sty m:val="p"/>
          </m:rPr>
          <m:t>W</m:t>
        </m:r>
        <m:r>
          <m:rPr>
            <m:sty m:val="p"/>
          </m:rPr>
          <m:t>⋅</m:t>
        </m:r>
        <m:sSup>
          <m:sSupPr/>
          <m:e>
            <m:r>
              <m:rPr>
                <m:nor/>
              </m:rPr>
              <m:t xml:space="preserve"> </m:t>
            </m:r>
            <m:r>
              <m:rPr>
                <m:sty m:val="p"/>
              </m:rPr>
              <m:t>m</m:t>
            </m:r>
          </m:e>
          <m:sup>
            <m:r>
              <m:rPr>
                <m:sty m:val="p"/>
              </m:rPr>
              <m:t>−</m:t>
            </m:r>
            <m:r>
              <m:rPr>
                <m:sty m:val="p"/>
              </m:rPr>
              <m:t>2</m:t>
            </m:r>
          </m:sup>
        </m:sSup>
        <m:r>
          <m:rPr>
            <m:sty m:val="p"/>
          </m:rPr>
          <m:t>⋅</m:t>
        </m:r>
        <m:sSup>
          <m:sSupPr/>
          <m:e>
            <m:r>
              <m:rPr>
                <m:nor/>
              </m:rPr>
              <m:t xml:space="preserve"> </m:t>
            </m:r>
            <m:r>
              <m:rPr>
                <m:sty m:val="p"/>
              </m:rPr>
              <m:t>K</m:t>
            </m:r>
          </m:e>
          <m:sup>
            <m:r>
              <m:rPr>
                <m:sty m:val="p"/>
              </m:rPr>
              <m:t>−</m:t>
            </m:r>
            <m:r>
              <m:rPr>
                <m:sty m:val="p"/>
              </m:rPr>
              <m:t>1</m:t>
            </m:r>
          </m:sup>
        </m:sSup>
      </m:oMath>
      <w:r>
        <w:rPr/>
        <w:t xml:space="preserve"> et </w:t>
      </w:r>
      <m:oMath>
        <m:r>
          <m:rPr>
            <m:sty m:val="i"/>
          </m:rPr>
          <m:t>λ</m:t>
        </m:r>
        <m:r>
          <m:rPr>
            <m:sty m:val="p"/>
          </m:rPr>
          <m:t>=</m:t>
        </m:r>
        <m:r>
          <m:rPr>
            <m:sty m:val="p"/>
          </m:rPr>
          <m:t>0</m:t>
        </m:r>
        <m:r>
          <m:rPr>
            <m:sty m:val="p"/>
          </m:rPr>
          <m:t>,</m:t>
        </m:r>
        <m:r>
          <m:rPr>
            <m:sty m:val="p"/>
          </m:rPr>
          <m:t>9</m:t>
        </m:r>
        <m:r>
          <m:rPr>
            <m:nor/>
          </m:rPr>
          <m:t xml:space="preserve"> </m:t>
        </m:r>
        <m:r>
          <m:rPr>
            <m:sty m:val="p"/>
          </m:rPr>
          <m:t>W</m:t>
        </m:r>
        <m:r>
          <m:rPr>
            <m:sty m:val="p"/>
          </m:rPr>
          <m:t>⋅</m:t>
        </m:r>
        <m:sSup>
          <m:sSupPr/>
          <m:e>
            <m:r>
              <m:rPr>
                <m:nor/>
              </m:rPr>
              <m:t xml:space="preserve"> </m:t>
            </m:r>
            <m:r>
              <m:rPr>
                <m:sty m:val="p"/>
              </m:rPr>
              <m:t>m</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rFonts w:eastAsia="Georgia" w:cs="Georgia" w:ascii="Georgia" w:hAnsi="Georgia"/>
        </w:rPr>
        <w:t xml:space="preserve">. L'évolution de la résistance thermique équivalente </w:t>
      </w:r>
      <m:oMath>
        <m:sSub>
          <m:sSubPr/>
          <m:e>
            <m:r>
              <m:rPr>
                <m:sty m:val="i"/>
              </m:rPr>
              <m:t>R</m:t>
            </m:r>
          </m:e>
          <m:sub>
            <m:r>
              <m:rPr>
                <m:sty m:val="i"/>
              </m:rPr>
              <m:t>e</m:t>
            </m:r>
            <m:r>
              <m:rPr>
                <m:sty m:val="i"/>
              </m:rPr>
              <m:t>q</m:t>
            </m:r>
          </m:sub>
        </m:sSub>
      </m:oMath>
      <w:r>
        <w:rPr>
          <w:rFonts w:eastAsia="Georgia" w:cs="Georgia" w:ascii="Georgia" w:hAnsi="Georgia"/>
        </w:rPr>
        <w:t xml:space="preserve"> en fonction de l'épaisseur </w:t>
      </w:r>
      <m:oMath>
        <m:r>
          <m:rPr>
            <m:sty m:val="i"/>
          </m:rPr>
          <m:t>e</m:t>
        </m:r>
      </m:oMath>
      <w:r>
        <w:rPr>
          <w:rFonts w:eastAsia="Georgia" w:cs="Georgia" w:ascii="Georgia" w:hAnsi="Georgia"/>
        </w:rPr>
        <w:t xml:space="preserve"> de tartre est représentée sur la figure 9.</w:t>
      </w:r>
    </w:p>
    <w:p>
      <w:pPr>
        <w:spacing w:lineRule="auto"/>
        <w:jc w:val="center"/>
      </w:pPr>
      <w:r>
        <w:rPr/>
        <w:drawing>
          <wp:inline distB="0" distL="0" distR="0" distT="0">
            <wp:extent cx="5486400" cy="4037162"/>
            <wp:effectExtent b="0" l="0" r="0" t="0"/>
            <wp:docPr id="9" name="image-6a9d1670bab890c359017fa93e0278f25666933c.jpg"/>
            <a:graphic>
              <a:graphicData uri="http://schemas.openxmlformats.org/drawingml/2006/picture">
                <pic:pic>
                  <pic:nvPicPr>
                    <pic:cNvPr id="9" name="image-6a9d1670bab890c359017fa93e0278f25666933c.jpg" descr=""/>
                    <pic:cNvPicPr/>
                  </pic:nvPicPr>
                  <pic:blipFill>
                    <a:blip r:embed="rId13" cstate="print"/>
                    <a:srcRect b="0" l="0" r="0" t="0"/>
                    <a:stretch>
                      <a:fillRect/>
                    </a:stretch>
                  </pic:blipFill>
                  <pic:spPr>
                    <a:xfrm>
                      <a:off x="0" y="0"/>
                      <a:ext cx="5486400" cy="4037162"/>
                    </a:xfrm>
                    <a:prstGeom prst="rect"/>
                  </pic:spPr>
                </pic:pic>
              </a:graphicData>
            </a:graphic>
          </wp:inline>
        </w:drawing>
      </w:r>
    </w:p>
    <w:p>
      <w:pPr>
        <w:spacing w:lineRule="auto"/>
      </w:pPr>
      <w:r>
        <w:rPr>
          <w:rFonts w:eastAsia="Georgia" w:cs="Georgia" w:ascii="Georgia" w:hAnsi="Georgia"/>
        </w:rPr>
        <w:t xml:space="preserve">Figure 9 - Évolution de la résistance thermique équivalente en fonction de l'épaisseur de tartre pour une longueur arbitraire du thermoplongeur </w:t>
      </w:r>
      <m:oMath>
        <m:r>
          <m:rPr>
            <m:sty m:val="i"/>
          </m:rPr>
          <m:t>L</m:t>
        </m:r>
        <m:r>
          <m:rPr>
            <m:sty m:val="p"/>
          </m:rPr>
          <m:t>=</m:t>
        </m:r>
        <m:r>
          <m:rPr>
            <m:sty m:val="p"/>
          </m:rPr>
          <m:t>50</m:t>
        </m:r>
        <m:r>
          <m:rPr>
            <m:nor/>
          </m:rPr>
          <m:t xml:space="preserve"> </m:t>
        </m:r>
        <m:r>
          <m:rPr>
            <m:sty m:val="p"/>
          </m:rPr>
          <m:t>cm</m:t>
        </m:r>
      </m:oMath>
    </w:p>
    <w:p>
      <w:pPr>
        <w:spacing w:after="220" w:lineRule="auto"/>
      </w:pPr>
      <w:r>
        <w:rPr/>
        <w:t xml:space="preserve">Q56. On note </w:t>
      </w:r>
      <m:oMath>
        <m:sSub>
          <m:sSubPr/>
          <m:e>
            <m:r>
              <m:rPr>
                <m:sty m:val="i"/>
              </m:rPr>
              <m:t>e</m:t>
            </m:r>
          </m:e>
          <m:sub>
            <m:r>
              <m:rPr>
                <m:nor/>
              </m:rPr>
              <m:t>min </m:t>
            </m:r>
          </m:sub>
        </m:sSub>
      </m:oMath>
      <w:r>
        <w:rPr>
          <w:rFonts w:eastAsia="Georgia" w:cs="Georgia" w:ascii="Georgia" w:hAnsi="Georgia"/>
        </w:rPr>
        <w:t xml:space="preserve"> l'épaisseur minimale à partir de laquelle le tartre augmente l'isolation thermique. Déterminer approximativement les 3 valeurs de </w:t>
      </w:r>
      <m:oMath>
        <m:sSub>
          <m:sSubPr/>
          <m:e>
            <m:r>
              <m:rPr>
                <m:sty m:val="i"/>
              </m:rPr>
              <m:t>e</m:t>
            </m:r>
          </m:e>
          <m:sub>
            <m:r>
              <m:rPr>
                <m:nor/>
              </m:rPr>
              <m:t>min </m:t>
            </m:r>
          </m:sub>
        </m:sSub>
      </m:oMath>
      <w:r>
        <w:rPr>
          <w:rFonts w:eastAsia="Georgia" w:cs="Georgia" w:ascii="Georgia" w:hAnsi="Georgia"/>
        </w:rPr>
        <w:t xml:space="preserve">, exprimées en fonction de </w:t>
      </w:r>
      <m:oMath>
        <m:sSub>
          <m:sSubPr/>
          <m:e>
            <m:r>
              <m:rPr>
                <m:sty m:val="i"/>
              </m:rPr>
              <m:t>r</m:t>
            </m:r>
          </m:e>
          <m:sub>
            <m:r>
              <m:rPr>
                <m:sty m:val="p"/>
              </m:rPr>
              <m:t>0</m:t>
            </m:r>
          </m:sub>
        </m:sSub>
      </m:oMath>
      <w:r>
        <w:rPr>
          <w:rFonts w:eastAsia="Georgia" w:cs="Georgia" w:ascii="Georgia" w:hAnsi="Georgia"/>
        </w:rPr>
        <w:t xml:space="preserve">, correspondant aux 3 différents cas présentés sur la figure 9.</w:t>
      </w:r>
    </w:p>
    <w:p>
      <w:pPr>
        <w:spacing w:after="220" w:lineRule="auto"/>
      </w:pPr>
      <w:r>
        <w:rPr>
          <w:rFonts w:eastAsia="Georgia" w:cs="Georgia" w:ascii="Georgia" w:hAnsi="Georgia"/>
        </w:rPr>
        <w:t xml:space="preserve">Les constructeurs de chauffe-eau indiquent qu'un chauffe-eau entartré aura plus de risques de surchauffe et demandera plus d'énergie pour fonctionner.</w:t>
      </w:r>
      <w:r>
        <w:rPr/>
        <w:br w:type="textWrapping"/>
      </w:r>
      <w:r>
        <w:rPr>
          <w:rFonts w:eastAsia="Georgia" w:cs="Georgia" w:ascii="Georgia" w:hAnsi="Georgia"/>
        </w:rPr>
        <w:t xml:space="preserve">Q57. En régime permanent, on souhaite maintenir la température de l'eau à </w:t>
      </w:r>
      <m:oMath>
        <m:sSub>
          <m:sSubPr/>
          <m:e>
            <m:r>
              <m:rPr>
                <m:sty m:val="i"/>
              </m:rPr>
              <m:t>T</m:t>
            </m:r>
          </m:e>
          <m:sub>
            <m:r>
              <m:rPr>
                <m:sty m:val="i"/>
              </m:rPr>
              <m:t>e</m:t>
            </m:r>
          </m:sub>
        </m:sSub>
      </m:oMath>
      <w:r>
        <w:rPr>
          <w:rFonts w:eastAsia="Georgia" w:cs="Georgia" w:ascii="Georgia" w:hAnsi="Georgia"/>
        </w:rPr>
        <w:t xml:space="preserve">. Comment évoluera la température de surface </w:t>
      </w:r>
      <m:oMath>
        <m:sSub>
          <m:sSubPr/>
          <m:e>
            <m:r>
              <m:rPr>
                <m:sty m:val="i"/>
              </m:rPr>
              <m:t>T</m:t>
            </m:r>
          </m:e>
          <m:sub>
            <m:r>
              <m:rPr>
                <m:sty m:val="p"/>
              </m:rPr>
              <m:t>1</m:t>
            </m:r>
          </m:sub>
        </m:sSub>
      </m:oMath>
      <w:r>
        <w:rPr>
          <w:rFonts w:eastAsia="Georgia" w:cs="Georgia" w:ascii="Georgia" w:hAnsi="Georgia"/>
        </w:rPr>
        <w:t xml:space="preserve"> du thermoplongeur lorsque l'épaisseur de tartre deviendra supérieure à </w:t>
      </w:r>
      <m:oMath>
        <m:sSub>
          <m:sSubPr/>
          <m:e>
            <m:r>
              <m:rPr>
                <m:sty m:val="i"/>
              </m:rPr>
              <m:t>e</m:t>
            </m:r>
          </m:e>
          <m:sub>
            <m:r>
              <m:rPr>
                <m:nor/>
              </m:rPr>
              <m:t>min </m:t>
            </m:r>
          </m:sub>
        </m:sSub>
      </m:oMath>
      <w:r>
        <w:rPr/>
        <w:t xml:space="preserve">. Faut-il utiliser un rayon </w:t>
      </w:r>
      <m:oMath>
        <m:sSub>
          <m:sSubPr/>
          <m:e>
            <m:r>
              <m:rPr>
                <m:sty m:val="i"/>
              </m:rPr>
              <m:t>r</m:t>
            </m:r>
          </m:e>
          <m:sub>
            <m:r>
              <m:rPr>
                <m:sty m:val="p"/>
              </m:rPr>
              <m:t>0</m:t>
            </m:r>
          </m:sub>
        </m:sSub>
      </m:oMath>
      <w:r>
        <w:rPr>
          <w:rFonts w:eastAsia="Georgia" w:cs="Georgia" w:ascii="Georgia" w:hAnsi="Georgia"/>
        </w:rPr>
        <w:t xml:space="preserve"> de thermoplongeur faible ou élevé devant </w:t>
      </w:r>
      <m:oMath>
        <m:f>
          <m:fPr>
            <m:ctrlPr>
              <w:rPr>
                <w:rFonts w:ascii="Cambria Math" w:hAnsi="Cambria Math"/>
              </w:rPr>
            </m:ctrlPr>
          </m:fPr>
          <m:num>
            <m:r>
              <m:rPr>
                <m:sty m:val="i"/>
              </m:rPr>
              <m:t>λ</m:t>
            </m:r>
          </m:num>
          <m:den>
            <m:r>
              <m:rPr>
                <m:sty m:val="i"/>
              </m:rPr>
              <m:t>h</m:t>
            </m:r>
          </m:den>
        </m:f>
      </m:oMath>
      <w:r>
        <w:rPr/>
        <w:t xml:space="preserve"> pour limiter les risques de surchauffe?</w:t>
      </w:r>
    </w:p>
    <w:p>
      <w:pPr>
        <w:spacing w:after="220" w:lineRule="auto"/>
      </w:pPr>
      <w:r>
        <w:rPr>
          <w:rFonts w:eastAsia="Georgia" w:cs="Georgia" w:ascii="Georgia" w:hAnsi="Georgia"/>
        </w:rPr>
        <w:t xml:space="preserve">Le tableau 2 précise les conductivités thermiques, les masses volumiques et les capacités thermiques massiques de l'acier et du calcaire (tartre).</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Données</w:t>
            </w:r>
          </w:p>
        </w:tc>
        <w:tc>
          <w:tcPr>
            <w:tcBorders>
              <w:top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Conductivité thermique</w:t>
            </w:r>
          </w:p>
        </w:tc>
        <w:tc>
          <w:tcPr>
            <w:tcBorders>
              <w:top w:val="single" w:sz="8" w:space="0" w:color="000000"/>
              <w:bottom w:val="single" w:sz="8" w:space="0" w:color="000000"/>
              <w:right w:val="single" w:sz="8" w:space="0" w:color="000000"/>
            </w:tcBorders>
            <w:vAlign w:val="center"/>
          </w:tcPr>
          <w:p>
            <w:pPr>
              <w:spacing w:lineRule="auto"/>
              <w:jc w:val="center"/>
            </w:pPr>
            <w:r>
              <w:rPr/>
              <w:t xml:space="preserve">Masse volumique</w:t>
            </w:r>
          </w:p>
        </w:tc>
        <w:tc>
          <w:tcPr>
            <w:tcBorders>
              <w:top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Capacité thermique massique</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Acier</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15</m:t>
                </m:r>
                <m:r>
                  <m:rPr>
                    <m:nor/>
                  </m:rPr>
                  <m:t xml:space="preserve"> </m:t>
                </m:r>
                <m:r>
                  <m:rPr>
                    <m:sty m:val="p"/>
                  </m:rPr>
                  <m:t>W</m:t>
                </m:r>
                <m:r>
                  <m:rPr>
                    <m:sty m:val="p"/>
                  </m:rPr>
                  <m:t>⋅</m:t>
                </m:r>
                <m:sSup>
                  <m:sSupPr/>
                  <m:e>
                    <m:r>
                      <m:rPr>
                        <m:nor/>
                      </m:rPr>
                      <m:t xml:space="preserve"> </m:t>
                    </m:r>
                    <m:r>
                      <m:rPr>
                        <m:sty m:val="p"/>
                      </m:rPr>
                      <m:t>m</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8000</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500</m:t>
                </m:r>
                <m:r>
                  <m:rPr>
                    <m:nor/>
                  </m:rPr>
                  <m:t xml:space="preserve"> </m:t>
                </m:r>
                <m:r>
                  <m:rPr>
                    <m:sty m:val="p"/>
                  </m:rPr>
                  <m:t>J</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Tartre</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0</m:t>
                </m:r>
                <m:r>
                  <m:rPr>
                    <m:sty m:val="p"/>
                  </m:rPr>
                  <m:t>,</m:t>
                </m:r>
                <m:r>
                  <m:rPr>
                    <m:sty m:val="p"/>
                  </m:rPr>
                  <m:t>9</m:t>
                </m:r>
                <m:r>
                  <m:rPr>
                    <m:nor/>
                  </m:rPr>
                  <m:t xml:space="preserve"> </m:t>
                </m:r>
                <m:r>
                  <m:rPr>
                    <m:sty m:val="p"/>
                  </m:rPr>
                  <m:t>W</m:t>
                </m:r>
                <m:r>
                  <m:rPr>
                    <m:sty m:val="p"/>
                  </m:rPr>
                  <m:t>⋅</m:t>
                </m:r>
                <m:sSup>
                  <m:sSupPr/>
                  <m:e>
                    <m:r>
                      <m:rPr>
                        <m:nor/>
                      </m:rPr>
                      <m:t xml:space="preserve"> </m:t>
                    </m:r>
                    <m:r>
                      <m:rPr>
                        <m:sty m:val="p"/>
                      </m:rPr>
                      <m:t>m</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2500</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900</m:t>
                </m:r>
                <m:r>
                  <m:rPr>
                    <m:nor/>
                  </m:rPr>
                  <m:t xml:space="preserve"> </m:t>
                </m:r>
                <m:r>
                  <m:rPr>
                    <m:sty m:val="p"/>
                  </m:rPr>
                  <m:t>J</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m:oMathPara>
          </w:p>
        </w:tc>
      </w:tr>
    </w:tbl>
    <w:p>
      <w:pPr>
        <w:spacing w:lineRule="auto"/>
      </w:pPr>
    </w:p>
    <w:p>
      <w:pPr>
        <w:spacing w:lineRule="auto"/>
      </w:pPr>
      <w:r>
        <w:rPr>
          <w:rFonts w:eastAsia="Georgia" w:cs="Georgia" w:ascii="Georgia" w:hAnsi="Georgia"/>
        </w:rPr>
        <w:t xml:space="preserve">Tableau 2 - Données relatives à l'acier et au calcaire</w:t>
      </w:r>
    </w:p>
    <w:p>
      <w:pPr>
        <w:spacing w:after="220" w:lineRule="auto"/>
      </w:pPr>
      <w:r>
        <w:rPr>
          <w:rFonts w:eastAsia="Georgia" w:cs="Georgia" w:ascii="Georgia" w:hAnsi="Georgia"/>
        </w:rPr>
        <w:t xml:space="preserve">On rappelle l'équation de diffusion de la chaleur :</w:t>
      </w:r>
    </w:p>
    <w:p>
      <w:pPr>
        <w:spacing w:after="220" w:lineRule="auto"/>
      </w:pPr>
      <m:oMathPara>
        <m:oMath>
          <m:r>
            <m:rPr>
              <m:sty m:val="i"/>
            </m:rPr>
            <m:t>D</m:t>
          </m:r>
          <m:r>
            <m:rPr>
              <m:sty m:val="p"/>
            </m:rPr>
            <m:t>Δ</m:t>
          </m:r>
          <m:r>
            <m:rPr>
              <m:sty m:val="i"/>
            </m:rPr>
            <m:t>T</m:t>
          </m:r>
          <m:r>
            <m:rPr>
              <m:sty m:val="p"/>
            </m:rPr>
            <m:t>=</m:t>
          </m:r>
          <m:f>
            <m:fPr>
              <m:ctrlPr>
                <w:rPr>
                  <w:rFonts w:ascii="Cambria Math" w:hAnsi="Cambria Math"/>
                </w:rPr>
              </m:ctrlPr>
            </m:fPr>
            <m:num>
              <m:r>
                <m:rPr>
                  <m:sty m:val="i"/>
                </m:rPr>
                <m:t>∂</m:t>
              </m:r>
              <m:r>
                <m:rPr>
                  <m:sty m:val="i"/>
                </m:rPr>
                <m:t>T</m:t>
              </m:r>
            </m:num>
            <m:den>
              <m:r>
                <m:rPr>
                  <m:sty m:val="i"/>
                </m:rPr>
                <m:t>∂</m:t>
              </m:r>
              <m:r>
                <m:rPr>
                  <m:sty m:val="i"/>
                </m:rPr>
                <m:t>t</m:t>
              </m:r>
            </m:den>
          </m:f>
        </m:oMath>
      </m:oMathPara>
    </w:p>
    <w:p>
      <w:pPr>
        <w:spacing w:after="220" w:lineRule="auto"/>
      </w:pPr>
      <w:r>
        <w:rPr>
          <w:rFonts w:eastAsia="Georgia" w:cs="Georgia" w:ascii="Georgia" w:hAnsi="Georgia"/>
        </w:rPr>
        <w:t xml:space="preserve">où </w:t>
      </w:r>
      <m:oMath>
        <m:r>
          <m:rPr>
            <m:sty m:val="p"/>
          </m:rPr>
          <m:t>Δ</m:t>
        </m:r>
        <m:r>
          <m:rPr>
            <m:sty m:val="i"/>
          </m:rPr>
          <m:t>T</m:t>
        </m:r>
        <m:r>
          <m:rPr>
            <m:sty m:val="p"/>
          </m:rPr>
          <m:t>=</m:t>
        </m:r>
        <m:f>
          <m:fPr>
            <m:ctrlPr>
              <w:rPr>
                <w:rFonts w:ascii="Cambria Math" w:hAnsi="Cambria Math"/>
              </w:rPr>
            </m:ctrlPr>
          </m:fPr>
          <m:num>
            <m:r>
              <m:rPr>
                <m:sty m:val="p"/>
              </m:rPr>
              <m:t>1</m:t>
            </m:r>
          </m:num>
          <m:den>
            <m:r>
              <m:rPr>
                <m:sty m:val="i"/>
              </m:rPr>
              <m:t>r</m:t>
            </m:r>
          </m:den>
        </m:f>
        <m:f>
          <m:fPr>
            <m:ctrlPr>
              <w:rPr>
                <w:rFonts w:ascii="Cambria Math" w:hAnsi="Cambria Math"/>
              </w:rPr>
            </m:ctrlPr>
          </m:fPr>
          <m:num>
            <m:r>
              <m:rPr>
                <m:sty m:val="i"/>
              </m:rPr>
              <m:t>∂</m:t>
            </m:r>
          </m:num>
          <m:den>
            <m:r>
              <m:rPr>
                <m:sty m:val="i"/>
              </m:rPr>
              <m:t>∂</m:t>
            </m:r>
            <m:r>
              <m:rPr>
                <m:sty m:val="i"/>
              </m:rPr>
              <m:t>r</m:t>
            </m:r>
          </m:den>
        </m:f>
        <m:d>
          <m:dPr>
            <m:begChr m:val="("/>
            <m:endChr m:val=")"/>
            <m:ctrlPr>
              <w:rPr>
                <w:rFonts w:ascii="Cambria Math" w:hAnsi="Cambria Math"/>
              </w:rPr>
            </m:ctrlPr>
          </m:dPr>
          <m:e>
            <m:r>
              <m:rPr>
                <m:sty m:val="i"/>
              </m:rPr>
              <m:t>r</m:t>
            </m:r>
            <m:f>
              <m:fPr>
                <m:ctrlPr>
                  <w:rPr>
                    <w:rFonts w:ascii="Cambria Math" w:hAnsi="Cambria Math"/>
                  </w:rPr>
                </m:ctrlPr>
              </m:fPr>
              <m:num>
                <m:r>
                  <m:rPr>
                    <m:sty m:val="i"/>
                  </m:rPr>
                  <m:t>∂</m:t>
                </m:r>
                <m:r>
                  <m:rPr>
                    <m:sty m:val="i"/>
                  </m:rPr>
                  <m:t>T</m:t>
                </m:r>
              </m:num>
              <m:den>
                <m:r>
                  <m:rPr>
                    <m:sty m:val="i"/>
                  </m:rPr>
                  <m:t>∂</m:t>
                </m:r>
                <m:r>
                  <m:rPr>
                    <m:sty m:val="i"/>
                  </m:rPr>
                  <m:t>r</m:t>
                </m:r>
              </m:den>
            </m:f>
          </m:e>
        </m:d>
      </m:oMath>
      <w:r>
        <w:rPr>
          <w:rFonts w:eastAsia="Georgia" w:cs="Georgia" w:ascii="Georgia" w:hAnsi="Georgia"/>
        </w:rPr>
        <w:t xml:space="preserve"> désigne le laplacien en coordonnées cylindriques pour le champ de température </w:t>
      </w:r>
      <m:oMath>
        <m:r>
          <m:rPr>
            <m:sty m:val="p"/>
          </m:rPr>
          <m:t>T</m:t>
        </m:r>
        <m:r>
          <m:rPr>
            <m:sty m:val="p"/>
          </m:rPr>
          <m:t>(</m:t>
        </m:r>
        <m:r>
          <m:rPr>
            <m:sty m:val="p"/>
          </m:rPr>
          <m:t>r</m:t>
        </m:r>
        <m:r>
          <m:rPr>
            <m:sty m:val="p"/>
          </m:rPr>
          <m:t>)</m:t>
        </m:r>
        <m:r>
          <m:rPr>
            <m:sty m:val="p"/>
          </m:rPr>
          <m:t>,</m:t>
        </m:r>
        <m:r>
          <m:rPr>
            <m:sty m:val="i"/>
          </m:rPr>
          <m:t>D</m:t>
        </m:r>
        <m:r>
          <m:rPr>
            <m:sty m:val="p"/>
          </m:rPr>
          <m:t>=</m:t>
        </m:r>
        <m:f>
          <m:fPr>
            <m:ctrlPr>
              <w:rPr>
                <w:rFonts w:ascii="Cambria Math" w:hAnsi="Cambria Math"/>
              </w:rPr>
            </m:ctrlPr>
          </m:fPr>
          <m:num>
            <m:r>
              <m:rPr>
                <m:sty m:val="i"/>
              </m:rPr>
              <m:t>λ</m:t>
            </m:r>
          </m:num>
          <m:den>
            <m:r>
              <m:rPr>
                <m:sty m:val="i"/>
              </m:rPr>
              <m:t>μ</m:t>
            </m:r>
            <m:r>
              <m:rPr>
                <m:sty m:val="i"/>
              </m:rPr>
              <m:t>c</m:t>
            </m:r>
          </m:den>
        </m:f>
      </m:oMath>
      <w:r>
        <w:rPr>
          <w:rFonts w:eastAsia="Georgia" w:cs="Georgia" w:ascii="Georgia" w:hAnsi="Georgia"/>
        </w:rPr>
        <w:t xml:space="preserve"> la diffusivité thermique du milieu, </w:t>
      </w:r>
      <m:oMath>
        <m:r>
          <m:rPr>
            <m:sty m:val="i"/>
          </m:rPr>
          <m:t>λ</m:t>
        </m:r>
      </m:oMath>
      <w:r>
        <w:rPr>
          <w:rFonts w:eastAsia="Georgia" w:cs="Georgia" w:ascii="Georgia" w:hAnsi="Georgia"/>
        </w:rPr>
        <w:t xml:space="preserve"> sa conductivité thermique, </w:t>
      </w:r>
      <m:oMath>
        <m:r>
          <m:rPr>
            <m:sty m:val="i"/>
          </m:rPr>
          <m:t>μ</m:t>
        </m:r>
      </m:oMath>
      <w:r>
        <w:rPr/>
        <w:t xml:space="preserve"> sa masse volumique et </w:t>
      </w:r>
      <m:oMath>
        <m:r>
          <m:rPr>
            <m:sty m:val="i"/>
          </m:rPr>
          <m:t>c</m:t>
        </m:r>
      </m:oMath>
      <w:r>
        <w:rPr>
          <w:rFonts w:eastAsia="Georgia" w:cs="Georgia" w:ascii="Georgia" w:hAnsi="Georgia"/>
        </w:rPr>
        <w:t xml:space="preserve"> sa capacité thermique massique.</w:t>
      </w:r>
      <w:r>
        <w:rPr/>
        <w:br w:type="textWrapping"/>
      </w:r>
      <w:r>
        <w:rPr>
          <w:rFonts w:eastAsia="Georgia" w:cs="Georgia" w:ascii="Georgia" w:hAnsi="Georgia"/>
        </w:rPr>
        <w:t xml:space="preserve">Q58. Montrer que la dimension de la diffusivité thermique du milieu </w:t>
      </w:r>
      <m:oMath>
        <m:r>
          <m:rPr>
            <m:sty m:val="i"/>
          </m:rPr>
          <m:t>D</m:t>
        </m:r>
      </m:oMath>
      <w:r>
        <w:rPr>
          <w:rFonts w:eastAsia="Georgia" w:cs="Georgia" w:ascii="Georgia" w:hAnsi="Georgia"/>
        </w:rPr>
        <w:t xml:space="preserve"> est une longueur au carré par unité de temps.</w:t>
      </w:r>
      <w:r>
        <w:rPr/>
        <w:br w:type="textWrapping"/>
      </w:r>
      <w:r>
        <w:rPr/>
        <w:t xml:space="preserve">Q59. On note </w:t>
      </w:r>
      <m:oMath>
        <m:sSub>
          <m:sSubPr/>
          <m:e>
            <m:r>
              <m:rPr>
                <m:sty m:val="i"/>
              </m:rPr>
              <m:t>τ</m:t>
            </m:r>
          </m:e>
          <m:sub>
            <m:r>
              <m:rPr>
                <m:sty m:val="i"/>
              </m:rPr>
              <m:t>a</m:t>
            </m:r>
          </m:sub>
        </m:sSub>
      </m:oMath>
      <w:r>
        <w:rPr>
          <w:rFonts w:eastAsia="Georgia" w:cs="Georgia" w:ascii="Georgia" w:hAnsi="Georgia"/>
        </w:rPr>
        <w:t xml:space="preserve"> la durée d'établissement du régime permanent au sein du thermoplongeur assimilé à une tige d'acier de rayon </w:t>
      </w:r>
      <m:oMath>
        <m:sSub>
          <m:sSubPr/>
          <m:e>
            <m:r>
              <m:rPr>
                <m:sty m:val="i"/>
              </m:rPr>
              <m:t>r</m:t>
            </m:r>
          </m:e>
          <m:sub>
            <m:r>
              <m:rPr>
                <m:sty m:val="p"/>
              </m:rPr>
              <m:t>0</m:t>
            </m:r>
          </m:sub>
        </m:sSub>
        <m:r>
          <m:rPr>
            <m:sty m:val="p"/>
          </m:rPr>
          <m:t>=</m:t>
        </m:r>
        <m:r>
          <m:rPr>
            <m:sty m:val="p"/>
          </m:rPr>
          <m:t>1</m:t>
        </m:r>
        <m:r>
          <m:rPr>
            <m:nor/>
          </m:rPr>
          <m:t xml:space="preserve"> </m:t>
        </m:r>
        <m:r>
          <m:rPr>
            <m:sty m:val="p"/>
          </m:rPr>
          <m:t>cm</m:t>
        </m:r>
      </m:oMath>
      <w:r>
        <w:rPr/>
        <w:t xml:space="preserve"> et </w:t>
      </w:r>
      <m:oMath>
        <m:sSub>
          <m:sSubPr/>
          <m:e>
            <m:r>
              <m:rPr>
                <m:sty m:val="i"/>
              </m:rPr>
              <m:t>τ</m:t>
            </m:r>
          </m:e>
          <m:sub>
            <m:r>
              <m:rPr>
                <m:sty m:val="i"/>
              </m:rPr>
              <m:t>t</m:t>
            </m:r>
          </m:sub>
        </m:sSub>
      </m:oMath>
      <w:r>
        <w:rPr>
          <w:rFonts w:eastAsia="Georgia" w:cs="Georgia" w:ascii="Georgia" w:hAnsi="Georgia"/>
        </w:rPr>
        <w:t xml:space="preserve"> la durée d'établissement du régime permanent au sein d'un dépôt de tartre d'épaisseur </w:t>
      </w:r>
      <m:oMath>
        <m:r>
          <m:rPr>
            <m:sty m:val="i"/>
          </m:rPr>
          <m:t>e</m:t>
        </m:r>
        <m:r>
          <m:rPr>
            <m:sty m:val="p"/>
          </m:rPr>
          <m:t>≈</m:t>
        </m:r>
        <m:sSub>
          <m:sSubPr/>
          <m:e>
            <m:r>
              <m:rPr>
                <m:sty m:val="i"/>
              </m:rPr>
              <m:t>r</m:t>
            </m:r>
          </m:e>
          <m:sub>
            <m:r>
              <m:rPr>
                <m:sty m:val="p"/>
              </m:rPr>
              <m:t>0</m:t>
            </m:r>
          </m:sub>
        </m:sSub>
      </m:oMath>
      <w:r>
        <w:rPr>
          <w:rFonts w:eastAsia="Georgia" w:cs="Georgia" w:ascii="Georgia" w:hAnsi="Georgia"/>
        </w:rPr>
        <w:t xml:space="preserve">. Déterminer l'ordre de grandeur du rapport </w:t>
      </w:r>
      <m:oMath>
        <m:f>
          <m:fPr>
            <m:ctrlPr>
              <w:rPr>
                <w:rFonts w:ascii="Cambria Math" w:hAnsi="Cambria Math"/>
              </w:rPr>
            </m:ctrlPr>
          </m:fPr>
          <m:num>
            <m:sSub>
              <m:sSubPr/>
              <m:e>
                <m:r>
                  <m:rPr>
                    <m:sty m:val="i"/>
                  </m:rPr>
                  <m:t>τ</m:t>
                </m:r>
              </m:e>
              <m:sub>
                <m:r>
                  <m:rPr>
                    <m:sty m:val="i"/>
                  </m:rPr>
                  <m:t>a</m:t>
                </m:r>
              </m:sub>
            </m:sSub>
          </m:num>
          <m:den>
            <m:sSub>
              <m:sSubPr/>
              <m:e>
                <m:r>
                  <m:rPr>
                    <m:sty m:val="i"/>
                  </m:rPr>
                  <m:t>τ</m:t>
                </m:r>
              </m:e>
              <m:sub>
                <m:r>
                  <m:rPr>
                    <m:sty m:val="i"/>
                  </m:rPr>
                  <m:t>t</m:t>
                </m:r>
              </m:sub>
            </m:sSub>
          </m:den>
        </m:f>
      </m:oMath>
      <w:r>
        <w:rPr/>
        <w:t xml:space="preserve">.</w:t>
      </w:r>
      <w:r>
        <w:rPr/>
        <w:br w:type="textWrapping"/>
      </w:r>
      <w:r>
        <w:rPr/>
        <w:t xml:space="preserve">Q60. Commenter les recommandations des constructeurs.</w:t>
      </w:r>
    </w:p>
    <w:p>
      <w:pPr>
        <w:spacing w:line="271" w:before="330" w:lineRule="auto"/>
      </w:pPr>
      <w:r>
        <w:rPr>
          <w:rFonts w:eastAsia="Georgia" w:cs="Georgia" w:ascii="Georgia" w:hAnsi="Georgia"/>
          <w:b/>
          <w:sz w:val="42"/>
        </w:rPr>
        <w:t xml:space="preserve">III. 2 - Électrode sacrificielle de magnésium</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gridSpan w:val="2"/>
            <w:tcBorders>
              <w:top w:val="single" w:sz="8" w:space="0" w:color="000000"/>
              <w:left w:val="single" w:sz="8" w:space="0" w:color="000000"/>
              <w:bottom w:val="single" w:sz="8" w:space="0" w:color="000000"/>
              <w:right w:val="single" w:sz="8" w:space="0" w:color="000000"/>
            </w:tcBorders>
          </w:tcPr>
          <w:p>
            <w:pPr>
              <w:spacing w:lineRule="auto"/>
              <w:jc w:val="center"/>
            </w:pPr>
            <w:r>
              <w:rPr/>
              <w:t xml:space="preserve">Aide aux calculs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f>
                  <m:fPr>
                    <m:ctrlPr>
                      <w:rPr>
                        <w:rFonts w:ascii="Cambria Math" w:hAnsi="Cambria Math"/>
                      </w:rPr>
                    </m:ctrlPr>
                  </m:fPr>
                  <m:num>
                    <m:r>
                      <m:rPr>
                        <m:sty m:val="p"/>
                      </m:rPr>
                      <m:t>4</m:t>
                    </m:r>
                    <m:r>
                      <m:rPr>
                        <m:sty m:val="p"/>
                      </m:rPr>
                      <m:t>×</m:t>
                    </m:r>
                    <m:r>
                      <m:rPr>
                        <m:sty m:val="p"/>
                      </m:rPr>
                      <m:t>1</m:t>
                    </m:r>
                    <m:r>
                      <m:rPr>
                        <m:sty m:val="p"/>
                      </m:rPr>
                      <m:t>,</m:t>
                    </m:r>
                    <m:r>
                      <m:rPr>
                        <m:sty m:val="p"/>
                      </m:rPr>
                      <m:t>74</m:t>
                    </m:r>
                    <m:r>
                      <m:rPr>
                        <m:sty m:val="p"/>
                      </m:rPr>
                      <m:t>×</m:t>
                    </m:r>
                    <m:r>
                      <m:rPr>
                        <m:sty m:val="p"/>
                      </m:rPr>
                      <m:t>9</m:t>
                    </m:r>
                    <m:r>
                      <m:rPr>
                        <m:sty m:val="p"/>
                      </m:rPr>
                      <m:t>,</m:t>
                    </m:r>
                    <m:r>
                      <m:rPr>
                        <m:sty m:val="p"/>
                      </m:rPr>
                      <m:t>65</m:t>
                    </m:r>
                  </m:num>
                  <m:den>
                    <m:r>
                      <m:rPr>
                        <m:sty m:val="p"/>
                      </m:rPr>
                      <m:t>2</m:t>
                    </m:r>
                    <m:r>
                      <m:rPr>
                        <m:sty m:val="p"/>
                      </m:rPr>
                      <m:t>,</m:t>
                    </m:r>
                    <m:r>
                      <m:rPr>
                        <m:sty m:val="p"/>
                      </m:rPr>
                      <m:t>43</m:t>
                    </m:r>
                    <m:r>
                      <m:rPr>
                        <m:sty m:val="p"/>
                      </m:rPr>
                      <m:t>×</m:t>
                    </m:r>
                    <m:r>
                      <m:rPr>
                        <m:sty m:val="p"/>
                      </m:rPr>
                      <m:t>15</m:t>
                    </m:r>
                  </m:den>
                </m:f>
                <m:r>
                  <m:rPr>
                    <m:sty m:val="p"/>
                  </m:rPr>
                  <m:t>=</m:t>
                </m:r>
                <m:r>
                  <m:rPr>
                    <m:sty m:val="p"/>
                  </m:rPr>
                  <m:t>1</m:t>
                </m:r>
                <m:r>
                  <m:rPr>
                    <m:sty m:val="p"/>
                  </m:rPr>
                  <m:t>,</m:t>
                </m:r>
                <m:r>
                  <m:rPr>
                    <m:sty m:val="p"/>
                  </m:rPr>
                  <m:t>8</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f>
                  <m:fPr>
                    <m:ctrlPr>
                      <w:rPr>
                        <w:rFonts w:ascii="Cambria Math" w:hAnsi="Cambria Math"/>
                      </w:rPr>
                    </m:ctrlPr>
                  </m:fPr>
                  <m:num>
                    <m:r>
                      <m:rPr>
                        <m:sty m:val="p"/>
                      </m:rPr>
                      <m:t>4</m:t>
                    </m:r>
                    <m:r>
                      <m:rPr>
                        <m:sty m:val="p"/>
                      </m:rPr>
                      <m:t>×</m:t>
                    </m:r>
                    <m:r>
                      <m:rPr>
                        <m:sty m:val="p"/>
                      </m:rPr>
                      <m:t>2</m:t>
                    </m:r>
                    <m:r>
                      <m:rPr>
                        <m:sty m:val="p"/>
                      </m:rPr>
                      <m:t>,</m:t>
                    </m:r>
                    <m:r>
                      <m:rPr>
                        <m:sty m:val="p"/>
                      </m:rPr>
                      <m:t>43</m:t>
                    </m:r>
                    <m:r>
                      <m:rPr>
                        <m:sty m:val="p"/>
                      </m:rPr>
                      <m:t>×</m:t>
                    </m:r>
                    <m:r>
                      <m:rPr>
                        <m:sty m:val="p"/>
                      </m:rPr>
                      <m:t>15</m:t>
                    </m:r>
                  </m:num>
                  <m:den>
                    <m:r>
                      <m:rPr>
                        <m:sty m:val="p"/>
                      </m:rPr>
                      <m:t>1</m:t>
                    </m:r>
                    <m:r>
                      <m:rPr>
                        <m:sty m:val="p"/>
                      </m:rPr>
                      <m:t>,</m:t>
                    </m:r>
                    <m:r>
                      <m:rPr>
                        <m:sty m:val="p"/>
                      </m:rPr>
                      <m:t>74</m:t>
                    </m:r>
                    <m:r>
                      <m:rPr>
                        <m:sty m:val="p"/>
                      </m:rPr>
                      <m:t>×</m:t>
                    </m:r>
                    <m:r>
                      <m:rPr>
                        <m:sty m:val="p"/>
                      </m:rPr>
                      <m:t>9</m:t>
                    </m:r>
                    <m:r>
                      <m:rPr>
                        <m:sty m:val="p"/>
                      </m:rPr>
                      <m:t>,</m:t>
                    </m:r>
                    <m:r>
                      <m:rPr>
                        <m:sty m:val="p"/>
                      </m:rPr>
                      <m:t>65</m:t>
                    </m:r>
                  </m:den>
                </m:f>
                <m:r>
                  <m:rPr>
                    <m:sty m:val="p"/>
                  </m:rPr>
                  <m:t>=</m:t>
                </m:r>
                <m:r>
                  <m:rPr>
                    <m:sty m:val="p"/>
                  </m:rPr>
                  <m:t>8</m:t>
                </m:r>
                <m:r>
                  <m:rPr>
                    <m:sty m:val="p"/>
                  </m:rPr>
                  <m:t>,</m:t>
                </m:r>
                <m:r>
                  <m:rPr>
                    <m:sty m:val="p"/>
                  </m:rPr>
                  <m:t>7</m:t>
                </m:r>
              </m:oMath>
            </m:oMathPara>
          </w:p>
        </w:tc>
      </w:tr>
    </w:tbl>
    <w:p>
      <w:pPr>
        <w:spacing w:lineRule="auto"/>
      </w:pPr>
    </w:p>
    <w:p>
      <w:pPr>
        <w:spacing w:line="271" w:before="330" w:lineRule="auto"/>
      </w:pPr>
      <w:r>
        <w:rPr>
          <w:rFonts w:eastAsia="Georgia" w:cs="Georgia" w:ascii="Georgia" w:hAnsi="Georgia"/>
          <w:b/>
          <w:sz w:val="42"/>
        </w:rPr>
        <w:t xml:space="preserve">Données</w:t>
      </w:r>
    </w:p>
    <w:p>
      <w:pPr>
        <w:spacing w:after="220" w:lineRule="auto"/>
      </w:pPr>
      <w:r>
        <w:rPr>
          <w:rFonts w:eastAsia="Georgia" w:cs="Georgia" w:ascii="Georgia" w:hAnsi="Georgia"/>
        </w:rPr>
        <w:t xml:space="preserve">Potentiels standard à 298 K à </w:t>
      </w:r>
      <m:oMath>
        <m:r>
          <m:rPr>
            <m:sty m:val="i"/>
          </m:rPr>
          <m:t>p</m:t>
        </m:r>
        <m:r>
          <m:rPr>
            <m:sty m:val="p"/>
          </m:rPr>
          <m:t>H</m:t>
        </m:r>
        <m:r>
          <m:rPr>
            <m:sty m:val="p"/>
          </m:rPr>
          <m:t>=</m:t>
        </m:r>
        <m:r>
          <m:rPr>
            <m:sty m:val="p"/>
          </m:rPr>
          <m:t>0</m:t>
        </m:r>
      </m:oMath>
      <w:r>
        <w:rPr/>
        <w:t xml:space="preserve">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sSubSup>
                  <m:sSubSupPr/>
                  <m:e>
                    <m:r>
                      <m:rPr>
                        <m:sty m:val="p"/>
                      </m:rPr>
                      <m:t>Fe</m:t>
                    </m:r>
                  </m:e>
                  <m:sub>
                    <m:r>
                      <m:rPr>
                        <m:sty m:val="p"/>
                      </m:rPr>
                      <m:t>(</m:t>
                    </m:r>
                    <m:r>
                      <m:rPr>
                        <m:sty m:val="p"/>
                      </m:rPr>
                      <m:t>aq</m:t>
                    </m:r>
                    <m:r>
                      <m:rPr>
                        <m:sty m:val="p"/>
                      </m:rPr>
                      <m:t>)</m:t>
                    </m:r>
                  </m:sub>
                  <m:sup>
                    <m:r>
                      <m:rPr>
                        <m:sty m:val="p"/>
                      </m:rPr>
                      <m:t>2</m:t>
                    </m:r>
                    <m:r>
                      <m:rPr>
                        <m:sty m:val="p"/>
                      </m:rPr>
                      <m:t>+</m:t>
                    </m:r>
                  </m:sup>
                </m:sSubSup>
                <m:r>
                  <m:rPr>
                    <m:sty m:val="p"/>
                  </m:rPr>
                  <m:t>/</m:t>
                </m:r>
                <m:sSub>
                  <m:sSubPr/>
                  <m:e>
                    <m:r>
                      <m:rPr>
                        <m:sty m:val="p"/>
                      </m:rPr>
                      <m:t>Fe</m:t>
                    </m:r>
                  </m:e>
                  <m:sub>
                    <m:r>
                      <m:rPr>
                        <m:sty m:val="p"/>
                      </m:rPr>
                      <m:t>(</m:t>
                    </m:r>
                    <m:r>
                      <m:rPr>
                        <m:sty m:val="p"/>
                      </m:rPr>
                      <m:t>s</m:t>
                    </m:r>
                    <m:r>
                      <m:rPr>
                        <m:sty m:val="p"/>
                      </m:rPr>
                      <m:t>)</m:t>
                    </m:r>
                  </m:sub>
                </m:sSub>
                <m:r>
                  <m:rPr>
                    <m:sty m:val="p"/>
                  </m:rPr>
                  <m:t>:</m:t>
                </m:r>
                <m:sSubSup>
                  <m:sSubSupPr/>
                  <m:e>
                    <m:r>
                      <m:rPr>
                        <m:sty m:val="i"/>
                      </m:rPr>
                      <m:t>E</m:t>
                    </m:r>
                  </m:e>
                  <m:sub>
                    <m:r>
                      <m:rPr>
                        <m:sty m:val="p"/>
                      </m:rPr>
                      <m:t>1</m:t>
                    </m:r>
                  </m:sub>
                  <m:sup>
                    <m:r>
                      <m:rPr>
                        <m:sty m:val="p"/>
                      </m:rPr>
                      <m:t>0</m:t>
                    </m:r>
                  </m:sup>
                </m:sSubSup>
                <m:r>
                  <m:rPr>
                    <m:sty m:val="p"/>
                  </m:rPr>
                  <m:t>=</m:t>
                </m:r>
                <m:r>
                  <m:rPr>
                    <m:sty m:val="p"/>
                  </m:rPr>
                  <m:t>−</m:t>
                </m:r>
                <m:r>
                  <m:rPr>
                    <m:sty m:val="p"/>
                  </m:rPr>
                  <m:t>0</m:t>
                </m:r>
                <m:r>
                  <m:rPr>
                    <m:sty m:val="p"/>
                  </m:rPr>
                  <m:t>,</m:t>
                </m:r>
                <m:r>
                  <m:rPr>
                    <m:sty m:val="p"/>
                  </m:rPr>
                  <m:t>44</m:t>
                </m:r>
                <m:r>
                  <m:rPr>
                    <m:nor/>
                  </m:rPr>
                  <m:t xml:space="preserve"> </m:t>
                </m:r>
                <m:r>
                  <m:rPr>
                    <m:sty m:val="p"/>
                  </m:rPr>
                  <m:t>V</m:t>
                </m:r>
              </m:e>
            </m:mr>
            <m:mr>
              <m:e/>
              <m:e>
                <m:sSubSup>
                  <m:sSubSupPr/>
                  <m:e>
                    <m:r>
                      <m:rPr>
                        <m:sty m:val="p"/>
                      </m:rPr>
                      <m:t>Mg</m:t>
                    </m:r>
                  </m:e>
                  <m:sub>
                    <m:r>
                      <m:rPr>
                        <m:sty m:val="p"/>
                      </m:rPr>
                      <m:t>(</m:t>
                    </m:r>
                    <m:r>
                      <m:rPr>
                        <m:sty m:val="p"/>
                      </m:rPr>
                      <m:t>aq</m:t>
                    </m:r>
                    <m:r>
                      <m:rPr>
                        <m:sty m:val="p"/>
                      </m:rPr>
                      <m:t>)</m:t>
                    </m:r>
                  </m:sub>
                  <m:sup>
                    <m:r>
                      <m:rPr>
                        <m:sty m:val="p"/>
                      </m:rPr>
                      <m:t>2</m:t>
                    </m:r>
                    <m:r>
                      <m:rPr>
                        <m:sty m:val="p"/>
                      </m:rPr>
                      <m:t>+</m:t>
                    </m:r>
                  </m:sup>
                </m:sSubSup>
                <m:r>
                  <m:rPr>
                    <m:sty m:val="p"/>
                  </m:rPr>
                  <m:t>/</m:t>
                </m:r>
                <m:sSub>
                  <m:sSubPr/>
                  <m:e>
                    <m:r>
                      <m:rPr>
                        <m:sty m:val="p"/>
                      </m:rPr>
                      <m:t>Mg</m:t>
                    </m:r>
                  </m:e>
                  <m:sub>
                    <m:r>
                      <m:rPr>
                        <m:sty m:val="p"/>
                      </m:rPr>
                      <m:t>(</m:t>
                    </m:r>
                    <m:r>
                      <m:rPr>
                        <m:sty m:val="p"/>
                      </m:rPr>
                      <m:t>s</m:t>
                    </m:r>
                    <m:r>
                      <m:rPr>
                        <m:sty m:val="p"/>
                      </m:rPr>
                      <m:t>)</m:t>
                    </m:r>
                  </m:sub>
                </m:sSub>
                <m:r>
                  <m:rPr>
                    <m:sty m:val="p"/>
                  </m:rPr>
                  <m:t>:</m:t>
                </m:r>
                <m:sSubSup>
                  <m:sSubSupPr/>
                  <m:e>
                    <m:r>
                      <m:rPr>
                        <m:sty m:val="i"/>
                      </m:rPr>
                      <m:t>E</m:t>
                    </m:r>
                  </m:e>
                  <m:sub>
                    <m:r>
                      <m:rPr>
                        <m:sty m:val="p"/>
                      </m:rPr>
                      <m:t>2</m:t>
                    </m:r>
                  </m:sub>
                  <m:sup>
                    <m:r>
                      <m:rPr>
                        <m:sty m:val="p"/>
                      </m:rPr>
                      <m:t>0</m:t>
                    </m:r>
                  </m:sup>
                </m:sSubSup>
                <m:r>
                  <m:rPr>
                    <m:sty m:val="p"/>
                  </m:rPr>
                  <m:t>=</m:t>
                </m:r>
                <m:r>
                  <m:rPr>
                    <m:sty m:val="p"/>
                  </m:rPr>
                  <m:t>−</m:t>
                </m:r>
                <m:r>
                  <m:rPr>
                    <m:sty m:val="p"/>
                  </m:rPr>
                  <m:t>2</m:t>
                </m:r>
                <m:r>
                  <m:rPr>
                    <m:sty m:val="p"/>
                  </m:rPr>
                  <m:t>,</m:t>
                </m:r>
                <m:r>
                  <m:rPr>
                    <m:sty m:val="p"/>
                  </m:rPr>
                  <m:t>37</m:t>
                </m:r>
                <m:r>
                  <m:rPr>
                    <m:nor/>
                  </m:rPr>
                  <m:t xml:space="preserve"> </m:t>
                </m:r>
                <m:r>
                  <m:rPr>
                    <m:sty m:val="p"/>
                  </m:rPr>
                  <m:t>V</m:t>
                </m:r>
              </m:e>
            </m:mr>
          </m:m>
        </m:oMath>
      </m:oMathPara>
    </w:p>
    <w:p>
      <w:pPr>
        <w:spacing w:after="220" w:lineRule="auto"/>
      </w:pPr>
      <w:r>
        <w:rPr>
          <w:rFonts w:eastAsia="Georgia" w:cs="Georgia" w:ascii="Georgia" w:hAnsi="Georgia"/>
        </w:rPr>
        <w:t xml:space="preserve">Équations de frontière des couples de l'eau à 298 K pour lesquelles les conventions sont telles que la pression partielle des espèces gazeuses est égale à 1 bar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sSub>
                  <m:sSubPr/>
                  <m:e>
                    <m:r>
                      <m:rPr>
                        <m:sty m:val="p"/>
                      </m:rPr>
                      <m:t>H</m:t>
                    </m:r>
                  </m:e>
                  <m:sub>
                    <m:r>
                      <m:rPr>
                        <m:sty m:val="p"/>
                      </m:rPr>
                      <m:t>2</m:t>
                    </m:r>
                  </m:sub>
                </m:sSub>
                <m:sSub>
                  <m:sSubPr/>
                  <m:e>
                    <m:r>
                      <m:rPr>
                        <m:sty m:val="p"/>
                      </m:rPr>
                      <m:t>O</m:t>
                    </m:r>
                  </m:e>
                  <m:sub>
                    <m:r>
                      <m:rPr>
                        <m:sty m:val="p"/>
                      </m:rPr>
                      <m:t>(</m:t>
                    </m:r>
                    <m:r>
                      <m:rPr>
                        <m:sty m:val="p"/>
                      </m:rPr>
                      <m:t>l</m:t>
                    </m:r>
                    <m:r>
                      <m:rPr>
                        <m:sty m:val="p"/>
                      </m:rPr>
                      <m:t>)</m:t>
                    </m:r>
                  </m:sub>
                </m:sSub>
                <m:r>
                  <m:rPr>
                    <m:sty m:val="p"/>
                  </m:rPr>
                  <m:t>/</m:t>
                </m:r>
                <m:sSub>
                  <m:sSubPr/>
                  <m:e>
                    <m:r>
                      <m:rPr>
                        <m:sty m:val="p"/>
                      </m:rPr>
                      <m:t>H</m:t>
                    </m:r>
                  </m:e>
                  <m:sub>
                    <m:r>
                      <m:rPr>
                        <m:sty m:val="p"/>
                      </m:rPr>
                      <m:t>2</m:t>
                    </m:r>
                    <m:r>
                      <m:rPr>
                        <m:sty m:val="p"/>
                      </m:rPr>
                      <m:t>(</m:t>
                    </m:r>
                    <m:r>
                      <m:rPr>
                        <m:nor/>
                      </m:rPr>
                      <m:t xml:space="preserve"> </m:t>
                    </m:r>
                    <m:r>
                      <m:rPr>
                        <m:sty m:val="p"/>
                      </m:rPr>
                      <m:t>g</m:t>
                    </m:r>
                    <m:r>
                      <m:rPr>
                        <m:sty m:val="p"/>
                      </m:rPr>
                      <m:t>)</m:t>
                    </m:r>
                  </m:sub>
                </m:sSub>
              </m:e>
              <m:e>
                <m:r>
                  <m:rPr>
                    <m:sty m:val="i"/>
                  </m:rPr>
                  <m:t xml:space="preserve"> </m:t>
                </m:r>
                <m:r>
                  <m:rPr>
                    <m:sty m:val="p"/>
                  </m:rPr>
                  <m:t>:</m:t>
                </m:r>
                <m:sSub>
                  <m:sSubPr/>
                  <m:e>
                    <m:r>
                      <m:rPr>
                        <m:sty m:val="i"/>
                      </m:rPr>
                      <m:t>E</m:t>
                    </m:r>
                  </m:e>
                  <m:sub>
                    <m:r>
                      <m:rPr>
                        <m:sty m:val="p"/>
                      </m:rPr>
                      <m:t>3</m:t>
                    </m:r>
                  </m:sub>
                </m:sSub>
                <m:r>
                  <m:rPr>
                    <m:sty m:val="p"/>
                  </m:rPr>
                  <m:t>=</m:t>
                </m:r>
                <m:r>
                  <m:rPr>
                    <m:sty m:val="p"/>
                  </m:rPr>
                  <m:t>−</m:t>
                </m:r>
                <m:r>
                  <m:rPr>
                    <m:sty m:val="p"/>
                  </m:rPr>
                  <m:t>0</m:t>
                </m:r>
                <m:r>
                  <m:rPr>
                    <m:sty m:val="p"/>
                  </m:rPr>
                  <m:t>,</m:t>
                </m:r>
                <m:r>
                  <m:rPr>
                    <m:sty m:val="p"/>
                  </m:rPr>
                  <m:t>06</m:t>
                </m:r>
                <m:r>
                  <m:rPr>
                    <m:sty m:val="i"/>
                  </m:rPr>
                  <m:t>p</m:t>
                </m:r>
                <m:r>
                  <m:rPr>
                    <m:sty m:val="p"/>
                  </m:rPr>
                  <m:t>H</m:t>
                </m:r>
              </m:e>
            </m:mr>
            <m:mr>
              <m:e>
                <m:sSub>
                  <m:sSubPr/>
                  <m:e>
                    <m:r>
                      <m:rPr>
                        <m:sty m:val="p"/>
                      </m:rPr>
                      <m:t>O</m:t>
                    </m:r>
                  </m:e>
                  <m:sub>
                    <m:r>
                      <m:rPr>
                        <m:sty m:val="p"/>
                      </m:rPr>
                      <m:t>2</m:t>
                    </m:r>
                    <m:r>
                      <m:rPr>
                        <m:sty m:val="p"/>
                      </m:rPr>
                      <m:t>(</m:t>
                    </m:r>
                    <m:r>
                      <m:rPr>
                        <m:nor/>
                      </m:rPr>
                      <m:t xml:space="preserve"> </m:t>
                    </m:r>
                    <m:r>
                      <m:rPr>
                        <m:sty m:val="p"/>
                      </m:rPr>
                      <m:t>g</m:t>
                    </m:r>
                    <m:r>
                      <m:rPr>
                        <m:sty m:val="p"/>
                      </m:rPr>
                      <m:t>)</m:t>
                    </m:r>
                  </m:sub>
                </m:sSub>
                <m:r>
                  <m:rPr>
                    <m:sty m:val="p"/>
                  </m:rPr>
                  <m:t>/</m:t>
                </m:r>
                <m:sSub>
                  <m:sSubPr/>
                  <m:e>
                    <m:r>
                      <m:rPr>
                        <m:sty m:val="p"/>
                      </m:rPr>
                      <m:t>H</m:t>
                    </m:r>
                  </m:e>
                  <m:sub>
                    <m:r>
                      <m:rPr>
                        <m:sty m:val="p"/>
                      </m:rPr>
                      <m:t>2</m:t>
                    </m:r>
                  </m:sub>
                </m:sSub>
                <m:sSub>
                  <m:sSubPr/>
                  <m:e>
                    <m:r>
                      <m:rPr>
                        <m:sty m:val="p"/>
                      </m:rPr>
                      <m:t>O</m:t>
                    </m:r>
                  </m:e>
                  <m:sub>
                    <m:r>
                      <m:rPr>
                        <m:sty m:val="p"/>
                      </m:rPr>
                      <m:t>(</m:t>
                    </m:r>
                    <m:r>
                      <m:rPr>
                        <m:sty m:val="p"/>
                      </m:rPr>
                      <m:t>l</m:t>
                    </m:r>
                    <m:r>
                      <m:rPr>
                        <m:sty m:val="p"/>
                      </m:rPr>
                      <m:t>)</m:t>
                    </m:r>
                  </m:sub>
                </m:sSub>
              </m:e>
              <m:e>
                <m:r>
                  <m:rPr>
                    <m:sty m:val="i"/>
                  </m:rPr>
                  <m:t xml:space="preserve"> </m:t>
                </m:r>
                <m:r>
                  <m:rPr>
                    <m:sty m:val="p"/>
                  </m:rPr>
                  <m:t>:</m:t>
                </m:r>
                <m:sSub>
                  <m:sSubPr/>
                  <m:e>
                    <m:r>
                      <m:rPr>
                        <m:sty m:val="i"/>
                      </m:rPr>
                      <m:t>E</m:t>
                    </m:r>
                  </m:e>
                  <m:sub>
                    <m:r>
                      <m:rPr>
                        <m:sty m:val="p"/>
                      </m:rPr>
                      <m:t>4</m:t>
                    </m:r>
                  </m:sub>
                </m:sSub>
                <m:r>
                  <m:rPr>
                    <m:sty m:val="p"/>
                  </m:rPr>
                  <m:t>=</m:t>
                </m:r>
                <m:r>
                  <m:rPr>
                    <m:sty m:val="p"/>
                  </m:rPr>
                  <m:t>1</m:t>
                </m:r>
                <m:r>
                  <m:rPr>
                    <m:sty m:val="p"/>
                  </m:rPr>
                  <m:t>,</m:t>
                </m:r>
                <m:r>
                  <m:rPr>
                    <m:sty m:val="p"/>
                  </m:rPr>
                  <m:t>23</m:t>
                </m:r>
                <m:r>
                  <m:rPr>
                    <m:sty m:val="p"/>
                  </m:rPr>
                  <m:t>−</m:t>
                </m:r>
                <m:r>
                  <m:rPr>
                    <m:sty m:val="p"/>
                  </m:rPr>
                  <m:t>0</m:t>
                </m:r>
                <m:r>
                  <m:rPr>
                    <m:sty m:val="p"/>
                  </m:rPr>
                  <m:t>,</m:t>
                </m:r>
                <m:r>
                  <m:rPr>
                    <m:sty m:val="p"/>
                  </m:rPr>
                  <m:t>06</m:t>
                </m:r>
                <m:r>
                  <m:rPr>
                    <m:sty m:val="i"/>
                  </m:rPr>
                  <m:t>p</m:t>
                </m:r>
                <m:r>
                  <m:rPr>
                    <m:sty m:val="p"/>
                  </m:rPr>
                  <m:t>H</m:t>
                </m:r>
              </m:e>
            </m:mr>
          </m:m>
        </m:oMath>
      </m:oMathPara>
    </w:p>
    <w:p>
      <w:pPr>
        <w:spacing w:after="220" w:lineRule="auto"/>
      </w:pPr>
      <w:r>
        <w:rPr>
          <w:rFonts w:eastAsia="Georgia" w:cs="Georgia" w:ascii="Georgia" w:hAnsi="Georgia"/>
        </w:rPr>
        <w:t xml:space="preserve">La cuve d'un chauffe-eau est en acier, qui est un alliage essentiellement constitué de fer. Au contact de l'eau, la cuve peut subir un phénomène de corrosion. Pour </w:t>
      </w:r>
      <m:oMath>
        <m:r>
          <m:rPr>
            <m:sty m:val="p"/>
          </m:rPr>
          <m:t>7</m:t>
        </m:r>
        <m:r>
          <m:rPr>
            <m:sty m:val="p"/>
          </m:rPr>
          <m:t>&lt;</m:t>
        </m:r>
        <m:r>
          <m:rPr>
            <m:sty m:val="i"/>
          </m:rPr>
          <m:t>p</m:t>
        </m:r>
        <m:r>
          <m:rPr>
            <m:sty m:val="p"/>
          </m:rPr>
          <m:t>H</m:t>
        </m:r>
        <m:r>
          <m:rPr>
            <m:sty m:val="p"/>
          </m:rPr>
          <m:t>&lt;</m:t>
        </m:r>
        <m:r>
          <m:rPr>
            <m:sty m:val="p"/>
          </m:rPr>
          <m:t>9</m:t>
        </m:r>
      </m:oMath>
      <w:r>
        <w:rPr/>
        <w:t xml:space="preserve">, le fer solide </w:t>
      </w:r>
      <m:oMath>
        <m:sSub>
          <m:sSubPr/>
          <m:e>
            <m:r>
              <m:rPr>
                <m:sty m:val="p"/>
              </m:rPr>
              <m:t>Fe</m:t>
            </m:r>
          </m:e>
          <m:sub>
            <m:r>
              <m:rPr>
                <m:sty m:val="p"/>
              </m:rPr>
              <m:t>(</m:t>
            </m:r>
            <m:r>
              <m:rPr>
                <m:sty m:val="p"/>
              </m:rPr>
              <m:t>s</m:t>
            </m:r>
            <m:r>
              <m:rPr>
                <m:sty m:val="p"/>
              </m:rPr>
              <m:t>)</m:t>
            </m:r>
          </m:sub>
        </m:sSub>
      </m:oMath>
      <w:r>
        <w:rPr>
          <w:rFonts w:eastAsia="Georgia" w:cs="Georgia" w:ascii="Georgia" w:hAnsi="Georgia"/>
        </w:rPr>
        <w:t xml:space="preserve"> réagit avec l'eau et conduit à la formation d'ions </w:t>
      </w:r>
      <m:oMath>
        <m:r>
          <m:rPr>
            <m:sty m:val="p"/>
          </m:rPr>
          <m:t>fer</m:t>
        </m:r>
        <m:r>
          <m:rPr>
            <m:sty m:val="p"/>
          </m:rPr>
          <m:t>(</m:t>
        </m:r>
        <m:r>
          <m:rPr>
            <m:sty m:val="p"/>
          </m:rPr>
          <m:t>II</m:t>
        </m:r>
        <m:r>
          <m:rPr>
            <m:sty m:val="p"/>
          </m:rPr>
          <m:t>)</m:t>
        </m:r>
        <m:sSubSup>
          <m:sSubSupPr/>
          <m:e>
            <m:r>
              <m:rPr>
                <m:sty m:val="p"/>
              </m:rPr>
              <m:t>Fe</m:t>
            </m:r>
          </m:e>
          <m:sub>
            <m:r>
              <m:rPr>
                <m:sty m:val="p"/>
              </m:rPr>
              <m:t>(</m:t>
            </m:r>
            <m:r>
              <m:rPr>
                <m:sty m:val="p"/>
              </m:rPr>
              <m:t>aq</m:t>
            </m:r>
            <m:r>
              <m:rPr>
                <m:sty m:val="p"/>
              </m:rPr>
              <m:t>)</m:t>
            </m:r>
          </m:sub>
          <m:sup>
            <m:r>
              <m:rPr>
                <m:sty m:val="p"/>
              </m:rPr>
              <m:t>2</m:t>
            </m:r>
            <m:r>
              <m:rPr>
                <m:sty m:val="p"/>
              </m:rPr>
              <m:t>+</m:t>
            </m:r>
          </m:sup>
        </m:sSubSup>
      </m:oMath>
      <w:r>
        <w:rPr>
          <w:rFonts w:eastAsia="Georgia" w:cs="Georgia" w:ascii="Georgia" w:hAnsi="Georgia"/>
        </w:rPr>
        <w:t xml:space="preserve">, qui à leur tour, réagissent avec le dioxygène </w:t>
      </w:r>
      <m:oMath>
        <m:sSub>
          <m:sSubPr/>
          <m:e>
            <m:r>
              <m:rPr>
                <m:sty m:val="p"/>
              </m:rPr>
              <m:t>O</m:t>
            </m:r>
          </m:e>
          <m:sub>
            <m:r>
              <m:rPr>
                <m:sty m:val="p"/>
              </m:rPr>
              <m:t>2</m:t>
            </m:r>
            <m:r>
              <m:rPr>
                <m:sty m:val="p"/>
              </m:rPr>
              <m:t>(</m:t>
            </m:r>
            <m:r>
              <m:rPr>
                <m:nor/>
              </m:rPr>
              <m:t xml:space="preserve"> </m:t>
            </m:r>
            <m:r>
              <m:rPr>
                <m:sty m:val="p"/>
              </m:rPr>
              <m:t>g</m:t>
            </m:r>
            <m:r>
              <m:rPr>
                <m:sty m:val="p"/>
              </m:rPr>
              <m:t>)</m:t>
            </m:r>
          </m:sub>
        </m:sSub>
      </m:oMath>
      <w:r>
        <w:rPr/>
        <w:t xml:space="preserve"> pour former de la rouille </w:t>
      </w:r>
      <m:oMath>
        <m:sSub>
          <m:sSubPr/>
          <m:e>
            <m:r>
              <m:rPr>
                <m:sty m:val="p"/>
              </m:rPr>
              <m:t>Fe</m:t>
            </m:r>
          </m:e>
          <m:sub>
            <m:r>
              <m:rPr>
                <m:sty m:val="p"/>
              </m:rPr>
              <m:t>2</m:t>
            </m:r>
          </m:sub>
        </m:sSub>
        <m:sSub>
          <m:sSubPr/>
          <m:e>
            <m:r>
              <m:rPr>
                <m:sty m:val="p"/>
              </m:rPr>
              <m:t>O</m:t>
            </m:r>
          </m:e>
          <m:sub>
            <m:r>
              <m:rPr>
                <m:sty m:val="p"/>
              </m:rPr>
              <m:t>3</m:t>
            </m:r>
            <m:r>
              <m:rPr>
                <m:sty m:val="p"/>
              </m:rPr>
              <m:t>(</m:t>
            </m:r>
            <m:r>
              <m:rPr>
                <m:nor/>
              </m:rPr>
              <m:t xml:space="preserve"> </m:t>
            </m:r>
            <m:r>
              <m:rPr>
                <m:sty m:val="p"/>
              </m:rPr>
              <m:t>s</m:t>
            </m:r>
            <m:r>
              <m:rPr>
                <m:sty m:val="p"/>
              </m:rPr>
              <m:t>)</m:t>
            </m:r>
          </m:sub>
        </m:sSub>
      </m:oMath>
      <w:r>
        <w:rPr/>
        <w:t xml:space="preserve">.</w:t>
      </w:r>
    </w:p>
    <w:p>
      <w:pPr>
        <w:spacing w:after="220" w:lineRule="auto"/>
      </w:pPr>
      <w:r>
        <w:rPr>
          <w:rFonts w:eastAsia="Georgia" w:cs="Georgia" w:ascii="Georgia" w:hAnsi="Georgia"/>
        </w:rPr>
        <w:t xml:space="preserve">Q61. Établir l'équation de la réaction menant des ions </w:t>
      </w:r>
      <m:oMath>
        <m:r>
          <m:rPr>
            <m:sty m:val="p"/>
          </m:rPr>
          <m:t>fer</m:t>
        </m:r>
        <m:r>
          <m:rPr>
            <m:sty m:val="p"/>
          </m:rPr>
          <m:t>(</m:t>
        </m:r>
        <m:r>
          <m:rPr>
            <m:sty m:val="p"/>
          </m:rPr>
          <m:t>II</m:t>
        </m:r>
        <m:r>
          <m:rPr>
            <m:sty m:val="p"/>
          </m:rPr>
          <m:t>)</m:t>
        </m:r>
        <m:sSubSup>
          <m:sSubSupPr/>
          <m:e>
            <m:r>
              <m:rPr>
                <m:sty m:val="p"/>
              </m:rPr>
              <m:t>Fe</m:t>
            </m:r>
          </m:e>
          <m:sub>
            <m:r>
              <m:rPr>
                <m:sty m:val="p"/>
              </m:rPr>
              <m:t>(</m:t>
            </m:r>
            <m:r>
              <m:rPr>
                <m:sty m:val="p"/>
              </m:rPr>
              <m:t>aq</m:t>
            </m:r>
            <m:r>
              <m:rPr>
                <m:sty m:val="p"/>
              </m:rPr>
              <m:t>)</m:t>
            </m:r>
          </m:sub>
          <m:sup>
            <m:r>
              <m:rPr>
                <m:sty m:val="p"/>
              </m:rPr>
              <m:t>2</m:t>
            </m:r>
            <m:r>
              <m:rPr>
                <m:sty m:val="p"/>
              </m:rPr>
              <m:t>+</m:t>
            </m:r>
          </m:sup>
        </m:sSubSup>
      </m:oMath>
      <w:r>
        <w:rPr>
          <w:rFonts w:eastAsia="Georgia" w:cs="Georgia" w:ascii="Georgia" w:hAnsi="Georgia"/>
        </w:rPr>
        <w:t xml:space="preserve"> à la formation de rouille </w:t>
      </w:r>
      <m:oMath>
        <m:sSub>
          <m:sSubPr/>
          <m:e>
            <m:r>
              <m:rPr>
                <m:sty m:val="p"/>
              </m:rPr>
              <m:t>Fe</m:t>
            </m:r>
          </m:e>
          <m:sub>
            <m:r>
              <m:rPr>
                <m:sty m:val="p"/>
              </m:rPr>
              <m:t>2</m:t>
            </m:r>
          </m:sub>
        </m:sSub>
        <m:sSub>
          <m:sSubPr/>
          <m:e>
            <m:r>
              <m:rPr>
                <m:sty m:val="p"/>
              </m:rPr>
              <m:t>O</m:t>
            </m:r>
          </m:e>
          <m:sub>
            <m:r>
              <m:rPr>
                <m:sty m:val="p"/>
              </m:rPr>
              <m:t>3</m:t>
            </m:r>
            <m:r>
              <m:rPr>
                <m:sty m:val="p"/>
              </m:rPr>
              <m:t>(</m:t>
            </m:r>
            <m:r>
              <m:rPr>
                <m:nor/>
              </m:rPr>
              <m:t xml:space="preserve"> </m:t>
            </m:r>
            <m:r>
              <m:rPr>
                <m:sty m:val="p"/>
              </m:rPr>
              <m:t>s</m:t>
            </m:r>
            <m:r>
              <m:rPr>
                <m:sty m:val="p"/>
              </m:rPr>
              <m:t>)</m:t>
            </m:r>
          </m:sub>
        </m:sSub>
      </m:oMath>
      <w:r>
        <w:rPr/>
        <w:t xml:space="preserve">.</w:t>
      </w:r>
    </w:p>
    <w:p>
      <w:pPr>
        <w:spacing w:after="220" w:lineRule="auto"/>
      </w:pPr>
      <w:r>
        <w:rPr>
          <w:rFonts w:eastAsia="Georgia" w:cs="Georgia" w:ascii="Georgia" w:hAnsi="Georgia"/>
        </w:rPr>
        <w:t xml:space="preserve">La première protection de la cuve contre la rouille est son émaillage, mais l'émail possède naturellement des micro-porosités où la corrosion peut s'amorcer. C'est pourquoi on trouve dans tout chauffe-eau un système de protection supplémentaire contre la corrosion. Une possibilité réside en la présence d'une électrode de magnésium dite " sacrificielle ".</w:t>
      </w:r>
    </w:p>
    <w:p>
      <w:pPr>
        <w:spacing w:after="220" w:lineRule="auto"/>
      </w:pPr>
      <w:r>
        <w:rPr>
          <w:rFonts w:eastAsia="Georgia" w:cs="Georgia" w:ascii="Georgia" w:hAnsi="Georgia"/>
        </w:rPr>
        <w:t xml:space="preserve">On s'intéresse à la stabilité du magnésium solide </w:t>
      </w:r>
      <m:oMath>
        <m:sSub>
          <m:sSubPr/>
          <m:e>
            <m:r>
              <m:rPr>
                <m:sty m:val="p"/>
              </m:rPr>
              <m:t>Mg</m:t>
            </m:r>
          </m:e>
          <m:sub>
            <m:r>
              <m:rPr>
                <m:sty m:val="p"/>
              </m:rPr>
              <m:t>(</m:t>
            </m:r>
            <m:r>
              <m:rPr>
                <m:sty m:val="p"/>
              </m:rPr>
              <m:t>s</m:t>
            </m:r>
            <m:r>
              <m:rPr>
                <m:sty m:val="p"/>
              </m:rPr>
              <m:t>)</m:t>
            </m:r>
          </m:sub>
        </m:sSub>
      </m:oMath>
      <w:r>
        <w:rPr>
          <w:rFonts w:eastAsia="Georgia" w:cs="Georgia" w:ascii="Georgia" w:hAnsi="Georgia"/>
        </w:rPr>
        <w:t xml:space="preserve"> dans l'eau et dans le dioxygène. On considère les espèces </w:t>
      </w:r>
      <m:oMath>
        <m:sSub>
          <m:sSubPr/>
          <m:e>
            <m:r>
              <m:rPr>
                <m:sty m:val="p"/>
              </m:rPr>
              <m:t>Mg</m:t>
            </m:r>
          </m:e>
          <m:sub>
            <m:r>
              <m:rPr>
                <m:sty m:val="p"/>
              </m:rPr>
              <m:t>(</m:t>
            </m:r>
            <m:r>
              <m:rPr>
                <m:sty m:val="p"/>
              </m:rPr>
              <m:t>s</m:t>
            </m:r>
            <m:r>
              <m:rPr>
                <m:sty m:val="p"/>
              </m:rPr>
              <m:t>)</m:t>
            </m:r>
          </m:sub>
        </m:sSub>
        <m:r>
          <m:rPr>
            <m:sty m:val="p"/>
          </m:rPr>
          <m:t>,</m:t>
        </m:r>
        <m:sSubSup>
          <m:sSubSupPr/>
          <m:e>
            <m:r>
              <m:rPr>
                <m:sty m:val="p"/>
              </m:rPr>
              <m:t>Mg</m:t>
            </m:r>
          </m:e>
          <m:sub>
            <m:r>
              <m:rPr>
                <m:sty m:val="p"/>
              </m:rPr>
              <m:t>(</m:t>
            </m:r>
            <m:r>
              <m:rPr>
                <m:sty m:val="p"/>
              </m:rPr>
              <m:t>aq</m:t>
            </m:r>
            <m:r>
              <m:rPr>
                <m:sty m:val="p"/>
              </m:rPr>
              <m:t>)</m:t>
            </m:r>
          </m:sub>
          <m:sup>
            <m:r>
              <m:rPr>
                <m:sty m:val="p"/>
              </m:rPr>
              <m:t>2</m:t>
            </m:r>
            <m:r>
              <m:rPr>
                <m:sty m:val="p"/>
              </m:rPr>
              <m:t>+</m:t>
            </m:r>
          </m:sup>
        </m:sSubSup>
      </m:oMath>
      <w:r>
        <w:rPr/>
        <w:t xml:space="preserve"> et </w:t>
      </w:r>
      <m:oMath>
        <m:r>
          <m:rPr>
            <m:sty m:val="p"/>
          </m:rPr>
          <m:t>Mg</m:t>
        </m:r>
        <m:r>
          <m:rPr>
            <m:sty m:val="p"/>
          </m:rPr>
          <m:t>(</m:t>
        </m:r>
        <m:r>
          <m:rPr>
            <m:sty m:val="p"/>
          </m:rPr>
          <m:t>OH</m:t>
        </m:r>
        <m:sSub>
          <m:sSubPr/>
          <m:e>
            <m:r>
              <m:rPr>
                <m:sty m:val="p"/>
              </m:rPr>
              <m:t>)</m:t>
            </m:r>
          </m:e>
          <m:sub>
            <m:r>
              <m:rPr>
                <m:sty m:val="p"/>
              </m:rPr>
              <m:t>2</m:t>
            </m:r>
            <m:r>
              <m:rPr>
                <m:sty m:val="p"/>
              </m:rPr>
              <m:t>(</m:t>
            </m:r>
            <m:r>
              <m:rPr>
                <m:nor/>
              </m:rPr>
              <m:t xml:space="preserve"> </m:t>
            </m:r>
            <m:r>
              <m:rPr>
                <m:sty m:val="p"/>
              </m:rPr>
              <m:t>s</m:t>
            </m:r>
            <m:r>
              <m:rPr>
                <m:sty m:val="p"/>
              </m:rPr>
              <m:t>)</m:t>
            </m:r>
          </m:sub>
        </m:sSub>
      </m:oMath>
      <w:r>
        <w:rPr/>
        <w:t xml:space="preserve"> dans le diagramme </w:t>
      </w:r>
      <m:oMath>
        <m:r>
          <m:rPr>
            <m:sty m:val="i"/>
          </m:rPr>
          <m:t>E</m:t>
        </m:r>
        <m:r>
          <m:rPr>
            <m:sty m:val="p"/>
          </m:rPr>
          <m:t>−</m:t>
        </m:r>
        <m:r>
          <m:rPr>
            <m:sty m:val="i"/>
          </m:rPr>
          <m:t>p</m:t>
        </m:r>
        <m:r>
          <m:rPr>
            <m:sty m:val="p"/>
          </m:rPr>
          <m:t>H</m:t>
        </m:r>
      </m:oMath>
      <w:r>
        <w:rPr>
          <w:rFonts w:eastAsia="Georgia" w:cs="Georgia" w:ascii="Georgia" w:hAnsi="Georgia"/>
        </w:rPr>
        <w:t xml:space="preserve"> du magnésium de la figure 10 à la concentration de tracé de </w:t>
      </w:r>
      <m:oMath>
        <m:sSub>
          <m:sSubPr/>
          <m:e>
            <m:r>
              <m:rPr>
                <m:sty m:val="i"/>
              </m:rPr>
              <m:t>C</m:t>
            </m:r>
          </m:e>
          <m:sub>
            <m:r>
              <m:rPr>
                <m:sty m:val="i"/>
              </m:rPr>
              <m:t>t</m:t>
            </m:r>
          </m:sub>
        </m:sSub>
        <m:r>
          <m:rPr>
            <m:sty m:val="p"/>
          </m:rPr>
          <m:t>=</m:t>
        </m:r>
        <m:sSup>
          <m:sSupPr/>
          <m:e>
            <m:r>
              <m:rPr>
                <m:sty m:val="p"/>
              </m:rPr>
              <m:t>10</m:t>
            </m:r>
          </m:e>
          <m:sup>
            <m:r>
              <m:rPr>
                <m:sty m:val="p"/>
              </m:rPr>
              <m:t>−</m:t>
            </m:r>
            <m:r>
              <m:rPr>
                <m:sty m:val="p"/>
              </m:rPr>
              <m:t>6</m:t>
            </m:r>
          </m:sup>
        </m:sSup>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rFonts w:eastAsia="Georgia" w:cs="Georgia" w:ascii="Georgia" w:hAnsi="Georgia"/>
        </w:rPr>
        <w:t xml:space="preserve"> à 298 K .</w:t>
      </w:r>
    </w:p>
    <w:p>
      <w:pPr>
        <w:spacing w:lineRule="auto"/>
        <w:jc w:val="center"/>
      </w:pPr>
      <w:r>
        <w:rPr/>
        <w:drawing>
          <wp:inline distB="0" distL="0" distR="0" distT="0">
            <wp:extent cx="5486400" cy="4050660"/>
            <wp:effectExtent b="0" l="0" r="0" t="0"/>
            <wp:docPr id="10" name="image-c12801455c26f2b3b71d70b7c643977c041e4dfb.jpg"/>
            <a:graphic>
              <a:graphicData uri="http://schemas.openxmlformats.org/drawingml/2006/picture">
                <pic:pic>
                  <pic:nvPicPr>
                    <pic:cNvPr id="10" name="image-c12801455c26f2b3b71d70b7c643977c041e4dfb.jpg" descr=""/>
                    <pic:cNvPicPr/>
                  </pic:nvPicPr>
                  <pic:blipFill>
                    <a:blip r:embed="rId14" cstate="print"/>
                    <a:srcRect b="0" l="0" r="0" t="0"/>
                    <a:stretch>
                      <a:fillRect/>
                    </a:stretch>
                  </pic:blipFill>
                  <pic:spPr>
                    <a:xfrm>
                      <a:off x="0" y="0"/>
                      <a:ext cx="5486400" cy="4050660"/>
                    </a:xfrm>
                    <a:prstGeom prst="rect"/>
                  </pic:spPr>
                </pic:pic>
              </a:graphicData>
            </a:graphic>
          </wp:inline>
        </w:drawing>
      </w:r>
    </w:p>
    <w:p>
      <w:pPr>
        <w:spacing w:lineRule="auto"/>
      </w:pPr>
      <w:r>
        <w:rPr/>
        <w:t xml:space="preserve">Figure 10 - Diagramme </w:t>
      </w:r>
      <m:oMath>
        <m:r>
          <m:rPr>
            <m:sty m:val="i"/>
          </m:rPr>
          <m:t>E</m:t>
        </m:r>
        <m:r>
          <m:rPr>
            <m:sty m:val="p"/>
          </m:rPr>
          <m:t>−</m:t>
        </m:r>
        <m:r>
          <m:rPr>
            <m:sty m:val="i"/>
          </m:rPr>
          <m:t>p</m:t>
        </m:r>
        <m:r>
          <m:rPr>
            <m:sty m:val="p"/>
          </m:rPr>
          <m:t>H</m:t>
        </m:r>
      </m:oMath>
      <w:r>
        <w:rPr>
          <w:rFonts w:eastAsia="Georgia" w:cs="Georgia" w:ascii="Georgia" w:hAnsi="Georgia"/>
        </w:rPr>
        <w:t xml:space="preserve"> du magnésium</w:t>
      </w:r>
    </w:p>
    <w:p>
      <w:pPr>
        <w:spacing w:after="220" w:lineRule="auto"/>
      </w:pPr>
      <w:r>
        <w:rPr>
          <w:rFonts w:eastAsia="Georgia" w:cs="Georgia" w:ascii="Georgia" w:hAnsi="Georgia"/>
        </w:rPr>
        <w:t xml:space="preserve">Q62. Justifier la position relative de chacune des espèces sur le diagramme </w:t>
      </w:r>
      <m:oMath>
        <m:r>
          <m:rPr>
            <m:sty m:val="i"/>
          </m:rPr>
          <m:t>E</m:t>
        </m:r>
        <m:r>
          <m:rPr>
            <m:sty m:val="p"/>
          </m:rPr>
          <m:t>−</m:t>
        </m:r>
        <m:r>
          <m:rPr>
            <m:sty m:val="i"/>
          </m:rPr>
          <m:t>p</m:t>
        </m:r>
        <m:r>
          <m:rPr>
            <m:sty m:val="p"/>
          </m:rPr>
          <m:t>H</m:t>
        </m:r>
      </m:oMath>
      <w:r>
        <w:rPr/>
        <w:t xml:space="preserve"> de la figure 10.</w:t>
      </w:r>
      <w:r>
        <w:rPr/>
        <w:br w:type="textWrapping"/>
      </w:r>
      <w:r>
        <w:rPr>
          <w:rFonts w:eastAsia="Georgia" w:cs="Georgia" w:ascii="Georgia" w:hAnsi="Georgia"/>
        </w:rPr>
        <w:t xml:space="preserve">Q63. Déterminer, par le calcul, l'équation de la frontière séparant </w:t>
      </w:r>
      <m:oMath>
        <m:sSubSup>
          <m:sSubSupPr/>
          <m:e>
            <m:r>
              <m:rPr>
                <m:sty m:val="p"/>
              </m:rPr>
              <m:t>Mg</m:t>
            </m:r>
          </m:e>
          <m:sub>
            <m:r>
              <m:rPr>
                <m:sty m:val="p"/>
              </m:rPr>
              <m:t>(</m:t>
            </m:r>
            <m:r>
              <m:rPr>
                <m:sty m:val="p"/>
              </m:rPr>
              <m:t>aq</m:t>
            </m:r>
            <m:r>
              <m:rPr>
                <m:sty m:val="p"/>
              </m:rPr>
              <m:t>)</m:t>
            </m:r>
          </m:sub>
          <m:sup>
            <m:r>
              <m:rPr>
                <m:sty m:val="p"/>
              </m:rPr>
              <m:t>2</m:t>
            </m:r>
            <m:r>
              <m:rPr>
                <m:sty m:val="p"/>
              </m:rPr>
              <m:t>+</m:t>
            </m:r>
          </m:sup>
        </m:sSubSup>
      </m:oMath>
      <w:r>
        <w:rPr/>
        <w:t xml:space="preserve"> et </w:t>
      </w:r>
      <m:oMath>
        <m:sSub>
          <m:sSubPr/>
          <m:e>
            <m:r>
              <m:rPr>
                <m:sty m:val="p"/>
              </m:rPr>
              <m:t>Mg</m:t>
            </m:r>
          </m:e>
          <m:sub>
            <m:r>
              <m:rPr>
                <m:sty m:val="p"/>
              </m:rPr>
              <m:t>(</m:t>
            </m:r>
            <m:r>
              <m:rPr>
                <m:sty m:val="p"/>
              </m:rPr>
              <m:t>s</m:t>
            </m:r>
            <m:r>
              <m:rPr>
                <m:sty m:val="p"/>
              </m:rPr>
              <m:t>)</m:t>
            </m:r>
          </m:sub>
        </m:sSub>
      </m:oMath>
      <w:r>
        <w:rPr/>
        <w:t xml:space="preserve">. Est-ce en accord avec le diagramme?</w:t>
      </w:r>
      <w:r>
        <w:rPr/>
        <w:br w:type="textWrapping"/>
      </w:r>
      <w:r>
        <w:rPr>
          <w:rFonts w:eastAsia="Georgia" w:cs="Georgia" w:ascii="Georgia" w:hAnsi="Georgia"/>
        </w:rPr>
        <w:t xml:space="preserve">Q64. Déterminer, par le calcul, la pente de la frontière séparant </w:t>
      </w:r>
      <m:oMath>
        <m:r>
          <m:rPr>
            <m:sty m:val="p"/>
          </m:rPr>
          <m:t>Mg</m:t>
        </m:r>
        <m:r>
          <m:rPr>
            <m:sty m:val="p"/>
          </m:rPr>
          <m:t>(</m:t>
        </m:r>
        <m:r>
          <m:rPr>
            <m:sty m:val="p"/>
          </m:rPr>
          <m:t>OH</m:t>
        </m:r>
        <m:sSub>
          <m:sSubPr/>
          <m:e>
            <m:r>
              <m:rPr>
                <m:sty m:val="p"/>
              </m:rPr>
              <m:t>)</m:t>
            </m:r>
          </m:e>
          <m:sub>
            <m:r>
              <m:rPr>
                <m:sty m:val="p"/>
              </m:rPr>
              <m:t>2</m:t>
            </m:r>
            <m:r>
              <m:rPr>
                <m:sty m:val="p"/>
              </m:rPr>
              <m:t>(</m:t>
            </m:r>
            <m:r>
              <m:rPr>
                <m:nor/>
              </m:rPr>
              <m:t xml:space="preserve"> </m:t>
            </m:r>
            <m:r>
              <m:rPr>
                <m:sty m:val="p"/>
              </m:rPr>
              <m:t>s</m:t>
            </m:r>
            <m:r>
              <m:rPr>
                <m:sty m:val="p"/>
              </m:rPr>
              <m:t>)</m:t>
            </m:r>
          </m:sub>
        </m:sSub>
      </m:oMath>
      <w:r>
        <w:rPr/>
        <w:t xml:space="preserve"> et </w:t>
      </w:r>
      <m:oMath>
        <m:sSub>
          <m:sSubPr/>
          <m:e>
            <m:r>
              <m:rPr>
                <m:sty m:val="p"/>
              </m:rPr>
              <m:t>Mg</m:t>
            </m:r>
          </m:e>
          <m:sub>
            <m:r>
              <m:rPr>
                <m:sty m:val="p"/>
              </m:rPr>
              <m:t>(</m:t>
            </m:r>
            <m:r>
              <m:rPr>
                <m:sty m:val="p"/>
              </m:rPr>
              <m:t>s</m:t>
            </m:r>
            <m:r>
              <m:rPr>
                <m:sty m:val="p"/>
              </m:rPr>
              <m:t>)</m:t>
            </m:r>
          </m:sub>
        </m:sSub>
      </m:oMath>
      <w:r>
        <w:rPr/>
        <w:t xml:space="preserve">.</w:t>
      </w:r>
      <w:r>
        <w:rPr/>
        <w:br w:type="textWrapping"/>
      </w:r>
      <w:r>
        <w:rPr>
          <w:rFonts w:eastAsia="Georgia" w:cs="Georgia" w:ascii="Georgia" w:hAnsi="Georgia"/>
        </w:rPr>
        <w:t xml:space="preserve">Q65. On suppose qu'une variation de température modifie peu les frontières. Conclure sur la stabilité du magnésium dans l'eau et dans le dioxygène.</w:t>
      </w:r>
      <w:r>
        <w:rPr/>
        <w:br w:type="textWrapping"/>
      </w:r>
      <w:r>
        <w:rPr>
          <w:rFonts w:eastAsia="Georgia" w:cs="Georgia" w:ascii="Georgia" w:hAnsi="Georgia"/>
        </w:rPr>
        <w:t xml:space="preserve">La cuve d'un chauffe-eau en acier est ainsi reliée à une électrode sacrificielle de magnésium qui plonge dans l'eau de la cuve. Le métal le plus réducteur sert alors d'anode et le moins réducteur de cathode. La surface de la cathode se charge en électrons. À l'interface cathode/eau, le dioxygène dissous dans l'eau de la cuve </w:t>
      </w:r>
      <m:oMath>
        <m:sSub>
          <m:sSubPr/>
          <m:e>
            <m:r>
              <m:rPr>
                <m:sty m:val="p"/>
              </m:rPr>
              <m:t>O</m:t>
            </m:r>
          </m:e>
          <m:sub>
            <m:r>
              <m:rPr>
                <m:sty m:val="p"/>
              </m:rPr>
              <m:t>2</m:t>
            </m:r>
            <m:r>
              <m:rPr>
                <m:sty m:val="p"/>
              </m:rPr>
              <m:t>(</m:t>
            </m:r>
            <m:r>
              <m:rPr>
                <m:nor/>
              </m:rPr>
              <m:t xml:space="preserve"> </m:t>
            </m:r>
            <m:r>
              <m:rPr>
                <m:sty m:val="p"/>
              </m:rPr>
              <m:t>d</m:t>
            </m:r>
            <m:r>
              <m:rPr>
                <m:sty m:val="p"/>
              </m:rPr>
              <m:t>)</m:t>
            </m:r>
          </m:sub>
        </m:sSub>
      </m:oMath>
      <w:r>
        <w:rPr>
          <w:rFonts w:eastAsia="Georgia" w:cs="Georgia" w:ascii="Georgia" w:hAnsi="Georgia"/>
        </w:rPr>
        <w:t xml:space="preserve"> se réduit mais le métal reste intact.</w:t>
      </w:r>
    </w:p>
    <w:p>
      <w:pPr>
        <w:spacing w:after="220" w:lineRule="auto"/>
      </w:pPr>
      <w:r>
        <w:rPr>
          <w:rFonts w:eastAsia="Georgia" w:cs="Georgia" w:ascii="Georgia" w:hAnsi="Georgia"/>
        </w:rPr>
        <w:t xml:space="preserve">L'équation de la réaction totale qui se produit au sein de la cuve, écrite en milieu basique, est :</w:t>
      </w:r>
    </w:p>
    <w:p>
      <w:pPr>
        <w:spacing w:after="220" w:lineRule="auto"/>
      </w:pPr>
      <m:oMathPara>
        <m:oMath>
          <m:sSub>
            <m:sSubPr/>
            <m:e>
              <m:r>
                <m:rPr>
                  <m:sty m:val="p"/>
                </m:rPr>
                <m:t>O</m:t>
              </m:r>
            </m:e>
            <m:sub>
              <m:r>
                <m:rPr>
                  <m:sty m:val="p"/>
                </m:rPr>
                <m:t>2</m:t>
              </m:r>
              <m:r>
                <m:rPr>
                  <m:sty m:val="p"/>
                </m:rPr>
                <m:t>(</m:t>
              </m:r>
              <m:r>
                <m:rPr>
                  <m:nor/>
                </m:rPr>
                <m:t xml:space="preserve"> </m:t>
              </m:r>
              <m:r>
                <m:rPr>
                  <m:sty m:val="p"/>
                </m:rPr>
                <m:t>d</m:t>
              </m:r>
              <m:r>
                <m:rPr>
                  <m:sty m:val="p"/>
                </m:rPr>
                <m:t>)</m:t>
              </m:r>
            </m:sub>
          </m:sSub>
          <m:r>
            <m:rPr>
              <m:sty m:val="p"/>
            </m:rPr>
            <m:t>+</m:t>
          </m:r>
          <m:r>
            <m:rPr>
              <m:sty m:val="p"/>
            </m:rPr>
            <m:t>2</m:t>
          </m:r>
          <m:sSub>
            <m:sSubPr/>
            <m:e>
              <m:r>
                <m:rPr>
                  <m:sty m:val="p"/>
                </m:rPr>
                <m:t>Mg</m:t>
              </m:r>
            </m:e>
            <m:sub>
              <m:r>
                <m:rPr>
                  <m:sty m:val="p"/>
                </m:rPr>
                <m:t>(</m:t>
              </m:r>
              <m:r>
                <m:rPr>
                  <m:sty m:val="p"/>
                </m:rPr>
                <m:t>s</m:t>
              </m:r>
              <m:r>
                <m:rPr>
                  <m:sty m:val="p"/>
                </m:rPr>
                <m:t>)</m:t>
              </m:r>
            </m:sub>
          </m:sSub>
          <m:r>
            <m:rPr>
              <m:sty m:val="p"/>
            </m:rPr>
            <m:t>+</m:t>
          </m:r>
          <m:r>
            <m:rPr>
              <m:sty m:val="p"/>
            </m:rPr>
            <m:t>2</m:t>
          </m:r>
          <m:sSub>
            <m:sSubPr/>
            <m:e>
              <m:r>
                <m:rPr>
                  <m:sty m:val="p"/>
                </m:rPr>
                <m:t>H</m:t>
              </m:r>
            </m:e>
            <m:sub>
              <m:r>
                <m:rPr>
                  <m:sty m:val="p"/>
                </m:rPr>
                <m:t>2</m:t>
              </m:r>
            </m:sub>
          </m:sSub>
          <m:sSub>
            <m:sSubPr/>
            <m:e>
              <m:r>
                <m:rPr>
                  <m:sty m:val="p"/>
                </m:rPr>
                <m:t>O</m:t>
              </m:r>
            </m:e>
            <m:sub>
              <m:r>
                <m:rPr>
                  <m:sty m:val="p"/>
                </m:rPr>
                <m:t>(</m:t>
              </m:r>
              <m:r>
                <m:rPr>
                  <m:sty m:val="p"/>
                </m:rPr>
                <m:t>l</m:t>
              </m:r>
              <m:r>
                <m:rPr>
                  <m:sty m:val="p"/>
                </m:rPr>
                <m:t>)</m:t>
              </m:r>
            </m:sub>
          </m:sSub>
          <m:r>
            <m:rPr>
              <m:sty m:val="p"/>
            </m:rPr>
            <m:t>→</m:t>
          </m:r>
          <m:r>
            <m:rPr>
              <m:sty m:val="p"/>
            </m:rPr>
            <m:t>2</m:t>
          </m:r>
          <m:sSubSup>
            <m:sSubSupPr/>
            <m:e>
              <m:r>
                <m:rPr>
                  <m:sty m:val="p"/>
                </m:rPr>
                <m:t>Mg</m:t>
              </m:r>
            </m:e>
            <m:sub>
              <m:r>
                <m:rPr>
                  <m:sty m:val="p"/>
                </m:rPr>
                <m:t>(</m:t>
              </m:r>
              <m:r>
                <m:rPr>
                  <m:sty m:val="p"/>
                </m:rPr>
                <m:t>aq</m:t>
              </m:r>
              <m:r>
                <m:rPr>
                  <m:sty m:val="p"/>
                </m:rPr>
                <m:t>)</m:t>
              </m:r>
            </m:sub>
            <m:sup>
              <m:r>
                <m:rPr>
                  <m:sty m:val="p"/>
                </m:rPr>
                <m:t>2</m:t>
              </m:r>
              <m:r>
                <m:rPr>
                  <m:sty m:val="p"/>
                </m:rPr>
                <m:t>+</m:t>
              </m:r>
            </m:sup>
          </m:sSubSup>
          <m:r>
            <m:rPr>
              <m:sty m:val="p"/>
            </m:rPr>
            <m:t>+</m:t>
          </m:r>
          <m:r>
            <m:rPr>
              <m:sty m:val="p"/>
            </m:rPr>
            <m:t>4</m:t>
          </m:r>
          <m:sSubSup>
            <m:sSubSupPr/>
            <m:e>
              <m:r>
                <m:rPr>
                  <m:sty m:val="p"/>
                </m:rPr>
                <m:t>HO</m:t>
              </m:r>
            </m:e>
            <m:sub>
              <m:r>
                <m:rPr>
                  <m:sty m:val="p"/>
                </m:rPr>
                <m:t>(</m:t>
              </m:r>
              <m:r>
                <m:rPr>
                  <m:sty m:val="p"/>
                </m:rPr>
                <m:t>aq</m:t>
              </m:r>
              <m:r>
                <m:rPr>
                  <m:sty m:val="p"/>
                </m:rPr>
                <m:t>)</m:t>
              </m:r>
            </m:sub>
            <m:sup>
              <m:r>
                <m:rPr>
                  <m:sty m:val="p"/>
                </m:rPr>
                <m:t>−</m:t>
              </m:r>
            </m:sup>
          </m:sSubSup>
          <m:r>
            <m:rPr>
              <m:sty m:val="p"/>
            </m:rPr>
            <m:t>.</m:t>
          </m:r>
        </m:oMath>
      </m:oMathPara>
    </w:p>
    <w:p>
      <w:pPr>
        <w:spacing w:after="220" w:lineRule="auto"/>
      </w:pPr>
      <w:r>
        <w:rPr>
          <w:rFonts w:eastAsia="Georgia" w:cs="Georgia" w:ascii="Georgia" w:hAnsi="Georgia"/>
        </w:rPr>
        <w:t xml:space="preserve">Ce phénomène est analogue à une pile en court-circuit, dont un schéma est fourni sur la figure 11.</w:t>
      </w:r>
    </w:p>
    <w:p>
      <w:pPr>
        <w:spacing w:lineRule="auto"/>
        <w:jc w:val="center"/>
      </w:pPr>
      <w:r>
        <w:rPr/>
        <w:drawing>
          <wp:inline distB="0" distL="0" distR="0" distT="0">
            <wp:extent cx="5486400" cy="4454732"/>
            <wp:effectExtent b="0" l="0" r="0" t="0"/>
            <wp:docPr id="11" name="image-90d865c3fbd7adf8a89a06ef34fdf35eb3de9eb0.jpg"/>
            <a:graphic>
              <a:graphicData uri="http://schemas.openxmlformats.org/drawingml/2006/picture">
                <pic:pic>
                  <pic:nvPicPr>
                    <pic:cNvPr id="11" name="image-90d865c3fbd7adf8a89a06ef34fdf35eb3de9eb0.jpg" descr=""/>
                    <pic:cNvPicPr/>
                  </pic:nvPicPr>
                  <pic:blipFill>
                    <a:blip r:embed="rId15" cstate="print"/>
                    <a:srcRect b="0" l="0" r="0" t="0"/>
                    <a:stretch>
                      <a:fillRect/>
                    </a:stretch>
                  </pic:blipFill>
                  <pic:spPr>
                    <a:xfrm>
                      <a:off x="0" y="0"/>
                      <a:ext cx="5486400" cy="4454732"/>
                    </a:xfrm>
                    <a:prstGeom prst="rect"/>
                  </pic:spPr>
                </pic:pic>
              </a:graphicData>
            </a:graphic>
          </wp:inline>
        </w:drawing>
      </w:r>
    </w:p>
    <w:p>
      <w:pPr>
        <w:spacing w:lineRule="auto"/>
      </w:pPr>
      <w:r>
        <w:rPr>
          <w:rFonts w:eastAsia="Georgia" w:cs="Georgia" w:ascii="Georgia" w:hAnsi="Georgia"/>
        </w:rPr>
        <w:t xml:space="preserve">Figure 11 - Évolution de la résistance thermique équivalente en fonction de l'épaisseur de tartre pour une longueur arbitraire du thermoplongeur </w:t>
      </w:r>
      <m:oMath>
        <m:r>
          <m:rPr>
            <m:sty m:val="i"/>
          </m:rPr>
          <m:t>L</m:t>
        </m:r>
        <m:r>
          <m:rPr>
            <m:sty m:val="p"/>
          </m:rPr>
          <m:t>=</m:t>
        </m:r>
        <m:r>
          <m:rPr>
            <m:sty m:val="p"/>
          </m:rPr>
          <m:t>50</m:t>
        </m:r>
        <m:r>
          <m:rPr>
            <m:nor/>
          </m:rPr>
          <m:t xml:space="preserve"> </m:t>
        </m:r>
        <m:r>
          <m:rPr>
            <m:sty m:val="p"/>
          </m:rPr>
          <m:t>cm</m:t>
        </m:r>
      </m:oMath>
    </w:p>
    <w:p>
      <w:pPr>
        <w:spacing w:after="220" w:lineRule="auto"/>
      </w:pPr>
      <w:r>
        <w:rPr>
          <w:rFonts w:eastAsia="Georgia" w:cs="Georgia" w:ascii="Georgia" w:hAnsi="Georgia"/>
        </w:rPr>
        <w:t xml:space="preserve">Q66. Rappeler la définition d'une anode.</w:t>
      </w:r>
      <w:r>
        <w:rPr/>
        <w:br w:type="textWrapping"/>
      </w:r>
      <w:r>
        <w:rPr>
          <w:rFonts w:eastAsia="Georgia" w:cs="Georgia" w:ascii="Georgia" w:hAnsi="Georgia"/>
        </w:rPr>
        <w:t xml:space="preserve">Q67. Quel rôle joue l'électrode de magnésium (anode ou cathode) ? Justifier.</w:t>
      </w:r>
      <w:r>
        <w:rPr/>
        <w:br w:type="textWrapping"/>
      </w:r>
      <w:r>
        <w:rPr>
          <w:rFonts w:eastAsia="Georgia" w:cs="Georgia" w:ascii="Georgia" w:hAnsi="Georgia"/>
        </w:rPr>
        <w:t xml:space="preserve">Q68. En déduire la demi-équation d'oxydo-réduction qui se déroule au niveau de l'anode et celle qui se déroule au niveau de la cathode.</w:t>
      </w:r>
    </w:p>
    <w:p>
      <w:pPr>
        <w:spacing w:after="220" w:lineRule="auto"/>
      </w:pPr>
      <w:r>
        <w:rPr>
          <w:rFonts w:eastAsia="Georgia" w:cs="Georgia" w:ascii="Georgia" w:hAnsi="Georgia"/>
        </w:rPr>
        <w:t xml:space="preserve">Q69. Associer, à chaque numéro de </w:t>
      </w:r>
      <m:oMath>
        <m:r>
          <m:rPr>
            <m:sty m:val="b"/>
          </m:rPr>
          <m:t>1</m:t>
        </m:r>
      </m:oMath>
      <w:r>
        <w:rPr>
          <w:rFonts w:eastAsia="Georgia" w:cs="Georgia" w:ascii="Georgia" w:hAnsi="Georgia"/>
        </w:rPr>
        <w:t xml:space="preserve"> à </w:t>
      </w:r>
      <m:oMath>
        <m:r>
          <m:rPr>
            <m:sty m:val="b"/>
          </m:rPr>
          <m:t>7</m:t>
        </m:r>
      </m:oMath>
      <w:r>
        <w:rPr>
          <w:rFonts w:eastAsia="Georgia" w:cs="Georgia" w:ascii="Georgia" w:hAnsi="Georgia"/>
        </w:rPr>
        <w:t xml:space="preserve"> de la figure 11, le terme manquant sur les lignes en pointillés, en choisissant parmi les termes suivants : anode, cathode, sens des électrons, sens du courant électrique, </w:t>
      </w:r>
      <m:oMath>
        <m:sSup>
          <m:sSupPr/>
          <m:e>
            <m:r>
              <m:rPr>
                <m:sty m:val="p"/>
              </m:rPr>
              <m:t>Mg</m:t>
            </m:r>
          </m:e>
          <m:sup>
            <m:r>
              <m:rPr>
                <m:sty m:val="p"/>
              </m:rPr>
              <m:t>2</m:t>
            </m:r>
            <m:r>
              <m:rPr>
                <m:sty m:val="p"/>
              </m:rPr>
              <m:t>+</m:t>
            </m:r>
          </m:sup>
        </m:sSup>
        <m:r>
          <m:rPr>
            <m:sty m:val="p"/>
          </m:rPr>
          <m:t>,</m:t>
        </m:r>
        <m:sSub>
          <m:sSubPr/>
          <m:e>
            <m:r>
              <m:rPr>
                <m:sty m:val="p"/>
              </m:rPr>
              <m:t>O</m:t>
            </m:r>
          </m:e>
          <m:sub>
            <m:r>
              <m:rPr>
                <m:sty m:val="p"/>
              </m:rPr>
              <m:t>2</m:t>
            </m:r>
            <m:r>
              <m:rPr>
                <m:sty m:val="p"/>
              </m:rPr>
              <m:t>(</m:t>
            </m:r>
            <m:r>
              <m:rPr>
                <m:sty m:val="i"/>
              </m:rPr>
              <m:t>d</m:t>
            </m:r>
            <m:r>
              <m:rPr>
                <m:sty m:val="p"/>
              </m:rPr>
              <m:t>)</m:t>
            </m:r>
          </m:sub>
        </m:sSub>
      </m:oMath>
      <w:r>
        <w:rPr/>
        <w:t xml:space="preserve"> et </w:t>
      </w:r>
      <m:oMath>
        <m:sSup>
          <m:sSupPr/>
          <m:e>
            <m:r>
              <m:rPr>
                <m:sty m:val="p"/>
              </m:rPr>
              <m:t>HO</m:t>
            </m:r>
          </m:e>
          <m:sup>
            <m:r>
              <m:rPr>
                <m:sty m:val="p"/>
              </m:rPr>
              <m:t>−</m:t>
            </m:r>
          </m:sup>
        </m:sSup>
      </m:oMath>
      <w:r>
        <w:rPr/>
        <w:t xml:space="preserve">.</w:t>
      </w:r>
      <w:r>
        <w:rPr/>
        <w:br w:type="textWrapping"/>
      </w:r>
      <w:r>
        <w:rPr>
          <w:rFonts w:eastAsia="Georgia" w:cs="Georgia" w:ascii="Georgia" w:hAnsi="Georgia"/>
        </w:rPr>
        <w:t xml:space="preserve">Q70. Justifier le nom d'électrode sacrificielle donné à l'électrode de magnésium.</w:t>
      </w:r>
      <w:r>
        <w:rPr/>
        <w:br w:type="textWrapping"/>
      </w:r>
      <w:r>
        <w:rPr>
          <w:rFonts w:eastAsia="Georgia" w:cs="Georgia" w:ascii="Georgia" w:hAnsi="Georgia"/>
        </w:rPr>
        <w:t xml:space="preserve">Q71. La consommation de l'électrode sacrificielle favorise-t-elle la formation de calcaire? Justifier. On se reportera à la figure 6. On négligera la formation du précipité </w:t>
      </w:r>
      <m:oMath>
        <m:r>
          <m:rPr>
            <m:sty m:val="p"/>
          </m:rPr>
          <m:t>Mg</m:t>
        </m:r>
        <m:r>
          <m:rPr>
            <m:sty m:val="p"/>
          </m:rPr>
          <m:t>(</m:t>
        </m:r>
        <m:r>
          <m:rPr>
            <m:sty m:val="p"/>
          </m:rPr>
          <m:t>OH</m:t>
        </m:r>
        <m:sSub>
          <m:sSubPr/>
          <m:e>
            <m:r>
              <m:rPr>
                <m:sty m:val="p"/>
              </m:rPr>
              <m:t>)</m:t>
            </m:r>
          </m:e>
          <m:sub>
            <m:r>
              <m:rPr>
                <m:sty m:val="p"/>
              </m:rPr>
              <m:t>2</m:t>
            </m:r>
            <m:r>
              <m:rPr>
                <m:sty m:val="p"/>
              </m:rPr>
              <m:t>(</m:t>
            </m:r>
            <m:r>
              <m:rPr>
                <m:nor/>
              </m:rPr>
              <m:t xml:space="preserve"> </m:t>
            </m:r>
            <m:r>
              <m:rPr>
                <m:sty m:val="p"/>
              </m:rPr>
              <m:t>s</m:t>
            </m:r>
            <m:r>
              <m:rPr>
                <m:sty m:val="p"/>
              </m:rPr>
              <m:t>)</m:t>
            </m:r>
          </m:sub>
        </m:sSub>
      </m:oMath>
      <w:r>
        <w:rPr/>
        <w:t xml:space="preserve"> qui, pour une faible concentration d'ions </w:t>
      </w:r>
      <m:oMath>
        <m:sSubSup>
          <m:sSubSupPr/>
          <m:e>
            <m:r>
              <m:rPr>
                <m:sty m:val="p"/>
              </m:rPr>
              <m:t>Mg</m:t>
            </m:r>
          </m:e>
          <m:sub>
            <m:r>
              <m:rPr>
                <m:sty m:val="p"/>
              </m:rPr>
              <m:t>(</m:t>
            </m:r>
            <m:r>
              <m:rPr>
                <m:sty m:val="p"/>
              </m:rPr>
              <m:t>aq</m:t>
            </m:r>
            <m:r>
              <m:rPr>
                <m:sty m:val="p"/>
              </m:rPr>
              <m:t>)</m:t>
            </m:r>
          </m:sub>
          <m:sup>
            <m:r>
              <m:rPr>
                <m:sty m:val="p"/>
              </m:rPr>
              <m:t>2</m:t>
            </m:r>
            <m:r>
              <m:rPr>
                <m:sty m:val="p"/>
              </m:rPr>
              <m:t>+</m:t>
            </m:r>
          </m:sup>
        </m:sSubSup>
      </m:oMath>
      <w:r>
        <w:rPr>
          <w:rFonts w:eastAsia="Georgia" w:cs="Georgia" w:ascii="Georgia" w:hAnsi="Georgia"/>
        </w:rPr>
        <w:t xml:space="preserve">, se forme à un </w:t>
      </w:r>
      <m:oMath>
        <m:r>
          <m:rPr>
            <m:sty m:val="i"/>
          </m:rPr>
          <m:t>p</m:t>
        </m:r>
        <m:r>
          <m:rPr>
            <m:sty m:val="p"/>
          </m:rPr>
          <m:t>H</m:t>
        </m:r>
      </m:oMath>
      <w:r>
        <w:rPr>
          <w:rFonts w:eastAsia="Georgia" w:cs="Georgia" w:ascii="Georgia" w:hAnsi="Georgia"/>
        </w:rPr>
        <w:t xml:space="preserve"> trop élevé.</w:t>
      </w:r>
    </w:p>
    <w:p>
      <w:pPr>
        <w:spacing w:after="220" w:lineRule="auto"/>
      </w:pPr>
      <w:r>
        <w:rPr>
          <w:rFonts w:eastAsia="Georgia" w:cs="Georgia" w:ascii="Georgia" w:hAnsi="Georgia"/>
        </w:rPr>
        <w:t xml:space="preserve">Au bout d'un certain temps l'électrode a totalement disparu et le chauffe-eau ne dispose plus de système de protection : la corrosion peut survenir. Elle doit donc être changée régulièrement. La fréquence de remplacement varie selon le type d'eau et peut varier de quelques mois à plusieurs années. Il est donc difficile de connaître précisément le besoin de remplacement mais il est cependant possible de l'estimer.</w:t>
      </w:r>
    </w:p>
    <w:p>
      <w:pPr>
        <w:spacing w:after="220" w:lineRule="auto"/>
      </w:pPr>
      <w:r>
        <w:rPr>
          <w:rFonts w:eastAsia="Georgia" w:cs="Georgia" w:ascii="Georgia" w:hAnsi="Georgia"/>
        </w:rPr>
        <w:t xml:space="preserve">Q72. Au contact du magnésium, la cuve est parcourue par une densité de courant de l'ordre de </w:t>
      </w:r>
      <m:oMath>
        <m:sSub>
          <m:sSubPr/>
          <m:e>
            <m:r>
              <m:rPr>
                <m:sty m:val="i"/>
              </m:rPr>
              <m:t>j</m:t>
            </m:r>
          </m:e>
          <m:sub>
            <m:r>
              <m:rPr>
                <m:sty m:val="i"/>
              </m:rPr>
              <m:t>e</m:t>
            </m:r>
          </m:sub>
        </m:sSub>
        <m:r>
          <m:rPr>
            <m:sty m:val="p"/>
          </m:rPr>
          <m:t>=</m:t>
        </m:r>
        <m:r>
          <m:rPr>
            <m:sty m:val="p"/>
          </m:rPr>
          <m:t>50</m:t>
        </m:r>
        <m:r>
          <m:rPr>
            <m:nor/>
          </m:rPr>
          <m:t xml:space="preserve"> </m:t>
        </m:r>
        <m:r>
          <m:rPr>
            <m:sty m:val="p"/>
          </m:rPr>
          <m:t>mA</m:t>
        </m:r>
        <m:r>
          <m:rPr>
            <m:sty m:val="p"/>
          </m:rPr>
          <m:t>⋅</m:t>
        </m:r>
        <m:sSup>
          <m:sSupPr/>
          <m:e>
            <m:r>
              <m:rPr>
                <m:nor/>
              </m:rPr>
              <m:t xml:space="preserve"> </m:t>
            </m:r>
            <m:r>
              <m:rPr>
                <m:sty m:val="p"/>
              </m:rPr>
              <m:t>m</m:t>
            </m:r>
          </m:e>
          <m:sup>
            <m:r>
              <m:rPr>
                <m:sty m:val="p"/>
              </m:rPr>
              <m:t>−</m:t>
            </m:r>
            <m:r>
              <m:rPr>
                <m:sty m:val="p"/>
              </m:rPr>
              <m:t>2</m:t>
            </m:r>
          </m:sup>
        </m:sSup>
      </m:oMath>
      <w:r>
        <w:rPr>
          <w:rFonts w:eastAsia="Georgia" w:cs="Georgia" w:ascii="Georgia" w:hAnsi="Georgia"/>
        </w:rPr>
        <w:t xml:space="preserve">. Estimer la durée de vie en jours de l'électrode de magnésium.</w:t>
      </w:r>
    </w:p>
    <w:p>
      <w:pPr>
        <w:pStyle w:val="SourceCode"/>
        <w:shd w:val="clear" w:fill="F8F8FA"/>
        <w:spacing w:lineRule="auto"/>
      </w:pPr>
      <w:r>
        <w:rPr>
          <w:rStyle w:val="VerbatimChar"/>
          <w:rFonts w:eastAsia="Consolas" w:cs="Consolas" w:ascii="Consolas" w:hAnsi="Consolas"/>
        </w:rPr>
        <w:t xml:space="preserve">Données relatives à la Q72</w:t>
        <w:br/>
        <w:t xml:space="preserve">Surface intérieure de la cuve du chauffe-eau : Sc = 3,0 m2</w:t>
        <w:br/>
        <w:t xml:space="preserve">Électrode de magnésium : volume V=2,0 10-4 m3</w:t>
        <w:br/>
        <w:t xml:space="preserve">Masse molaire du magnésium : M(Mg)=24,3 g.mol-1</w:t>
        <w:br/>
        <w:t xml:space="preserve">Masse volumique du magnésium : }\rho(\textrm{Mg})=1,74\textrm{g}\cdot\mp@subsup{\textrm{cm}}{}{-3</w:t>
        <w:br/>
        <w:t xml:space="preserve">1 Faraday : F = 96 500 C . mol -1</w:t>
        <w:br/>
        <w:t xml:space="preserve">1 jour = 86 400 s</w:t>
        <w:br/>
        <w:t xml:space="preserve"/>
      </w:r>
    </w:p>
    <w:p>
      <w:pPr>
        <w:spacing w:line="271" w:before="330" w:lineRule="auto"/>
      </w:pPr>
      <w:r>
        <w:rPr>
          <w:b/>
          <w:sz w:val="42"/>
        </w:rPr>
        <w:t xml:space="preserve">FIN</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decimal"/>
      <w:lvlText w:val="%1."/>
      <w:lvlJc w:val="left"/>
      <w:pPr>
        <w:tabs>
          <w:tab w:val="num" w:pos="1080"/>
        </w:tabs>
        <w:ind w:left="720" w:hanging="360"/>
      </w:p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4256fc7102dd990dee607c8494deed6e310db721.jpg" TargetMode="Internal"/><Relationship Id="rId6" Type="http://schemas.openxmlformats.org/officeDocument/2006/relationships/image" Target="media/image-fc94cc3ff75f325673d328f49d832a7c2d06207f.jpg" TargetMode="Internal"/><Relationship Id="rId7" Type="http://schemas.openxmlformats.org/officeDocument/2006/relationships/image" Target="media/image-e4b40eb2868f881bf342ae5376677bbf74077ff6.jpg" TargetMode="Internal"/><Relationship Id="rId8" Type="http://schemas.openxmlformats.org/officeDocument/2006/relationships/image" Target="media/image-54c10addcbb1fc0664883803380910211b026ec7.jpg" TargetMode="Internal"/><Relationship Id="rId9" Type="http://schemas.openxmlformats.org/officeDocument/2006/relationships/image" Target="media/image-a7a57a1dc623049c9a161ab55e949368265819c6.jpg" TargetMode="Internal"/><Relationship Id="rId10" Type="http://schemas.openxmlformats.org/officeDocument/2006/relationships/image" Target="media/image-c69457ea06c37538a5b7c1720e20069e5bc51704.jpg" TargetMode="Internal"/><Relationship Id="rId11" Type="http://schemas.openxmlformats.org/officeDocument/2006/relationships/image" Target="media/image-d5f721111ee85e78d0af61185aadbfd9174dc1eb.jpg" TargetMode="Internal"/><Relationship Id="rId12" Type="http://schemas.openxmlformats.org/officeDocument/2006/relationships/image" Target="media/image-3c5250c8f33b6543d1e1825c646007327811f23c.jpg" TargetMode="Internal"/><Relationship Id="rId13" Type="http://schemas.openxmlformats.org/officeDocument/2006/relationships/image" Target="media/image-6a9d1670bab890c359017fa93e0278f25666933c.jpg" TargetMode="Internal"/><Relationship Id="rId14" Type="http://schemas.openxmlformats.org/officeDocument/2006/relationships/image" Target="media/image-c12801455c26f2b3b71d70b7c643977c041e4dfb.jpg" TargetMode="Internal"/><Relationship Id="rId15" Type="http://schemas.openxmlformats.org/officeDocument/2006/relationships/image" Target="media/image-90d865c3fbd7adf8a89a06ef34fdf35eb3de9eb0.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2025-09-04T21:51:45.463Z</dcterms:created>
  <dcterms:modified xsi:type="dcterms:W3CDTF">2025-09-04T21:51:45.463Z</dcterms:modified>
</cp:coreProperties>
</file>