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SPECIFIQUE - FILIERE MP</w:t>
      </w:r>
    </w:p>
    <w:p>
      <w:pPr>
        <w:spacing w:line="271" w:before="330" w:lineRule="auto"/>
      </w:pPr>
      <w:r>
        <w:rPr>
          <w:b/>
          <w:sz w:val="42"/>
        </w:rPr>
        <w:t xml:space="preserve">PHYSIQUE</w:t>
      </w:r>
    </w:p>
    <w:p>
      <w:pPr>
        <w:spacing w:lineRule="auto"/>
        <w:ind w:left="2265" w:right="2265"/>
        <w:jc w:val="center"/>
      </w:pPr>
      <w:r>
        <w:rPr>
          <w:rFonts w:eastAsia="Georgia" w:cs="Georgia" w:ascii="Georgia" w:hAnsi="Georgia"/>
        </w:rPr>
        <w:t xml:space="preserve">Durée : 4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Les applications numériques seront réalisées de manière approchée, avec un nombre de chiffres significatifs appropriés.</w:t>
      </w:r>
    </w:p>
    <w:p>
      <w:pPr>
        <w:spacing w:line="271" w:before="330" w:lineRule="auto"/>
      </w:pPr>
      <w:r>
        <w:rPr>
          <w:b/>
          <w:sz w:val="42"/>
        </w:rPr>
        <w:t xml:space="preserve">PROBLEME I</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f>
          <m:fPr>
            <m:ctrlPr>
              <w:rPr>
                <w:rFonts w:ascii="Cambria Math" w:hAnsi="Cambria Math"/>
              </w:rPr>
            </m:ctrlPr>
          </m:fPr>
          <m:num>
            <m:r>
              <m:rPr>
                <m:sty m:val="p"/>
              </m:rPr>
              <m:t>1</m:t>
            </m:r>
          </m:num>
          <m:den>
            <m:r>
              <m:rPr>
                <m:sty m:val="p"/>
              </m:rPr>
              <m:t>36</m:t>
            </m:r>
            <m:r>
              <m:rPr>
                <m:sty m:val="i"/>
              </m:rPr>
              <m:t>π</m:t>
            </m:r>
            <m:sSup>
              <m:sSupPr/>
              <m:e>
                <m:r>
                  <m:rPr>
                    <m:sty m:val="p"/>
                  </m:rPr>
                  <m:t>10</m:t>
                </m:r>
              </m:e>
              <m:sup>
                <m:r>
                  <m:rPr>
                    <m:sty m:val="p"/>
                  </m:rPr>
                  <m:t>9</m:t>
                </m:r>
              </m:sup>
            </m:sSup>
          </m:den>
        </m:f>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br w:type="textWrapping"/>
      </w: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br w:type="textWrapping"/>
      </w:r>
      <w:r>
        <w:rPr>
          <w:rFonts w:eastAsia="Georgia" w:cs="Georgia" w:ascii="Georgia" w:hAnsi="Georgia"/>
        </w:rPr>
        <w:t xml:space="preserve">Pour les calculs numériques, on donne les valeurs approchées :</w:t>
      </w:r>
      <w:r>
        <w:rPr/>
        <w:br w:type="textWrapping"/>
      </w:r>
      <m:oMathPara>
        <m:oMathParaPr>
          <m:jc m:val="left"/>
        </m:oMathParaPr>
        <m:oMath>
          <m:r>
            <m:rPr>
              <m:sty m:val="p"/>
            </m:rPr>
            <m:t>ln</m:t>
          </m:r>
          <m:r>
            <m:rPr>
              <m:sty m:val="p"/>
            </m:rPr>
            <m:t>⁡</m:t>
          </m:r>
          <m:r>
            <m:rPr>
              <m:sty m:val="p"/>
            </m:rPr>
            <m:t>1</m:t>
          </m:r>
          <m:r>
            <m:rPr>
              <m:sty m:val="p"/>
            </m:rPr>
            <m:t>,</m:t>
          </m:r>
          <m:r>
            <m:rPr>
              <m:sty m:val="p"/>
            </m:rPr>
            <m:t>1</m:t>
          </m:r>
          <m:r>
            <m:rPr>
              <m:sty m:val="p"/>
            </m:rPr>
            <m:t>≅</m:t>
          </m:r>
          <m:r>
            <m:rPr>
              <m:sty m:val="p"/>
            </m:rPr>
            <m:t>0</m:t>
          </m:r>
          <m:r>
            <m:rPr>
              <m:sty m:val="p"/>
            </m:rPr>
            <m:t>,</m:t>
          </m:r>
          <m:r>
            <m:rPr>
              <m:sty m:val="p"/>
            </m:rPr>
            <m:t>13</m:t>
          </m:r>
        </m:oMath>
      </m:oMathPara>
      <w:r>
        <w:rPr/>
        <w:br w:type="textWrapping"/>
      </w:r>
      <m:oMathPara>
        <m:oMathParaPr>
          <m:jc m:val="left"/>
        </m:oMathParaPr>
        <m:oMath>
          <m:r>
            <m:rPr>
              <m:sty m:val="p"/>
            </m:rPr>
            <m:t>ln</m:t>
          </m:r>
          <m:r>
            <m:rPr>
              <m:sty m:val="p"/>
            </m:rPr>
            <m:t>⁡</m:t>
          </m:r>
          <m:r>
            <m:rPr>
              <m:sty m:val="p"/>
            </m:rPr>
            <m:t>3</m:t>
          </m:r>
          <m:r>
            <m:rPr>
              <m:sty m:val="p"/>
            </m:rPr>
            <m:t>≅</m:t>
          </m:r>
          <m:r>
            <m:rPr>
              <m:sty m:val="p"/>
            </m:rPr>
            <m:t>1</m:t>
          </m:r>
          <m:r>
            <m:rPr>
              <m:sty m:val="p"/>
            </m:rPr>
            <m:t>,</m:t>
          </m:r>
          <m:r>
            <m:rPr>
              <m:sty m:val="p"/>
            </m:rPr>
            <m:t>1</m:t>
          </m:r>
        </m:oMath>
      </m:oMathPara>
      <w:r>
        <w:rPr/>
        <w:br w:type="textWrapping"/>
      </w:r>
      <m:oMathPara>
        <m:oMathParaPr>
          <m:jc m:val="left"/>
        </m:oMathParaPr>
        <m:oMath>
          <m:r>
            <m:rPr>
              <m:sty m:val="p"/>
            </m:rPr>
            <m:t>ln</m:t>
          </m:r>
          <m:r>
            <m:rPr>
              <m:sty m:val="p"/>
            </m:rPr>
            <m:t>⁡</m:t>
          </m:r>
          <m:r>
            <m:rPr>
              <m:sty m:val="p"/>
            </m:rPr>
            <m:t>7</m:t>
          </m:r>
          <m:r>
            <m:rPr>
              <m:sty m:val="p"/>
            </m:rPr>
            <m:t>,</m:t>
          </m:r>
          <m:r>
            <m:rPr>
              <m:sty m:val="p"/>
            </m:rPr>
            <m:t>1</m:t>
          </m:r>
          <m:r>
            <m:rPr>
              <m:sty m:val="p"/>
            </m:rPr>
            <m:t>≅</m:t>
          </m:r>
          <m:r>
            <m:rPr>
              <m:sty m:val="p"/>
            </m:rPr>
            <m:t>2</m:t>
          </m:r>
          <m:r>
            <m:rPr>
              <m:sty m:val="p"/>
            </m:rPr>
            <m:t>,</m:t>
          </m:r>
          <m:r>
            <m:rPr>
              <m:sty m:val="p"/>
            </m:rPr>
            <m:t>0</m:t>
          </m:r>
        </m:oMath>
      </m:oMathPara>
      <w:r>
        <w:rPr/>
        <w:br w:type="textWrapping"/>
      </w:r>
      <m:oMath>
        <m:r>
          <m:rPr>
            <m:sty m:val="p"/>
          </m:rPr>
          <m:t>ln</m:t>
        </m:r>
        <m:r>
          <m:rPr>
            <m:sty m:val="p"/>
          </m:rPr>
          <m:t>⁡</m:t>
        </m:r>
        <m:r>
          <m:rPr>
            <m:sty m:val="p"/>
          </m:rPr>
          <m:t>40</m:t>
        </m:r>
        <m:r>
          <m:rPr>
            <m:sty m:val="p"/>
          </m:rPr>
          <m:t>≅</m:t>
        </m:r>
        <m:r>
          <m:rPr>
            <m:sty m:val="p"/>
          </m:rPr>
          <m:t>3</m:t>
        </m:r>
        <m:r>
          <m:rPr>
            <m:sty m:val="p"/>
          </m:rPr>
          <m:t>,</m:t>
        </m:r>
        <m:r>
          <m:rPr>
            <m:sty m:val="p"/>
          </m:rPr>
          <m:t>7</m:t>
        </m:r>
      </m:oMath>
      <w:r>
        <w:rPr/>
        <w:t xml:space="preserve">.</w:t>
      </w:r>
    </w:p>
    <w:p>
      <w:pPr>
        <w:spacing w:after="220" w:lineRule="auto"/>
      </w:pPr>
      <w:r>
        <w:rPr>
          <w:rFonts w:eastAsia="Georgia" w:cs="Georgia" w:ascii="Georgia" w:hAnsi="Georgia"/>
        </w:rPr>
        <w:t xml:space="preserve">Ce problème se divise en quatre parties: la première partie définit l'inductance dans une configuration coaxiale ; la deuxième partie est une étude de documents présentés en annexes sur les puissances pulsées; la troisième partie s'intéresse au flux magnétique ; la quatrième partie concerne l'optimisation du dispositif de compression de flux. Les trois premières sont totalement indépendantes. La résolution de la quatrième partie nécessite les résultats de la première partie.</w:t>
      </w:r>
    </w:p>
    <w:p>
      <w:pPr>
        <w:spacing w:line="271" w:before="330" w:lineRule="auto"/>
      </w:pPr>
      <w:r>
        <w:rPr>
          <w:rFonts w:eastAsia="Georgia" w:cs="Georgia" w:ascii="Georgia" w:hAnsi="Georgia"/>
          <w:b/>
          <w:sz w:val="42"/>
        </w:rPr>
        <w:t xml:space="preserve">Une autre voie vers la fusion thermonucléaire : les </w:t>
      </w:r>
      <m:oMath>
        <m:r>
          <m:rPr>
            <m:sty m:val="b"/>
          </m:rPr>
          <w:rPr>
            <w:sz w:val="42"/>
          </w:rPr>
          <m:t>Z</m:t>
        </m:r>
      </m:oMath>
      <w:r>
        <w:rPr>
          <w:b/>
          <w:sz w:val="42"/>
        </w:rPr>
        <w:t xml:space="preserve"> machines</w:t>
      </w:r>
    </w:p>
    <w:p>
      <w:pPr>
        <w:spacing w:line="271" w:before="330" w:lineRule="auto"/>
      </w:pPr>
      <w:r>
        <w:rPr>
          <w:rFonts w:eastAsia="Georgia" w:cs="Georgia" w:ascii="Georgia" w:hAnsi="Georgia"/>
          <w:b/>
          <w:sz w:val="42"/>
        </w:rPr>
        <w:t xml:space="preserve">Première partie - Inductance dans une configuration coaxiale</w:t>
      </w:r>
    </w:p>
    <w:p>
      <w:pPr>
        <w:spacing w:after="220" w:lineRule="auto"/>
      </w:pPr>
      <w:r>
        <w:rPr>
          <w:rFonts w:eastAsia="Georgia" w:cs="Georgia" w:ascii="Georgia" w:hAnsi="Georgia"/>
        </w:rPr>
        <w:t xml:space="preserve">Dans un repère cartésien </w:t>
      </w:r>
      <m:oMath>
        <m:d>
          <m:dPr>
            <m:begChr m:val="("/>
            <m:endChr m:val=")"/>
            <m:ctrlPr>
              <w:rPr>
                <w:rFonts w:ascii="Cambria Math" w:hAnsi="Cambria Math"/>
              </w:rPr>
            </m:ctrlPr>
          </m:dPr>
          <m:e>
            <m:r>
              <m:rPr>
                <m:sty m:val="i"/>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e>
        </m:d>
      </m:oMath>
      <w:r>
        <w:rPr>
          <w:rFonts w:eastAsia="Georgia" w:cs="Georgia" w:ascii="Georgia" w:hAnsi="Georgia"/>
        </w:rPr>
        <w:t xml:space="preserve">, un câble coaxial, considéré comme infiniment long et placé dans un milieu de perméabilité magnétique </w:t>
      </w:r>
      <m:oMath>
        <m:sSub>
          <m:sSubPr/>
          <m:e>
            <m:r>
              <m:rPr>
                <m:sty m:val="i"/>
              </m:rPr>
              <m:t>μ</m:t>
            </m:r>
          </m:e>
          <m:sub>
            <m:r>
              <m:rPr>
                <m:sty m:val="p"/>
              </m:rPr>
              <m:t>0</m:t>
            </m:r>
          </m:sub>
        </m:sSub>
      </m:oMath>
      <w:r>
        <w:rPr>
          <w:rFonts w:eastAsia="Georgia" w:cs="Georgia" w:ascii="Georgia" w:hAnsi="Georgia"/>
        </w:rPr>
        <w:t xml:space="preserve">, est formé de deux armatures cylindriques de</w:t>
      </w:r>
      <w:r>
        <w:rPr/>
        <w:br w:type="textWrapping"/>
      </w:r>
      <w:r>
        <w:rPr>
          <w:rFonts w:eastAsia="Georgia" w:cs="Georgia" w:ascii="Georgia" w:hAnsi="Georgia"/>
        </w:rPr>
        <w:t xml:space="preserve">même axe </w:t>
      </w:r>
      <m:oMath>
        <m:sSup>
          <m:sSupPr/>
          <m:e>
            <m:r>
              <m:rPr>
                <m:sty m:val="i"/>
              </m:rPr>
              <m:t>z</m:t>
            </m:r>
          </m:e>
          <m:sup>
            <m:r>
              <m:rPr>
                <m:sty m:val="i"/>
              </m:rPr>
              <m:t>′</m:t>
            </m:r>
          </m:sup>
        </m:sSup>
        <m:r>
          <m:rPr>
            <m:sty m:val="i"/>
          </m:rPr>
          <m:t>z</m:t>
        </m:r>
      </m:oMath>
      <w:r>
        <w:rPr>
          <w:rFonts w:eastAsia="Georgia" w:cs="Georgia" w:ascii="Georgia" w:hAnsi="Georgia"/>
        </w:rPr>
        <w:t xml:space="preserve"> (figure 1). L'armature intérieure (l'âme) est un cylindre creux de rayon </w:t>
      </w:r>
      <m:oMath>
        <m:r>
          <m:rPr>
            <m:sty m:val="i"/>
          </m:rPr>
          <m:t>a</m:t>
        </m:r>
      </m:oMath>
      <w:r>
        <w:rPr>
          <w:rFonts w:eastAsia="Georgia" w:cs="Georgia" w:ascii="Georgia" w:hAnsi="Georgia"/>
        </w:rPr>
        <w:t xml:space="preserve">; l'armature extérieure (la gaine) est un cylindre creux de rayon </w:t>
      </w:r>
      <m:oMath>
        <m:r>
          <m:rPr>
            <m:sty m:val="i"/>
          </m:rPr>
          <m:t>b</m:t>
        </m:r>
      </m:oMath>
      <w:r>
        <w:rPr>
          <w:rFonts w:eastAsia="Georgia" w:cs="Georgia" w:ascii="Georgia" w:hAnsi="Georgia"/>
        </w:rPr>
        <w:t xml:space="preserve">. Le courant continu d'intensité </w:t>
      </w:r>
      <m:oMath>
        <m:r>
          <m:rPr>
            <m:sty m:val="i"/>
          </m:rPr>
          <m:t>I</m:t>
        </m:r>
      </m:oMath>
      <w:r>
        <w:rPr>
          <w:rFonts w:eastAsia="Georgia" w:cs="Georgia" w:ascii="Georgia" w:hAnsi="Georgia"/>
        </w:rPr>
        <w:t xml:space="preserve"> qui circule dans l'âme dans le sens de </w:t>
      </w:r>
      <m:oMath>
        <m:sSub>
          <m:sSubPr/>
          <m:e>
            <m:acc>
              <m:accPr>
                <m:chr m:val="⃗"/>
              </m:accPr>
              <m:e>
                <m:r>
                  <m:rPr>
                    <m:sty m:val="i"/>
                  </m:rPr>
                  <m:t>e</m:t>
                </m:r>
              </m:e>
            </m:acc>
          </m:e>
          <m:sub>
            <m:r>
              <m:rPr>
                <m:sty m:val="i"/>
              </m:rPr>
              <m:t>z</m:t>
            </m:r>
          </m:sub>
        </m:sSub>
      </m:oMath>
      <w:r>
        <w:rPr>
          <w:rFonts w:eastAsia="Georgia" w:cs="Georgia" w:ascii="Georgia" w:hAnsi="Georgia"/>
        </w:rPr>
        <w:t xml:space="preserve"> revient avec la même intensité dans la gaine selon </w:t>
      </w:r>
      <m:oMath>
        <m:r>
          <m:rPr>
            <m:sty m:val="p"/>
          </m:rPr>
          <m:t>−</m:t>
        </m:r>
        <m:sSub>
          <m:sSubPr/>
          <m:e>
            <m:acc>
              <m:accPr>
                <m:chr m:val="⃗"/>
              </m:accPr>
              <m:e>
                <m:r>
                  <m:rPr>
                    <m:sty m:val="i"/>
                  </m:rPr>
                  <m:t>e</m:t>
                </m:r>
              </m:e>
            </m:acc>
          </m:e>
          <m:sub>
            <m:r>
              <m:rPr>
                <m:sty m:val="i"/>
              </m:rPr>
              <m:t>z</m:t>
            </m:r>
          </m:sub>
        </m:sSub>
      </m:oMath>
      <w:r>
        <w:rPr>
          <w:rFonts w:eastAsia="Georgia" w:cs="Georgia" w:ascii="Georgia" w:hAnsi="Georgia"/>
        </w:rPr>
        <w:t xml:space="preserve">; ce câble constitue ainsi un circuit fermé.</w:t>
      </w:r>
      <w:r>
        <w:rPr/>
        <w:br w:type="textWrapping"/>
      </w:r>
      <w:r>
        <w:rPr/>
        <w:t xml:space="preserve">A un point </w:t>
      </w:r>
      <m:oMath>
        <m:r>
          <m:rPr>
            <m:sty m:val="i"/>
          </m:rPr>
          <m:t>M</m:t>
        </m:r>
      </m:oMath>
      <w:r>
        <w:rPr>
          <w:rFonts w:eastAsia="Georgia" w:cs="Georgia" w:ascii="Georgia" w:hAnsi="Georgia"/>
        </w:rPr>
        <w:t xml:space="preserve"> de l'espace, on associera les coordonnées cylindriques ( </w:t>
      </w:r>
      <m:oMath>
        <m:r>
          <m:rPr>
            <m:sty m:val="i"/>
          </m:rPr>
          <m:t>ρ</m:t>
        </m:r>
        <m:r>
          <m:rPr>
            <m:sty m:val="p"/>
          </m:rPr>
          <m:t>,</m:t>
        </m:r>
        <m:r>
          <m:rPr>
            <m:sty m:val="i"/>
          </m:rPr>
          <m:t>ϕ</m:t>
        </m:r>
        <m:r>
          <m:rPr>
            <m:sty m:val="p"/>
          </m:rPr>
          <m:t>,</m:t>
        </m:r>
        <m:r>
          <m:rPr>
            <m:sty m:val="i"/>
          </m:rPr>
          <m:t>z</m:t>
        </m:r>
      </m:oMath>
      <w:r>
        <w:rPr>
          <w:rFonts w:eastAsia="Georgia" w:cs="Georgia" w:ascii="Georgia" w:hAnsi="Georgia"/>
        </w:rPr>
        <w:t xml:space="preserve"> ) et la base orthonormée directe cylindrique </w:t>
      </w:r>
      <m:oMath>
        <m:sSub>
          <m:sSubPr/>
          <m:e>
            <m:r>
              <m:rPr>
                <m:scr m:val="script"/>
              </m:rPr>
              <m:t>B</m:t>
            </m:r>
          </m:e>
          <m:sub>
            <m:r>
              <m:rPr>
                <m:sty m:val="i"/>
              </m:rPr>
              <m:t>c</m:t>
            </m:r>
            <m:r>
              <m:rPr>
                <m:sty m:val="i"/>
              </m:rPr>
              <m:t>y</m:t>
            </m:r>
            <m:r>
              <m:rPr>
                <m:sty m:val="i"/>
              </m:rPr>
              <m:t>l</m:t>
            </m:r>
          </m:sub>
        </m:sSub>
        <m:r>
          <m:rPr>
            <m:sty m:val="p"/>
          </m:rPr>
          <m:t>=</m:t>
        </m:r>
        <m:d>
          <m:dPr>
            <m:begChr m:val="("/>
            <m:endChr m:val=")"/>
            <m:ctrlPr>
              <w:rPr>
                <w:rFonts w:ascii="Cambria Math" w:hAnsi="Cambria Math"/>
              </w:rPr>
            </m:ctrlPr>
          </m:dPr>
          <m:e>
            <m:sSub>
              <m:sSubPr/>
              <m:e>
                <m:acc>
                  <m:accPr>
                    <m:chr m:val="⃗"/>
                  </m:accPr>
                  <m:e>
                    <m:r>
                      <m:rPr>
                        <m:sty m:val="i"/>
                      </m:rPr>
                      <m:t>e</m:t>
                    </m:r>
                  </m:e>
                </m:acc>
              </m:e>
              <m:sub>
                <m:r>
                  <m:rPr>
                    <m:sty m:val="i"/>
                  </m:rPr>
                  <m:t>ρ</m:t>
                </m:r>
              </m:sub>
            </m:sSub>
            <m:r>
              <m:rPr>
                <m:sty m:val="p"/>
              </m:rPr>
              <m:t>,</m:t>
            </m:r>
            <m:sSub>
              <m:sSubPr/>
              <m:e>
                <m:acc>
                  <m:accPr>
                    <m:chr m:val="⃗"/>
                  </m:accPr>
                  <m:e>
                    <m:r>
                      <m:rPr>
                        <m:sty m:val="i"/>
                      </m:rPr>
                      <m:t>e</m:t>
                    </m:r>
                  </m:e>
                </m:acc>
              </m:e>
              <m:sub>
                <m:r>
                  <m:rPr>
                    <m:sty m:val="i"/>
                  </m:rPr>
                  <m:t>ϕ</m:t>
                </m:r>
              </m:sub>
            </m:sSub>
            <m:r>
              <m:rPr>
                <m:sty m:val="p"/>
              </m:rPr>
              <m:t>,</m:t>
            </m:r>
            <m:sSub>
              <m:sSubPr/>
              <m:e>
                <m:acc>
                  <m:accPr>
                    <m:chr m:val="⃗"/>
                  </m:accPr>
                  <m:e>
                    <m:r>
                      <m:rPr>
                        <m:sty m:val="i"/>
                      </m:rPr>
                      <m:t>e</m:t>
                    </m:r>
                  </m:e>
                </m:acc>
              </m:e>
              <m:sub>
                <m:r>
                  <m:rPr>
                    <m:sty m:val="i"/>
                  </m:rPr>
                  <m:t>z</m:t>
                </m:r>
              </m:sub>
            </m:sSub>
          </m:e>
        </m:d>
      </m:oMath>
      <w:r>
        <w:rPr/>
        <w:t xml:space="preserve">.</w:t>
      </w:r>
      <w:r>
        <w:rPr/>
        <w:br w:type="textWrapping"/>
      </w:r>
      <w:r>
        <w:rPr>
          <w:rFonts w:eastAsia="Georgia" w:cs="Georgia" w:ascii="Georgia" w:hAnsi="Georgia"/>
        </w:rPr>
        <w:t xml:space="preserve">I.1.a) Exploiter les symétries et les invariances de la distribution de courant pour déterminer l'orientation du champ magnétostatique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créé par ce câble ainsi que les variables dont il peut dépendre en un point </w:t>
      </w:r>
      <m:oMath>
        <m:r>
          <m:rPr>
            <m:sty m:val="i"/>
          </m:rPr>
          <m:t>M</m:t>
        </m:r>
      </m:oMath>
      <w:r>
        <w:rPr/>
        <w:t xml:space="preserve"> quelconque de l'espace.</w:t>
      </w:r>
      <w:r>
        <w:rPr/>
        <w:br w:type="textWrapping"/>
      </w:r>
      <w:r>
        <w:rPr/>
        <w:t xml:space="preserve">I.1.b) Donner la valeur de </w:t>
      </w:r>
      <m:oMath>
        <m:acc>
          <m:accPr>
            <m:chr m:val="⃗"/>
          </m:accPr>
          <m:e>
            <m:r>
              <m:rPr>
                <m:sty m:val="i"/>
              </m:rPr>
              <m:t>B</m:t>
            </m:r>
          </m:e>
        </m:acc>
        <m:r>
          <m:rPr>
            <m:sty m:val="p"/>
          </m:rPr>
          <m:t>(</m:t>
        </m:r>
        <m:r>
          <m:rPr>
            <m:sty m:val="i"/>
          </m:rPr>
          <m:t>M</m:t>
        </m:r>
        <m:r>
          <m:rPr>
            <m:sty m:val="p"/>
          </m:rPr>
          <m:t>)</m:t>
        </m:r>
      </m:oMath>
      <w:r>
        <w:rPr/>
        <w:t xml:space="preserve"> pour un point </w:t>
      </w:r>
      <m:oMath>
        <m:r>
          <m:rPr>
            <m:sty m:val="i"/>
          </m:rPr>
          <m:t>M</m:t>
        </m:r>
      </m:oMath>
      <w:r>
        <w:rPr>
          <w:rFonts w:eastAsia="Georgia" w:cs="Georgia" w:ascii="Georgia" w:hAnsi="Georgia"/>
        </w:rPr>
        <w:t xml:space="preserve"> intérieur à l'âme ( </w:t>
      </w:r>
      <m:oMath>
        <m:r>
          <m:rPr>
            <m:sty m:val="i"/>
          </m:rPr>
          <m:t>ρ</m:t>
        </m:r>
        <m:r>
          <m:rPr>
            <m:sty m:val="p"/>
          </m:rPr>
          <m:t>&lt;</m:t>
        </m:r>
        <m:r>
          <m:rPr>
            <m:sty m:val="i"/>
          </m:rPr>
          <m:t>a</m:t>
        </m:r>
      </m:oMath>
      <w:r>
        <w:rPr>
          <w:rFonts w:eastAsia="Georgia" w:cs="Georgia" w:ascii="Georgia" w:hAnsi="Georgia"/>
        </w:rPr>
        <w:t xml:space="preserve"> ) ou extérieur à la gaine </w:t>
      </w:r>
      <m:oMath>
        <m:r>
          <m:rPr>
            <m:sty m:val="p"/>
          </m:rPr>
          <m:t>(</m:t>
        </m:r>
        <m:r>
          <m:rPr>
            <m:sty m:val="i"/>
          </m:rPr>
          <m:t>b</m:t>
        </m:r>
        <m:r>
          <m:rPr>
            <m:sty m:val="p"/>
          </m:rPr>
          <m:t>&lt;</m:t>
        </m:r>
        <m:r>
          <m:rPr>
            <m:sty m:val="i"/>
          </m:rPr>
          <m:t>ρ</m:t>
        </m:r>
        <m:r>
          <m:rPr>
            <m:sty m:val="p"/>
          </m:rPr>
          <m:t>)</m:t>
        </m:r>
      </m:oMath>
      <w:r>
        <w:rPr/>
        <w:t xml:space="preserve">. Justifier.</w:t>
      </w:r>
      <w:r>
        <w:rPr/>
        <w:br w:type="textWrapping"/>
      </w:r>
      <w:r>
        <w:rPr/>
        <w:t xml:space="preserve">I.1.c) Dans la base </w:t>
      </w:r>
      <m:oMath>
        <m:sSub>
          <m:sSubPr/>
          <m:e>
            <m:r>
              <m:rPr>
                <m:scr m:val="script"/>
              </m:rPr>
              <m:t>B</m:t>
            </m:r>
          </m:e>
          <m:sub>
            <m:r>
              <m:rPr>
                <m:sty m:val="i"/>
              </m:rPr>
              <m:t>c</m:t>
            </m:r>
            <m:r>
              <m:rPr>
                <m:sty m:val="i"/>
              </m:rPr>
              <m:t>y</m:t>
            </m:r>
            <m:r>
              <m:rPr>
                <m:sty m:val="i"/>
              </m:rPr>
              <m:t>l</m:t>
            </m:r>
          </m:sub>
        </m:sSub>
      </m:oMath>
      <w:r>
        <w:rPr>
          <w:rFonts w:eastAsia="Georgia" w:cs="Georgia" w:ascii="Georgia" w:hAnsi="Georgia"/>
        </w:rPr>
        <w:t xml:space="preserve">, exprimer le champ magnétostatique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créé par ce câble en tout point </w:t>
      </w:r>
      <m:oMath>
        <m:r>
          <m:rPr>
            <m:sty m:val="i"/>
          </m:rPr>
          <m:t>M</m:t>
        </m:r>
      </m:oMath>
      <w:r>
        <w:rPr>
          <w:rFonts w:eastAsia="Georgia" w:cs="Georgia" w:ascii="Georgia" w:hAnsi="Georgia"/>
        </w:rPr>
        <w:t xml:space="preserve"> situé à la distance </w:t>
      </w:r>
      <m:oMath>
        <m:r>
          <m:rPr>
            <m:sty m:val="i"/>
          </m:rPr>
          <m:t>ρ</m:t>
        </m:r>
        <m:r>
          <m:rPr>
            <m:sty m:val="p"/>
          </m:rPr>
          <m:t>(</m:t>
        </m:r>
        <m:r>
          <m:rPr>
            <m:sty m:val="i"/>
          </m:rPr>
          <m:t>a</m:t>
        </m:r>
        <m:r>
          <m:rPr>
            <m:sty m:val="p"/>
          </m:rPr>
          <m:t>&lt;</m:t>
        </m:r>
        <m:r>
          <m:rPr>
            <m:sty m:val="i"/>
          </m:rPr>
          <m:t>ρ</m:t>
        </m:r>
        <m:r>
          <m:rPr>
            <m:sty m:val="p"/>
          </m:rPr>
          <m:t>&lt;</m:t>
        </m:r>
        <m:r>
          <m:rPr>
            <m:sty m:val="i"/>
          </m:rPr>
          <m:t>b</m:t>
        </m:r>
        <m:r>
          <m:rPr>
            <m:sty m:val="p"/>
          </m:rPr>
          <m:t>)</m:t>
        </m:r>
      </m:oMath>
      <w:r>
        <w:rPr/>
        <w:t xml:space="preserve"> de son axe.</w:t>
      </w:r>
      <w:r>
        <w:rPr/>
        <w:br w:type="textWrapping"/>
      </w:r>
      <w:r>
        <w:rPr/>
        <w:t xml:space="preserve">I.2.a) Calculer le flux de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à travers la surface rectangulaire ( </w:t>
      </w:r>
      <m:oMath>
        <m:r>
          <m:rPr>
            <m:sty m:val="i"/>
          </m:rPr>
          <m:t>P</m:t>
        </m:r>
        <m:r>
          <m:rPr>
            <m:sty m:val="i"/>
          </m:rPr>
          <m:t>Q</m:t>
        </m:r>
        <m:r>
          <m:rPr>
            <m:sty m:val="i"/>
          </m:rPr>
          <m:t>R</m:t>
        </m:r>
        <m:r>
          <m:rPr>
            <m:sty m:val="i"/>
          </m:rPr>
          <m:t>S</m:t>
        </m:r>
      </m:oMath>
      <w:r>
        <w:rPr>
          <w:rFonts w:eastAsia="Georgia" w:cs="Georgia" w:ascii="Georgia" w:hAnsi="Georgia"/>
        </w:rPr>
        <w:t xml:space="preserve"> ) correspondant à une longueur </w:t>
      </w:r>
      <m:oMath>
        <m:r>
          <m:rPr>
            <m:sty m:val="i"/>
          </m:rPr>
          <m:t>l</m:t>
        </m:r>
      </m:oMath>
      <w:r>
        <w:rPr>
          <w:rFonts w:eastAsia="Georgia" w:cs="Georgia" w:ascii="Georgia" w:hAnsi="Georgia"/>
        </w:rPr>
        <w:t xml:space="preserve"> du câble, représentée sur la figure 1 et orientée dans le sens de </w:t>
      </w:r>
      <m:oMath>
        <m:r>
          <m:rPr>
            <m:sty m:val="p"/>
          </m:rPr>
          <m:t>+</m:t>
        </m:r>
        <m:sSub>
          <m:sSubPr/>
          <m:e>
            <m:acc>
              <m:accPr>
                <m:chr m:val="⃗"/>
              </m:accPr>
              <m:e>
                <m:r>
                  <m:rPr>
                    <m:sty m:val="i"/>
                  </m:rPr>
                  <m:t>e</m:t>
                </m:r>
              </m:e>
            </m:acc>
          </m:e>
          <m:sub>
            <m:r>
              <m:rPr>
                <m:sty m:val="i"/>
              </m:rPr>
              <m:t>ϕ</m:t>
            </m:r>
          </m:sub>
        </m:sSub>
      </m:oMath>
      <w:r>
        <w:rPr/>
        <w:t xml:space="preserve">.</w:t>
      </w:r>
      <w:r>
        <w:rPr/>
        <w:br w:type="textWrapping"/>
      </w:r>
      <w:r>
        <w:rPr>
          <w:rFonts w:eastAsia="Georgia" w:cs="Georgia" w:ascii="Georgia" w:hAnsi="Georgia"/>
        </w:rPr>
        <w:t xml:space="preserve">I.2.b) Rappeler l'expression générale qui lie le flux de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à l'inductance propre (ou coefficient d'auto-inductance) et en déduire l'inductance </w:t>
      </w:r>
      <m:oMath>
        <m:r>
          <m:rPr>
            <m:sty m:val="i"/>
          </m:rPr>
          <m:t>L</m:t>
        </m:r>
      </m:oMath>
      <w:r>
        <w:rPr/>
        <w:t xml:space="preserve"> d'une longueur </w:t>
      </w:r>
      <m:oMath>
        <m:r>
          <m:rPr>
            <m:sty m:val="i"/>
          </m:rPr>
          <m:t>l</m:t>
        </m:r>
      </m:oMath>
      <w:r>
        <w:rPr>
          <w:rFonts w:eastAsia="Georgia" w:cs="Georgia" w:ascii="Georgia" w:hAnsi="Georgia"/>
        </w:rPr>
        <w:t xml:space="preserve"> du câble en fonction de </w:t>
      </w:r>
      <m:oMath>
        <m:sSub>
          <m:sSubPr/>
          <m:e>
            <m:r>
              <m:rPr>
                <m:sty m:val="i"/>
              </m:rPr>
              <m:t>μ</m:t>
            </m:r>
          </m:e>
          <m:sub>
            <m:r>
              <m:rPr>
                <m:sty m:val="p"/>
              </m:rPr>
              <m:t>0</m:t>
            </m:r>
          </m:sub>
        </m:sSub>
        <m:r>
          <m:rPr>
            <m:sty m:val="p"/>
          </m:rPr>
          <m:t>,</m:t>
        </m:r>
        <m:r>
          <m:rPr>
            <m:sty m:val="i"/>
          </m:rPr>
          <m:t>l</m:t>
        </m:r>
        <m:r>
          <m:rPr>
            <m:sty m:val="p"/>
          </m:rPr>
          <m:t>,</m:t>
        </m:r>
        <m:r>
          <m:rPr>
            <m:sty m:val="i"/>
          </m:rPr>
          <m:t>a</m:t>
        </m:r>
      </m:oMath>
      <w:r>
        <w:rPr/>
        <w:t xml:space="preserve"> et </w:t>
      </w:r>
      <m:oMath>
        <m:r>
          <m:rPr>
            <m:sty m:val="i"/>
          </m:rPr>
          <m:t>b</m:t>
        </m:r>
      </m:oMath>
      <w:r>
        <w:rPr/>
        <w:t xml:space="preserve">.</w:t>
      </w:r>
      <w:r>
        <w:rPr/>
        <w:br w:type="textWrapping"/>
      </w:r>
      <w:r>
        <w:rPr>
          <w:rFonts w:eastAsia="Georgia" w:cs="Georgia" w:ascii="Georgia" w:hAnsi="Georgia"/>
        </w:rPr>
        <w:t xml:space="preserve">I.2.c) Application numérique pour un câble standard : calculer </w:t>
      </w:r>
      <m:oMath>
        <m:r>
          <m:rPr>
            <m:sty m:val="i"/>
          </m:rPr>
          <m:t>L</m:t>
        </m:r>
      </m:oMath>
      <w:r>
        <w:rPr/>
        <w:t xml:space="preserve"> si : </w:t>
      </w:r>
      <m:oMath>
        <m:r>
          <m:rPr>
            <m:sty m:val="i"/>
          </m:rPr>
          <m:t>l</m:t>
        </m:r>
        <m:r>
          <m:rPr>
            <m:sty m:val="p"/>
          </m:rPr>
          <m:t>=</m:t>
        </m:r>
        <m:r>
          <m:rPr>
            <m:sty m:val="p"/>
          </m:rPr>
          <m:t>1</m:t>
        </m:r>
        <m:r>
          <m:rPr>
            <m:nor/>
          </m:rPr>
          <m:t xml:space="preserve"> </m:t>
        </m:r>
        <m:r>
          <m:rPr>
            <m:sty m:val="p"/>
          </m:rPr>
          <m:t>m</m:t>
        </m:r>
        <m:r>
          <m:rPr>
            <m:sty m:val="p"/>
          </m:rPr>
          <m:t>,</m:t>
        </m:r>
        <m:r>
          <m:rPr>
            <m:sty m:val="i"/>
          </m:rPr>
          <m:t>a</m:t>
        </m:r>
        <m:r>
          <m:rPr>
            <m:sty m:val="p"/>
          </m:rPr>
          <m:t>=</m:t>
        </m:r>
        <m:r>
          <m:rPr>
            <m:sty m:val="p"/>
          </m:rPr>
          <m:t>1</m:t>
        </m:r>
        <m:r>
          <m:rPr>
            <m:nor/>
          </m:rPr>
          <m:t xml:space="preserve"> </m:t>
        </m:r>
        <m:r>
          <m:rPr>
            <m:sty m:val="p"/>
          </m:rPr>
          <m:t>mm</m:t>
        </m:r>
        <m:r>
          <m:rPr>
            <m:sty m:val="p"/>
          </m:rPr>
          <m:t>,</m:t>
        </m:r>
        <m:r>
          <m:rPr>
            <m:sty m:val="i"/>
          </m:rPr>
          <m:t>b</m:t>
        </m:r>
        <m:r>
          <m:rPr>
            <m:sty m:val="p"/>
          </m:rPr>
          <m:t>=</m:t>
        </m:r>
        <m:r>
          <m:rPr>
            <m:sty m:val="p"/>
          </m:rPr>
          <m:t>3</m:t>
        </m:r>
        <m:r>
          <m:rPr>
            <m:nor/>
          </m:rPr>
          <m:t xml:space="preserve"> </m:t>
        </m:r>
        <m:r>
          <m:rPr>
            <m:sty m:val="p"/>
          </m:rPr>
          <m:t>mm</m:t>
        </m:r>
      </m:oMath>
      <w:r>
        <w:rPr/>
        <w:t xml:space="preserve">.</w:t>
      </w:r>
      <w:r>
        <w:rPr/>
        <w:br w:type="textWrapping"/>
      </w:r>
      <w:r>
        <w:rPr>
          <w:rFonts w:eastAsia="Georgia" w:cs="Georgia" w:ascii="Georgia" w:hAnsi="Georgia"/>
        </w:rPr>
        <w:t xml:space="preserve">I.2.d) Application numérique pour un dispositif à compression de flux qui sera développé en troisième et quatrième parties de ce problème : calculer </w:t>
      </w:r>
      <m:oMath>
        <m:r>
          <m:rPr>
            <m:sty m:val="p"/>
          </m:rPr>
          <m:t xml:space="preserve"> </m:t>
        </m:r>
        <m:r>
          <m:rPr>
            <m:sty m:val="i"/>
          </m:rPr>
          <m:t>L</m:t>
        </m:r>
        <m:r>
          <m:rPr>
            <m:sty m:val="p"/>
          </m:rPr>
          <m:t xml:space="preserve"> </m:t>
        </m:r>
      </m:oMath>
      <w:r>
        <w:rPr/>
        <w:t xml:space="preserve"> si : </w:t>
      </w:r>
      <m:oMath>
        <m:r>
          <m:rPr>
            <m:sty m:val="p"/>
          </m:rPr>
          <m:t xml:space="preserve"> </m:t>
        </m:r>
        <m:r>
          <m:rPr>
            <m:sty m:val="i"/>
          </m:rPr>
          <m:t>l</m:t>
        </m:r>
        <m:r>
          <m:rPr>
            <m:sty m:val="p"/>
          </m:rPr>
          <m:t>=</m:t>
        </m:r>
        <m:r>
          <m:rPr>
            <m:sty m:val="p"/>
          </m:rPr>
          <m:t>66</m:t>
        </m:r>
        <m:r>
          <m:rPr>
            <m:nor/>
          </m:rPr>
          <m:t xml:space="preserve"> </m:t>
        </m:r>
        <m:r>
          <m:rPr>
            <m:sty m:val="p"/>
          </m:rPr>
          <m:t>mm</m:t>
        </m:r>
        <m:r>
          <m:rPr>
            <m:sty m:val="p"/>
          </m:rPr>
          <m:t>,</m:t>
        </m:r>
        <m:r>
          <m:rPr>
            <m:sty m:val="p"/>
          </m:rPr>
          <m:t xml:space="preserve"> </m:t>
        </m:r>
        <m:r>
          <m:rPr>
            <m:sty m:val="i"/>
          </m:rPr>
          <m:t>a</m:t>
        </m:r>
        <m:r>
          <m:rPr>
            <m:sty m:val="p"/>
          </m:rPr>
          <m:t>=</m:t>
        </m:r>
        <m:r>
          <m:rPr>
            <m:sty m:val="p"/>
          </m:rPr>
          <m:t>1</m:t>
        </m:r>
        <m:r>
          <m:rPr>
            <m:sty m:val="p"/>
          </m:rPr>
          <m:t>,</m:t>
        </m:r>
        <m:r>
          <m:rPr>
            <m:sty m:val="p"/>
          </m:rPr>
          <m:t>0</m:t>
        </m:r>
        <m:r>
          <m:rPr>
            <m:nor/>
          </m:rPr>
          <m:t xml:space="preserve"> </m:t>
        </m:r>
        <m:r>
          <m:rPr>
            <m:sty m:val="p"/>
          </m:rPr>
          <m:t>mm</m:t>
        </m:r>
      </m:oMath>
      <w:r>
        <w:rPr/>
        <w:t xml:space="preserve">,</w:t>
      </w:r>
    </w:p>
    <w:p>
      <w:pPr>
        <w:spacing w:lineRule="auto"/>
        <w:jc w:val="center"/>
      </w:pPr>
      <w:r>
        <w:rPr/>
        <w:drawing>
          <wp:inline distB="0" distL="0" distR="0" distT="0">
            <wp:extent cx="4305300" cy="5505450"/>
            <wp:effectExtent b="0" l="0" r="0" t="0"/>
            <wp:docPr id="1" name="image-64c9aa0faafefc854955d81e0c8a907ae73af8a0.jpg"/>
            <a:graphic>
              <a:graphicData uri="http://schemas.openxmlformats.org/drawingml/2006/picture">
                <pic:pic>
                  <pic:nvPicPr>
                    <pic:cNvPr id="1" name="image-64c9aa0faafefc854955d81e0c8a907ae73af8a0.jpg" descr=""/>
                    <pic:cNvPicPr/>
                  </pic:nvPicPr>
                  <pic:blipFill>
                    <a:blip r:embed="rId5" cstate="print"/>
                    <a:srcRect b="0" l="0" r="0" t="0"/>
                    <a:stretch>
                      <a:fillRect/>
                    </a:stretch>
                  </pic:blipFill>
                  <pic:spPr>
                    <a:xfrm>
                      <a:off x="0" y="0"/>
                      <a:ext cx="4305300" cy="5505450"/>
                    </a:xfrm>
                    <a:prstGeom prst="rect"/>
                  </pic:spPr>
                </pic:pic>
              </a:graphicData>
            </a:graphic>
          </wp:inline>
        </w:drawing>
      </w:r>
    </w:p>
    <w:p>
      <w:pPr>
        <w:spacing w:lineRule="auto"/>
      </w:pPr>
      <w:r>
        <w:rPr>
          <w:rFonts w:eastAsia="Georgia" w:cs="Georgia" w:ascii="Georgia" w:hAnsi="Georgia"/>
        </w:rPr>
        <w:t xml:space="preserve">Figure 1 - Représentation schématique d'un câble coaxial. Surface rectangulaire (PQRS) comprise entre l'âme et la gaine.</w:t>
      </w:r>
    </w:p>
    <w:p>
      <w:pPr>
        <w:spacing w:after="220" w:lineRule="auto"/>
      </w:pPr>
      <m:oMath>
        <m:r>
          <m:rPr>
            <m:sty m:val="i"/>
          </m:rPr>
          <m:t>b</m:t>
        </m:r>
        <m:r>
          <m:rPr>
            <m:sty m:val="p"/>
          </m:rPr>
          <m:t>=</m:t>
        </m:r>
        <m:r>
          <m:rPr>
            <m:sty m:val="p"/>
          </m:rPr>
          <m:t>40</m:t>
        </m:r>
        <m:r>
          <m:rPr>
            <m:nor/>
          </m:rPr>
          <m:t xml:space="preserve"> </m:t>
        </m:r>
        <m:r>
          <m:rPr>
            <m:sty m:val="p"/>
          </m:rPr>
          <m:t>mm</m:t>
        </m:r>
      </m:oMath>
      <w:r>
        <w:rPr/>
        <w:t xml:space="preserve">.</w:t>
      </w:r>
    </w:p>
    <w:p>
      <w:pPr>
        <w:spacing w:line="271" w:before="330" w:lineRule="auto"/>
      </w:pPr>
      <w:r>
        <w:rPr>
          <w:rFonts w:eastAsia="Georgia" w:cs="Georgia" w:ascii="Georgia" w:hAnsi="Georgia"/>
          <w:b/>
          <w:sz w:val="42"/>
        </w:rPr>
        <w:t xml:space="preserve">Deuxième partie - Contexte des hautes puissances pulsées</w:t>
      </w:r>
    </w:p>
    <w:p>
      <w:pPr>
        <w:spacing w:line="271" w:before="330" w:lineRule="auto"/>
      </w:pPr>
      <w:r>
        <w:rPr>
          <w:rFonts w:eastAsia="Georgia" w:cs="Georgia" w:ascii="Georgia" w:hAnsi="Georgia"/>
          <w:b/>
          <w:sz w:val="42"/>
        </w:rPr>
        <w:t xml:space="preserve">Etude des documents présentés en annexes 1, 2 et 3 (pages 6 à 9)</w:t>
      </w:r>
    </w:p>
    <w:p>
      <w:pPr>
        <w:spacing w:after="220" w:lineRule="auto"/>
      </w:pPr>
      <w:r>
        <w:rPr>
          <w:rFonts w:eastAsia="Georgia" w:cs="Georgia" w:ascii="Georgia" w:hAnsi="Georgia"/>
        </w:rPr>
        <w:t xml:space="preserve">I.3.a) Décrire en deux à cinq lignes le phénomène physique de striction magnétique et ses causes.</w:t>
      </w:r>
      <w:r>
        <w:rPr/>
        <w:br w:type="textWrapping"/>
      </w:r>
      <w:r>
        <w:rPr>
          <w:rFonts w:eastAsia="Georgia" w:cs="Georgia" w:ascii="Georgia" w:hAnsi="Georgia"/>
        </w:rPr>
        <w:t xml:space="preserve">I.3.b) Décrire en deux à cinq lignes le phénomène physique de Z -pinch.</w:t>
      </w:r>
      <w:r>
        <w:rPr/>
        <w:br w:type="textWrapping"/>
      </w:r>
      <w:r>
        <w:rPr>
          <w:rFonts w:eastAsia="Georgia" w:cs="Georgia" w:ascii="Georgia" w:hAnsi="Georgia"/>
        </w:rPr>
        <w:t xml:space="preserve">I.3.c) Expliquer en deux à cinq lignes et à partir de vos connaissances personnelles, en quoi le Z-pinch s'approche des conditions favorables pour la fusion thermonucléaire contrôlée.</w:t>
      </w:r>
      <w:r>
        <w:rPr/>
        <w:br w:type="textWrapping"/>
      </w:r>
      <w:r>
        <w:rPr>
          <w:rFonts w:eastAsia="Georgia" w:cs="Georgia" w:ascii="Georgia" w:hAnsi="Georgia"/>
        </w:rPr>
        <w:t xml:space="preserve">I.4.a) Décrire sommairement en une à deux lignes les deux actions nécessaires à un fonctionnement optimal d'une machine à hautes puissances pulsées.</w:t>
      </w:r>
      <w:r>
        <w:rPr/>
        <w:br w:type="textWrapping"/>
      </w:r>
      <w:r>
        <w:rPr>
          <w:rFonts w:eastAsia="Georgia" w:cs="Georgia" w:ascii="Georgia" w:hAnsi="Georgia"/>
        </w:rPr>
        <w:t xml:space="preserve">I.4.b) Pour une machine capable de stocker une énergie de 1 MJ et de la délivrer en un temps caractéristique de 100 ns , donner la puissance mise en jeu. Comparer avec l'ordre de grandeur de la puissance moyenne délivrée par un réacteur conventionnel de centrale nucléaire.</w:t>
      </w:r>
    </w:p>
    <w:p>
      <w:pPr>
        <w:spacing w:line="271" w:before="330" w:lineRule="auto"/>
      </w:pPr>
      <w:r>
        <w:rPr>
          <w:rFonts w:eastAsia="Georgia" w:cs="Georgia" w:ascii="Georgia" w:hAnsi="Georgia"/>
          <w:b/>
          <w:sz w:val="42"/>
        </w:rPr>
        <w:t xml:space="preserve">Troisième partie - Principe de conservation du flux magnétique et amplification en courant</w:t>
      </w:r>
    </w:p>
    <w:p>
      <w:pPr>
        <w:spacing w:line="271" w:before="330" w:lineRule="auto"/>
      </w:pPr>
      <w:r>
        <w:rPr>
          <w:rFonts w:eastAsia="Georgia" w:cs="Georgia" w:ascii="Georgia" w:hAnsi="Georgia"/>
          <w:b/>
          <w:sz w:val="42"/>
        </w:rPr>
        <w:t xml:space="preserve">Cas d'un circuit inductif indéformable</w:t>
      </w:r>
    </w:p>
    <w:p>
      <w:pPr>
        <w:spacing w:after="220" w:lineRule="auto"/>
      </w:pPr>
      <w:r>
        <w:rPr>
          <w:rFonts w:eastAsia="Georgia" w:cs="Georgia" w:ascii="Georgia" w:hAnsi="Georgia"/>
        </w:rPr>
        <w:t xml:space="preserve">On s'intéresse à l'évolution libre d'un circuit inductif. Initialement, le circuit inductif est alimenté par un générateur (interrupteur </w:t>
      </w:r>
      <m:oMath>
        <m:r>
          <m:rPr>
            <m:sty m:val="i"/>
          </m:rPr>
          <m:t>K</m:t>
        </m:r>
      </m:oMath>
      <w:r>
        <w:rPr/>
        <w:t xml:space="preserve"> ouvert). A l'instant </w:t>
      </w:r>
      <m:oMath>
        <m:r>
          <m:rPr>
            <m:sty m:val="i"/>
          </m:rPr>
          <m:t>t</m:t>
        </m:r>
        <m:r>
          <m:rPr>
            <m:sty m:val="p"/>
          </m:rPr>
          <m:t>=</m:t>
        </m:r>
        <m:r>
          <m:rPr>
            <m:sty m:val="p"/>
          </m:rPr>
          <m:t>0</m:t>
        </m:r>
      </m:oMath>
      <w:r>
        <w:rPr>
          <w:rFonts w:eastAsia="Georgia" w:cs="Georgia" w:ascii="Georgia" w:hAnsi="Georgia"/>
        </w:rPr>
        <w:t xml:space="preserve">, le générateur est déconnecté, l'interrupteur </w:t>
      </w:r>
      <m:oMath>
        <m:r>
          <m:rPr>
            <m:sty m:val="i"/>
          </m:rPr>
          <m:t>K</m:t>
        </m:r>
      </m:oMath>
      <w:r>
        <w:rPr>
          <w:rFonts w:eastAsia="Georgia" w:cs="Georgia" w:ascii="Georgia" w:hAnsi="Georgia"/>
        </w:rPr>
        <w:t xml:space="preserve"> est fermé. Le circuit inductif est parcouru par un courant d'intensité </w:t>
      </w:r>
      <m:oMath>
        <m:sSub>
          <m:sSubPr/>
          <m:e>
            <m:r>
              <m:rPr>
                <m:sty m:val="i"/>
              </m:rPr>
              <m:t>I</m:t>
            </m:r>
          </m:e>
          <m:sub>
            <m:r>
              <m:rPr>
                <m:sty m:val="p"/>
              </m:rPr>
              <m:t>0</m:t>
            </m:r>
          </m:sub>
        </m:sSub>
      </m:oMath>
      <w:r>
        <w:rPr>
          <w:rFonts w:eastAsia="Georgia" w:cs="Georgia" w:ascii="Georgia" w:hAnsi="Georgia"/>
        </w:rPr>
        <w:t xml:space="preserve">. On adopte le modèle simple de l'association en série d'une inductance </w:t>
      </w:r>
      <m:oMath>
        <m:r>
          <m:rPr>
            <m:sty m:val="i"/>
          </m:rPr>
          <m:t>L</m:t>
        </m:r>
      </m:oMath>
      <w:r>
        <w:rPr>
          <w:rFonts w:eastAsia="Georgia" w:cs="Georgia" w:ascii="Georgia" w:hAnsi="Georgia"/>
        </w:rPr>
        <w:t xml:space="preserve"> et d'une résistance </w:t>
      </w:r>
      <m:oMath>
        <m:r>
          <m:rPr>
            <m:sty m:val="i"/>
          </m:rPr>
          <m:t>r</m:t>
        </m:r>
      </m:oMath>
      <w:r>
        <w:rPr>
          <w:rFonts w:eastAsia="Georgia" w:cs="Georgia" w:ascii="Georgia" w:hAnsi="Georgia"/>
        </w:rPr>
        <w:t xml:space="preserve">, comme représenté sur la figure 2.</w:t>
      </w:r>
    </w:p>
    <w:p>
      <w:pPr>
        <w:spacing w:lineRule="auto"/>
        <w:jc w:val="center"/>
      </w:pPr>
      <w:r>
        <w:rPr/>
        <w:drawing>
          <wp:inline distB="0" distL="0" distR="0" distT="0">
            <wp:extent cx="5486400" cy="1564602"/>
            <wp:effectExtent b="0" l="0" r="0" t="0"/>
            <wp:docPr id="2" name="image-6d4ff1f0e7ef9ca49c96f38a4d5f38cb5eb1c5f7.jpg"/>
            <a:graphic>
              <a:graphicData uri="http://schemas.openxmlformats.org/drawingml/2006/picture">
                <pic:pic>
                  <pic:nvPicPr>
                    <pic:cNvPr id="2" name="image-6d4ff1f0e7ef9ca49c96f38a4d5f38cb5eb1c5f7.jpg" descr=""/>
                    <pic:cNvPicPr/>
                  </pic:nvPicPr>
                  <pic:blipFill>
                    <a:blip r:embed="rId6" cstate="print"/>
                    <a:srcRect b="0" l="0" r="0" t="0"/>
                    <a:stretch>
                      <a:fillRect/>
                    </a:stretch>
                  </pic:blipFill>
                  <pic:spPr>
                    <a:xfrm>
                      <a:off x="0" y="0"/>
                      <a:ext cx="5486400" cy="1564602"/>
                    </a:xfrm>
                    <a:prstGeom prst="rect"/>
                  </pic:spPr>
                </pic:pic>
              </a:graphicData>
            </a:graphic>
          </wp:inline>
        </w:drawing>
      </w:r>
    </w:p>
    <w:p>
      <w:pPr>
        <w:spacing w:lineRule="auto"/>
      </w:pPr>
      <w:r>
        <w:rPr>
          <w:rFonts w:eastAsia="Georgia" w:cs="Georgia" w:ascii="Georgia" w:hAnsi="Georgia"/>
        </w:rPr>
        <w:t xml:space="preserve">Figure 2 - Circuit inductif modélisé par une inductance et une résistance en série.</w:t>
      </w:r>
    </w:p>
    <w:p>
      <w:pPr>
        <w:spacing w:after="220" w:lineRule="auto"/>
      </w:pPr>
      <w:r>
        <w:rPr>
          <w:rFonts w:eastAsia="Georgia" w:cs="Georgia" w:ascii="Georgia" w:hAnsi="Georgia"/>
        </w:rPr>
        <w:t xml:space="preserve">I.5.a) Etablir l'équation différentielle à laquelle obéit l'intensité </w:t>
      </w:r>
      <m:oMath>
        <m:r>
          <m:rPr>
            <m:sty m:val="i"/>
          </m:rPr>
          <m:t>i</m:t>
        </m:r>
        <m:r>
          <m:rPr>
            <m:sty m:val="p"/>
          </m:rPr>
          <m:t>(</m:t>
        </m:r>
        <m:r>
          <m:rPr>
            <m:sty m:val="i"/>
          </m:rPr>
          <m:t>t</m:t>
        </m:r>
        <m:r>
          <m:rPr>
            <m:sty m:val="p"/>
          </m:rPr>
          <m:t>)</m:t>
        </m:r>
      </m:oMath>
      <w:r>
        <w:rPr>
          <w:rFonts w:eastAsia="Georgia" w:cs="Georgia" w:ascii="Georgia" w:hAnsi="Georgia"/>
        </w:rPr>
        <w:t xml:space="preserve"> dans le circuit après l'instant initial.</w:t>
      </w:r>
      <w:r>
        <w:rPr/>
        <w:br w:type="textWrapping"/>
      </w:r>
      <w:r>
        <w:rPr>
          <w:rFonts w:eastAsia="Georgia" w:cs="Georgia" w:ascii="Georgia" w:hAnsi="Georgia"/>
        </w:rPr>
        <w:t xml:space="preserve">I.5.b) Résoudre cette équation en tenant compte des conditions initiales.</w:t>
      </w:r>
      <w:r>
        <w:rPr/>
        <w:br w:type="textWrapping"/>
      </w:r>
      <w:r>
        <w:rPr/>
        <w:t xml:space="preserve">I.5.c) Tracer l'allure de </w:t>
      </w:r>
      <m:oMath>
        <m:r>
          <m:rPr>
            <m:sty m:val="i"/>
          </m:rPr>
          <m:t>i</m:t>
        </m:r>
        <m:r>
          <m:rPr>
            <m:sty m:val="p"/>
          </m:rPr>
          <m:t>(</m:t>
        </m:r>
        <m:r>
          <m:rPr>
            <m:sty m:val="i"/>
          </m:rPr>
          <m:t>t</m:t>
        </m:r>
        <m:r>
          <m:rPr>
            <m:sty m:val="p"/>
          </m:rPr>
          <m:t>)</m:t>
        </m:r>
      </m:oMath>
      <w:r>
        <w:rPr>
          <w:rFonts w:eastAsia="Georgia" w:cs="Georgia" w:ascii="Georgia" w:hAnsi="Georgia"/>
        </w:rPr>
        <w:t xml:space="preserve"> et identifier sur le graphe le temps caractéristique dont on donnera l'expression en fonction de </w:t>
      </w:r>
      <m:oMath>
        <m:r>
          <m:rPr>
            <m:sty m:val="i"/>
          </m:rPr>
          <m:t>r</m:t>
        </m:r>
      </m:oMath>
      <w:r>
        <w:rPr/>
        <w:t xml:space="preserve"> et </w:t>
      </w:r>
      <m:oMath>
        <m:r>
          <m:rPr>
            <m:sty m:val="i"/>
          </m:rPr>
          <m:t>L</m:t>
        </m:r>
      </m:oMath>
      <w:r>
        <w:rPr/>
        <w:t xml:space="preserve">.</w:t>
      </w:r>
      <w:r>
        <w:rPr/>
        <w:br w:type="textWrapping"/>
      </w:r>
      <w:r>
        <w:rPr>
          <w:rFonts w:eastAsia="Georgia" w:cs="Georgia" w:ascii="Georgia" w:hAnsi="Georgia"/>
        </w:rPr>
        <w:t xml:space="preserve">I.5.d) Si on néglige les pertes dans le circuit inductif (donc </w:t>
      </w:r>
      <m:oMath>
        <m:r>
          <m:rPr>
            <m:sty m:val="i"/>
          </m:rPr>
          <m:t>r</m:t>
        </m:r>
        <m:r>
          <m:rPr>
            <m:sty m:val="p"/>
          </m:rPr>
          <m:t>→</m:t>
        </m:r>
        <m:r>
          <m:rPr>
            <m:sty m:val="p"/>
          </m:rPr>
          <m:t>0</m:t>
        </m:r>
      </m:oMath>
      <w:r>
        <w:rPr>
          <w:rFonts w:eastAsia="Georgia" w:cs="Georgia" w:ascii="Georgia" w:hAnsi="Georgia"/>
        </w:rPr>
        <w:t xml:space="preserve"> ), quelle hypothèse peut-on légitimement faire sur l'intensité ?</w:t>
      </w:r>
    </w:p>
    <w:p>
      <w:pPr>
        <w:spacing w:after="220" w:lineRule="auto"/>
      </w:pPr>
      <w:r>
        <w:rPr>
          <w:rFonts w:eastAsia="Georgia" w:cs="Georgia" w:ascii="Georgia" w:hAnsi="Georgia"/>
        </w:rPr>
        <w:t xml:space="preserve">On supposera cette hypothèse réalisée pour la suite de cette troisième partie.</w:t>
      </w:r>
      <w:r>
        <w:rPr/>
        <w:br w:type="textWrapping"/>
      </w:r>
      <w:r>
        <w:rPr>
          <w:rFonts w:eastAsia="Georgia" w:cs="Georgia" w:ascii="Georgia" w:hAnsi="Georgia"/>
        </w:rPr>
        <w:t xml:space="preserve">I.5.e) En déduire la conservation du flux magnétique à travers le circuit inductif au cours du temps pour ce circuit supposé ici indéformable.</w:t>
      </w:r>
      <w:r>
        <w:rPr/>
        <w:br w:type="textWrapping"/>
      </w:r>
      <w:r>
        <w:rPr>
          <w:rFonts w:eastAsia="Georgia" w:cs="Georgia" w:ascii="Georgia" w:hAnsi="Georgia"/>
        </w:rPr>
        <w:t xml:space="preserve">I.5.f) Conclure sur la force électromotrice d'induction </w:t>
      </w:r>
      <m:oMath>
        <m:sSub>
          <m:sSubPr/>
          <m:e>
            <m:r>
              <m:rPr>
                <m:sty m:val="i"/>
              </m:rPr>
              <m:t>e</m:t>
            </m:r>
          </m:e>
          <m:sub>
            <m:r>
              <m:rPr>
                <m:sty m:val="i"/>
              </m:rPr>
              <m:t>i</m:t>
            </m:r>
          </m:sub>
        </m:sSub>
        <m:r>
          <m:rPr>
            <m:sty m:val="p"/>
          </m:rPr>
          <m:t>(</m:t>
        </m:r>
        <m:r>
          <m:rPr>
            <m:sty m:val="i"/>
          </m:rPr>
          <m:t>t</m:t>
        </m:r>
        <m:r>
          <m:rPr>
            <m:sty m:val="p"/>
          </m:rPr>
          <m:t>)</m:t>
        </m:r>
      </m:oMath>
      <w:r>
        <w:rPr/>
        <w:t xml:space="preserve"> de ce circuit.</w:t>
      </w:r>
    </w:p>
    <w:p>
      <w:pPr>
        <w:spacing w:line="271" w:before="330" w:lineRule="auto"/>
      </w:pPr>
      <w:r>
        <w:rPr>
          <w:rFonts w:eastAsia="Georgia" w:cs="Georgia" w:ascii="Georgia" w:hAnsi="Georgia"/>
          <w:b/>
          <w:sz w:val="42"/>
        </w:rPr>
        <w:t xml:space="preserve">Cas d'un circuit déformable</w:t>
      </w:r>
    </w:p>
    <w:p>
      <w:pPr>
        <w:spacing w:after="220" w:lineRule="auto"/>
      </w:pPr>
      <w:r>
        <w:rPr>
          <w:rFonts w:eastAsia="Georgia" w:cs="Georgia" w:ascii="Georgia" w:hAnsi="Georgia"/>
        </w:rPr>
        <w:t xml:space="preserve">On s'intéresse à présent à un circuit inductif dont on fait varier la géométrie et au sein duquel on néglige les pertes. On remarque alors que </w:t>
      </w:r>
      <m:oMath>
        <m:r>
          <m:rPr>
            <m:sty m:val="i"/>
          </m:rPr>
          <m:t>L</m:t>
        </m:r>
        <m:r>
          <m:rPr>
            <m:sty m:val="p"/>
          </m:rPr>
          <m:t>(</m:t>
        </m:r>
        <m:r>
          <m:rPr>
            <m:sty m:val="i"/>
          </m:rPr>
          <m:t>t</m:t>
        </m:r>
        <m:r>
          <m:rPr>
            <m:sty m:val="p"/>
          </m:rPr>
          <m:t>)</m:t>
        </m:r>
      </m:oMath>
      <w:r>
        <w:rPr/>
        <w:t xml:space="preserve"> varie au cours du temps et que </w:t>
      </w:r>
      <m:oMath>
        <m:r>
          <m:rPr>
            <m:sty m:val="i"/>
          </m:rPr>
          <m:t>r</m:t>
        </m:r>
        <m:r>
          <m:rPr>
            <m:sty m:val="p"/>
          </m:rPr>
          <m:t>≈</m:t>
        </m:r>
        <m:r>
          <m:rPr>
            <m:sty m:val="p"/>
          </m:rPr>
          <m:t>0</m:t>
        </m:r>
        <m:r>
          <m:rPr>
            <m:sty m:val="p"/>
          </m:rPr>
          <m:t>Ω</m:t>
        </m:r>
      </m:oMath>
      <w:r>
        <w:rPr>
          <w:rFonts w:eastAsia="Georgia" w:cs="Georgia" w:ascii="Georgia" w:hAnsi="Georgia"/>
        </w:rPr>
        <w:t xml:space="preserve">. Par le même raisonnement que précédemment, ce circuit est parcouru par un courant d'intensité </w:t>
      </w:r>
      <m:oMath>
        <m:sSub>
          <m:sSubPr/>
          <m:e>
            <m:r>
              <m:rPr>
                <m:sty m:val="i"/>
              </m:rPr>
              <m:t>I</m:t>
            </m:r>
          </m:e>
          <m:sub>
            <m:r>
              <m:rPr>
                <m:sty m:val="p"/>
              </m:rPr>
              <m:t>0</m:t>
            </m:r>
          </m:sub>
        </m:sSub>
      </m:oMath>
      <w:r>
        <w:rPr>
          <w:rFonts w:eastAsia="Georgia" w:cs="Georgia" w:ascii="Georgia" w:hAnsi="Georgia"/>
        </w:rPr>
        <w:t xml:space="preserve"> à l'instant initial.</w:t>
      </w:r>
      <w:r>
        <w:rPr/>
        <w:br w:type="textWrapping"/>
      </w:r>
      <w:r>
        <w:rPr>
          <w:rFonts w:eastAsia="Georgia" w:cs="Georgia" w:ascii="Georgia" w:hAnsi="Georgia"/>
        </w:rPr>
        <w:t xml:space="preserve">I.6.a) Justifier que la force électromotrice d'induction est nulle à tout instant.</w:t>
      </w:r>
      <w:r>
        <w:rPr/>
        <w:br w:type="textWrapping"/>
      </w:r>
      <w:r>
        <w:rPr>
          <w:rFonts w:eastAsia="Georgia" w:cs="Georgia" w:ascii="Georgia" w:hAnsi="Georgia"/>
        </w:rPr>
        <w:t xml:space="preserve">I.6.b) En déduire la conservation du flux magnétique au cours du temps pour ce circuit déformable.</w:t>
      </w:r>
      <w:r>
        <w:rPr/>
        <w:br w:type="textWrapping"/>
      </w:r>
      <w:r>
        <w:rPr/>
        <w:t xml:space="preserve">I.6.c) En vous appuyant sur l'expression de </w:t>
      </w:r>
      <m:oMath>
        <m:r>
          <m:rPr>
            <m:sty m:val="i"/>
          </m:rPr>
          <m:t>L</m:t>
        </m:r>
      </m:oMath>
      <w:r>
        <w:rPr>
          <w:rFonts w:eastAsia="Georgia" w:cs="Georgia" w:ascii="Georgia" w:hAnsi="Georgia"/>
        </w:rPr>
        <w:t xml:space="preserve"> obtenue en I.2.b), proposer une évolution de la géométrie radiale du dispositif (paramètres </w:t>
      </w:r>
      <m:oMath>
        <m:r>
          <m:rPr>
            <m:sty m:val="i"/>
          </m:rPr>
          <m:t>a</m:t>
        </m:r>
      </m:oMath>
      <w:r>
        <w:rPr/>
        <w:t xml:space="preserve"> et </w:t>
      </w:r>
      <m:oMath>
        <m:r>
          <m:rPr>
            <m:sty m:val="i"/>
          </m:rPr>
          <m:t>b</m:t>
        </m:r>
      </m:oMath>
      <w:r>
        <w:rPr>
          <w:rFonts w:eastAsia="Georgia" w:cs="Georgia" w:ascii="Georgia" w:hAnsi="Georgia"/>
        </w:rPr>
        <w:t xml:space="preserve"> ) permettant d'obtenir une élévation de l'intensité du courant bien au-delà de sa valeur </w:t>
      </w:r>
      <m:oMath>
        <m:sSub>
          <m:sSubPr/>
          <m:e>
            <m:r>
              <m:rPr>
                <m:sty m:val="i"/>
              </m:rPr>
              <m:t>I</m:t>
            </m:r>
          </m:e>
          <m:sub>
            <m:r>
              <m:rPr>
                <m:sty m:val="p"/>
              </m:rPr>
              <m:t>0</m:t>
            </m:r>
          </m:sub>
        </m:sSub>
      </m:oMath>
      <w:r>
        <w:rPr/>
        <w:t xml:space="preserve"> initiale.</w:t>
      </w:r>
    </w:p>
    <w:p>
      <w:pPr>
        <w:spacing w:line="271" w:before="330" w:lineRule="auto"/>
      </w:pPr>
      <w:r>
        <w:rPr>
          <w:rFonts w:eastAsia="Georgia" w:cs="Georgia" w:ascii="Georgia" w:hAnsi="Georgia"/>
          <w:b/>
          <w:sz w:val="42"/>
        </w:rPr>
        <w:t xml:space="preserve">Quatrième partie - Optimisation du dispositif de compression</w:t>
      </w:r>
    </w:p>
    <w:p>
      <w:pPr>
        <w:spacing w:after="220" w:lineRule="auto"/>
      </w:pPr>
      <w:r>
        <w:rPr>
          <w:rFonts w:eastAsia="Georgia" w:cs="Georgia" w:ascii="Georgia" w:hAnsi="Georgia"/>
        </w:rPr>
        <w:t xml:space="preserve">L'amplification de courant, dont le principe a été posé dans la partie précédente, peut être mise à profit afin de créer un Z-pinch comme le montre la figure 3 extraite de la thèse de Mathias BAVAY (annexe 2, page 8).</w:t>
      </w:r>
      <w:r>
        <w:rPr/>
        <w:br w:type="textWrapping"/>
      </w:r>
      <w:r>
        <w:rPr>
          <w:rFonts w:eastAsia="Georgia" w:cs="Georgia" w:ascii="Georgia" w:hAnsi="Georgia"/>
        </w:rPr>
        <w:t xml:space="preserve">Cette coupe représente une demistructure coaxiale. En son sein, le déplacement du «liner de plasma» qui forme la boucle </w:t>
      </w:r>
      <m:oMath>
        <m:sSub>
          <m:sSubPr/>
          <m:e>
            <m:r>
              <m:rPr>
                <m:sty m:val="i"/>
              </m:rPr>
              <m:t>I</m:t>
            </m:r>
          </m:e>
          <m:sub>
            <m:r>
              <m:rPr>
                <m:sty m:val="p"/>
              </m:rPr>
              <m:t>2</m:t>
            </m:r>
          </m:sub>
        </m:sSub>
      </m:oMath>
      <w:r>
        <w:rPr>
          <w:rFonts w:eastAsia="Georgia" w:cs="Georgia" w:ascii="Georgia" w:hAnsi="Georgia"/>
        </w:rPr>
        <w:t xml:space="preserve"> provoque l'élévation du courant. Cette dernière est exploitée dans la partie supérieure, au niveau du pinch.</w:t>
      </w:r>
    </w:p>
    <w:p>
      <w:pPr>
        <w:spacing w:after="220" w:lineRule="auto"/>
      </w:pPr>
      <w:r>
        <w:rPr>
          <w:rFonts w:eastAsia="Georgia" w:cs="Georgia" w:ascii="Georgia" w:hAnsi="Georgia"/>
        </w:rPr>
        <w:t xml:space="preserve">Dans la partie qui suit, on traite de l'optimisation géométrique du dispositif en modélisant la partie du Z-pinch comme une «inductance morte» notée </w:t>
      </w:r>
      <m:oMath>
        <m:sSub>
          <m:sSubPr/>
          <m:e>
            <m:r>
              <m:rPr>
                <m:sty m:val="i"/>
              </m:rPr>
              <m:t>L</m:t>
            </m:r>
          </m:e>
          <m:sub>
            <m:r>
              <m:rPr>
                <m:sty m:val="i"/>
              </m:rPr>
              <m:t>f</m:t>
            </m:r>
          </m:sub>
        </m:sSub>
      </m:oMath>
      <w:r>
        <w:rPr>
          <w:rFonts w:eastAsia="Georgia" w:cs="Georgia" w:ascii="Georgia" w:hAnsi="Georgia"/>
        </w:rPr>
        <w:t xml:space="preserve"> tandis que l'inductance de compression est notée </w:t>
      </w:r>
      <m:oMath>
        <m:r>
          <m:rPr>
            <m:sty m:val="i"/>
          </m:rPr>
          <m:t>L</m:t>
        </m:r>
      </m:oMath>
      <w:r>
        <w:rPr/>
        <w:t xml:space="preserve">.</w:t>
      </w:r>
      <w:r>
        <w:rPr/>
        <w:br w:type="textWrapping"/>
      </w:r>
      <w:r>
        <w:rPr>
          <w:rFonts w:eastAsia="Georgia" w:cs="Georgia" w:ascii="Georgia" w:hAnsi="Georgia"/>
        </w:rPr>
        <w:t xml:space="preserve">La demi-coupe du circuit est donnée sur la figure 4. On utilisera les notations de cette figure dans la suite.</w:t>
      </w:r>
      <w:r>
        <w:rPr/>
        <w:br w:type="textWrapping"/>
      </w:r>
      <w:r>
        <w:rPr/>
        <w:t xml:space="preserve">La distance </w:t>
      </w:r>
      <m:oMath>
        <m:r>
          <m:rPr>
            <m:sty m:val="i"/>
          </m:rPr>
          <m:t>R</m:t>
        </m:r>
      </m:oMath>
      <w:r>
        <w:rPr/>
        <w:t xml:space="preserve"> donne la position du liner au cours de la compression. Lors de la fermeture par le liner de l'orifice d'injection secondaire, la distance </w:t>
      </w:r>
      <m:oMath>
        <m:r>
          <m:rPr>
            <m:sty m:val="i"/>
          </m:rPr>
          <m:t>R</m:t>
        </m:r>
      </m:oMath>
      <w:r>
        <w:rPr/>
        <w:t xml:space="preserve"> prend la valeur </w:t>
      </w:r>
      <m:oMath>
        <m:sSub>
          <m:sSubPr/>
          <m:e>
            <m:r>
              <m:rPr>
                <m:sty m:val="i"/>
              </m:rPr>
              <m:t>R</m:t>
            </m:r>
          </m:e>
          <m:sub>
            <m:r>
              <m:rPr>
                <m:sty m:val="p"/>
              </m:rPr>
              <m:t>0</m:t>
            </m:r>
          </m:sub>
        </m:sSub>
      </m:oMath>
      <w:r>
        <w:rPr>
          <w:rFonts w:eastAsia="Georgia" w:cs="Georgia" w:ascii="Georgia" w:hAnsi="Georgia"/>
        </w:rPr>
        <w:t xml:space="preserve">. C'est donc à partir de cet instant et de cette position que la compression de flux débute.</w:t>
      </w:r>
    </w:p>
    <w:p>
      <w:pPr>
        <w:spacing w:lineRule="auto"/>
        <w:jc w:val="center"/>
      </w:pPr>
      <w:r>
        <w:rPr/>
        <w:drawing>
          <wp:inline distB="0" distL="0" distR="0" distT="0">
            <wp:extent cx="5486400" cy="3998778"/>
            <wp:effectExtent b="0" l="0" r="0" t="0"/>
            <wp:docPr id="3" name="image-fe4d200591d466e018620c456faf65d06603a391.jpg"/>
            <a:graphic>
              <a:graphicData uri="http://schemas.openxmlformats.org/drawingml/2006/picture">
                <pic:pic>
                  <pic:nvPicPr>
                    <pic:cNvPr id="3" name="image-fe4d200591d466e018620c456faf65d06603a391.jpg" descr=""/>
                    <pic:cNvPicPr/>
                  </pic:nvPicPr>
                  <pic:blipFill>
                    <a:blip r:embed="rId7" cstate="print"/>
                    <a:srcRect b="0" l="0" r="0" t="0"/>
                    <a:stretch>
                      <a:fillRect/>
                    </a:stretch>
                  </pic:blipFill>
                  <pic:spPr>
                    <a:xfrm>
                      <a:off x="0" y="0"/>
                      <a:ext cx="5486400" cy="3998778"/>
                    </a:xfrm>
                    <a:prstGeom prst="rect"/>
                  </pic:spPr>
                </pic:pic>
              </a:graphicData>
            </a:graphic>
          </wp:inline>
        </w:drawing>
      </w:r>
    </w:p>
    <w:p>
      <w:pPr>
        <w:spacing w:lineRule="auto"/>
      </w:pPr>
      <w:r>
        <w:rPr>
          <w:rFonts w:eastAsia="Georgia" w:cs="Georgia" w:ascii="Georgia" w:hAnsi="Georgia"/>
        </w:rPr>
        <w:t xml:space="preserve">Figure 3 - Principe général de la compression de flux. Coupe dans un plan contenant l'axe de révolution.</w:t>
      </w:r>
    </w:p>
    <w:p>
      <w:pPr>
        <w:spacing w:lineRule="auto"/>
        <w:jc w:val="center"/>
      </w:pPr>
      <w:r>
        <w:rPr/>
        <w:drawing>
          <wp:inline distB="0" distL="0" distR="0" distT="0">
            <wp:extent cx="5486400" cy="4976630"/>
            <wp:effectExtent b="0" l="0" r="0" t="0"/>
            <wp:docPr id="4" name="image-2d506fce94e1b3876b8e455c2c41f13f2dfa907f.jpg"/>
            <a:graphic>
              <a:graphicData uri="http://schemas.openxmlformats.org/drawingml/2006/picture">
                <pic:pic>
                  <pic:nvPicPr>
                    <pic:cNvPr id="4" name="image-2d506fce94e1b3876b8e455c2c41f13f2dfa907f.jpg" descr=""/>
                    <pic:cNvPicPr/>
                  </pic:nvPicPr>
                  <pic:blipFill>
                    <a:blip r:embed="rId8" cstate="print"/>
                    <a:srcRect b="0" l="0" r="0" t="0"/>
                    <a:stretch>
                      <a:fillRect/>
                    </a:stretch>
                  </pic:blipFill>
                  <pic:spPr>
                    <a:xfrm>
                      <a:off x="0" y="0"/>
                      <a:ext cx="5486400" cy="4976630"/>
                    </a:xfrm>
                    <a:prstGeom prst="rect"/>
                  </pic:spPr>
                </pic:pic>
              </a:graphicData>
            </a:graphic>
          </wp:inline>
        </w:drawing>
      </w:r>
    </w:p>
    <w:p>
      <w:pPr>
        <w:spacing w:lineRule="auto"/>
      </w:pPr>
      <w:r>
        <w:rPr/>
        <w:t xml:space="preserve">Figure 4 - Demi-coupe du circuit.</w:t>
      </w:r>
    </w:p>
    <w:p>
      <w:pPr>
        <w:spacing w:line="271" w:before="330" w:lineRule="auto"/>
      </w:pPr>
      <w:r>
        <w:rPr>
          <w:rFonts w:eastAsia="Georgia" w:cs="Georgia" w:ascii="Georgia" w:hAnsi="Georgia"/>
          <w:b/>
          <w:sz w:val="42"/>
        </w:rPr>
        <w:t xml:space="preserve">Inductance totale et flux piégé</w:t>
      </w:r>
    </w:p>
    <w:p>
      <w:pPr>
        <w:spacing w:after="220" w:lineRule="auto"/>
      </w:pPr>
      <w:r>
        <w:rPr>
          <w:rFonts w:eastAsia="Georgia" w:cs="Georgia" w:ascii="Georgia" w:hAnsi="Georgia"/>
        </w:rPr>
        <w:t xml:space="preserve">I.7.a) Proposer un modèle de circuit pour la boucle de courant </w:t>
      </w:r>
      <m:oMath>
        <m:r>
          <m:rPr>
            <m:sty m:val="i"/>
          </m:rPr>
          <m:t>I</m:t>
        </m:r>
        <m:r>
          <m:rPr>
            <m:sty m:val="p"/>
          </m:rPr>
          <m:t>(</m:t>
        </m:r>
        <m:r>
          <m:rPr>
            <m:sty m:val="i"/>
          </m:rPr>
          <m:t>t</m:t>
        </m:r>
        <m:r>
          <m:rPr>
            <m:sty m:val="p"/>
          </m:rPr>
          <m:t>)</m:t>
        </m:r>
      </m:oMath>
      <w:r>
        <w:rPr>
          <w:rFonts w:eastAsia="Georgia" w:cs="Georgia" w:ascii="Georgia" w:hAnsi="Georgia"/>
        </w:rPr>
        <w:t xml:space="preserve"> valable pendant la phase de compression représentée sur la figure précédente en faisant apparaître les inductances </w:t>
      </w:r>
      <m:oMath>
        <m:sSub>
          <m:sSubPr/>
          <m:e>
            <m:r>
              <m:rPr>
                <m:sty m:val="i"/>
              </m:rPr>
              <m:t>L</m:t>
            </m:r>
          </m:e>
          <m:sub>
            <m:r>
              <m:rPr>
                <m:sty m:val="i"/>
              </m:rPr>
              <m:t>f</m:t>
            </m:r>
          </m:sub>
        </m:sSub>
      </m:oMath>
      <w:r>
        <w:rPr/>
        <w:t xml:space="preserve"> et </w:t>
      </w:r>
      <m:oMath>
        <m:r>
          <m:rPr>
            <m:sty m:val="i"/>
          </m:rPr>
          <m:t>L</m:t>
        </m:r>
      </m:oMath>
      <w:r>
        <w:rPr/>
        <w:t xml:space="preserve">.</w:t>
      </w:r>
      <w:r>
        <w:rPr/>
        <w:br w:type="textWrapping"/>
      </w:r>
      <w:r>
        <w:rPr>
          <w:rFonts w:eastAsia="Georgia" w:cs="Georgia" w:ascii="Georgia" w:hAnsi="Georgia"/>
        </w:rPr>
        <w:t xml:space="preserve">I.7.b) Démontrer que l'inductance équivalente peut s'écrire </w:t>
      </w:r>
      <m:oMath>
        <m:sSub>
          <m:sSubPr/>
          <m:e>
            <m:r>
              <m:rPr>
                <m:sty m:val="i"/>
              </m:rPr>
              <m:t>L</m:t>
            </m:r>
          </m:e>
          <m:sub>
            <m:r>
              <m:rPr>
                <m:sty m:val="i"/>
              </m:rPr>
              <m:t>e</m:t>
            </m:r>
            <m:r>
              <m:rPr>
                <m:sty m:val="i"/>
              </m:rPr>
              <m:t>q</m:t>
            </m:r>
          </m:sub>
        </m:sSub>
        <m:r>
          <m:rPr>
            <m:sty m:val="p"/>
          </m:rPr>
          <m:t>=</m:t>
        </m:r>
        <m:sSub>
          <m:sSubPr/>
          <m:e>
            <m:r>
              <m:rPr>
                <m:sty m:val="i"/>
              </m:rPr>
              <m:t>L</m:t>
            </m:r>
          </m:e>
          <m:sub>
            <m:r>
              <m:rPr>
                <m:sty m:val="i"/>
              </m:rPr>
              <m:t>f</m:t>
            </m:r>
          </m:sub>
        </m:sSub>
        <m:r>
          <m:rPr>
            <m:sty m:val="p"/>
          </m:rPr>
          <m:t>+</m:t>
        </m:r>
        <m:r>
          <m:rPr>
            <m:sty m:val="i"/>
          </m:rPr>
          <m:t>L</m:t>
        </m:r>
      </m:oMath>
      <w:r>
        <w:rPr/>
        <w:t xml:space="preserve">; on notera </w:t>
      </w:r>
      <m:oMath>
        <m:sSub>
          <m:sSubPr/>
          <m:e>
            <m:r>
              <m:rPr>
                <m:sty m:val="i"/>
              </m:rPr>
              <m:t>L</m:t>
            </m:r>
          </m:e>
          <m:sub>
            <m:r>
              <m:rPr>
                <m:sty m:val="i"/>
              </m:rPr>
              <m:t>e</m:t>
            </m:r>
            <m:r>
              <m:rPr>
                <m:sty m:val="i"/>
              </m:rPr>
              <m:t>q</m:t>
            </m:r>
            <m:r>
              <m:rPr>
                <m:sty m:val="p"/>
              </m:rPr>
              <m:t>0</m:t>
            </m:r>
          </m:sub>
        </m:sSub>
      </m:oMath>
      <w:r>
        <w:rPr>
          <w:rFonts w:eastAsia="Georgia" w:cs="Georgia" w:ascii="Georgia" w:hAnsi="Georgia"/>
        </w:rPr>
        <w:t xml:space="preserve"> sa valeur au début de la compression et </w:t>
      </w:r>
      <m:oMath>
        <m:sSub>
          <m:sSubPr/>
          <m:e>
            <m:r>
              <m:rPr>
                <m:sty m:val="i"/>
              </m:rPr>
              <m:t>L</m:t>
            </m:r>
          </m:e>
          <m:sub>
            <m:r>
              <m:rPr>
                <m:sty m:val="i"/>
              </m:rPr>
              <m:t>e</m:t>
            </m:r>
            <m:r>
              <m:rPr>
                <m:sty m:val="i"/>
              </m:rPr>
              <m:t>q</m:t>
            </m:r>
            <m:r>
              <m:rPr>
                <m:sty m:val="i"/>
              </m:rPr>
              <m:t>f</m:t>
            </m:r>
          </m:sub>
        </m:sSub>
      </m:oMath>
      <w:r>
        <w:rPr/>
        <w:t xml:space="preserve"> sa valeur finale.</w:t>
      </w:r>
      <w:r>
        <w:rPr/>
        <w:br w:type="textWrapping"/>
      </w:r>
      <w:r>
        <w:rPr>
          <w:rFonts w:eastAsia="Georgia" w:cs="Georgia" w:ascii="Georgia" w:hAnsi="Georgia"/>
        </w:rPr>
        <w:t xml:space="preserve">I.7.c) En admettant qu'il s'agit de deux inductances du type décrit dans la première partie, exprimer </w:t>
      </w:r>
      <m:oMath>
        <m:sSub>
          <m:sSubPr/>
          <m:e>
            <m:r>
              <m:rPr>
                <m:sty m:val="i"/>
              </m:rPr>
              <m:t>L</m:t>
            </m:r>
          </m:e>
          <m:sub>
            <m:r>
              <m:rPr>
                <m:sty m:val="i"/>
              </m:rPr>
              <m:t>e</m:t>
            </m:r>
            <m:r>
              <m:rPr>
                <m:sty m:val="i"/>
              </m:rPr>
              <m:t>q</m:t>
            </m:r>
            <m:r>
              <m:rPr>
                <m:sty m:val="p"/>
              </m:rPr>
              <m:t>0</m:t>
            </m:r>
          </m:sub>
        </m:sSub>
      </m:oMath>
      <w:r>
        <w:rPr/>
        <w:t xml:space="preserve"> en fonction de </w:t>
      </w:r>
      <m:oMath>
        <m:sSub>
          <m:sSubPr/>
          <m:e>
            <m:r>
              <m:rPr>
                <m:sty m:val="i"/>
              </m:rPr>
              <m:t>μ</m:t>
            </m:r>
          </m:e>
          <m:sub>
            <m:r>
              <m:rPr>
                <m:sty m:val="p"/>
              </m:rPr>
              <m:t>0</m:t>
            </m:r>
          </m:sub>
        </m:sSub>
        <m:r>
          <m:rPr>
            <m:sty m:val="p"/>
          </m:rPr>
          <m:t>,</m:t>
        </m:r>
        <m:r>
          <m:rPr>
            <m:sty m:val="i"/>
          </m:rPr>
          <m:t>H</m:t>
        </m:r>
        <m:r>
          <m:rPr>
            <m:sty m:val="p"/>
          </m:rPr>
          <m:t>,</m:t>
        </m:r>
        <m:r>
          <m:rPr>
            <m:sty m:val="i"/>
          </m:rPr>
          <m:t>h</m:t>
        </m:r>
        <m:r>
          <m:rPr>
            <m:sty m:val="p"/>
          </m:rPr>
          <m:t>,</m:t>
        </m:r>
        <m:sSub>
          <m:sSubPr/>
          <m:e>
            <m:r>
              <m:rPr>
                <m:sty m:val="i"/>
              </m:rPr>
              <m:t>r</m:t>
            </m:r>
          </m:e>
          <m:sub>
            <m:r>
              <m:rPr>
                <m:sty m:val="i"/>
              </m:rPr>
              <m:t>b</m:t>
            </m:r>
          </m:sub>
        </m:sSub>
        <m:r>
          <m:rPr>
            <m:sty m:val="p"/>
          </m:rPr>
          <m:t>,</m:t>
        </m:r>
        <m:r>
          <m:rPr>
            <m:sty m:val="i"/>
          </m:rPr>
          <m:t>r</m:t>
        </m:r>
      </m:oMath>
      <w:r>
        <w:rPr/>
        <w:t xml:space="preserve"> et </w:t>
      </w:r>
      <m:oMath>
        <m:sSub>
          <m:sSubPr/>
          <m:e>
            <m:r>
              <m:rPr>
                <m:sty m:val="i"/>
              </m:rPr>
              <m:t>R</m:t>
            </m:r>
          </m:e>
          <m:sub>
            <m:r>
              <m:rPr>
                <m:sty m:val="p"/>
              </m:rPr>
              <m:t>0</m:t>
            </m:r>
          </m:sub>
        </m:sSub>
      </m:oMath>
      <w:r>
        <w:rPr/>
        <w:t xml:space="preserve">.</w:t>
      </w:r>
      <w:r>
        <w:rPr/>
        <w:br w:type="textWrapping"/>
      </w:r>
      <w:r>
        <w:rPr>
          <w:rFonts w:eastAsia="Georgia" w:cs="Georgia" w:ascii="Georgia" w:hAnsi="Georgia"/>
        </w:rPr>
        <w:t xml:space="preserve">I.7.d) En déduire l'expression du flux piégé au moment de la fermeture de l'orifice d'injection secondaire en fonction de </w:t>
      </w:r>
      <m:oMath>
        <m:sSub>
          <m:sSubPr/>
          <m:e>
            <m:r>
              <m:rPr>
                <m:sty m:val="i"/>
              </m:rPr>
              <m:t>μ</m:t>
            </m:r>
          </m:e>
          <m:sub>
            <m:r>
              <m:rPr>
                <m:sty m:val="p"/>
              </m:rPr>
              <m:t>0</m:t>
            </m:r>
          </m:sub>
        </m:sSub>
        <m:r>
          <m:rPr>
            <m:sty m:val="p"/>
          </m:rPr>
          <m:t>,</m:t>
        </m:r>
        <m:r>
          <m:rPr>
            <m:sty m:val="i"/>
          </m:rPr>
          <m:t>H</m:t>
        </m:r>
        <m:r>
          <m:rPr>
            <m:sty m:val="p"/>
          </m:rPr>
          <m:t>,</m:t>
        </m:r>
        <m:r>
          <m:rPr>
            <m:sty m:val="i"/>
          </m:rPr>
          <m:t>h</m:t>
        </m:r>
        <m:r>
          <m:rPr>
            <m:sty m:val="p"/>
          </m:rPr>
          <m:t>,</m:t>
        </m:r>
        <m:sSub>
          <m:sSubPr/>
          <m:e>
            <m:r>
              <m:rPr>
                <m:sty m:val="i"/>
              </m:rPr>
              <m:t>r</m:t>
            </m:r>
          </m:e>
          <m:sub>
            <m:r>
              <m:rPr>
                <m:sty m:val="i"/>
              </m:rPr>
              <m:t>b</m:t>
            </m:r>
          </m:sub>
        </m:sSub>
        <m:r>
          <m:rPr>
            <m:sty m:val="p"/>
          </m:rPr>
          <m:t>,</m:t>
        </m:r>
        <m:r>
          <m:rPr>
            <m:sty m:val="i"/>
          </m:rPr>
          <m:t>r</m:t>
        </m:r>
        <m:r>
          <m:rPr>
            <m:sty m:val="p"/>
          </m:rPr>
          <m:t>,</m:t>
        </m:r>
        <m:sSub>
          <m:sSubPr/>
          <m:e>
            <m:r>
              <m:rPr>
                <m:sty m:val="i"/>
              </m:rPr>
              <m:t>R</m:t>
            </m:r>
          </m:e>
          <m:sub>
            <m:r>
              <m:rPr>
                <m:sty m:val="p"/>
              </m:rPr>
              <m:t>0</m:t>
            </m:r>
          </m:sub>
        </m:sSub>
      </m:oMath>
      <w:r>
        <w:rPr/>
        <w:t xml:space="preserve"> et </w:t>
      </w:r>
      <m:oMath>
        <m:sSub>
          <m:sSubPr/>
          <m:e>
            <m:r>
              <m:rPr>
                <m:sty m:val="i"/>
              </m:rPr>
              <m:t>I</m:t>
            </m:r>
          </m:e>
          <m:sub>
            <m:r>
              <m:rPr>
                <m:sty m:val="p"/>
              </m:rPr>
              <m:t>0</m:t>
            </m:r>
          </m:sub>
        </m:sSub>
        <m:r>
          <m:rPr>
            <m:sty m:val="p"/>
          </m:rPr>
          <m:t>=</m:t>
        </m:r>
        <m:r>
          <m:rPr>
            <m:sty m:val="i"/>
          </m:rPr>
          <m:t>I</m:t>
        </m:r>
      </m:oMath>
      <w:r>
        <w:rPr/>
        <w:t xml:space="preserve">.</w:t>
      </w:r>
    </w:p>
    <w:p>
      <w:pPr>
        <w:spacing w:line="271" w:before="330" w:lineRule="auto"/>
      </w:pPr>
      <w:r>
        <w:rPr>
          <w:b/>
          <w:sz w:val="42"/>
        </w:rPr>
        <w:t xml:space="preserve">Optimisation de la compression</w:t>
      </w:r>
    </w:p>
    <w:p>
      <w:pPr>
        <w:spacing w:after="220" w:lineRule="auto"/>
      </w:pPr>
      <w:r>
        <w:rPr/>
        <w:t xml:space="preserve">I.8.a) En admettant que la compression est optimale et prend fin quand le liner atteint </w:t>
      </w:r>
      <m:oMath>
        <m:r>
          <m:rPr>
            <m:sty m:val="i"/>
          </m:rPr>
          <m:t>R</m:t>
        </m:r>
        <m:r>
          <m:rPr>
            <m:sty m:val="p"/>
          </m:rPr>
          <m:t>=</m:t>
        </m:r>
        <m:sSub>
          <m:sSubPr/>
          <m:e>
            <m:r>
              <m:rPr>
                <m:sty m:val="i"/>
              </m:rPr>
              <m:t>r</m:t>
            </m:r>
          </m:e>
          <m:sub>
            <m:r>
              <m:rPr>
                <m:sty m:val="i"/>
              </m:rPr>
              <m:t>b</m:t>
            </m:r>
          </m:sub>
        </m:sSub>
      </m:oMath>
      <w:r>
        <w:rPr/>
        <w:t xml:space="preserve">, exprimer </w:t>
      </w:r>
      <m:oMath>
        <m:sSub>
          <m:sSubPr/>
          <m:e>
            <m:r>
              <m:rPr>
                <m:sty m:val="i"/>
              </m:rPr>
              <m:t>L</m:t>
            </m:r>
          </m:e>
          <m:sub>
            <m:r>
              <m:rPr>
                <m:sty m:val="i"/>
              </m:rPr>
              <m:t>e</m:t>
            </m:r>
            <m:r>
              <m:rPr>
                <m:sty m:val="i"/>
              </m:rPr>
              <m:t>q</m:t>
            </m:r>
            <m:r>
              <m:rPr>
                <m:sty m:val="i"/>
              </m:rPr>
              <m:t>f</m:t>
            </m:r>
          </m:sub>
        </m:sSub>
      </m:oMath>
      <w:r>
        <w:rPr>
          <w:rFonts w:eastAsia="Georgia" w:cs="Georgia" w:ascii="Georgia" w:hAnsi="Georgia"/>
        </w:rPr>
        <w:t xml:space="preserve">. En déduire le rapport de l'intensité finale </w:t>
      </w:r>
      <m:oMath>
        <m:sSub>
          <m:sSubPr/>
          <m:e>
            <m:r>
              <m:rPr>
                <m:sty m:val="i"/>
              </m:rPr>
              <m:t>I</m:t>
            </m:r>
          </m:e>
          <m:sub>
            <m:r>
              <m:rPr>
                <m:nor/>
              </m:rPr>
              <m:t>max </m:t>
            </m:r>
          </m:sub>
        </m:sSub>
      </m:oMath>
      <w:r>
        <w:rPr>
          <w:rFonts w:eastAsia="Georgia" w:cs="Georgia" w:ascii="Georgia" w:hAnsi="Georgia"/>
        </w:rPr>
        <w:t xml:space="preserve"> à l'intensité initiale </w:t>
      </w:r>
      <m:oMath>
        <m:sSub>
          <m:sSubPr/>
          <m:e>
            <m:r>
              <m:rPr>
                <m:sty m:val="i"/>
              </m:rPr>
              <m:t>I</m:t>
            </m:r>
          </m:e>
          <m:sub>
            <m:r>
              <m:rPr>
                <m:sty m:val="p"/>
              </m:rPr>
              <m:t>0</m:t>
            </m:r>
          </m:sub>
        </m:sSub>
      </m:oMath>
      <w:r>
        <w:rPr/>
        <w:t xml:space="preserve"> en fonction de </w:t>
      </w:r>
      <m:oMath>
        <m:r>
          <m:rPr>
            <m:sty m:val="i"/>
          </m:rPr>
          <m:t>H</m:t>
        </m:r>
        <m:r>
          <m:rPr>
            <m:sty m:val="p"/>
          </m:rPr>
          <m:t>,</m:t>
        </m:r>
        <m:r>
          <m:rPr>
            <m:sty m:val="i"/>
          </m:rPr>
          <m:t>h</m:t>
        </m:r>
        <m:r>
          <m:rPr>
            <m:sty m:val="p"/>
          </m:rPr>
          <m:t>,</m:t>
        </m:r>
        <m:sSub>
          <m:sSubPr/>
          <m:e>
            <m:r>
              <m:rPr>
                <m:sty m:val="i"/>
              </m:rPr>
              <m:t>r</m:t>
            </m:r>
          </m:e>
          <m:sub>
            <m:r>
              <m:rPr>
                <m:sty m:val="i"/>
              </m:rPr>
              <m:t>b</m:t>
            </m:r>
          </m:sub>
        </m:sSub>
        <m:r>
          <m:rPr>
            <m:sty m:val="p"/>
          </m:rPr>
          <m:t>,</m:t>
        </m:r>
        <m:r>
          <m:rPr>
            <m:sty m:val="i"/>
          </m:rPr>
          <m:t>r</m:t>
        </m:r>
      </m:oMath>
      <w:r>
        <w:rPr/>
        <w:t xml:space="preserve"> et </w:t>
      </w:r>
      <m:oMath>
        <m:sSub>
          <m:sSubPr/>
          <m:e>
            <m:r>
              <m:rPr>
                <m:sty m:val="i"/>
              </m:rPr>
              <m:t>R</m:t>
            </m:r>
          </m:e>
          <m:sub>
            <m:r>
              <m:rPr>
                <m:sty m:val="p"/>
              </m:rPr>
              <m:t>0</m:t>
            </m:r>
          </m:sub>
        </m:sSub>
      </m:oMath>
      <w:r>
        <w:rPr/>
        <w:t xml:space="preserve">.</w:t>
      </w:r>
      <w:r>
        <w:rPr/>
        <w:br w:type="textWrapping"/>
      </w:r>
      <w:r>
        <w:rPr/>
        <w:t xml:space="preserve">I.8.b) Comment choisir la hauteur </w:t>
      </w:r>
      <m:oMath>
        <m:r>
          <m:rPr>
            <m:sty m:val="i"/>
          </m:rPr>
          <m:t>H</m:t>
        </m:r>
      </m:oMath>
      <w:r>
        <w:rPr>
          <w:rFonts w:eastAsia="Georgia" w:cs="Georgia" w:ascii="Georgia" w:hAnsi="Georgia"/>
        </w:rPr>
        <w:t xml:space="preserve"> par rapport à </w:t>
      </w:r>
      <m:oMath>
        <m:r>
          <m:rPr>
            <m:sty m:val="i"/>
          </m:rPr>
          <m:t>h</m:t>
        </m:r>
      </m:oMath>
      <w:r>
        <w:rPr/>
        <w:t xml:space="preserve"> pour obtenir une compression optimale ?</w:t>
      </w:r>
      <w:r>
        <w:rPr/>
        <w:br w:type="textWrapping"/>
      </w:r>
      <w:r>
        <w:rPr/>
        <w:t xml:space="preserve">I.8.c) Comment choisir les rayons </w:t>
      </w:r>
      <m:oMath>
        <m:sSub>
          <m:sSubPr/>
          <m:e>
            <m:r>
              <m:rPr>
                <m:sty m:val="i"/>
              </m:rPr>
              <m:t>r</m:t>
            </m:r>
          </m:e>
          <m:sub>
            <m:r>
              <m:rPr>
                <m:sty m:val="i"/>
              </m:rPr>
              <m:t>b</m:t>
            </m:r>
          </m:sub>
        </m:sSub>
        <m:r>
          <m:rPr>
            <m:sty m:val="p"/>
          </m:rPr>
          <m:t>,</m:t>
        </m:r>
        <m:r>
          <m:rPr>
            <m:sty m:val="i"/>
          </m:rPr>
          <m:t>r</m:t>
        </m:r>
      </m:oMath>
      <w:r>
        <w:rPr/>
        <w:t xml:space="preserve"> et </w:t>
      </w:r>
      <m:oMath>
        <m:sSub>
          <m:sSubPr/>
          <m:e>
            <m:r>
              <m:rPr>
                <m:sty m:val="i"/>
              </m:rPr>
              <m:t>R</m:t>
            </m:r>
          </m:e>
          <m:sub>
            <m:r>
              <m:rPr>
                <m:sty m:val="p"/>
              </m:rPr>
              <m:t>0</m:t>
            </m:r>
          </m:sub>
        </m:sSub>
      </m:oMath>
      <w:r>
        <w:rPr/>
        <w:t xml:space="preserve"> pour obtenir une compression optimale ?</w:t>
      </w:r>
      <w:r>
        <w:rPr/>
        <w:br w:type="textWrapping"/>
      </w:r>
      <w:r>
        <w:rPr/>
        <w:t xml:space="preserve">I.8.d) Calculer l'amplification de courant </w:t>
      </w:r>
      <m:oMath>
        <m:sSub>
          <m:sSubPr/>
          <m:e>
            <m:r>
              <m:rPr>
                <m:sty m:val="i"/>
              </m:rPr>
              <m:t>I</m:t>
            </m:r>
          </m:e>
          <m:sub>
            <m:r>
              <m:rPr>
                <m:sty m:val="p"/>
              </m:rPr>
              <m:t>max</m:t>
            </m:r>
          </m:sub>
        </m:sSub>
        <m:r>
          <m:rPr>
            <m:sty m:val="p"/>
          </m:rPr>
          <m:t>/</m:t>
        </m:r>
        <m:sSub>
          <m:sSubPr/>
          <m:e>
            <m:r>
              <m:rPr>
                <m:sty m:val="i"/>
              </m:rPr>
              <m:t>I</m:t>
            </m:r>
          </m:e>
          <m:sub>
            <m:r>
              <m:rPr>
                <m:sty m:val="p"/>
              </m:rPr>
              <m:t>0</m:t>
            </m:r>
          </m:sub>
        </m:sSub>
      </m:oMath>
      <w:r>
        <w:rPr/>
        <w:t xml:space="preserve"> dans une configuration typique pour laquelle : </w:t>
      </w:r>
      <m:oMath>
        <m:r>
          <m:rPr>
            <m:sty m:val="i"/>
          </m:rPr>
          <m:t>H</m:t>
        </m:r>
        <m:r>
          <m:rPr>
            <m:sty m:val="p"/>
          </m:rPr>
          <m:t>=</m:t>
        </m:r>
        <m:r>
          <m:rPr>
            <m:sty m:val="p"/>
          </m:rPr>
          <m:t>15</m:t>
        </m:r>
        <m:r>
          <m:rPr>
            <m:nor/>
          </m:rPr>
          <m:t xml:space="preserve"> </m:t>
        </m:r>
        <m:r>
          <m:rPr>
            <m:sty m:val="p"/>
          </m:rPr>
          <m:t>cm</m:t>
        </m:r>
        <m:r>
          <m:rPr>
            <m:sty m:val="p"/>
          </m:rPr>
          <m:t>,</m:t>
        </m:r>
        <m:r>
          <m:rPr>
            <m:sty m:val="i"/>
          </m:rPr>
          <m:t>h</m:t>
        </m:r>
        <m:r>
          <m:rPr>
            <m:sty m:val="p"/>
          </m:rPr>
          <m:t>=</m:t>
        </m:r>
        <m:r>
          <m:rPr>
            <m:sty m:val="p"/>
          </m:rPr>
          <m:t>2</m:t>
        </m:r>
        <m:r>
          <m:rPr>
            <m:sty m:val="p"/>
          </m:rPr>
          <m:t>,</m:t>
        </m:r>
        <m:r>
          <m:rPr>
            <m:sty m:val="p"/>
          </m:rPr>
          <m:t>0</m:t>
        </m:r>
        <m:r>
          <m:rPr>
            <m:nor/>
          </m:rPr>
          <m:t xml:space="preserve"> </m:t>
        </m:r>
        <m:r>
          <m:rPr>
            <m:sty m:val="p"/>
          </m:rPr>
          <m:t>cm</m:t>
        </m:r>
        <m:r>
          <m:rPr>
            <m:sty m:val="p"/>
          </m:rPr>
          <m:t>,</m:t>
        </m:r>
        <m:sSub>
          <m:sSubPr/>
          <m:e>
            <m:r>
              <m:rPr>
                <m:sty m:val="i"/>
              </m:rPr>
              <m:t>r</m:t>
            </m:r>
          </m:e>
          <m:sub>
            <m:r>
              <m:rPr>
                <m:sty m:val="i"/>
              </m:rPr>
              <m:t>b</m:t>
            </m:r>
          </m:sub>
        </m:sSub>
        <m:r>
          <m:rPr>
            <m:sty m:val="p"/>
          </m:rPr>
          <m:t>=</m:t>
        </m:r>
        <m:r>
          <m:rPr>
            <m:sty m:val="p"/>
          </m:rPr>
          <m:t>0</m:t>
        </m:r>
        <m:r>
          <m:rPr>
            <m:sty m:val="p"/>
          </m:rPr>
          <m:t>,</m:t>
        </m:r>
        <m:r>
          <m:rPr>
            <m:sty m:val="p"/>
          </m:rPr>
          <m:t>70</m:t>
        </m:r>
        <m:r>
          <m:rPr>
            <m:nor/>
          </m:rPr>
          <m:t xml:space="preserve"> </m:t>
        </m:r>
        <m:r>
          <m:rPr>
            <m:sty m:val="p"/>
          </m:rPr>
          <m:t>cm</m:t>
        </m:r>
        <m:r>
          <m:rPr>
            <m:sty m:val="p"/>
          </m:rPr>
          <m:t>,</m:t>
        </m:r>
        <m:r>
          <m:rPr>
            <m:sty m:val="i"/>
          </m:rPr>
          <m:t>r</m:t>
        </m:r>
        <m:r>
          <m:rPr>
            <m:sty m:val="p"/>
          </m:rPr>
          <m:t>=</m:t>
        </m:r>
        <m:r>
          <m:rPr>
            <m:sty m:val="p"/>
          </m:rPr>
          <m:t>0</m:t>
        </m:r>
        <m:r>
          <m:rPr>
            <m:sty m:val="p"/>
          </m:rPr>
          <m:t>,</m:t>
        </m:r>
        <m:r>
          <m:rPr>
            <m:sty m:val="p"/>
          </m:rPr>
          <m:t>80</m:t>
        </m:r>
        <m:r>
          <m:rPr>
            <m:nor/>
          </m:rPr>
          <m:t xml:space="preserve"> </m:t>
        </m:r>
        <m:r>
          <m:rPr>
            <m:sty m:val="p"/>
          </m:rPr>
          <m:t>cm</m:t>
        </m:r>
        <m:r>
          <m:rPr>
            <m:sty m:val="p"/>
          </m:rPr>
          <m:t>,</m:t>
        </m:r>
        <m:sSub>
          <m:sSubPr/>
          <m:e>
            <m:r>
              <m:rPr>
                <m:sty m:val="i"/>
              </m:rPr>
              <m:t>R</m:t>
            </m:r>
          </m:e>
          <m:sub>
            <m:r>
              <m:rPr>
                <m:sty m:val="p"/>
              </m:rPr>
              <m:t>0</m:t>
            </m:r>
          </m:sub>
        </m:sSub>
        <m:r>
          <m:rPr>
            <m:sty m:val="p"/>
          </m:rPr>
          <m:t>=</m:t>
        </m:r>
        <m:r>
          <m:rPr>
            <m:sty m:val="p"/>
          </m:rPr>
          <m:t>5</m:t>
        </m:r>
        <m:r>
          <m:rPr>
            <m:sty m:val="p"/>
          </m:rPr>
          <m:t>,</m:t>
        </m:r>
        <m:r>
          <m:rPr>
            <m:sty m:val="p"/>
          </m:rPr>
          <m:t>0</m:t>
        </m:r>
        <m:r>
          <m:rPr>
            <m:nor/>
          </m:rPr>
          <m:t xml:space="preserve"> </m:t>
        </m:r>
        <m:r>
          <m:rPr>
            <m:sty m:val="p"/>
          </m:rPr>
          <m:t>cm</m:t>
        </m:r>
      </m:oMath>
      <w:r>
        <w:rPr/>
        <w:t xml:space="preserve">.</w:t>
      </w:r>
      <w:r>
        <w:rPr/>
        <w:br w:type="textWrapping"/>
      </w:r>
      <w:r>
        <w:rPr>
          <w:rFonts w:eastAsia="Georgia" w:cs="Georgia" w:ascii="Georgia" w:hAnsi="Georgia"/>
        </w:rPr>
        <w:t xml:space="preserve">Sachant que le courant injecté est de l'ordre de </w:t>
      </w:r>
      <m:oMath>
        <m:sSub>
          <m:sSubPr/>
          <m:e>
            <m:r>
              <m:rPr>
                <m:sty m:val="i"/>
              </m:rPr>
              <m:t>I</m:t>
            </m:r>
          </m:e>
          <m:sub>
            <m:r>
              <m:rPr>
                <m:sty m:val="p"/>
              </m:rPr>
              <m:t>0</m:t>
            </m:r>
          </m:sub>
        </m:sSub>
        <m:r>
          <m:rPr>
            <m:sty m:val="p"/>
          </m:rPr>
          <m:t>≅</m:t>
        </m:r>
        <m:r>
          <m:rPr>
            <m:sty m:val="p"/>
          </m:rPr>
          <m:t>1</m:t>
        </m:r>
        <m:r>
          <m:rPr>
            <m:sty m:val="p"/>
          </m:rPr>
          <m:t>,</m:t>
        </m:r>
        <m:r>
          <m:rPr>
            <m:sty m:val="p"/>
          </m:rPr>
          <m:t>2</m:t>
        </m:r>
        <m:r>
          <m:rPr>
            <m:sty m:val="p"/>
          </m:rPr>
          <m:t>MA</m:t>
        </m:r>
      </m:oMath>
      <w:r>
        <w:rPr/>
        <w:t xml:space="preserve">, calculer </w:t>
      </w:r>
      <m:oMath>
        <m:sSub>
          <m:sSubPr/>
          <m:e>
            <m:r>
              <m:rPr>
                <m:sty m:val="i"/>
              </m:rPr>
              <m:t>I</m:t>
            </m:r>
          </m:e>
          <m:sub>
            <m:r>
              <m:rPr>
                <m:nor/>
              </m:rPr>
              <m:t>max </m:t>
            </m:r>
          </m:sub>
        </m:sSub>
      </m:oMath>
      <w:r>
        <w:rPr/>
        <w:t xml:space="preserve">.</w:t>
      </w:r>
    </w:p>
    <w:p>
      <w:pPr>
        <w:spacing w:line="271" w:before="330" w:lineRule="auto"/>
      </w:pPr>
      <w:r>
        <w:rPr>
          <w:rFonts w:eastAsia="Georgia" w:cs="Georgia" w:ascii="Georgia" w:hAnsi="Georgia"/>
          <w:b/>
          <w:sz w:val="42"/>
        </w:rPr>
        <w:t xml:space="preserve">Coût énergétique de la compression de flux</w:t>
      </w:r>
    </w:p>
    <w:p>
      <w:pPr>
        <w:spacing w:after="220" w:lineRule="auto"/>
      </w:pPr>
      <w:r>
        <w:rPr>
          <w:rFonts w:eastAsia="Georgia" w:cs="Georgia" w:ascii="Georgia" w:hAnsi="Georgia"/>
        </w:rPr>
        <w:t xml:space="preserve">I.9.a) Rappeler l'expression générale de l'énergie stockée dans une bobine, en fonction de l'inductance </w:t>
      </w:r>
      <m:oMath>
        <m:r>
          <m:rPr>
            <m:sty m:val="i"/>
          </m:rPr>
          <m:t>L</m:t>
        </m:r>
      </m:oMath>
      <w:r>
        <w:rPr>
          <w:rFonts w:eastAsia="Georgia" w:cs="Georgia" w:ascii="Georgia" w:hAnsi="Georgia"/>
        </w:rPr>
        <w:t xml:space="preserve"> de la bobine et de l'intensité </w:t>
      </w:r>
      <m:oMath>
        <m:r>
          <m:rPr>
            <m:sty m:val="i"/>
          </m:rPr>
          <m:t>I</m:t>
        </m:r>
      </m:oMath>
      <w:r>
        <w:rPr/>
        <w:t xml:space="preserve"> du courant qui la traverse.</w:t>
      </w:r>
      <w:r>
        <w:rPr/>
        <w:br w:type="textWrapping"/>
      </w:r>
      <w:r>
        <w:rPr>
          <w:rFonts w:eastAsia="Georgia" w:cs="Georgia" w:ascii="Georgia" w:hAnsi="Georgia"/>
        </w:rPr>
        <w:t xml:space="preserve">I.9.b) Exprimer les énergies emmagasinées dans le système </w:t>
      </w:r>
      <m:oMath>
        <m:sSub>
          <m:sSubPr/>
          <m:e>
            <m:r>
              <m:rPr>
                <m:sty m:val="i"/>
              </m:rPr>
              <m:t>E</m:t>
            </m:r>
          </m:e>
          <m:sub>
            <m:r>
              <m:rPr>
                <m:sty m:val="p"/>
              </m:rPr>
              <m:t>0</m:t>
            </m:r>
          </m:sub>
        </m:sSub>
      </m:oMath>
      <w:r>
        <w:rPr>
          <w:rFonts w:eastAsia="Georgia" w:cs="Georgia" w:ascii="Georgia" w:hAnsi="Georgia"/>
        </w:rPr>
        <w:t xml:space="preserve"> à l'instant initial et </w:t>
      </w:r>
      <m:oMath>
        <m:sSub>
          <m:sSubPr/>
          <m:e>
            <m:r>
              <m:rPr>
                <m:sty m:val="i"/>
              </m:rPr>
              <m:t>E</m:t>
            </m:r>
          </m:e>
          <m:sub>
            <m:r>
              <m:rPr>
                <m:sty m:val="i"/>
              </m:rPr>
              <m:t>f</m:t>
            </m:r>
          </m:sub>
        </m:sSub>
      </m:oMath>
      <w:r>
        <w:rPr>
          <w:rFonts w:eastAsia="Georgia" w:cs="Georgia" w:ascii="Georgia" w:hAnsi="Georgia"/>
        </w:rPr>
        <w:t xml:space="preserve"> à l'instant final, en fonction de </w:t>
      </w:r>
      <m:oMath>
        <m:sSub>
          <m:sSubPr/>
          <m:e>
            <m:r>
              <m:rPr>
                <m:sty m:val="i"/>
              </m:rPr>
              <m:t>L</m:t>
            </m:r>
          </m:e>
          <m:sub>
            <m:r>
              <m:rPr>
                <m:sty m:val="i"/>
              </m:rPr>
              <m:t>e</m:t>
            </m:r>
            <m:r>
              <m:rPr>
                <m:sty m:val="i"/>
              </m:rPr>
              <m:t>q</m:t>
            </m:r>
            <m:r>
              <m:rPr>
                <m:sty m:val="p"/>
              </m:rPr>
              <m:t>0</m:t>
            </m:r>
          </m:sub>
        </m:sSub>
        <m:r>
          <m:rPr>
            <m:sty m:val="p"/>
          </m:rPr>
          <m:t>,</m:t>
        </m:r>
        <m:sSub>
          <m:sSubPr/>
          <m:e>
            <m:r>
              <m:rPr>
                <m:sty m:val="i"/>
              </m:rPr>
              <m:t>L</m:t>
            </m:r>
          </m:e>
          <m:sub>
            <m:r>
              <m:rPr>
                <m:sty m:val="i"/>
              </m:rPr>
              <m:t>e</m:t>
            </m:r>
            <m:r>
              <m:rPr>
                <m:sty m:val="i"/>
              </m:rPr>
              <m:t>q</m:t>
            </m:r>
            <m:r>
              <m:rPr>
                <m:sty m:val="i"/>
              </m:rPr>
              <m:t>f</m:t>
            </m:r>
          </m:sub>
        </m:sSub>
      </m:oMath>
      <w:r>
        <w:rPr/>
        <w:t xml:space="preserve"> et des courants correspondants.</w:t>
      </w:r>
      <w:r>
        <w:rPr/>
        <w:br w:type="textWrapping"/>
      </w:r>
      <w:r>
        <w:rPr>
          <w:rFonts w:eastAsia="Georgia" w:cs="Georgia" w:ascii="Georgia" w:hAnsi="Georgia"/>
        </w:rPr>
        <w:t xml:space="preserve">I.9.c) Montrer que le coût énergétique </w:t>
      </w:r>
      <m:oMath>
        <m:r>
          <m:rPr>
            <m:sty m:val="p"/>
          </m:rPr>
          <m:t>Δ</m:t>
        </m:r>
        <m:r>
          <m:rPr>
            <m:sty m:val="i"/>
          </m:rPr>
          <m:t>E</m:t>
        </m:r>
      </m:oMath>
      <w:r>
        <w:rPr/>
        <w:t xml:space="preserve"> de la compression entre ces deux instants peut se mettre sous la forme </w:t>
      </w:r>
      <m:oMath>
        <m:r>
          <m:rPr>
            <m:sty m:val="p"/>
          </m:rPr>
          <m:t>Δ</m:t>
        </m:r>
        <m:r>
          <m:rPr>
            <m:sty m:val="i"/>
          </m:rPr>
          <m:t>E</m:t>
        </m:r>
        <m:r>
          <m:rPr>
            <m:sty m:val="p"/>
          </m:rPr>
          <m:t>=</m:t>
        </m:r>
        <m:r>
          <m:rPr>
            <m:sty m:val="i"/>
          </m:rPr>
          <m:t>α</m:t>
        </m:r>
        <m:sSub>
          <m:sSubPr/>
          <m:e>
            <m:r>
              <m:rPr>
                <m:sty m:val="i"/>
              </m:rPr>
              <m:t>E</m:t>
            </m:r>
          </m:e>
          <m:sub>
            <m:r>
              <m:rPr>
                <m:sty m:val="p"/>
              </m:rPr>
              <m:t>0</m:t>
            </m:r>
          </m:sub>
        </m:sSub>
      </m:oMath>
      <w:r>
        <w:rPr/>
        <w:t xml:space="preserve"> et exprimer </w:t>
      </w:r>
      <m:oMath>
        <m:r>
          <m:rPr>
            <m:sty m:val="i"/>
          </m:rPr>
          <m:t>α</m:t>
        </m:r>
      </m:oMath>
      <w:r>
        <w:rPr/>
        <w:t xml:space="preserve"> en fonction de </w:t>
      </w:r>
      <m:oMath>
        <m:sSub>
          <m:sSubPr/>
          <m:e>
            <m:r>
              <m:rPr>
                <m:sty m:val="i"/>
              </m:rPr>
              <m:t>L</m:t>
            </m:r>
          </m:e>
          <m:sub>
            <m:r>
              <m:rPr>
                <m:sty m:val="i"/>
              </m:rPr>
              <m:t>e</m:t>
            </m:r>
            <m:r>
              <m:rPr>
                <m:sty m:val="i"/>
              </m:rPr>
              <m:t>q</m:t>
            </m:r>
            <m:r>
              <m:rPr>
                <m:sty m:val="p"/>
              </m:rPr>
              <m:t>0</m:t>
            </m:r>
          </m:sub>
        </m:sSub>
      </m:oMath>
      <w:r>
        <w:rPr/>
        <w:t xml:space="preserve"> et </w:t>
      </w:r>
      <m:oMath>
        <m:sSub>
          <m:sSubPr/>
          <m:e>
            <m:r>
              <m:rPr>
                <m:sty m:val="i"/>
              </m:rPr>
              <m:t>L</m:t>
            </m:r>
          </m:e>
          <m:sub>
            <m:r>
              <m:rPr>
                <m:sty m:val="i"/>
              </m:rPr>
              <m:t>e</m:t>
            </m:r>
            <m:r>
              <m:rPr>
                <m:sty m:val="i"/>
              </m:rPr>
              <m:t>q</m:t>
            </m:r>
            <m:r>
              <m:rPr>
                <m:sty m:val="i"/>
              </m:rPr>
              <m:t>f</m:t>
            </m:r>
          </m:sub>
        </m:sSub>
      </m:oMath>
      <w:r>
        <w:rPr/>
        <w:t xml:space="preserve">.</w:t>
      </w:r>
    </w:p>
    <w:p>
      <w:pPr>
        <w:spacing w:line="271" w:before="330" w:lineRule="auto"/>
      </w:pPr>
      <w:r>
        <w:rPr>
          <w:rFonts w:eastAsia="Georgia" w:cs="Georgia" w:ascii="Georgia" w:hAnsi="Georgia"/>
          <w:b/>
          <w:sz w:val="42"/>
        </w:rPr>
        <w:t xml:space="preserve">Optimisation du courant injecté</w:t>
      </w:r>
    </w:p>
    <w:p>
      <w:pPr>
        <w:spacing w:after="220" w:lineRule="auto"/>
      </w:pPr>
      <w:r>
        <w:rPr>
          <w:rFonts w:eastAsia="Georgia" w:cs="Georgia" w:ascii="Georgia" w:hAnsi="Georgia"/>
        </w:rPr>
        <w:t xml:space="preserve">Le générateur primaire qui alimente le liner fournit l'énergie nécessaire pour réaliser la compression. Si elle s'avère insuffisante, la compression ne pourra pas aller jusqu'au gain maximum en courant: elle s'arrêtera prématurément. On peut légitimement considérer que l'énergie disponible est bornée et représente une grandeur constante </w:t>
      </w:r>
      <m:oMath>
        <m:r>
          <m:rPr>
            <m:sty m:val="p"/>
          </m:rPr>
          <m:t>Δ</m:t>
        </m:r>
        <m:sSub>
          <m:sSubPr/>
          <m:e>
            <m:r>
              <m:rPr>
                <m:sty m:val="i"/>
              </m:rPr>
              <m:t>E</m:t>
            </m:r>
          </m:e>
          <m:sub>
            <m:r>
              <m:rPr>
                <m:nor/>
              </m:rPr>
              <m:t>disp </m:t>
            </m:r>
          </m:sub>
        </m:sSub>
      </m:oMath>
      <w:r>
        <w:rPr>
          <w:rFonts w:eastAsia="Georgia" w:cs="Georgia" w:ascii="Georgia" w:hAnsi="Georgia"/>
        </w:rPr>
        <w:t xml:space="preserve"> quand on cherche à optimiser le fonctionnement du système.</w:t>
      </w:r>
      <w:r>
        <w:rPr/>
        <w:br w:type="textWrapping"/>
      </w:r>
      <w:r>
        <w:rPr>
          <w:rFonts w:eastAsia="Georgia" w:cs="Georgia" w:ascii="Georgia" w:hAnsi="Georgia"/>
        </w:rPr>
        <w:t xml:space="preserve">I.10.a) Déduire de la question I.9.c) (Coût énergétique de la compression de flux) qu'il convient de minimiser l'énergie </w:t>
      </w:r>
      <m:oMath>
        <m:sSub>
          <m:sSubPr/>
          <m:e>
            <m:r>
              <m:rPr>
                <m:sty m:val="i"/>
              </m:rPr>
              <m:t>E</m:t>
            </m:r>
          </m:e>
          <m:sub>
            <m:r>
              <m:rPr>
                <m:sty m:val="p"/>
              </m:rPr>
              <m:t>0</m:t>
            </m:r>
          </m:sub>
        </m:sSub>
      </m:oMath>
      <w:r>
        <w:rPr/>
        <w:t xml:space="preserve">.</w:t>
      </w:r>
      <w:r>
        <w:rPr/>
        <w:br w:type="textWrapping"/>
      </w:r>
      <w:r>
        <w:rPr/>
        <w:t xml:space="preserve">I.10.b) Montrer que le point de fonctionnement optimum est atteint pour un courant </w:t>
      </w:r>
      <m:oMath>
        <m:sSub>
          <m:sSubPr/>
          <m:e>
            <m:r>
              <m:rPr>
                <m:sty m:val="i"/>
              </m:rPr>
              <m:t>I</m:t>
            </m:r>
          </m:e>
          <m:sub>
            <m:r>
              <m:rPr>
                <m:sty m:val="p"/>
              </m:rPr>
              <m:t>0</m:t>
            </m:r>
          </m:sub>
        </m:sSub>
      </m:oMath>
      <w:r>
        <w:rPr/>
        <w:t xml:space="preserve"> le plus faible possible dans une inductance </w:t>
      </w:r>
      <m:oMath>
        <m:sSub>
          <m:sSubPr/>
          <m:e>
            <m:r>
              <m:rPr>
                <m:sty m:val="i"/>
              </m:rPr>
              <m:t>L</m:t>
            </m:r>
          </m:e>
          <m:sub>
            <m:r>
              <m:rPr>
                <m:sty m:val="i"/>
              </m:rPr>
              <m:t>e</m:t>
            </m:r>
            <m:r>
              <m:rPr>
                <m:sty m:val="i"/>
              </m:rPr>
              <m:t>q</m:t>
            </m:r>
            <m:r>
              <m:rPr>
                <m:sty m:val="p"/>
              </m:rPr>
              <m:t>0</m:t>
            </m:r>
          </m:sub>
        </m:sSub>
      </m:oMath>
      <w:r>
        <w:rPr>
          <w:rFonts w:eastAsia="Georgia" w:cs="Georgia" w:ascii="Georgia" w:hAnsi="Georgia"/>
        </w:rPr>
        <w:t xml:space="preserve"> la plus élevée possible.</w:t>
      </w:r>
      <w:r>
        <w:rPr/>
        <w:br w:type="textWrapping"/>
      </w:r>
      <w:r>
        <w:rPr>
          <w:rFonts w:eastAsia="Georgia" w:cs="Georgia" w:ascii="Georgia" w:hAnsi="Georgia"/>
        </w:rPr>
        <w:t xml:space="preserve">I.10.c) En considérant une géométrie donnée, c'est-à-dire des inductances </w:t>
      </w:r>
      <m:oMath>
        <m:sSub>
          <m:sSubPr/>
          <m:e>
            <m:r>
              <m:rPr>
                <m:sty m:val="i"/>
              </m:rPr>
              <m:t>L</m:t>
            </m:r>
          </m:e>
          <m:sub>
            <m:r>
              <m:rPr>
                <m:sty m:val="i"/>
              </m:rPr>
              <m:t>e</m:t>
            </m:r>
            <m:r>
              <m:rPr>
                <m:sty m:val="i"/>
              </m:rPr>
              <m:t>q</m:t>
            </m:r>
            <m:r>
              <m:rPr>
                <m:sty m:val="p"/>
              </m:rPr>
              <m:t>0</m:t>
            </m:r>
          </m:sub>
        </m:sSub>
      </m:oMath>
      <w:r>
        <w:rPr/>
        <w:t xml:space="preserve"> et </w:t>
      </w:r>
      <m:oMath>
        <m:sSub>
          <m:sSubPr/>
          <m:e>
            <m:r>
              <m:rPr>
                <m:sty m:val="i"/>
              </m:rPr>
              <m:t>L</m:t>
            </m:r>
          </m:e>
          <m:sub>
            <m:r>
              <m:rPr>
                <m:sty m:val="i"/>
              </m:rPr>
              <m:t>e</m:t>
            </m:r>
            <m:r>
              <m:rPr>
                <m:sty m:val="i"/>
              </m:rPr>
              <m:t>q</m:t>
            </m:r>
            <m:r>
              <m:rPr>
                <m:sty m:val="i"/>
              </m:rPr>
              <m:t>f</m:t>
            </m:r>
          </m:sub>
        </m:sSub>
      </m:oMath>
      <w:r>
        <w:rPr>
          <w:rFonts w:eastAsia="Georgia" w:cs="Georgia" w:ascii="Georgia" w:hAnsi="Georgia"/>
        </w:rPr>
        <w:t xml:space="preserve"> connues, exprimer l'intensité optimale </w:t>
      </w:r>
      <m:oMath>
        <m:sSub>
          <m:sSubPr/>
          <m:e>
            <m:r>
              <m:rPr>
                <m:sty m:val="i"/>
              </m:rPr>
              <m:t>I</m:t>
            </m:r>
          </m:e>
          <m:sub>
            <m:r>
              <m:rPr>
                <m:sty m:val="p"/>
              </m:rPr>
              <m:t>0</m:t>
            </m:r>
            <m:r>
              <m:rPr>
                <m:sty m:val="i"/>
              </m:rPr>
              <m:t>o</m:t>
            </m:r>
            <m:r>
              <m:rPr>
                <m:sty m:val="i"/>
              </m:rPr>
              <m:t>p</m:t>
            </m:r>
            <m:r>
              <m:rPr>
                <m:sty m:val="i"/>
              </m:rPr>
              <m:t>t</m:t>
            </m:r>
          </m:sub>
        </m:sSub>
      </m:oMath>
      <w:r>
        <w:rPr/>
        <w:t xml:space="preserve"> en fonction de </w:t>
      </w:r>
      <m:oMath>
        <m:r>
          <m:rPr>
            <m:sty m:val="p"/>
          </m:rPr>
          <m:t>Δ</m:t>
        </m:r>
        <m:sSub>
          <m:sSubPr/>
          <m:e>
            <m:r>
              <m:rPr>
                <m:sty m:val="i"/>
              </m:rPr>
              <m:t>E</m:t>
            </m:r>
          </m:e>
          <m:sub>
            <m:r>
              <m:rPr>
                <m:nor/>
              </m:rPr>
              <m:t>disp </m:t>
            </m:r>
          </m:sub>
        </m:sSub>
        <m:r>
          <m:rPr>
            <m:sty m:val="p"/>
          </m:rPr>
          <m:t>,</m:t>
        </m:r>
        <m:sSub>
          <m:sSubPr/>
          <m:e>
            <m:r>
              <m:rPr>
                <m:sty m:val="i"/>
              </m:rPr>
              <m:t>L</m:t>
            </m:r>
          </m:e>
          <m:sub>
            <m:r>
              <m:rPr>
                <m:nor/>
              </m:rPr>
              <m:t>eq </m:t>
            </m:r>
            <m:r>
              <m:rPr>
                <m:sty m:val="p"/>
              </m:rPr>
              <m:t>0</m:t>
            </m:r>
          </m:sub>
        </m:sSub>
      </m:oMath>
      <w:r>
        <w:rPr/>
        <w:t xml:space="preserve"> et </w:t>
      </w:r>
      <m:oMath>
        <m:sSub>
          <m:sSubPr/>
          <m:e>
            <m:r>
              <m:rPr>
                <m:sty m:val="i"/>
              </m:rPr>
              <m:t>L</m:t>
            </m:r>
          </m:e>
          <m:sub>
            <m:r>
              <m:rPr>
                <m:nor/>
              </m:rPr>
              <m:t>eq </m:t>
            </m:r>
            <m:r>
              <m:rPr>
                <m:sty m:val="i"/>
              </m:rPr>
              <m:t>f</m:t>
            </m:r>
          </m:sub>
        </m:sSub>
      </m:oMath>
      <w:r>
        <w:rPr/>
        <w:t xml:space="preserve">.</w:t>
      </w:r>
      <w:r>
        <w:rPr/>
        <w:br w:type="textWrapping"/>
      </w:r>
      <w:r>
        <w:rPr/>
        <w:t xml:space="preserve">I.10.d) En estimant </w:t>
      </w:r>
      <m:oMath>
        <m:r>
          <m:rPr>
            <m:sty m:val="p"/>
          </m:rPr>
          <m:t>Δ</m:t>
        </m:r>
        <m:sSub>
          <m:sSubPr/>
          <m:e>
            <m:r>
              <m:rPr>
                <m:sty m:val="i"/>
              </m:rPr>
              <m:t>E</m:t>
            </m:r>
          </m:e>
          <m:sub>
            <m:r>
              <m:rPr>
                <m:nor/>
              </m:rPr>
              <m:t>disp </m:t>
            </m:r>
          </m:sub>
        </m:sSub>
      </m:oMath>
      <w:r>
        <w:rPr>
          <w:rFonts w:eastAsia="Georgia" w:cs="Georgia" w:ascii="Georgia" w:hAnsi="Georgia"/>
        </w:rPr>
        <w:t xml:space="preserve"> à 2 MJ , calculer </w:t>
      </w:r>
      <m:oMath>
        <m:sSub>
          <m:sSubPr/>
          <m:e>
            <m:r>
              <m:rPr>
                <m:sty m:val="i"/>
              </m:rPr>
              <m:t>I</m:t>
            </m:r>
          </m:e>
          <m:sub>
            <m:r>
              <m:rPr>
                <m:sty m:val="p"/>
              </m:rPr>
              <m:t>0</m:t>
            </m:r>
            <m:r>
              <m:rPr>
                <m:nor/>
              </m:rPr>
              <m:t> opt </m:t>
            </m:r>
          </m:sub>
        </m:sSub>
      </m:oMath>
      <w:r>
        <w:rPr>
          <w:rFonts w:eastAsia="Georgia" w:cs="Georgia" w:ascii="Georgia" w:hAnsi="Georgia"/>
        </w:rPr>
        <w:t xml:space="preserve"> avec la configuration proposée en I.8.d).</w:t>
      </w:r>
    </w:p>
    <w:p>
      <w:pPr>
        <w:spacing w:line="271" w:before="330" w:lineRule="auto"/>
      </w:pPr>
      <w:r>
        <w:rPr>
          <w:b/>
          <w:sz w:val="42"/>
        </w:rPr>
        <w:t xml:space="preserve">Annexe 1</w:t>
      </w:r>
    </w:p>
    <w:p>
      <w:pPr>
        <w:spacing w:after="220" w:lineRule="auto"/>
      </w:pPr>
      <w:r>
        <w:rPr>
          <w:rFonts w:eastAsia="Georgia" w:cs="Georgia" w:ascii="Georgia" w:hAnsi="Georgia"/>
        </w:rPr>
        <w:t xml:space="preserve">Extrait de la thèse de Franck HAMANN «Conception de cavités radiatives chauffées par plasmas de striction magnétique en régime </w:t>
      </w:r>
      <m:oMath>
        <m:r>
          <m:rPr>
            <m:sty m:val="p"/>
          </m:rPr>
          <m:t>100</m:t>
        </m:r>
        <m:r>
          <m:rPr>
            <m:nor/>
          </m:rPr>
          <m:t xml:space="preserve"> </m:t>
        </m:r>
        <m:r>
          <m:rPr>
            <m:sty m:val="p"/>
          </m:rPr>
          <m:t>ns</m:t>
        </m:r>
        <m:r>
          <m:rPr>
            <m:sty m:val="p"/>
          </m:rPr>
          <m:t>»</m:t>
        </m:r>
      </m:oMath>
      <w:r>
        <w:rPr>
          <w:rFonts w:eastAsia="Georgia" w:cs="Georgia" w:ascii="Georgia" w:hAnsi="Georgia"/>
        </w:rPr>
        <w:t xml:space="preserve">, Ecole Polytechnique, décembre 2003.</w:t>
      </w:r>
    </w:p>
    <w:p>
      <w:pPr>
        <w:spacing w:line="271" w:before="330" w:lineRule="auto"/>
      </w:pPr>
      <w:r>
        <w:rPr>
          <w:rFonts w:eastAsia="Georgia" w:cs="Georgia" w:ascii="Georgia" w:hAnsi="Georgia"/>
          <w:b/>
          <w:sz w:val="42"/>
        </w:rPr>
        <w:t xml:space="preserve">Introduction (de la thèse)</w:t>
      </w:r>
    </w:p>
    <w:p>
      <w:pPr>
        <w:spacing w:after="220" w:lineRule="auto"/>
      </w:pPr>
      <w:r>
        <w:rPr>
          <w:rFonts w:eastAsia="Georgia" w:cs="Georgia" w:ascii="Georgia" w:hAnsi="Georgia"/>
        </w:rPr>
        <w:t xml:space="preserve">Les premières expériences en électromagnétisme ont montré qu'un courant électrique circulant dans un milieu conducteur était capable d'engendrer des forces importantes sur celui-ci. Le courant induit un champ magnétique qui se couple avec lui pour créer des forces dites de Lorentz. Une application bien connue de ce phénomène est le moteur électrique, dont plus personne ne s'étonne du fonctionnement.</w:t>
      </w:r>
      <w:r>
        <w:rPr/>
        <w:br w:type="textWrapping"/>
      </w:r>
      <w:r>
        <w:rPr>
          <w:rFonts w:eastAsia="Georgia" w:cs="Georgia" w:ascii="Georgia" w:hAnsi="Georgia"/>
        </w:rPr>
        <w:t xml:space="preserve">Si maintenant le milieu conducteur a une structure cylindrique, les forces de Lorentz sont dirigées vers l'axe du cylindre et tendent à l'écraser sur lui-même : on parle alors de striction magnétique. Si de plus le courant est une impulsion très intense (des millions de fois le courant circulant dans un moteur) et très courte (cent mille fois plus rapide que pour un moteur), il est alors capable de faire passer la matière conductrice du cylindre dans un état qui n'existe normalement qu'au cœur des étoiles, le plasma. Les forces de Lorentz implosent ce plasma sur lui-même et lui communiquent une importante énergie cinétique. Quand la matière arrive sur l'axe de révolution du cylindre, elle ne peut plus continuer sa course : l'énergie cinétique est violemment transformée en énergie interne et la matière n'a plus d'autres voies pour se débarrasser de cette grande quantité d'énergie que de la rayonner. Les plasmas de striction magnétique sont ainsi d'excellentes sources de rayonnement </w:t>
      </w:r>
      <m:oMath>
        <m:r>
          <m:rPr>
            <m:sty m:val="i"/>
          </m:rPr>
          <m:t>X</m:t>
        </m:r>
      </m:oMath>
      <w:r>
        <w:rPr>
          <w:rFonts w:eastAsia="Georgia" w:cs="Georgia" w:ascii="Georgia" w:hAnsi="Georgia"/>
        </w:rPr>
        <w:t xml:space="preserve">, convertissant l'énergie électrique rayonnée avec de bons rendements ( </w:t>
      </w:r>
      <m:oMath>
        <m:r>
          <m:rPr>
            <m:sty m:val="p"/>
          </m:rPr>
          <m:t>10</m:t>
        </m:r>
        <m:r>
          <m:rPr>
            <m:sty m:val="p"/>
          </m:rPr>
          <m:t>%</m:t>
        </m:r>
      </m:oMath>
      <w:r>
        <w:rPr/>
        <w:t xml:space="preserve"> ).</w:t>
      </w:r>
      <w:r>
        <w:rPr/>
        <w:br w:type="textWrapping"/>
      </w:r>
      <w:r>
        <w:rPr/>
        <w:t xml:space="preserve">Le rayonnement </w:t>
      </w:r>
      <m:oMath>
        <m:r>
          <m:rPr>
            <m:sty m:val="i"/>
          </m:rPr>
          <m:t>X</m:t>
        </m:r>
      </m:oMath>
      <w:r>
        <w:rPr>
          <w:rFonts w:eastAsia="Georgia" w:cs="Georgia" w:ascii="Georgia" w:hAnsi="Georgia"/>
        </w:rPr>
        <w:t xml:space="preserve"> obtenu peut être conditionné dans une petite cavité pour lui conférer des propriétés d'équilibre (isotropie et spectre planckien) : cette transformation s'appelle la densification d'énergie radiative. Cette densification n'a été réalisée expérimentalement qu'avec des générateurs dont le temps de montée du courant est de cent milliardième de seconde. La détermination des dimensions de la cavité et du plasma à utiliser pour la chauffer demande la compréhension d'un certain nombre de phénomènes physiques et des techniques de calcul associées, présentés dans ce mémoire. D'où le titre de la thèse : conception de cavités radiatives chauffées par plasmas de striction magnétique en régime 100 ns .</w:t>
      </w:r>
    </w:p>
    <w:p>
      <w:pPr>
        <w:spacing w:lineRule="auto"/>
        <w:jc w:val="center"/>
      </w:pPr>
      <w:r>
        <w:rPr/>
        <w:drawing>
          <wp:inline distB="0" distL="0" distR="0" distT="0">
            <wp:extent cx="5095875" cy="6267450"/>
            <wp:effectExtent b="0" l="0" r="0" t="0"/>
            <wp:docPr id="5" name="image-269508fa0ddd6077bb3ad9f58a954d58da10f998.jpg"/>
            <a:graphic>
              <a:graphicData uri="http://schemas.openxmlformats.org/drawingml/2006/picture">
                <pic:pic>
                  <pic:nvPicPr>
                    <pic:cNvPr id="5" name="image-269508fa0ddd6077bb3ad9f58a954d58da10f998.jpg" descr=""/>
                    <pic:cNvPicPr/>
                  </pic:nvPicPr>
                  <pic:blipFill>
                    <a:blip r:embed="rId9" cstate="print"/>
                    <a:srcRect b="0" l="0" r="0" t="0"/>
                    <a:stretch>
                      <a:fillRect/>
                    </a:stretch>
                  </pic:blipFill>
                  <pic:spPr>
                    <a:xfrm>
                      <a:off x="0" y="0"/>
                      <a:ext cx="5095875" cy="6267450"/>
                    </a:xfrm>
                    <a:prstGeom prst="rect"/>
                  </pic:spPr>
                </pic:pic>
              </a:graphicData>
            </a:graphic>
          </wp:inline>
        </w:drawing>
      </w:r>
    </w:p>
    <w:p>
      <w:pPr>
        <w:spacing w:lineRule="auto"/>
      </w:pPr>
      <w:r>
        <w:rPr/>
        <w:t xml:space="preserve">Figure 1.a)</w:t>
      </w:r>
    </w:p>
    <w:p>
      <w:pPr>
        <w:spacing w:lineRule="auto"/>
        <w:jc w:val="center"/>
      </w:pPr>
      <w:r>
        <w:rPr/>
        <w:drawing>
          <wp:inline distB="0" distL="0" distR="0" distT="0">
            <wp:extent cx="5124450" cy="6334125"/>
            <wp:effectExtent b="0" l="0" r="0" t="0"/>
            <wp:docPr id="6" name="image-a528d368dc7152263e0c2d20948edefabc0bfb32.jpg"/>
            <a:graphic>
              <a:graphicData uri="http://schemas.openxmlformats.org/drawingml/2006/picture">
                <pic:pic>
                  <pic:nvPicPr>
                    <pic:cNvPr id="6" name="image-a528d368dc7152263e0c2d20948edefabc0bfb32.jpg" descr=""/>
                    <pic:cNvPicPr/>
                  </pic:nvPicPr>
                  <pic:blipFill>
                    <a:blip r:embed="rId10" cstate="print"/>
                    <a:srcRect b="0" l="0" r="0" t="0"/>
                    <a:stretch>
                      <a:fillRect/>
                    </a:stretch>
                  </pic:blipFill>
                  <pic:spPr>
                    <a:xfrm>
                      <a:off x="0" y="0"/>
                      <a:ext cx="5124450" cy="6334125"/>
                    </a:xfrm>
                    <a:prstGeom prst="rect"/>
                  </pic:spPr>
                </pic:pic>
              </a:graphicData>
            </a:graphic>
          </wp:inline>
        </w:drawing>
      </w:r>
    </w:p>
    <w:p>
      <w:pPr>
        <w:spacing w:lineRule="auto"/>
      </w:pPr>
      <w:r>
        <w:rPr/>
        <w:t xml:space="preserve">Figure 1.b)</w:t>
      </w:r>
    </w:p>
    <w:p>
      <w:pPr>
        <w:spacing w:after="220" w:lineRule="auto"/>
      </w:pPr>
      <w:r>
        <w:rPr/>
        <w:t xml:space="preserve">(C)Sandia National Labs)</w:t>
      </w:r>
    </w:p>
    <w:p>
      <w:pPr>
        <w:spacing w:after="220" w:lineRule="auto"/>
      </w:pPr>
      <w:r>
        <w:rPr/>
        <w:t xml:space="preserve">Figures 1</w:t>
      </w:r>
      <w:r>
        <w:rPr/>
        <w:br w:type="textWrapping"/>
      </w:r>
      <w:r>
        <w:rPr>
          <w:rFonts w:eastAsia="Georgia" w:cs="Georgia" w:ascii="Georgia" w:hAnsi="Georgia"/>
        </w:rPr>
        <w:t xml:space="preserve">a) : phase d'implosion (les flèches représentent le mouvement du fluide en écoulement centripète)</w:t>
      </w:r>
      <w:r>
        <w:rPr/>
        <w:br w:type="textWrapping"/>
      </w:r>
      <w:r>
        <w:rPr>
          <w:rFonts w:eastAsia="Georgia" w:cs="Georgia" w:ascii="Georgia" w:hAnsi="Georgia"/>
        </w:rPr>
        <w:t xml:space="preserve">b) : phase de stagnation (les flèches représentent le rayonnement final).</w:t>
      </w:r>
    </w:p>
    <w:p>
      <w:pPr>
        <w:spacing w:line="271" w:before="330" w:lineRule="auto"/>
      </w:pPr>
      <w:r>
        <w:rPr>
          <w:rFonts w:eastAsia="Georgia" w:cs="Georgia" w:ascii="Georgia" w:hAnsi="Georgia"/>
          <w:b/>
          <w:sz w:val="42"/>
        </w:rPr>
        <w:t xml:space="preserve">Plasma de striction magnétique et Z-pinch</w:t>
      </w:r>
    </w:p>
    <w:p>
      <w:pPr>
        <w:spacing w:after="220" w:lineRule="auto"/>
      </w:pPr>
      <w:r>
        <w:rPr>
          <w:rFonts w:eastAsia="Georgia" w:cs="Georgia" w:ascii="Georgia" w:hAnsi="Georgia"/>
        </w:rPr>
        <w:t xml:space="preserve">Il est important de bien différencier les phases d'implosion, avec mouvement vers le coeur, et de stagnation sur l'axe, avec formation d'une colonne de plasma. Dans la phase d'implosion, le plasma est essentiellement un fluide en écoulement centripète. Dans la phase de stagnation, le plasma est turbulent et la description fluide ne suffit plus. Ce travail de thèse a porté essentiellement sur la phase d'implosion et les moyens de contrôler son écoulement pour améliorer le rayonnement final. La dénomination "plasma de striction magnétique" ne désignera dans tout ce qui suit que la phase d'implosion ; c'est la traduction de l'anglais "liner", correspondant à une coquille mince se déplaçant sur une grande distance par rapport à son épaisseur.</w:t>
      </w:r>
    </w:p>
    <w:p>
      <w:pPr>
        <w:spacing w:after="220" w:lineRule="auto"/>
      </w:pPr>
      <w:r>
        <w:rPr>
          <w:rFonts w:eastAsia="Georgia" w:cs="Georgia" w:ascii="Georgia" w:hAnsi="Georgia"/>
        </w:rPr>
        <w:t xml:space="preserve">Le terme de pinch, expression anglaise consacrée, issue des études sur la fusion par confinement magnétique, devrait être exclusivement utilisé pour désigner le plasma dans la phase de stagnation, lorsqu'il est confiné sur l'axe par le champ magnétique. C'est cependant un abus de langage répandu dans la communauté scientifique de désigner par le terme de pinch le plasma à tous les stades de l'expérience. On parle également de Z -pinch pour signifier que le courant circule selon l'axe de la colonne de plasma, par opposition au </w:t>
      </w:r>
      <m:oMath>
        <m:r>
          <m:rPr>
            <m:sty m:val="i"/>
          </m:rPr>
          <m:t>θ</m:t>
        </m:r>
      </m:oMath>
      <w:r>
        <w:rPr/>
        <w:t xml:space="preserve">-pinch pour lequel il circule azimutalement ( </w:t>
      </w:r>
      <m:oMath>
        <m:r>
          <m:rPr>
            <m:sty m:val="i"/>
          </m:rPr>
          <m:t>θ</m:t>
        </m:r>
      </m:oMath>
      <w:r>
        <w:rPr/>
        <w:t xml:space="preserve"> et </w:t>
      </w:r>
      <m:oMath>
        <m:r>
          <m:rPr>
            <m:sty m:val="i"/>
          </m:rPr>
          <m:t>z</m:t>
        </m:r>
      </m:oMath>
      <w:r>
        <w:rPr>
          <w:rFonts w:eastAsia="Georgia" w:cs="Georgia" w:ascii="Georgia" w:hAnsi="Georgia"/>
        </w:rPr>
        <w:t xml:space="preserve"> sont des dénominations habituelles de deux des coordonnées cylindriques).</w:t>
      </w:r>
    </w:p>
    <w:p>
      <w:pPr>
        <w:spacing w:line="271" w:before="330" w:lineRule="auto"/>
      </w:pPr>
      <w:r>
        <w:rPr>
          <w:b/>
          <w:sz w:val="42"/>
        </w:rPr>
        <w:t xml:space="preserve">Annexe 2</w:t>
      </w:r>
    </w:p>
    <w:p>
      <w:pPr>
        <w:spacing w:after="220" w:lineRule="auto"/>
      </w:pPr>
      <w:r>
        <w:rPr>
          <w:rFonts w:eastAsia="Georgia" w:cs="Georgia" w:ascii="Georgia" w:hAnsi="Georgia"/>
        </w:rPr>
        <w:t xml:space="preserve">Extrait de la thèse de Mathias BAVAY «Compression de flux magnétique dans le régime sub-microseconde pour l'obtention de hautes pressions et de rayonnement </w:t>
      </w:r>
      <m:oMath>
        <m:r>
          <m:rPr>
            <m:sty m:val="i"/>
          </m:rPr>
          <m:t>X</m:t>
        </m:r>
      </m:oMath>
      <w:r>
        <w:rPr>
          <w:rFonts w:eastAsia="Georgia" w:cs="Georgia" w:ascii="Georgia" w:hAnsi="Georgia"/>
        </w:rPr>
        <w:t xml:space="preserve"> intense », Université Paris XI, Orsay, juillet 2002.</w:t>
      </w:r>
    </w:p>
    <w:p>
      <w:pPr>
        <w:spacing w:line="271" w:before="330" w:lineRule="auto"/>
      </w:pPr>
      <w:r>
        <w:rPr>
          <w:rFonts w:eastAsia="Georgia" w:cs="Georgia" w:ascii="Georgia" w:hAnsi="Georgia"/>
          <w:b/>
          <w:sz w:val="42"/>
        </w:rPr>
        <w:t xml:space="preserve">Présentation et historique</w:t>
      </w:r>
    </w:p>
    <w:p>
      <w:pPr>
        <w:spacing w:after="220" w:lineRule="auto"/>
      </w:pPr>
      <w:r>
        <w:rPr>
          <w:rFonts w:eastAsia="Georgia" w:cs="Georgia" w:ascii="Georgia" w:hAnsi="Georgia"/>
        </w:rPr>
        <w:t xml:space="preserve">On appelle hautes puissances pulsées l'ensemble des technologies consistant à compresser temporellement et spatialement l'énergie électrique provenant d'une source lente (quelques fractions de secondes à quelques secondes) en des impulsions très denses et très brèves, donc de très forte puissance.</w:t>
      </w:r>
      <w:r>
        <w:rPr/>
        <w:br w:type="textWrapping"/>
      </w:r>
      <w:r>
        <w:rPr>
          <w:rFonts w:eastAsia="Georgia" w:cs="Georgia" w:ascii="Georgia" w:hAnsi="Georgia"/>
        </w:rPr>
        <w:t xml:space="preserve">Le but de ces technologies est de fournir une très forte puissance électrique à une charge </w:t>
      </w:r>
      <m:oMath>
        <m:sSup>
          <m:sSupPr/>
          <m:e>
            <m:r>
              <m:t xml:space="preserve"> </m:t>
            </m:r>
          </m:e>
          <m:sup>
            <m:r>
              <m:rPr>
                <m:sty m:val="p"/>
              </m:rPr>
              <m:t>1</m:t>
            </m:r>
          </m:sup>
        </m:sSup>
      </m:oMath>
      <w:r>
        <w:rPr>
          <w:rFonts w:eastAsia="Georgia" w:cs="Georgia" w:ascii="Georgia" w:hAnsi="Georgia"/>
        </w:rPr>
        <w:t xml:space="preserve"> sous forme impulsionnelle (afin que l'énergie associée à cette puissance reste suffisamment faible). Ainsi, si l'on dispose par exemple d'une énergie de 1 J , on peut délivrer les puissances suivantes (dans le cas idéal pour lequel il n'y a pas de pertes lors de la compression temporelle) :</w:t>
      </w:r>
    </w:p>
    <w:p>
      <w:pPr>
        <w:numPr>
          <w:ilvl w:val="0"/>
          <w:numId w:val="1"/>
        </w:numPr>
        <w:spacing w:lineRule="auto"/>
      </w:pPr>
      <w:r>
        <w:rPr>
          <w:rFonts w:eastAsia="Georgia" w:cs="Georgia" w:ascii="Georgia" w:hAnsi="Georgia"/>
        </w:rPr>
        <w:t xml:space="preserve">1 W si l'énergie est délivrée en 1 s ;</w:t>
      </w:r>
    </w:p>
    <w:p>
      <w:pPr>
        <w:numPr>
          <w:ilvl w:val="0"/>
          <w:numId w:val="1"/>
        </w:numPr>
        <w:spacing w:lineRule="auto"/>
      </w:pPr>
      <w:r>
        <w:rPr>
          <w:rFonts w:eastAsia="Georgia" w:cs="Georgia" w:ascii="Georgia" w:hAnsi="Georgia"/>
        </w:rPr>
        <w:t xml:space="preserve">1 GW si l'énergie est délivrée en 1 ns ;</w:t>
      </w:r>
    </w:p>
    <w:p>
      <w:pPr>
        <w:numPr>
          <w:ilvl w:val="0"/>
          <w:numId w:val="1"/>
        </w:numPr>
        <w:spacing w:lineRule="auto"/>
      </w:pPr>
      <w:r>
        <w:rPr>
          <w:rFonts w:eastAsia="Georgia" w:cs="Georgia" w:ascii="Georgia" w:hAnsi="Georgia"/>
        </w:rPr>
        <w:t xml:space="preserve">1 PW si l'énergie est délivrée en 1 fs ;</w:t>
      </w:r>
      <w:r>
        <w:rPr/>
        <w:br w:type="textWrapping"/>
      </w:r>
      <w:r>
        <w:rPr>
          <w:rFonts w:eastAsia="Georgia" w:cs="Georgia" w:ascii="Georgia" w:hAnsi="Georgia"/>
        </w:rPr>
        <w:t xml:space="preserve">le record de la puissance rayonnée sous forme X - c'est à dire dégagée par la charge - atteint avec l'aide des HPP est à ce jour de 300 TW .</w:t>
      </w:r>
      <w:r>
        <w:rPr/>
        <w:br w:type="textWrapping"/>
      </w:r>
      <w:r>
        <w:rPr>
          <w:rFonts w:eastAsia="Georgia" w:cs="Georgia" w:ascii="Georgia" w:hAnsi="Georgia"/>
        </w:rPr>
        <w:t xml:space="preserve">L'histoire de cette discipline remonte au premier générateur d'impulsions développé par ERWIN MARX en Allemagne en 1923. Par la suite, divers schémas sont explorés, tels que par exemple le stockage inductif dès les années 50 , et l'utilisation des hautes puissances pulsées pour l'accélération plasma dans le but de générer de hautes températures, ceci étant perçu comme un moyen d'accéder aux conditions de la fusion thermonucléaire contrôlée (années 50 toujours). Il faut signaler les nombreux développements réalisés par J. C. MARTIN à cette époque, à l'Atomic Weapons Research Establishment en Angleterre. Des travaux sur les générateurs magnéto-explosifs débutent dès le début des années 60 .</w:t>
      </w:r>
      <w:r>
        <w:rPr/>
        <w:br w:type="textWrapping"/>
      </w:r>
      <w:r>
        <w:rPr>
          <w:rFonts w:eastAsia="Georgia" w:cs="Georgia" w:ascii="Georgia" w:hAnsi="Georgia"/>
        </w:rPr>
        <w:t xml:space="preserve">Ces générateurs sont ensuite largement utilisés pour des études de matériaux (génération de fortes pressions) et pour la génération de rayonnement, tout en voyant leur énergie augmenter.</w:t>
      </w:r>
      <w:r>
        <w:rPr/>
        <w:br w:type="textWrapping"/>
      </w:r>
      <w:r>
        <w:rPr>
          <w:rFonts w:eastAsia="Georgia" w:cs="Georgia" w:ascii="Georgia" w:hAnsi="Georgia"/>
        </w:rPr>
        <w:t xml:space="preserve">Afin de mieux adapter (électriquement parlant) la charge radiative au générateur, des essais de cages de fils en lieu et place du fil unique précédemment utilisé sont réalisés sur le générateur OWL II en 1976. Au lieu d'un transfert d'énergie générateur/plasma voisin de </w:t>
      </w:r>
      <m:oMath>
        <m:r>
          <m:rPr>
            <m:sty m:val="p"/>
          </m:rPr>
          <m:t>30</m:t>
        </m:r>
        <m:r>
          <m:rPr>
            <m:sty m:val="p"/>
          </m:rPr>
          <m:t>%</m:t>
        </m:r>
      </m:oMath>
      <w:r>
        <w:rPr>
          <w:rFonts w:eastAsia="Georgia" w:cs="Georgia" w:ascii="Georgia" w:hAnsi="Georgia"/>
        </w:rPr>
        <w:t xml:space="preserve"> précédemment observé, c'est un transfert voisin de </w:t>
      </w:r>
      <m:oMath>
        <m:r>
          <m:rPr>
            <m:sty m:val="p"/>
          </m:rPr>
          <m:t>100</m:t>
        </m:r>
        <m:r>
          <m:rPr>
            <m:sty m:val="p"/>
          </m:rPr>
          <m:t>%</m:t>
        </m:r>
      </m:oMath>
      <w:r>
        <w:rPr>
          <w:rFonts w:eastAsia="Georgia" w:cs="Georgia" w:ascii="Georgia" w:hAnsi="Georgia"/>
        </w:rPr>
        <w:t xml:space="preserve"> qui est constaté. Des études au cours des années 80-90 montrent qu'il faut un espace entre fils suffisamment réduit pour atteindre un optimum, avant de déboucher en 1997 sur le concept de double cage de fils : les deux cages sont imbriquées l'une dans l'autre.</w:t>
      </w:r>
      <w:r>
        <w:rPr/>
        <w:br w:type="textWrapping"/>
      </w:r>
      <w:r>
        <w:rPr>
          <w:rFonts w:eastAsia="Georgia" w:cs="Georgia" w:ascii="Georgia" w:hAnsi="Georgia"/>
        </w:rPr>
        <w:t xml:space="preserve">Aujourd'hui, nous arrivons au bout des performances de la génération des machines actuelles (classe quelques MJ d'énergie stockée). De nouveaux développements voient donc le jour afin de concevoir un-à-un les éléments de la génération suivante de générateurs (classe 100 MJ d'énergie stockée).</w:t>
      </w:r>
    </w:p>
    <w:p>
      <w:pPr>
        <w:spacing w:line="271" w:before="330" w:lineRule="auto"/>
      </w:pPr>
      <w:r>
        <w:rPr>
          <w:b/>
          <w:sz w:val="42"/>
        </w:rPr>
        <w:t xml:space="preserve">Annexe 3</w:t>
      </w:r>
    </w:p>
    <w:p>
      <w:pPr>
        <w:spacing w:after="220" w:lineRule="auto"/>
      </w:pPr>
      <w:r>
        <w:rPr>
          <w:rFonts w:eastAsia="Georgia" w:cs="Georgia" w:ascii="Georgia" w:hAnsi="Georgia"/>
        </w:rPr>
        <w:t xml:space="preserve">Extrait de la thèse de Dominique HUET «Mise en œuvre, modélisation et comparaison de trois systèmes d'amplification de puissance sous vide utilisant des plasmas de striction magnétique », Ecole Polytechnique, juillet 2004.</w:t>
      </w:r>
    </w:p>
    <w:p>
      <w:pPr>
        <w:spacing w:line="271" w:before="330" w:lineRule="auto"/>
      </w:pPr>
      <w:r>
        <w:rPr>
          <w:rFonts w:eastAsia="Georgia" w:cs="Georgia" w:ascii="Georgia" w:hAnsi="Georgia"/>
          <w:b/>
          <w:sz w:val="42"/>
        </w:rPr>
        <w:t xml:space="preserve">Principes et application des hautes puissances pulsées</w:t>
      </w:r>
    </w:p>
    <w:p>
      <w:pPr>
        <w:spacing w:after="220" w:lineRule="auto"/>
      </w:pPr>
      <w:r>
        <w:rPr>
          <w:rFonts w:eastAsia="Georgia" w:cs="Georgia" w:ascii="Georgia" w:hAnsi="Georgia"/>
        </w:rPr>
        <w:t xml:space="preserve">Le principe de fonctionnement d'une machine de hautes puissances pulsées (HPP) est de stocker de l'énergie électrique en régime quasi statique dans des condensateurs ou des machines tournantes. Cette énergie est ensuite restituée dans un temps très bref à une charge, directement ou par le biais de systèmes intermédiaires dont la fonction est de compresser, dans le temps, le transfert de l'énergie afin d'augmenter la puissance : ce ou ces systèmes intermédiaires forment l'amplification de puissance. Le nombre de ces systèmes intermédiaires sera d'autant moins élevé que le générateur sera rapide. Ceci est important car l'énergie perdue est proportionnelle au nombre de systèmes intermédiaires.</w:t>
      </w:r>
      <w:r>
        <w:rPr/>
        <w:br w:type="textWrapping"/>
      </w:r>
      <w:r>
        <w:rPr>
          <w:rFonts w:eastAsia="Georgia" w:cs="Georgia" w:ascii="Georgia" w:hAnsi="Georgia"/>
        </w:rPr>
        <w:t xml:space="preserve">On parlera de machine à stockage capacitif lorsque l'énergie est transmise, majoritairement, sous forme de tension, et de machine à stockage inductif lorsque l'énergie est transmise, majoritairement, sous forme de courant (hybride lorsque les deux modes coexistent). Le choix d'un type de machine est très dépendant du type de charge et donc de l'application que l'on souhaite mettre en œuvre. Pour fixer les idées, le tableau suivant récapitule les plages de variation des grandeurs physiques rencontrées dans cette discipline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Energie</w:t>
            </w:r>
          </w:p>
          <w:p>
            <w:pPr>
              <w:spacing w:lineRule="auto"/>
              <w:jc w:val="center"/>
            </w:pPr>
            <w:r>
              <w:rPr>
                <w:rFonts w:eastAsia="Georgia" w:cs="Georgia" w:ascii="Georgia" w:hAnsi="Georgia"/>
              </w:rPr>
              <w:t xml:space="preserve">stockée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Puissance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Tension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Courant</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Densité de</w:t>
            </w:r>
          </w:p>
          <w:p>
            <w:pPr>
              <w:spacing w:lineRule="auto"/>
              <w:jc w:val="center"/>
            </w:pPr>
            <w:r>
              <w:rPr/>
              <w:t xml:space="preserve">courant</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Durée</w:t>
            </w:r>
          </w:p>
          <w:p>
            <w:pPr>
              <w:spacing w:lineRule="auto"/>
              <w:jc w:val="center"/>
            </w:pPr>
            <w:r>
              <w:rPr/>
              <w:t xml:space="preserve">d'impulsion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10 à </w:t>
            </w:r>
            <m:oMath>
              <m:sSup>
                <m:sSupPr/>
                <m:e>
                  <m:r>
                    <m:rPr>
                      <m:sty m:val="p"/>
                    </m:rPr>
                    <m:t>10</m:t>
                  </m:r>
                </m:e>
                <m:sup>
                  <m:r>
                    <m:rPr>
                      <m:sty m:val="p"/>
                    </m:rPr>
                    <m:t>7</m:t>
                  </m:r>
                </m:sup>
              </m:sSup>
              <m:r>
                <m:rPr>
                  <m:nor/>
                </m:rPr>
                <m:t xml:space="preserve"> </m:t>
              </m:r>
              <m:r>
                <m:rPr>
                  <m:sty m:val="p"/>
                </m:rPr>
                <m:t>J</m:t>
              </m:r>
            </m:oMath>
          </w:p>
        </w:tc>
        <w:tc>
          <w:tcPr>
            <w:tcBorders>
              <w:bottom w:val="single" w:sz="8" w:space="0" w:color="000000"/>
              <w:right w:val="single" w:sz="8" w:space="0" w:color="000000"/>
            </w:tcBorders>
            <w:vAlign w:val="center"/>
          </w:tcPr>
          <w:p>
            <w:pPr>
              <w:spacing w:lineRule="auto"/>
              <w:jc w:val="center"/>
            </w:pPr>
            <m:oMath>
              <m:sSup>
                <m:sSupPr/>
                <m:e>
                  <m:r>
                    <m:rPr>
                      <m:sty m:val="p"/>
                    </m:rPr>
                    <m:t>10</m:t>
                  </m:r>
                </m:e>
                <m:sup>
                  <m:r>
                    <m:rPr>
                      <m:sty m:val="p"/>
                    </m:rPr>
                    <m:t>6</m:t>
                  </m:r>
                </m:sup>
              </m:sSup>
            </m:oMath>
            <w:r>
              <w:rPr>
                <w:rFonts w:eastAsia="Georgia" w:cs="Georgia" w:ascii="Georgia" w:hAnsi="Georgia"/>
              </w:rPr>
              <w:t xml:space="preserve"> à </w:t>
            </w:r>
            <m:oMath>
              <m:sSup>
                <m:sSupPr/>
                <m:e>
                  <m:r>
                    <m:rPr>
                      <m:sty m:val="p"/>
                    </m:rPr>
                    <m:t>10</m:t>
                  </m:r>
                </m:e>
                <m:sup>
                  <m:r>
                    <m:rPr>
                      <m:sty m:val="p"/>
                    </m:rPr>
                    <m:t>14</m:t>
                  </m:r>
                </m:sup>
              </m:sSup>
              <m:r>
                <m:rPr>
                  <m:nor/>
                </m:rPr>
                <m:t xml:space="preserve"> </m:t>
              </m:r>
              <m:r>
                <m:rPr>
                  <m:sty m:val="p"/>
                </m:rPr>
                <m:t>W</m:t>
              </m:r>
            </m:oMath>
          </w:p>
        </w:tc>
        <w:tc>
          <w:tcPr>
            <w:tcBorders>
              <w:bottom w:val="single" w:sz="8" w:space="0" w:color="000000"/>
              <w:right w:val="single" w:sz="8" w:space="0" w:color="000000"/>
            </w:tcBorders>
            <w:vAlign w:val="center"/>
          </w:tcPr>
          <w:p>
            <w:pPr>
              <w:spacing w:lineRule="auto"/>
              <w:jc w:val="center"/>
            </w:pPr>
            <m:oMath>
              <m:sSup>
                <m:sSupPr/>
                <m:e>
                  <m:r>
                    <m:rPr>
                      <m:sty m:val="p"/>
                    </m:rPr>
                    <m:t>10</m:t>
                  </m:r>
                </m:e>
                <m:sup>
                  <m:r>
                    <m:rPr>
                      <m:sty m:val="p"/>
                    </m:rPr>
                    <m:t>3</m:t>
                  </m:r>
                </m:sup>
              </m:sSup>
            </m:oMath>
            <w:r>
              <w:rPr>
                <w:rFonts w:eastAsia="Georgia" w:cs="Georgia" w:ascii="Georgia" w:hAnsi="Georgia"/>
              </w:rPr>
              <w:t xml:space="preserve"> à </w:t>
            </w:r>
            <m:oMath>
              <m:sSup>
                <m:sSupPr/>
                <m:e>
                  <m:r>
                    <m:rPr>
                      <m:sty m:val="p"/>
                    </m:rPr>
                    <m:t>10</m:t>
                  </m:r>
                </m:e>
                <m:sup>
                  <m:r>
                    <m:rPr>
                      <m:sty m:val="p"/>
                    </m:rPr>
                    <m:t>7</m:t>
                  </m:r>
                </m:sup>
              </m:sSup>
              <m:r>
                <m:rPr>
                  <m:nor/>
                </m:rPr>
                <m:t xml:space="preserve"> </m:t>
              </m:r>
              <m:r>
                <m:rPr>
                  <m:sty m:val="p"/>
                </m:rPr>
                <m:t>V</m:t>
              </m:r>
            </m:oMath>
          </w:p>
        </w:tc>
        <w:tc>
          <w:tcPr>
            <w:tcBorders>
              <w:bottom w:val="single" w:sz="8" w:space="0" w:color="000000"/>
              <w:right w:val="single" w:sz="8" w:space="0" w:color="000000"/>
            </w:tcBorders>
            <w:vAlign w:val="center"/>
          </w:tcPr>
          <w:p>
            <w:pPr>
              <w:spacing w:lineRule="auto"/>
              <w:jc w:val="center"/>
            </w:pPr>
            <m:oMath>
              <m:sSup>
                <m:sSupPr/>
                <m:e>
                  <m:r>
                    <m:rPr>
                      <m:sty m:val="p"/>
                    </m:rPr>
                    <m:t>10</m:t>
                  </m:r>
                </m:e>
                <m:sup>
                  <m:r>
                    <m:rPr>
                      <m:sty m:val="p"/>
                    </m:rPr>
                    <m:t>3</m:t>
                  </m:r>
                </m:sup>
              </m:sSup>
            </m:oMath>
            <w:r>
              <w:rPr>
                <w:rFonts w:eastAsia="Georgia" w:cs="Georgia" w:ascii="Georgia" w:hAnsi="Georgia"/>
              </w:rPr>
              <w:t xml:space="preserve"> à </w:t>
            </w:r>
            <m:oMath>
              <m:sSup>
                <m:sSupPr/>
                <m:e>
                  <m:r>
                    <m:rPr>
                      <m:sty m:val="p"/>
                    </m:rPr>
                    <m:t>10</m:t>
                  </m:r>
                </m:e>
                <m:sup>
                  <m:r>
                    <m:rPr>
                      <m:sty m:val="p"/>
                    </m:rPr>
                    <m:t>7</m:t>
                  </m:r>
                </m:sup>
              </m:sSup>
              <m:r>
                <m:rPr>
                  <m:nor/>
                </m:rPr>
                <m:t xml:space="preserve"> </m:t>
              </m:r>
              <m:r>
                <m:rPr>
                  <m:sty m:val="p"/>
                </m:rPr>
                <m:t>A</m:t>
              </m:r>
            </m:oMath>
          </w:p>
        </w:tc>
        <w:tc>
          <w:tcPr>
            <w:tcBorders>
              <w:bottom w:val="single" w:sz="8" w:space="0" w:color="000000"/>
              <w:right w:val="single" w:sz="8" w:space="0" w:color="000000"/>
            </w:tcBorders>
            <w:vAlign w:val="center"/>
          </w:tcPr>
          <w:p>
            <w:pPr>
              <w:spacing w:lineRule="auto"/>
              <w:jc w:val="center"/>
            </w:pPr>
            <m:oMath>
              <m:sSup>
                <m:sSupPr/>
                <m:e>
                  <m:r>
                    <m:rPr>
                      <m:sty m:val="p"/>
                    </m:rPr>
                    <m:t>10</m:t>
                  </m:r>
                </m:e>
                <m:sup>
                  <m:r>
                    <m:rPr>
                      <m:sty m:val="p"/>
                    </m:rPr>
                    <m:t>6</m:t>
                  </m:r>
                </m:sup>
              </m:sSup>
            </m:oMath>
            <w:r>
              <w:rPr>
                <w:rFonts w:eastAsia="Georgia" w:cs="Georgia" w:ascii="Georgia" w:hAnsi="Georgia"/>
              </w:rPr>
              <w:t xml:space="preserve"> à </w:t>
            </w:r>
            <m:oMath>
              <m:sSup>
                <m:sSupPr/>
                <m:e>
                  <m:r>
                    <m:rPr>
                      <m:sty m:val="p"/>
                    </m:rPr>
                    <m:t>10</m:t>
                  </m:r>
                </m:e>
                <m:sup>
                  <m:r>
                    <m:rPr>
                      <m:sty m:val="p"/>
                    </m:rPr>
                    <m:t>11</m:t>
                  </m:r>
                </m:sup>
              </m:sSup>
              <m:r>
                <m:rPr>
                  <m:nor/>
                </m:rPr>
                <m:t xml:space="preserve"> </m:t>
              </m:r>
              <m:r>
                <m:rPr>
                  <m:sty m:val="p"/>
                </m:rPr>
                <m:t>A</m:t>
              </m:r>
              <m:r>
                <m:rPr>
                  <m:sty m:val="p"/>
                </m:rPr>
                <m:t>/</m:t>
              </m:r>
              <m:sSup>
                <m:sSupPr/>
                <m:e>
                  <m:r>
                    <m:rPr>
                      <m:sty m:val="p"/>
                    </m:rPr>
                    <m:t>m</m:t>
                  </m:r>
                </m:e>
                <m:sup>
                  <m:r>
                    <m:rPr>
                      <m:sty m:val="p"/>
                    </m:rPr>
                    <m:t>2</m:t>
                  </m:r>
                </m:sup>
              </m:sSup>
            </m:oMath>
          </w:p>
        </w:tc>
        <w:tc>
          <w:tcPr>
            <w:tcBorders>
              <w:bottom w:val="single" w:sz="8" w:space="0" w:color="000000"/>
              <w:right w:val="single" w:sz="8" w:space="0" w:color="000000"/>
            </w:tcBorders>
            <w:vAlign w:val="center"/>
          </w:tcPr>
          <w:p>
            <w:pPr>
              <w:spacing w:lineRule="auto"/>
              <w:jc w:val="center"/>
            </w:pPr>
            <m:oMath>
              <m:sSup>
                <m:sSupPr/>
                <m:e>
                  <m:r>
                    <m:rPr>
                      <m:sty m:val="p"/>
                    </m:rPr>
                    <m:t>10</m:t>
                  </m:r>
                </m:e>
                <m:sup>
                  <m:r>
                    <m:rPr>
                      <m:sty m:val="p"/>
                    </m:rPr>
                    <m:t>−</m:t>
                  </m:r>
                  <m:r>
                    <m:rPr>
                      <m:sty m:val="p"/>
                    </m:rPr>
                    <m:t>10</m:t>
                  </m:r>
                </m:sup>
              </m:sSup>
            </m:oMath>
            <w:r>
              <w:rPr>
                <w:rFonts w:eastAsia="Georgia" w:cs="Georgia" w:ascii="Georgia" w:hAnsi="Georgia"/>
              </w:rPr>
              <w:t xml:space="preserve"> à </w:t>
            </w:r>
            <m:oMath>
              <m:sSup>
                <m:sSupPr/>
                <m:e>
                  <m:r>
                    <m:rPr>
                      <m:sty m:val="p"/>
                    </m:rPr>
                    <m:t>10</m:t>
                  </m:r>
                </m:e>
                <m:sup>
                  <m:r>
                    <m:rPr>
                      <m:sty m:val="p"/>
                    </m:rPr>
                    <m:t>−</m:t>
                  </m:r>
                  <m:r>
                    <m:rPr>
                      <m:sty m:val="p"/>
                    </m:rPr>
                    <m:t>5</m:t>
                  </m:r>
                </m:sup>
              </m:sSup>
              <m:r>
                <m:rPr>
                  <m:nor/>
                </m:rPr>
                <m:t xml:space="preserve"> </m:t>
              </m:r>
              <m:r>
                <m:rPr>
                  <m:sty m:val="p"/>
                </m:rPr>
                <m:t>s</m:t>
              </m:r>
            </m:oMath>
          </w:p>
        </w:tc>
      </w:tr>
    </w:tbl>
    <w:p>
      <w:pPr>
        <w:spacing w:lineRule="auto"/>
      </w:pPr>
    </w:p>
    <w:p>
      <w:pPr>
        <w:spacing w:line="271" w:before="330" w:lineRule="auto"/>
      </w:pPr>
      <w:r>
        <w:rPr>
          <w:b/>
          <w:sz w:val="42"/>
        </w:rPr>
        <w:t xml:space="preserve">PROBLEME II</w:t>
      </w:r>
    </w:p>
    <w:p>
      <w:pPr>
        <w:spacing w:line="271" w:before="330" w:lineRule="auto"/>
      </w:pPr>
      <w:r>
        <w:rPr>
          <w:rFonts w:eastAsia="Georgia" w:cs="Georgia" w:ascii="Georgia" w:hAnsi="Georgia"/>
          <w:b/>
          <w:sz w:val="42"/>
        </w:rPr>
        <w:t xml:space="preserve">Remarques préliminaires importantes</w:t>
      </w:r>
    </w:p>
    <w:p>
      <w:pPr>
        <w:spacing w:after="220" w:lineRule="auto"/>
      </w:pPr>
      <w:r>
        <w:rPr>
          <w:rFonts w:eastAsia="Georgia" w:cs="Georgia" w:ascii="Georgia" w:hAnsi="Georgia"/>
        </w:rPr>
        <w:t xml:space="preserve">Il est rappelé aux candidat(e)s que :</w:t>
      </w:r>
    </w:p>
    <w:p>
      <w:pPr>
        <w:numPr>
          <w:ilvl w:val="0"/>
          <w:numId w:val="2"/>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seront pas pris en compte ;</w:t>
      </w:r>
    </w:p>
    <w:p>
      <w:pPr>
        <w:numPr>
          <w:ilvl w:val="0"/>
          <w:numId w:val="2"/>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spacing w:after="220" w:lineRule="auto"/>
      </w:pPr>
      <w:r>
        <w:rPr/>
        <w:t xml:space="preserve">Rappel des relations de conjugaison pour une lentille mince </w:t>
      </w:r>
      <m:oMath>
        <m:r>
          <m:rPr>
            <m:scr m:val="script"/>
          </m:rPr>
          <m:t>L</m:t>
        </m:r>
      </m:oMath>
      <w:r>
        <w:rPr/>
        <w:t xml:space="preserve"> de centre </w:t>
      </w:r>
      <m:oMath>
        <m:r>
          <m:rPr>
            <m:sty m:val="bi"/>
          </m:rPr>
          <m:t>O</m:t>
        </m:r>
      </m:oMath>
      <w:r>
        <w:rPr/>
        <w:t xml:space="preserve">, de foyer objet </w:t>
      </w:r>
      <m:oMath>
        <m:r>
          <m:rPr>
            <m:sty m:val="bi"/>
          </m:rPr>
          <m:t>F</m:t>
        </m:r>
      </m:oMath>
      <w:r>
        <w:rPr/>
        <w:t xml:space="preserve">, de foyer image </w:t>
      </w:r>
      <m:oMath>
        <m:sSup>
          <m:sSupPr/>
          <m:e>
            <m:r>
              <m:rPr>
                <m:sty m:val="i"/>
              </m:rPr>
              <m:t>F</m:t>
            </m:r>
          </m:e>
          <m:sup>
            <m:r>
              <m:rPr>
                <m:sty m:val="i"/>
              </m:rPr>
              <m:t>′</m:t>
            </m:r>
          </m:sup>
        </m:sSup>
      </m:oMath>
      <w:r>
        <w:rPr/>
        <w:t xml:space="preserve"> et de distance focale image </w:t>
      </w:r>
      <m:oMath>
        <m:sSup>
          <m:sSupPr/>
          <m:e>
            <m:r>
              <m:rPr>
                <m:sty m:val="i"/>
              </m:rPr>
              <m:t>f</m:t>
            </m:r>
          </m:e>
          <m:sup>
            <m:r>
              <m:rPr>
                <m:sty m:val="i"/>
              </m:rPr>
              <m:t>′</m:t>
            </m:r>
          </m:sup>
        </m:sSup>
      </m:oMath>
      <w:r>
        <w:rPr/>
        <w:t xml:space="preserve"> donnant d'un objet </w:t>
      </w:r>
      <m:oMath>
        <m:r>
          <m:rPr>
            <m:sty m:val="i"/>
          </m:rPr>
          <m:t>A</m:t>
        </m:r>
        <m:r>
          <m:rPr>
            <m:sty m:val="i"/>
          </m:rPr>
          <m:t>B</m:t>
        </m:r>
      </m:oMath>
      <w:r>
        <w:rPr/>
        <w:t xml:space="preserve"> une image </w:t>
      </w:r>
      <m:oMath>
        <m:sSup>
          <m:sSupPr/>
          <m:e>
            <m:r>
              <m:rPr>
                <m:sty m:val="i"/>
              </m:rPr>
              <m:t>A</m:t>
            </m:r>
          </m:e>
          <m:sup>
            <m:r>
              <m:rPr>
                <m:sty m:val="i"/>
              </m:rPr>
              <m:t>′</m:t>
            </m:r>
          </m:sup>
        </m:sSup>
        <m:sSup>
          <m:sSupPr/>
          <m:e>
            <m:r>
              <m:rPr>
                <m:sty m:val="i"/>
              </m:rPr>
              <m:t>B</m:t>
            </m:r>
          </m:e>
          <m:sup>
            <m:r>
              <m:rPr>
                <m:sty m:val="i"/>
              </m:rPr>
              <m:t>′</m:t>
            </m:r>
          </m:sup>
        </m:sSup>
      </m:oMath>
      <w:r>
        <w:rPr/>
        <w:t xml:space="preserve">.</w:t>
      </w:r>
      <w:r>
        <w:rPr/>
        <w:br w:type="textWrapping"/>
      </w:r>
    </w:p>
    <w:p>
      <w:pPr>
        <w:spacing w:lineRule="auto"/>
        <w:jc w:val="center"/>
      </w:pPr>
      <w:r>
        <w:rPr/>
        <w:drawing>
          <wp:inline distB="0" distL="0" distR="0" distT="0">
            <wp:extent cx="2705100" cy="962025"/>
            <wp:effectExtent b="0" l="0" r="0" t="0"/>
            <wp:docPr id="7" name="image-3889afffee5ef464af67e3bb69871be31cfc1ddc.jpg"/>
            <a:graphic>
              <a:graphicData uri="http://schemas.openxmlformats.org/drawingml/2006/picture">
                <pic:pic>
                  <pic:nvPicPr>
                    <pic:cNvPr id="7" name="image-3889afffee5ef464af67e3bb69871be31cfc1ddc.jpg" descr=""/>
                    <pic:cNvPicPr/>
                  </pic:nvPicPr>
                  <pic:blipFill>
                    <a:blip r:embed="rId11" cstate="print"/>
                    <a:srcRect b="0" l="0" r="0" t="0"/>
                    <a:stretch>
                      <a:fillRect/>
                    </a:stretch>
                  </pic:blipFill>
                  <pic:spPr>
                    <a:xfrm>
                      <a:off x="0" y="0"/>
                      <a:ext cx="2705100" cy="962025"/>
                    </a:xfrm>
                    <a:prstGeom prst="rect"/>
                  </pic:spPr>
                </pic:pic>
              </a:graphicData>
            </a:graphic>
          </wp:inline>
        </w:drawing>
      </w:r>
    </w:p>
    <w:p>
      <w:pPr>
        <w:spacing w:after="220" w:lineRule="auto"/>
      </w:pPr>
      <w:r>
        <w:rPr>
          <w:rFonts w:eastAsia="Georgia" w:cs="Georgia" w:ascii="Georgia" w:hAnsi="Georgia"/>
        </w:rPr>
        <w:t xml:space="preserve">Représentation de </w:t>
      </w:r>
      <m:oMath>
        <m:sSup>
          <m:sSupPr/>
          <m:e>
            <m:r>
              <m:rPr>
                <m:sty m:val="i"/>
              </m:rPr>
              <m:t>A</m:t>
            </m:r>
          </m:e>
          <m:sup>
            <m:r>
              <m:rPr>
                <m:sty m:val="i"/>
              </m:rPr>
              <m:t>′</m:t>
            </m:r>
          </m:sup>
        </m:sSup>
      </m:oMath>
      <w:r>
        <w:rPr/>
        <w:t xml:space="preserve"> image de </w:t>
      </w:r>
      <m:oMath>
        <m:r>
          <m:rPr>
            <m:sty m:val="i"/>
          </m:rPr>
          <m:t>A</m:t>
        </m:r>
      </m:oMath>
      <w:r>
        <w:rPr/>
        <w:t xml:space="preserve"> par </w:t>
      </w:r>
      <m:oMath>
        <m:r>
          <m:rPr>
            <m:scr m:val="script"/>
          </m:rPr>
          <m:t>L</m:t>
        </m:r>
      </m:oMath>
      <w:r>
        <w:rPr/>
        <w:br w:type="textWrapping"/>
      </w:r>
      <m:oMathPara>
        <m:oMathParaPr>
          <m:jc m:val="left"/>
        </m:oMathParaPr>
        <m:oMath>
          <m:f>
            <m:fPr>
              <m:ctrlPr>
                <w:rPr>
                  <w:rFonts w:ascii="Cambria Math" w:hAnsi="Cambria Math"/>
                </w:rPr>
              </m:ctrlPr>
            </m:fPr>
            <m:num>
              <m:r>
                <m:rPr>
                  <m:sty m:val="p"/>
                </m:rPr>
                <m:t>1</m:t>
              </m:r>
            </m:num>
            <m:den>
              <m:bar>
                <m:barPr>
                  <m:pos m:val="top"/>
                </m:barPr>
                <m:e>
                  <m:r>
                    <m:rPr>
                      <m:sty m:val="i"/>
                    </m:rPr>
                    <m:t>O</m:t>
                  </m:r>
                  <m:sSup>
                    <m:sSupPr/>
                    <m:e>
                      <m:r>
                        <m:rPr>
                          <m:sty m:val="i"/>
                        </m:rPr>
                        <m:t>A</m:t>
                      </m:r>
                    </m:e>
                    <m:sup>
                      <m:r>
                        <m:rPr>
                          <m:sty m:val="i"/>
                        </m:rPr>
                        <m:t>′</m:t>
                      </m:r>
                    </m:sup>
                  </m:sSup>
                </m:e>
              </m:bar>
            </m:den>
          </m:f>
          <m:r>
            <m:rPr>
              <m:sty m:val="p"/>
            </m:rPr>
            <m:t>−</m:t>
          </m:r>
          <m:f>
            <m:fPr>
              <m:ctrlPr>
                <w:rPr>
                  <w:rFonts w:ascii="Cambria Math" w:hAnsi="Cambria Math"/>
                </w:rPr>
              </m:ctrlPr>
            </m:fPr>
            <m:num>
              <m:r>
                <m:rPr>
                  <m:sty m:val="p"/>
                </m:rPr>
                <m:t>1</m:t>
              </m:r>
            </m:num>
            <m:den>
              <m:bar>
                <m:barPr>
                  <m:pos m:val="top"/>
                </m:barPr>
                <m:e>
                  <m:r>
                    <m:rPr>
                      <m:sty m:val="i"/>
                    </m:rPr>
                    <m:t>O</m:t>
                  </m:r>
                  <m:r>
                    <m:rPr>
                      <m:sty m:val="i"/>
                    </m:rPr>
                    <m:t>A</m:t>
                  </m:r>
                </m:e>
              </m:bar>
            </m:den>
          </m:f>
          <m:r>
            <m:rPr>
              <m:sty m:val="p"/>
            </m:rPr>
            <m:t>=</m:t>
          </m:r>
          <m:f>
            <m:fPr>
              <m:ctrlPr>
                <w:rPr>
                  <w:rFonts w:ascii="Cambria Math" w:hAnsi="Cambria Math"/>
                </w:rPr>
              </m:ctrlPr>
            </m:fPr>
            <m:num>
              <m:r>
                <m:rPr>
                  <m:sty m:val="p"/>
                </m:rPr>
                <m:t>1</m:t>
              </m:r>
            </m:num>
            <m:den>
              <m:sSup>
                <m:sSupPr/>
                <m:e>
                  <m:r>
                    <m:rPr>
                      <m:sty m:val="i"/>
                    </m:rPr>
                    <m:t>f</m:t>
                  </m:r>
                </m:e>
                <m:sup>
                  <m:r>
                    <m:rPr>
                      <m:sty m:val="i"/>
                    </m:rPr>
                    <m:t>′</m:t>
                  </m:r>
                </m:sup>
              </m:sSup>
            </m:den>
          </m:f>
        </m:oMath>
      </m:oMathPara>
      <w:r>
        <w:rPr/>
        <w:br w:type="textWrapping"/>
      </w:r>
      <w:r>
        <w:rPr/>
        <w:t xml:space="preserve">(1) Relation de Descartes</w:t>
      </w:r>
      <w:r>
        <w:rPr/>
        <w:br w:type="textWrapping"/>
      </w:r>
      <m:oMathPara>
        <m:oMathParaPr>
          <m:jc m:val="left"/>
        </m:oMathParaPr>
        <m:oMath>
          <m:r>
            <m:rPr>
              <m:sty m:val="i"/>
            </m:rPr>
            <m:t>γ</m:t>
          </m:r>
          <m:r>
            <m:rPr>
              <m:sty m:val="p"/>
            </m:rPr>
            <m:t>=</m:t>
          </m:r>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r>
            <m:rPr>
              <m:sty m:val="p"/>
            </m:rPr>
            <m:t>=</m:t>
          </m:r>
          <m:f>
            <m:fPr>
              <m:ctrlPr>
                <w:rPr>
                  <w:rFonts w:ascii="Cambria Math" w:hAnsi="Cambria Math"/>
                </w:rPr>
              </m:ctrlPr>
            </m:fPr>
            <m:num>
              <m:bar>
                <m:barPr>
                  <m:pos m:val="top"/>
                </m:barPr>
                <m:e>
                  <m:sSup>
                    <m:sSupPr/>
                    <m:e>
                      <m:r>
                        <m:rPr>
                          <m:sty m:val="i"/>
                        </m:rPr>
                        <m:t>F</m:t>
                      </m:r>
                    </m:e>
                    <m:sup>
                      <m:r>
                        <m:rPr>
                          <m:sty m:val="i"/>
                        </m:rPr>
                        <m:t>′</m:t>
                      </m:r>
                    </m:sup>
                  </m:sSup>
                  <m:sSup>
                    <m:sSupPr/>
                    <m:e>
                      <m:r>
                        <m:rPr>
                          <m:sty m:val="i"/>
                        </m:rPr>
                        <m:t>A</m:t>
                      </m:r>
                    </m:e>
                    <m:sup>
                      <m:r>
                        <m:rPr>
                          <m:sty m:val="i"/>
                        </m:rPr>
                        <m:t>′</m:t>
                      </m:r>
                    </m:sup>
                  </m:sSup>
                </m:e>
              </m:bar>
            </m:num>
            <m:den>
              <m:bar>
                <m:barPr>
                  <m:pos m:val="top"/>
                </m:barPr>
                <m:e>
                  <m:sSup>
                    <m:sSupPr/>
                    <m:e>
                      <m:r>
                        <m:rPr>
                          <m:sty m:val="i"/>
                        </m:rPr>
                        <m:t>F</m:t>
                      </m:r>
                    </m:e>
                    <m:sup>
                      <m:r>
                        <m:rPr>
                          <m:sty m:val="i"/>
                        </m:rPr>
                        <m:t>′</m:t>
                      </m:r>
                    </m:sup>
                  </m:sSup>
                  <m:r>
                    <m:rPr>
                      <m:sty m:val="i"/>
                    </m:rPr>
                    <m:t>O</m:t>
                  </m:r>
                </m:e>
              </m:bar>
            </m:den>
          </m:f>
          <m:r>
            <m:rPr>
              <m:sty m:val="p"/>
            </m:rPr>
            <m:t>=</m:t>
          </m:r>
          <m:f>
            <m:fPr>
              <m:ctrlPr>
                <w:rPr>
                  <w:rFonts w:ascii="Cambria Math" w:hAnsi="Cambria Math"/>
                </w:rPr>
              </m:ctrlPr>
            </m:fPr>
            <m:num>
              <m:bar>
                <m:barPr>
                  <m:pos m:val="top"/>
                </m:barPr>
                <m:e>
                  <m:r>
                    <m:rPr>
                      <m:sty m:val="i"/>
                    </m:rPr>
                    <m:t>F</m:t>
                  </m:r>
                  <m:r>
                    <m:rPr>
                      <m:sty m:val="i"/>
                    </m:rPr>
                    <m:t>O</m:t>
                  </m:r>
                </m:e>
              </m:bar>
            </m:num>
            <m:den>
              <m:bar>
                <m:barPr>
                  <m:pos m:val="top"/>
                </m:barPr>
                <m:e>
                  <m:r>
                    <m:rPr>
                      <m:sty m:val="i"/>
                    </m:rPr>
                    <m:t>F</m:t>
                  </m:r>
                  <m:r>
                    <m:rPr>
                      <m:sty m:val="i"/>
                    </m:rPr>
                    <m:t>A</m:t>
                  </m:r>
                </m:e>
              </m:bar>
            </m:den>
          </m:f>
          <m:r>
            <m:rPr>
              <m:sty m:val="p"/>
            </m:rPr>
            <m:t>=</m:t>
          </m:r>
          <m:f>
            <m:fPr>
              <m:ctrlPr>
                <w:rPr>
                  <w:rFonts w:ascii="Cambria Math" w:hAnsi="Cambria Math"/>
                </w:rPr>
              </m:ctrlPr>
            </m:fPr>
            <m:num>
              <m:bar>
                <m:barPr>
                  <m:pos m:val="top"/>
                </m:barPr>
                <m:e>
                  <m:r>
                    <m:rPr>
                      <m:sty m:val="i"/>
                    </m:rPr>
                    <m:t>O</m:t>
                  </m:r>
                  <m:sSup>
                    <m:sSupPr/>
                    <m:e>
                      <m:r>
                        <m:rPr>
                          <m:sty m:val="i"/>
                        </m:rPr>
                        <m:t>A</m:t>
                      </m:r>
                    </m:e>
                    <m:sup>
                      <m:r>
                        <m:rPr>
                          <m:sty m:val="i"/>
                        </m:rPr>
                        <m:t>′</m:t>
                      </m:r>
                    </m:sup>
                  </m:sSup>
                </m:e>
              </m:bar>
            </m:num>
            <m:den>
              <m:bar>
                <m:barPr>
                  <m:pos m:val="top"/>
                </m:barPr>
                <m:e>
                  <m:r>
                    <m:rPr>
                      <m:sty m:val="i"/>
                    </m:rPr>
                    <m:t>O</m:t>
                  </m:r>
                  <m:r>
                    <m:rPr>
                      <m:sty m:val="i"/>
                    </m:rPr>
                    <m:t>A</m:t>
                  </m:r>
                </m:e>
              </m:bar>
            </m:den>
          </m:f>
        </m:oMath>
      </m:oMathPara>
      <w:r>
        <w:rPr/>
        <w:br w:type="textWrapping"/>
      </w:r>
      <w:r>
        <w:rPr/>
        <w:t xml:space="preserve">(2) Relations de grandissement</w:t>
      </w:r>
    </w:p>
    <w:p>
      <w:pPr>
        <w:spacing w:lineRule="auto"/>
        <w:jc w:val="center"/>
      </w:pPr>
      <w:r>
        <w:rPr/>
        <w:drawing>
          <wp:inline distB="0" distL="0" distR="0" distT="0">
            <wp:extent cx="5486400" cy="3394620"/>
            <wp:effectExtent b="0" l="0" r="0" t="0"/>
            <wp:docPr id="8" name="image-33bce33c7b02a28067090992f3994e5536d176c5.jpg"/>
            <a:graphic>
              <a:graphicData uri="http://schemas.openxmlformats.org/drawingml/2006/picture">
                <pic:pic>
                  <pic:nvPicPr>
                    <pic:cNvPr id="8" name="image-33bce33c7b02a28067090992f3994e5536d176c5.jpg" descr=""/>
                    <pic:cNvPicPr/>
                  </pic:nvPicPr>
                  <pic:blipFill>
                    <a:blip r:embed="rId12" cstate="print"/>
                    <a:srcRect b="0" l="0" r="0" t="0"/>
                    <a:stretch>
                      <a:fillRect/>
                    </a:stretch>
                  </pic:blipFill>
                  <pic:spPr>
                    <a:xfrm>
                      <a:off x="0" y="0"/>
                      <a:ext cx="5486400" cy="3394620"/>
                    </a:xfrm>
                    <a:prstGeom prst="rect"/>
                  </pic:spPr>
                </pic:pic>
              </a:graphicData>
            </a:graphic>
          </wp:inline>
        </w:drawing>
      </w:r>
    </w:p>
    <w:p>
      <w:pPr>
        <w:spacing w:lineRule="auto"/>
      </w:pPr>
      <w:r>
        <w:rPr>
          <w:rFonts w:eastAsia="Georgia" w:cs="Georgia" w:ascii="Georgia" w:hAnsi="Georgia"/>
        </w:rPr>
        <w:t xml:space="preserve">Figure 5 - Lamelles d'épaisseur </w:t>
      </w:r>
      <m:oMath>
        <m:r>
          <m:rPr>
            <m:sty m:val="i"/>
          </m:rPr>
          <m:t>e</m:t>
        </m:r>
      </m:oMath>
      <w:r>
        <w:rPr/>
        <w:t xml:space="preserve">.</w:t>
      </w:r>
    </w:p>
    <w:p>
      <w:pPr>
        <w:spacing w:after="220" w:lineRule="auto"/>
      </w:pPr>
      <w:r>
        <w:rPr>
          <w:rFonts w:eastAsia="Georgia" w:cs="Georgia" w:ascii="Georgia" w:hAnsi="Georgia"/>
        </w:rPr>
        <w:t xml:space="preserve">L'objectif est de déterminer les caractéristiques d'une lamelle d'épaisseur </w:t>
      </w:r>
      <m:oMath>
        <m:r>
          <m:rPr>
            <m:sty m:val="i"/>
          </m:rPr>
          <m:t>e</m:t>
        </m:r>
      </m:oMath>
      <w:r>
        <w:rPr/>
        <w:t xml:space="preserve"> et d'indice </w:t>
      </w:r>
      <m:oMath>
        <m:r>
          <m:rPr>
            <m:sty m:val="i"/>
          </m:rPr>
          <m:t>n</m:t>
        </m:r>
      </m:oMath>
      <w:r>
        <w:rPr>
          <w:rFonts w:eastAsia="Georgia" w:cs="Georgia" w:ascii="Georgia" w:hAnsi="Georgia"/>
        </w:rPr>
        <w:t xml:space="preserve"> par deux méthodes. Ce problème comporte cinq parties. La première partie aborde l'étude de la lame de verre. Les deuxième, troisième et quatrième parties cherchent à déterminer </w:t>
      </w:r>
      <m:oMath>
        <m:r>
          <m:rPr>
            <m:sty m:val="i"/>
          </m:rPr>
          <m:t>n</m:t>
        </m:r>
      </m:oMath>
      <w:r>
        <w:rPr/>
        <w:t xml:space="preserve"> et </w:t>
      </w:r>
      <m:oMath>
        <m:r>
          <m:rPr>
            <m:sty m:val="i"/>
          </m:rPr>
          <m:t>e</m:t>
        </m:r>
      </m:oMath>
      <w:r>
        <w:rPr>
          <w:rFonts w:eastAsia="Georgia" w:cs="Georgia" w:ascii="Georgia" w:hAnsi="Georgia"/>
        </w:rPr>
        <w:t xml:space="preserve"> par une méthode d'optique géométrique. La cinquième partie traite d'une méthode interférentielle.</w:t>
      </w:r>
    </w:p>
    <w:p>
      <w:pPr>
        <w:spacing w:line="271" w:before="330" w:lineRule="auto"/>
      </w:pPr>
      <w:r>
        <w:rPr>
          <w:rFonts w:eastAsia="Georgia" w:cs="Georgia" w:ascii="Georgia" w:hAnsi="Georgia"/>
          <w:b/>
          <w:sz w:val="42"/>
        </w:rPr>
        <w:t xml:space="preserve">Première partie - Lame de verre</w:t>
      </w:r>
    </w:p>
    <w:p>
      <w:pPr>
        <w:spacing w:after="220" w:lineRule="auto"/>
      </w:pPr>
      <w:r>
        <w:rPr>
          <w:rFonts w:eastAsia="Georgia" w:cs="Georgia" w:ascii="Georgia" w:hAnsi="Georgia"/>
        </w:rPr>
        <w:t xml:space="preserve">Une lame transparente est caractérisée par son épaisseur </w:t>
      </w:r>
      <m:oMath>
        <m:r>
          <m:rPr>
            <m:sty m:val="i"/>
          </m:rPr>
          <m:t>e</m:t>
        </m:r>
      </m:oMath>
      <w:r>
        <w:rPr/>
        <w:t xml:space="preserve"> et l'indice </w:t>
      </w:r>
      <m:oMath>
        <m:r>
          <m:rPr>
            <m:sty m:val="i"/>
          </m:rPr>
          <m:t>n</m:t>
        </m:r>
      </m:oMath>
      <w:r>
        <w:rPr>
          <w:rFonts w:eastAsia="Georgia" w:cs="Georgia" w:ascii="Georgia" w:hAnsi="Georgia"/>
        </w:rPr>
        <w:t xml:space="preserve"> du milieu qui la compose. On cherche à caractériser ce dioptre dans le cadre de l'optique géométrique.</w:t>
      </w:r>
      <w:r>
        <w:rPr/>
        <w:br w:type="textWrapping"/>
      </w:r>
      <w:r>
        <w:rPr/>
        <w:t xml:space="preserve">II. 1 Donner un ordre de grandeur de l'indice du verre.</w:t>
      </w:r>
      <w:r>
        <w:rPr/>
        <w:br w:type="textWrapping"/>
      </w:r>
      <w:r>
        <w:rPr>
          <w:rFonts w:eastAsia="Georgia" w:cs="Georgia" w:ascii="Georgia" w:hAnsi="Georgia"/>
        </w:rPr>
        <w:t xml:space="preserve">II. 2 Rappeler les relations de Snell-Descartes à la réfraction.</w:t>
      </w:r>
      <w:r>
        <w:rPr/>
        <w:br w:type="textWrapping"/>
      </w:r>
      <w:r>
        <w:rPr>
          <w:rFonts w:eastAsia="Georgia" w:cs="Georgia" w:ascii="Georgia" w:hAnsi="Georgia"/>
        </w:rPr>
        <w:t xml:space="preserve">II. 3 Effectuer un rapide tracé de rayon sur la figure A1 (document réponse) afin de trouver graphiquement la position de </w:t>
      </w:r>
      <m:oMath>
        <m:sSup>
          <m:sSupPr/>
          <m:e>
            <m:r>
              <m:rPr>
                <m:sty m:val="i"/>
              </m:rPr>
              <m:t>A</m:t>
            </m:r>
          </m:e>
          <m:sup>
            <m:r>
              <m:rPr>
                <m:sty m:val="i"/>
              </m:rPr>
              <m:t>′</m:t>
            </m:r>
          </m:sup>
        </m:sSup>
      </m:oMath>
      <w:r>
        <w:rPr/>
        <w:t xml:space="preserve"> image de </w:t>
      </w:r>
      <m:oMath>
        <m:r>
          <m:rPr>
            <m:sty m:val="i"/>
          </m:rPr>
          <m:t>A</m:t>
        </m:r>
      </m:oMath>
      <w:r>
        <w:rPr/>
        <w:t xml:space="preserve"> par la lame.</w:t>
      </w:r>
      <w:r>
        <w:rPr/>
        <w:br w:type="textWrapping"/>
      </w:r>
      <w:r>
        <w:rPr>
          <w:rFonts w:eastAsia="Georgia" w:cs="Georgia" w:ascii="Georgia" w:hAnsi="Georgia"/>
        </w:rPr>
        <w:t xml:space="preserve">II. 4 Effectuer, de même, un rapide tracé de rayon sur la figure A2 (document réponse) avec un point objet </w:t>
      </w:r>
      <m:oMath>
        <m:r>
          <m:rPr>
            <m:sty m:val="i"/>
          </m:rPr>
          <m:t>A</m:t>
        </m:r>
      </m:oMath>
      <w:r>
        <w:rPr/>
        <w:t xml:space="preserve"> virtuel.</w:t>
      </w:r>
      <w:r>
        <w:rPr/>
        <w:br w:type="textWrapping"/>
      </w:r>
      <w:r>
        <w:rPr>
          <w:rFonts w:eastAsia="Georgia" w:cs="Georgia" w:ascii="Georgia" w:hAnsi="Georgia"/>
        </w:rPr>
        <w:t xml:space="preserve">II. 5 Montrer, par des considérations géométriques, que la relation de conjugaison qui relie </w:t>
      </w:r>
      <m:oMath>
        <m:r>
          <m:rPr>
            <m:sty m:val="i"/>
          </m:rPr>
          <m:t>A</m:t>
        </m:r>
      </m:oMath>
      <w:r>
        <w:rPr/>
        <w:t xml:space="preserve"> et </w:t>
      </w:r>
      <m:oMath>
        <m:sSup>
          <m:sSupPr/>
          <m:e>
            <m:r>
              <m:rPr>
                <m:sty m:val="i"/>
              </m:rPr>
              <m:t>A</m:t>
            </m:r>
          </m:e>
          <m:sup>
            <m:r>
              <m:rPr>
                <m:sty m:val="i"/>
              </m:rPr>
              <m:t>′</m:t>
            </m:r>
          </m:sup>
        </m:sSup>
      </m:oMath>
      <w:r>
        <w:rPr>
          <w:rFonts w:eastAsia="Georgia" w:cs="Georgia" w:ascii="Georgia" w:hAnsi="Georgia"/>
        </w:rPr>
        <w:t xml:space="preserve"> est donnée dans les conditions de Gauss par :</w:t>
      </w:r>
    </w:p>
    <w:p>
      <w:pPr>
        <w:spacing w:after="220" w:lineRule="auto"/>
      </w:pPr>
      <m:oMathPara>
        <m:oMath>
          <m:bar>
            <m:barPr>
              <m:pos m:val="top"/>
            </m:barPr>
            <m:e>
              <m:r>
                <m:rPr>
                  <m:sty m:val="i"/>
                </m:rPr>
                <m:t>A</m:t>
              </m:r>
              <m:sSup>
                <m:sSupPr/>
                <m:e>
                  <m:r>
                    <m:rPr>
                      <m:sty m:val="i"/>
                    </m:rPr>
                    <m:t>A</m:t>
                  </m:r>
                </m:e>
                <m:sup>
                  <m:r>
                    <m:rPr>
                      <m:sty m:val="i"/>
                    </m:rPr>
                    <m:t>′</m:t>
                  </m:r>
                </m:sup>
              </m:sSup>
            </m:e>
          </m:bar>
          <m:r>
            <m:rPr>
              <m:sty m:val="p"/>
            </m:rPr>
            <m:t>=</m:t>
          </m:r>
          <m:r>
            <m:rPr>
              <m:sty m:val="i"/>
            </m:rPr>
            <m:t>e</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r>
                    <m:rPr>
                      <m:sty m:val="i"/>
                    </m:rPr>
                    <m:t>n</m:t>
                  </m:r>
                </m:den>
              </m:f>
            </m:e>
          </m:d>
          <m:r>
            <m:rPr>
              <m:sty m:val="p"/>
            </m:rPr>
            <m:t>.</m:t>
          </m:r>
        </m:oMath>
      </m:oMathPara>
    </w:p>
    <w:p>
      <w:pPr>
        <w:spacing w:line="271" w:before="330" w:lineRule="auto"/>
      </w:pPr>
      <w:r>
        <w:rPr>
          <w:rFonts w:eastAsia="Georgia" w:cs="Georgia" w:ascii="Georgia" w:hAnsi="Georgia"/>
          <w:b/>
          <w:sz w:val="42"/>
        </w:rPr>
        <w:t xml:space="preserve">Deuxième partie - Viseur</w:t>
      </w:r>
    </w:p>
    <w:p>
      <w:pPr>
        <w:spacing w:after="220" w:lineRule="auto"/>
      </w:pPr>
      <w:r>
        <w:rPr>
          <w:rFonts w:eastAsia="Georgia" w:cs="Georgia" w:ascii="Georgia" w:hAnsi="Georgia"/>
        </w:rPr>
        <w:t xml:space="preserve">On étudie un viseur à frontale fixe (figure 6) constitué par :</w:t>
      </w:r>
    </w:p>
    <w:p>
      <w:pPr>
        <w:numPr>
          <w:ilvl w:val="0"/>
          <w:numId w:val="3"/>
        </w:numPr>
        <w:spacing w:lineRule="auto"/>
      </w:pPr>
      <w:r>
        <w:rPr/>
        <w:t xml:space="preserve">un objectif </w:t>
      </w:r>
      <m:oMath>
        <m:sSub>
          <m:sSubPr/>
          <m:e>
            <m:r>
              <m:rPr>
                <m:scr m:val="script"/>
              </m:rPr>
              <m:t>L</m:t>
            </m:r>
          </m:e>
          <m:sub>
            <m:r>
              <m:rPr>
                <m:sty m:val="p"/>
              </m:rPr>
              <m:t>2</m:t>
            </m:r>
          </m:sub>
        </m:sSub>
      </m:oMath>
      <w:r>
        <w:rPr/>
        <w:t xml:space="preserve"> de centre </w:t>
      </w:r>
      <m:oMath>
        <m:sSub>
          <m:sSubPr/>
          <m:e>
            <m:r>
              <m:rPr>
                <m:sty m:val="i"/>
              </m:rPr>
              <m:t>O</m:t>
            </m:r>
          </m:e>
          <m:sub>
            <m:r>
              <m:rPr>
                <m:sty m:val="p"/>
              </m:rPr>
              <m:t>2</m:t>
            </m:r>
          </m:sub>
        </m:sSub>
      </m:oMath>
      <w:r>
        <w:rPr/>
        <w:t xml:space="preserve">, de distance focale </w:t>
      </w:r>
      <m:oMath>
        <m:sSubSup>
          <m:sSubSupPr/>
          <m:e>
            <m:r>
              <m:rPr>
                <m:sty m:val="i"/>
              </m:rPr>
              <m:t>f</m:t>
            </m:r>
          </m:e>
          <m:sub>
            <m:r>
              <m:rPr>
                <m:sty m:val="p"/>
              </m:rPr>
              <m:t>2</m:t>
            </m:r>
          </m:sub>
          <m:sup>
            <m:r>
              <m:rPr>
                <m:sty m:val="i"/>
              </m:rPr>
              <m:t>′</m:t>
            </m:r>
          </m:sup>
        </m:sSubSup>
        <m:r>
          <m:rPr>
            <m:sty m:val="p"/>
          </m:rPr>
          <m:t>=</m:t>
        </m:r>
        <m:r>
          <m:rPr>
            <m:sty m:val="p"/>
          </m:rPr>
          <m:t>50</m:t>
        </m:r>
        <m:r>
          <m:rPr>
            <m:nor/>
          </m:rPr>
          <m:t xml:space="preserve"> </m:t>
        </m:r>
        <m:r>
          <m:rPr>
            <m:sty m:val="p"/>
          </m:rPr>
          <m:t>mm</m:t>
        </m:r>
      </m:oMath>
      <w:r>
        <w:rPr/>
        <w:t xml:space="preserve">;</w:t>
      </w:r>
    </w:p>
    <w:p>
      <w:pPr>
        <w:numPr>
          <w:ilvl w:val="0"/>
          <w:numId w:val="3"/>
        </w:numPr>
        <w:spacing w:lineRule="auto"/>
      </w:pPr>
      <w:r>
        <w:rPr>
          <w:rFonts w:eastAsia="Georgia" w:cs="Georgia" w:ascii="Georgia" w:hAnsi="Georgia"/>
        </w:rPr>
        <w:t xml:space="preserve">un réticule gradué </w:t>
      </w:r>
      <m:oMath>
        <m:sSub>
          <m:sSubPr/>
          <m:e>
            <m:r>
              <m:rPr>
                <m:sty m:val="i"/>
              </m:rPr>
              <m:t>R</m:t>
            </m:r>
          </m:e>
          <m:sub>
            <m:r>
              <m:rPr>
                <m:sty m:val="i"/>
              </m:rPr>
              <m:t>o</m:t>
            </m:r>
            <m:r>
              <m:rPr>
                <m:sty m:val="i"/>
              </m:rPr>
              <m:t>c</m:t>
            </m:r>
          </m:sub>
        </m:sSub>
      </m:oMath>
      <w:r>
        <w:rPr/>
        <w:t xml:space="preserve">;</w:t>
      </w:r>
    </w:p>
    <w:p>
      <w:pPr>
        <w:numPr>
          <w:ilvl w:val="0"/>
          <w:numId w:val="3"/>
        </w:numPr>
        <w:spacing w:lineRule="auto"/>
      </w:pPr>
      <w:r>
        <w:rPr>
          <w:rFonts w:eastAsia="Georgia" w:cs="Georgia" w:ascii="Georgia" w:hAnsi="Georgia"/>
        </w:rPr>
        <w:t xml:space="preserve">un oculaire modélisé par une lentille convergente </w:t>
      </w:r>
      <m:oMath>
        <m:sSub>
          <m:sSubPr/>
          <m:e>
            <m:r>
              <m:rPr>
                <m:scr m:val="script"/>
              </m:rPr>
              <m:t>L</m:t>
            </m:r>
          </m:e>
          <m:sub>
            <m:r>
              <m:rPr>
                <m:sty m:val="p"/>
              </m:rPr>
              <m:t>1</m:t>
            </m:r>
          </m:sub>
        </m:sSub>
      </m:oMath>
      <w:r>
        <w:rPr/>
        <w:t xml:space="preserve"> de centre </w:t>
      </w:r>
      <m:oMath>
        <m:sSub>
          <m:sSubPr/>
          <m:e>
            <m:r>
              <m:rPr>
                <m:sty m:val="i"/>
              </m:rPr>
              <m:t>O</m:t>
            </m:r>
          </m:e>
          <m:sub>
            <m:r>
              <m:rPr>
                <m:sty m:val="p"/>
              </m:rPr>
              <m:t>1</m:t>
            </m:r>
          </m:sub>
        </m:sSub>
      </m:oMath>
      <w:r>
        <w:rPr/>
        <w:t xml:space="preserve"> et de distance focale </w:t>
      </w:r>
      <m:oMath>
        <m:sSubSup>
          <m:sSubSupPr/>
          <m:e>
            <m:r>
              <m:rPr>
                <m:sty m:val="i"/>
              </m:rPr>
              <m:t>f</m:t>
            </m:r>
          </m:e>
          <m:sub>
            <m:r>
              <m:rPr>
                <m:sty m:val="p"/>
              </m:rPr>
              <m:t>1</m:t>
            </m:r>
          </m:sub>
          <m:sup>
            <m:r>
              <m:rPr>
                <m:sty m:val="i"/>
              </m:rPr>
              <m:t>′</m:t>
            </m:r>
          </m:sup>
        </m:sSubSup>
        <m:r>
          <m:rPr>
            <m:sty m:val="p"/>
          </m:rPr>
          <m:t>=</m:t>
        </m:r>
        <m:r>
          <m:rPr>
            <m:sty m:val="p"/>
          </m:rPr>
          <m:t>50</m:t>
        </m:r>
        <m:r>
          <m:rPr>
            <m:nor/>
          </m:rPr>
          <m:t xml:space="preserve"> </m:t>
        </m:r>
        <m:r>
          <m:rPr>
            <m:sty m:val="p"/>
          </m:rPr>
          <m:t>mm</m:t>
        </m:r>
      </m:oMath>
      <w:r>
        <w:rPr/>
        <w:t xml:space="preserve">.</w:t>
      </w:r>
      <w:r>
        <w:rPr/>
        <w:br w:type="textWrapping"/>
      </w:r>
      <w:r>
        <w:rPr>
          <w:rFonts w:eastAsia="Georgia" w:cs="Georgia" w:ascii="Georgia" w:hAnsi="Georgia"/>
        </w:rPr>
        <w:t xml:space="preserve">On règle la lunette afin d'avoir, pour l'objectif, un grandissement transversal </w:t>
      </w:r>
      <m:oMath>
        <m:sSub>
          <m:sSubPr/>
          <m:e>
            <m:r>
              <m:rPr>
                <m:sty m:val="i"/>
              </m:rPr>
              <m:t>γ</m:t>
            </m:r>
          </m:e>
          <m:sub>
            <m:r>
              <m:rPr>
                <m:sty m:val="i"/>
              </m:rPr>
              <m:t>o</m:t>
            </m:r>
            <m:r>
              <m:rPr>
                <m:sty m:val="i"/>
              </m:rPr>
              <m:t>b</m:t>
            </m:r>
          </m:sub>
        </m:sSub>
        <m:r>
          <m:rPr>
            <m:sty m:val="p"/>
          </m:rPr>
          <m:t>=</m:t>
        </m:r>
        <m:sSub>
          <m:sSubPr/>
          <m:e>
            <m:d>
              <m:dPr>
                <m:begChr m:val="("/>
                <m:endChr m:val=")"/>
                <m:ctrlPr>
                  <w:rPr>
                    <w:rFonts w:ascii="Cambria Math" w:hAnsi="Cambria Math"/>
                  </w:rPr>
                </m:ctrlPr>
              </m:dPr>
              <m:e>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e>
            </m:d>
          </m:e>
          <m:sub>
            <m:r>
              <m:rPr>
                <m:sty m:val="i"/>
              </m:rPr>
              <m:t>o</m:t>
            </m:r>
            <m:r>
              <m:rPr>
                <m:sty m:val="i"/>
              </m:rPr>
              <m:t>b</m:t>
            </m:r>
          </m:sub>
        </m:sSub>
        <m:r>
          <m:rPr>
            <m:sty m:val="p"/>
          </m:rPr>
          <m:t>=</m:t>
        </m:r>
        <m:r>
          <m:rPr>
            <m:sty m:val="p"/>
          </m:rPr>
          <m:t>−</m:t>
        </m:r>
        <m:r>
          <m:rPr>
            <m:sty m:val="p"/>
          </m:rPr>
          <m:t>2</m:t>
        </m:r>
      </m:oMath>
      <w:r>
        <w:rPr/>
        <w:t xml:space="preserve">.</w:t>
      </w:r>
    </w:p>
    <w:p>
      <w:pPr>
        <w:spacing w:lineRule="auto"/>
        <w:jc w:val="center"/>
      </w:pPr>
      <w:r>
        <w:rPr/>
        <w:drawing>
          <wp:inline distB="0" distL="0" distR="0" distT="0">
            <wp:extent cx="5486400" cy="2077453"/>
            <wp:effectExtent b="0" l="0" r="0" t="0"/>
            <wp:docPr id="9" name="image-f4ffc695f17c37c0977a4f1dd6335c59683743ba.jpg"/>
            <a:graphic>
              <a:graphicData uri="http://schemas.openxmlformats.org/drawingml/2006/picture">
                <pic:pic>
                  <pic:nvPicPr>
                    <pic:cNvPr id="9" name="image-f4ffc695f17c37c0977a4f1dd6335c59683743ba.jpg" descr=""/>
                    <pic:cNvPicPr/>
                  </pic:nvPicPr>
                  <pic:blipFill>
                    <a:blip r:embed="rId13" cstate="print"/>
                    <a:srcRect b="0" l="0" r="0" t="0"/>
                    <a:stretch>
                      <a:fillRect/>
                    </a:stretch>
                  </pic:blipFill>
                  <pic:spPr>
                    <a:xfrm>
                      <a:off x="0" y="0"/>
                      <a:ext cx="5486400" cy="2077453"/>
                    </a:xfrm>
                    <a:prstGeom prst="rect"/>
                  </pic:spPr>
                </pic:pic>
              </a:graphicData>
            </a:graphic>
          </wp:inline>
        </w:drawing>
      </w:r>
    </w:p>
    <w:p>
      <w:pPr>
        <w:spacing w:lineRule="auto"/>
      </w:pPr>
      <w:r>
        <w:rPr>
          <w:rFonts w:eastAsia="Georgia" w:cs="Georgia" w:ascii="Georgia" w:hAnsi="Georgia"/>
        </w:rPr>
        <w:t xml:space="preserve">Figure 6 - Schéma d'un viseur à frontale fixe.</w:t>
      </w:r>
    </w:p>
    <w:p>
      <w:pPr>
        <w:spacing w:after="220" w:lineRule="auto"/>
      </w:pPr>
      <w:r>
        <w:rPr>
          <w:rFonts w:eastAsia="Georgia" w:cs="Georgia" w:ascii="Georgia" w:hAnsi="Georgia"/>
        </w:rPr>
        <w:t xml:space="preserve">II. 6 Comment règle-t-on l'oculaire par rapport au réticule ?</w:t>
      </w:r>
      <w:r>
        <w:rPr/>
        <w:br w:type="textWrapping"/>
      </w:r>
      <w:r>
        <w:rPr>
          <w:rFonts w:eastAsia="Georgia" w:cs="Georgia" w:ascii="Georgia" w:hAnsi="Georgia"/>
        </w:rPr>
        <w:t xml:space="preserve">II. 7 Préciser la position </w:t>
      </w:r>
      <m:oMath>
        <m:bar>
          <m:barPr>
            <m:pos m:val="top"/>
          </m:barPr>
          <m:e>
            <m:sSub>
              <m:sSubPr/>
              <m:e>
                <m:r>
                  <m:rPr>
                    <m:sty m:val="i"/>
                  </m:rPr>
                  <m:t>F</m:t>
                </m:r>
              </m:e>
              <m:sub>
                <m:r>
                  <m:rPr>
                    <m:sty m:val="p"/>
                  </m:rPr>
                  <m:t>2</m:t>
                </m:r>
              </m:sub>
            </m:sSub>
            <m:r>
              <m:rPr>
                <m:sty m:val="i"/>
              </m:rPr>
              <m:t>A</m:t>
            </m:r>
          </m:e>
        </m:bar>
      </m:oMath>
      <w:r>
        <w:rPr>
          <w:rFonts w:eastAsia="Georgia" w:cs="Georgia" w:ascii="Georgia" w:hAnsi="Georgia"/>
        </w:rPr>
        <w:t xml:space="preserve"> de l'objet visé par rapport à l'objectif en fonction de </w:t>
      </w:r>
      <m:oMath>
        <m:sSub>
          <m:sSubPr/>
          <m:e>
            <m:r>
              <m:rPr>
                <m:sty m:val="i"/>
              </m:rPr>
              <m:t>γ</m:t>
            </m:r>
          </m:e>
          <m:sub>
            <m:r>
              <m:rPr>
                <m:sty m:val="i"/>
              </m:rPr>
              <m:t>o</m:t>
            </m:r>
            <m:r>
              <m:rPr>
                <m:sty m:val="i"/>
              </m:rPr>
              <m:t>b</m:t>
            </m:r>
          </m:sub>
        </m:sSub>
      </m:oMath>
      <w:r>
        <w:rPr/>
        <w:t xml:space="preserve"> et </w:t>
      </w:r>
      <m:oMath>
        <m:sSubSup>
          <m:sSubSupPr/>
          <m:e>
            <m:r>
              <m:rPr>
                <m:sty m:val="i"/>
              </m:rPr>
              <m:t>f</m:t>
            </m:r>
          </m:e>
          <m:sub>
            <m:r>
              <m:rPr>
                <m:sty m:val="p"/>
              </m:rPr>
              <m:t>2</m:t>
            </m:r>
          </m:sub>
          <m:sup>
            <m:r>
              <m:rPr>
                <m:sty m:val="i"/>
              </m:rPr>
              <m:t>′</m:t>
            </m:r>
          </m:sup>
        </m:sSubSup>
      </m:oMath>
      <w:r>
        <w:rPr>
          <w:rFonts w:eastAsia="Georgia" w:cs="Georgia" w:ascii="Georgia" w:hAnsi="Georgia"/>
        </w:rPr>
        <w:t xml:space="preserve">. On utilisera l'une des relations de grandissement (2). Faire l'application numérique.</w:t>
      </w:r>
      <w:r>
        <w:rPr/>
        <w:br w:type="textWrapping"/>
      </w:r>
      <w:r>
        <w:rPr>
          <w:rFonts w:eastAsia="Georgia" w:cs="Georgia" w:ascii="Georgia" w:hAnsi="Georgia"/>
        </w:rPr>
        <w:t xml:space="preserve">II. 8 Déterminer l'encombrement </w:t>
      </w:r>
      <m:oMath>
        <m:bar>
          <m:barPr>
            <m:pos m:val="top"/>
          </m:barPr>
          <m:e>
            <m:sSub>
              <m:sSubPr/>
              <m:e>
                <m:r>
                  <m:rPr>
                    <m:sty m:val="i"/>
                  </m:rPr>
                  <m:t>O</m:t>
                </m:r>
              </m:e>
              <m:sub>
                <m:r>
                  <m:rPr>
                    <m:sty m:val="p"/>
                  </m:rPr>
                  <m:t>2</m:t>
                </m:r>
              </m:sub>
            </m:sSub>
            <m:sSub>
              <m:sSubPr/>
              <m:e>
                <m:r>
                  <m:rPr>
                    <m:sty m:val="i"/>
                  </m:rPr>
                  <m:t>O</m:t>
                </m:r>
              </m:e>
              <m:sub>
                <m:r>
                  <m:rPr>
                    <m:sty m:val="p"/>
                  </m:rPr>
                  <m:t>1</m:t>
                </m:r>
              </m:sub>
            </m:sSub>
          </m:e>
        </m:bar>
      </m:oMath>
      <w:r>
        <w:rPr/>
        <w:t xml:space="preserve"> de la lunette en fonction de </w:t>
      </w:r>
      <m:oMath>
        <m:sSubSup>
          <m:sSubSupPr/>
          <m:e>
            <m:r>
              <m:rPr>
                <m:sty m:val="i"/>
              </m:rPr>
              <m:t>f</m:t>
            </m:r>
          </m:e>
          <m:sub>
            <m:r>
              <m:rPr>
                <m:sty m:val="p"/>
              </m:rPr>
              <m:t>1</m:t>
            </m:r>
          </m:sub>
          <m:sup>
            <m:r>
              <m:rPr>
                <m:sty m:val="i"/>
              </m:rPr>
              <m:t>′</m:t>
            </m:r>
          </m:sup>
        </m:sSubSup>
        <m:r>
          <m:rPr>
            <m:sty m:val="p"/>
          </m:rPr>
          <m:t>,</m:t>
        </m:r>
        <m:sSub>
          <m:sSubPr/>
          <m:e>
            <m:r>
              <m:rPr>
                <m:sty m:val="i"/>
              </m:rPr>
              <m:t>γ</m:t>
            </m:r>
          </m:e>
          <m:sub>
            <m:r>
              <m:rPr>
                <m:sty m:val="i"/>
              </m:rPr>
              <m:t>o</m:t>
            </m:r>
            <m:r>
              <m:rPr>
                <m:sty m:val="i"/>
              </m:rPr>
              <m:t>b</m:t>
            </m:r>
          </m:sub>
        </m:sSub>
      </m:oMath>
      <w:r>
        <w:rPr/>
        <w:t xml:space="preserve"> et </w:t>
      </w:r>
      <m:oMath>
        <m:sSubSup>
          <m:sSubSupPr/>
          <m:e>
            <m:r>
              <m:rPr>
                <m:sty m:val="i"/>
              </m:rPr>
              <m:t>f</m:t>
            </m:r>
          </m:e>
          <m:sub>
            <m:r>
              <m:rPr>
                <m:sty m:val="p"/>
              </m:rPr>
              <m:t>2</m:t>
            </m:r>
          </m:sub>
          <m:sup>
            <m:r>
              <m:rPr>
                <m:sty m:val="i"/>
              </m:rPr>
              <m:t>′</m:t>
            </m:r>
          </m:sup>
        </m:sSubSup>
      </m:oMath>
      <w:r>
        <w:rPr>
          <w:rFonts w:eastAsia="Georgia" w:cs="Georgia" w:ascii="Georgia" w:hAnsi="Georgia"/>
        </w:rPr>
        <w:t xml:space="preserve">. Effectuer l'application numérique.</w:t>
      </w:r>
      <w:r>
        <w:rPr/>
        <w:br w:type="textWrapping"/>
      </w:r>
      <w:r>
        <w:rPr>
          <w:rFonts w:eastAsia="Georgia" w:cs="Georgia" w:ascii="Georgia" w:hAnsi="Georgia"/>
        </w:rPr>
        <w:t xml:space="preserve">II. 9 Valider vos résultats par un tracé de rayons justifiés sur la figure B (document réponse). Compléter la figure avec la présence du réticule </w:t>
      </w:r>
      <m:oMath>
        <m:sSub>
          <m:sSubPr/>
          <m:e>
            <m:r>
              <m:rPr>
                <m:sty m:val="i"/>
              </m:rPr>
              <m:t>R</m:t>
            </m:r>
          </m:e>
          <m:sub>
            <m:r>
              <m:rPr>
                <m:sty m:val="i"/>
              </m:rPr>
              <m:t>o</m:t>
            </m:r>
            <m:r>
              <m:rPr>
                <m:sty m:val="i"/>
              </m:rPr>
              <m:t>c</m:t>
            </m:r>
          </m:sub>
        </m:sSub>
      </m:oMath>
      <w:r>
        <w:rPr/>
        <w:t xml:space="preserve"> et de la lentille </w:t>
      </w:r>
      <m:oMath>
        <m:sSub>
          <m:sSubPr/>
          <m:e>
            <m:r>
              <m:rPr>
                <m:scr m:val="script"/>
              </m:rPr>
              <m:t>L</m:t>
            </m:r>
          </m:e>
          <m:sub>
            <m:r>
              <m:rPr>
                <m:sty m:val="p"/>
              </m:rPr>
              <m:t>1</m:t>
            </m:r>
          </m:sub>
        </m:sSub>
      </m:oMath>
      <w:r>
        <w:rPr/>
        <w:t xml:space="preserve">.</w:t>
      </w:r>
      <w:r>
        <w:rPr/>
        <w:br w:type="textWrapping"/>
      </w:r>
      <w:r>
        <w:rPr/>
        <w:t xml:space="preserve">II. 10 Citer une application de ce type de viseur.</w:t>
      </w:r>
    </w:p>
    <w:p>
      <w:pPr>
        <w:spacing w:line="271" w:before="330" w:lineRule="auto"/>
      </w:pPr>
      <w:r>
        <w:rPr>
          <w:rFonts w:eastAsia="Georgia" w:cs="Georgia" w:ascii="Georgia" w:hAnsi="Georgia"/>
          <w:b/>
          <w:sz w:val="42"/>
        </w:rPr>
        <w:t xml:space="preserve">Troisième partie - Description du dispositif expérimental</w:t>
      </w:r>
    </w:p>
    <w:p>
      <w:pPr>
        <w:spacing w:after="220" w:lineRule="auto"/>
      </w:pPr>
      <w:r>
        <w:rPr>
          <w:rFonts w:eastAsia="Georgia" w:cs="Georgia" w:ascii="Georgia" w:hAnsi="Georgia"/>
        </w:rPr>
        <w:t xml:space="preserve">On complète le dispositif de lunette à frontale fixe précédent par :</w:t>
      </w:r>
    </w:p>
    <w:p>
      <w:pPr>
        <w:numPr>
          <w:ilvl w:val="0"/>
          <w:numId w:val="4"/>
        </w:numPr>
        <w:spacing w:lineRule="auto"/>
      </w:pPr>
      <w:r>
        <w:rPr/>
        <w:t xml:space="preserve">un miroir plan </w:t>
      </w:r>
      <m:oMath>
        <m:sSub>
          <m:sSubPr/>
          <m:e>
            <m:r>
              <m:rPr>
                <m:scr m:val="script"/>
              </m:rPr>
              <m:t>M</m:t>
            </m:r>
          </m:e>
          <m:sub>
            <m:r>
              <m:rPr>
                <m:sty m:val="p"/>
              </m:rPr>
              <m:t>0</m:t>
            </m:r>
          </m:sub>
        </m:sSub>
      </m:oMath>
      <w:r>
        <w:rPr>
          <w:rFonts w:eastAsia="Georgia" w:cs="Georgia" w:ascii="Georgia" w:hAnsi="Georgia"/>
        </w:rPr>
        <w:t xml:space="preserve"> centré sur </w:t>
      </w:r>
      <m:oMath>
        <m:sSub>
          <m:sSubPr/>
          <m:e>
            <m:r>
              <m:rPr>
                <m:sty m:val="i"/>
              </m:rPr>
              <m:t>M</m:t>
            </m:r>
          </m:e>
          <m:sub>
            <m:r>
              <m:rPr>
                <m:sty m:val="p"/>
              </m:rPr>
              <m:t>0</m:t>
            </m:r>
          </m:sub>
        </m:sSub>
      </m:oMath>
      <w:r>
        <w:rPr>
          <w:rFonts w:eastAsia="Georgia" w:cs="Georgia" w:ascii="Georgia" w:hAnsi="Georgia"/>
        </w:rPr>
        <w:t xml:space="preserve"> et orthogonal à l'axe optique ;</w:t>
      </w:r>
    </w:p>
    <w:p>
      <w:pPr>
        <w:numPr>
          <w:ilvl w:val="0"/>
          <w:numId w:val="4"/>
        </w:numPr>
        <w:spacing w:lineRule="auto"/>
      </w:pPr>
      <w:r>
        <w:rPr>
          <w:rFonts w:eastAsia="Georgia" w:cs="Georgia" w:ascii="Georgia" w:hAnsi="Georgia"/>
        </w:rPr>
        <w:t xml:space="preserve">une lame semi-réfléchissante </w:t>
      </w:r>
      <m:oMath>
        <m:sSub>
          <m:sSubPr/>
          <m:e>
            <m:r>
              <m:rPr>
                <m:scr m:val="script"/>
              </m:rPr>
              <m:t>L</m:t>
            </m:r>
          </m:e>
          <m:sub>
            <m:r>
              <m:rPr>
                <m:sty m:val="i"/>
              </m:rPr>
              <m:t>s</m:t>
            </m:r>
          </m:sub>
        </m:sSub>
      </m:oMath>
      <w:r>
        <w:rPr>
          <w:rFonts w:eastAsia="Georgia" w:cs="Georgia" w:ascii="Georgia" w:hAnsi="Georgia"/>
        </w:rPr>
        <w:t xml:space="preserve"> centrée sur </w:t>
      </w:r>
      <m:oMath>
        <m:sSub>
          <m:sSubPr/>
          <m:e>
            <m:r>
              <m:rPr>
                <m:sty m:val="i"/>
              </m:rPr>
              <m:t>L</m:t>
            </m:r>
          </m:e>
          <m:sub>
            <m:r>
              <m:rPr>
                <m:sty m:val="i"/>
              </m:rPr>
              <m:t>s</m:t>
            </m:r>
          </m:sub>
        </m:sSub>
      </m:oMath>
      <w:r>
        <w:rPr>
          <w:rFonts w:eastAsia="Georgia" w:cs="Georgia" w:ascii="Georgia" w:hAnsi="Georgia"/>
        </w:rPr>
        <w:t xml:space="preserve"> et inclinée à </w:t>
      </w:r>
      <m:oMath>
        <m:sSup>
          <m:sSupPr/>
          <m:e>
            <m:r>
              <m:rPr>
                <m:sty m:val="p"/>
              </m:rPr>
              <m:t>45</m:t>
            </m:r>
          </m:e>
          <m:sup>
            <m:r>
              <m:rPr>
                <m:sty m:val="p"/>
              </m:rPr>
              <m:t>∘</m:t>
            </m:r>
          </m:sup>
        </m:sSup>
      </m:oMath>
      <w:r>
        <w:rPr/>
        <w:t xml:space="preserve"> : </w:t>
      </w:r>
      <m:oMath>
        <m:bar>
          <m:barPr>
            <m:pos m:val="top"/>
          </m:barPr>
          <m:e>
            <m:sSub>
              <m:sSubPr/>
              <m:e>
                <m:r>
                  <m:rPr>
                    <m:sty m:val="i"/>
                  </m:rPr>
                  <m:t>O</m:t>
                </m:r>
              </m:e>
              <m:sub>
                <m:r>
                  <m:rPr>
                    <m:sty m:val="p"/>
                  </m:rPr>
                  <m:t>2</m:t>
                </m:r>
              </m:sub>
            </m:sSub>
            <m:sSub>
              <m:sSubPr/>
              <m:e>
                <m:r>
                  <m:rPr>
                    <m:sty m:val="i"/>
                  </m:rPr>
                  <m:t>L</m:t>
                </m:r>
              </m:e>
              <m:sub>
                <m:r>
                  <m:rPr>
                    <m:sty m:val="i"/>
                  </m:rPr>
                  <m:t>s</m:t>
                </m:r>
              </m:sub>
            </m:sSub>
          </m:e>
        </m:bar>
        <m:r>
          <m:rPr>
            <m:sty m:val="p"/>
          </m:rPr>
          <m:t>=</m:t>
        </m:r>
        <m:r>
          <m:rPr>
            <m:sty m:val="p"/>
          </m:rPr>
          <m:t>50</m:t>
        </m:r>
        <m:r>
          <m:rPr>
            <m:nor/>
          </m:rPr>
          <m:t xml:space="preserve"> </m:t>
        </m:r>
        <m:r>
          <m:rPr>
            <m:sty m:val="p"/>
          </m:rPr>
          <m:t>mm</m:t>
        </m:r>
      </m:oMath>
      <w:r>
        <w:rPr/>
        <w:t xml:space="preserve">;</w:t>
      </w:r>
    </w:p>
    <w:p>
      <w:pPr>
        <w:numPr>
          <w:ilvl w:val="0"/>
          <w:numId w:val="4"/>
        </w:numPr>
        <w:spacing w:lineRule="auto"/>
      </w:pPr>
      <w:r>
        <w:rPr/>
        <w:t xml:space="preserve">un miroir plan </w:t>
      </w:r>
      <m:oMath>
        <m:sSub>
          <m:sSubPr/>
          <m:e>
            <m:r>
              <m:rPr>
                <m:scr m:val="script"/>
              </m:rPr>
              <m:t>M</m:t>
            </m:r>
          </m:e>
          <m:sub>
            <m:r>
              <m:rPr>
                <m:sty m:val="i"/>
              </m:rPr>
              <m:t>i</m:t>
            </m:r>
          </m:sub>
        </m:sSub>
      </m:oMath>
      <w:r>
        <w:rPr>
          <w:rFonts w:eastAsia="Georgia" w:cs="Georgia" w:ascii="Georgia" w:hAnsi="Georgia"/>
        </w:rPr>
        <w:t xml:space="preserve"> centré sur </w:t>
      </w:r>
      <m:oMath>
        <m:sSub>
          <m:sSubPr/>
          <m:e>
            <m:r>
              <m:rPr>
                <m:sty m:val="i"/>
              </m:rPr>
              <m:t>M</m:t>
            </m:r>
          </m:e>
          <m:sub>
            <m:r>
              <m:rPr>
                <m:sty m:val="i"/>
              </m:rPr>
              <m:t>i</m:t>
            </m:r>
          </m:sub>
        </m:sSub>
      </m:oMath>
      <w:r>
        <w:rPr>
          <w:rFonts w:eastAsia="Georgia" w:cs="Georgia" w:ascii="Georgia" w:hAnsi="Georgia"/>
        </w:rPr>
        <w:t xml:space="preserve"> et incliné à </w:t>
      </w:r>
      <m:oMath>
        <m:sSup>
          <m:sSupPr/>
          <m:e>
            <m:r>
              <m:rPr>
                <m:sty m:val="p"/>
              </m:rPr>
              <m:t>45</m:t>
            </m:r>
          </m:e>
          <m:sup>
            <m:r>
              <m:rPr>
                <m:sty m:val="p"/>
              </m:rPr>
              <m:t>∘</m:t>
            </m:r>
          </m:sup>
        </m:sSup>
      </m:oMath>
      <w:r>
        <w:rPr/>
        <w:t xml:space="preserve"> :</w:t>
      </w:r>
    </w:p>
    <w:p>
      <w:pPr>
        <w:numPr>
          <w:ilvl w:val="0"/>
          <w:numId w:val="4"/>
        </w:numPr>
        <w:spacing w:lineRule="auto"/>
      </w:pPr>
      <w:r>
        <w:rPr/>
        <w:t xml:space="preserve">une lentille </w:t>
      </w:r>
      <m:oMath>
        <m:sSub>
          <m:sSubPr/>
          <m:e>
            <m:r>
              <m:rPr>
                <m:scr m:val="script"/>
              </m:rPr>
              <m:t>L</m:t>
            </m:r>
          </m:e>
          <m:sub>
            <m:r>
              <m:rPr>
                <m:sty m:val="p"/>
              </m:rPr>
              <m:t>3</m:t>
            </m:r>
          </m:sub>
        </m:sSub>
      </m:oMath>
      <w:r>
        <w:rPr/>
        <w:t xml:space="preserve"> convergente de distance focale </w:t>
      </w:r>
      <m:oMath>
        <m:sSubSup>
          <m:sSubSupPr/>
          <m:e>
            <m:r>
              <m:rPr>
                <m:sty m:val="i"/>
              </m:rPr>
              <m:t>f</m:t>
            </m:r>
          </m:e>
          <m:sub>
            <m:r>
              <m:rPr>
                <m:sty m:val="p"/>
              </m:rPr>
              <m:t>3</m:t>
            </m:r>
          </m:sub>
          <m:sup>
            <m:r>
              <m:rPr>
                <m:sty m:val="i"/>
              </m:rPr>
              <m:t>′</m:t>
            </m:r>
          </m:sup>
        </m:sSubSup>
      </m:oMath>
      <w:r>
        <w:rPr/>
        <w:t xml:space="preserve"> : </w:t>
      </w:r>
      <m:oMath>
        <m:bar>
          <m:barPr>
            <m:pos m:val="top"/>
          </m:barPr>
          <m:e>
            <m:sSub>
              <m:sSubPr/>
              <m:e>
                <m:r>
                  <m:rPr>
                    <m:sty m:val="i"/>
                  </m:rPr>
                  <m:t>M</m:t>
                </m:r>
              </m:e>
              <m:sub>
                <m:r>
                  <m:rPr>
                    <m:sty m:val="i"/>
                  </m:rPr>
                  <m:t>i</m:t>
                </m:r>
              </m:sub>
            </m:sSub>
            <m:sSub>
              <m:sSubPr/>
              <m:e>
                <m:r>
                  <m:rPr>
                    <m:sty m:val="i"/>
                  </m:rPr>
                  <m:t>L</m:t>
                </m:r>
              </m:e>
              <m:sub>
                <m:r>
                  <m:rPr>
                    <m:sty m:val="i"/>
                  </m:rPr>
                  <m:t>s</m:t>
                </m:r>
              </m:sub>
            </m:sSub>
          </m:e>
        </m:bar>
        <m:r>
          <m:rPr>
            <m:sty m:val="p"/>
          </m:rPr>
          <m:t>=</m:t>
        </m:r>
        <m:r>
          <m:rPr>
            <m:sty m:val="p"/>
          </m:rPr>
          <m:t>100</m:t>
        </m:r>
        <m:r>
          <m:rPr>
            <m:nor/>
          </m:rPr>
          <m:t xml:space="preserve"> </m:t>
        </m:r>
        <m:r>
          <m:rPr>
            <m:sty m:val="p"/>
          </m:rPr>
          <m:t>mm</m:t>
        </m:r>
      </m:oMath>
      <w:r>
        <w:rPr/>
        <w:t xml:space="preserve">;</w:t>
      </w:r>
    </w:p>
    <w:p>
      <w:pPr>
        <w:numPr>
          <w:ilvl w:val="0"/>
          <w:numId w:val="4"/>
        </w:numPr>
        <w:spacing w:lineRule="auto"/>
      </w:pPr>
      <w:r>
        <w:rPr>
          <w:rFonts w:eastAsia="Georgia" w:cs="Georgia" w:ascii="Georgia" w:hAnsi="Georgia"/>
        </w:rPr>
        <w:t xml:space="preserve">un objet constitué d'un réticule mobile </w:t>
      </w:r>
      <m:oMath>
        <m:r>
          <m:rPr>
            <m:sty m:val="i"/>
          </m:rPr>
          <m:t>R</m:t>
        </m:r>
      </m:oMath>
      <w:r>
        <w:rPr/>
        <w:t xml:space="preserve"> dont la position est mesurable. L'ensemble ( </w:t>
      </w:r>
      <m:oMath>
        <m:sSub>
          <m:sSubPr/>
          <m:e>
            <m:r>
              <m:rPr>
                <m:scr m:val="script"/>
              </m:rPr>
              <m:t>L</m:t>
            </m:r>
          </m:e>
          <m:sub>
            <m:r>
              <m:rPr>
                <m:sty m:val="p"/>
              </m:rPr>
              <m:t>2</m:t>
            </m:r>
          </m:sub>
        </m:sSub>
        <m:r>
          <m:rPr>
            <m:sty m:val="p"/>
          </m:rPr>
          <m:t>,</m:t>
        </m:r>
        <m:sSub>
          <m:sSubPr/>
          <m:e>
            <m:r>
              <m:rPr>
                <m:scr m:val="script"/>
              </m:rPr>
              <m:t>L</m:t>
            </m:r>
          </m:e>
          <m:sub>
            <m:r>
              <m:rPr>
                <m:sty m:val="p"/>
              </m:rPr>
              <m:t>3</m:t>
            </m:r>
          </m:sub>
        </m:sSub>
      </m:oMath>
      <w:r>
        <w:rPr>
          <w:rFonts w:eastAsia="Georgia" w:cs="Georgia" w:ascii="Georgia" w:hAnsi="Georgia"/>
        </w:rPr>
        <w:t xml:space="preserve"> ) forme un système afocal (figure 7).</w:t>
      </w:r>
    </w:p>
    <w:p>
      <w:pPr>
        <w:spacing w:lineRule="auto"/>
        <w:jc w:val="center"/>
      </w:pPr>
      <w:r>
        <w:rPr/>
        <w:drawing>
          <wp:inline distB="0" distL="0" distR="0" distT="0">
            <wp:extent cx="5486400" cy="3306345"/>
            <wp:effectExtent b="0" l="0" r="0" t="0"/>
            <wp:docPr id="10" name="image-0f9b8d0700c610b723a22a0441a6b34e1ad6d72c.jpg"/>
            <a:graphic>
              <a:graphicData uri="http://schemas.openxmlformats.org/drawingml/2006/picture">
                <pic:pic>
                  <pic:nvPicPr>
                    <pic:cNvPr id="10" name="image-0f9b8d0700c610b723a22a0441a6b34e1ad6d72c.jpg" descr=""/>
                    <pic:cNvPicPr/>
                  </pic:nvPicPr>
                  <pic:blipFill>
                    <a:blip r:embed="rId14" cstate="print"/>
                    <a:srcRect b="0" l="0" r="0" t="0"/>
                    <a:stretch>
                      <a:fillRect/>
                    </a:stretch>
                  </pic:blipFill>
                  <pic:spPr>
                    <a:xfrm>
                      <a:off x="0" y="0"/>
                      <a:ext cx="5486400" cy="3306345"/>
                    </a:xfrm>
                    <a:prstGeom prst="rect"/>
                  </pic:spPr>
                </pic:pic>
              </a:graphicData>
            </a:graphic>
          </wp:inline>
        </w:drawing>
      </w:r>
    </w:p>
    <w:p>
      <w:pPr>
        <w:spacing w:lineRule="auto"/>
      </w:pPr>
      <w:r>
        <w:rPr>
          <w:rFonts w:eastAsia="Georgia" w:cs="Georgia" w:ascii="Georgia" w:hAnsi="Georgia"/>
        </w:rPr>
        <w:t xml:space="preserve">Figure 7 - Schéma du dispositif expérimental.</w:t>
      </w:r>
    </w:p>
    <w:p>
      <w:pPr>
        <w:spacing w:line="271" w:before="330" w:lineRule="auto"/>
      </w:pPr>
      <w:r>
        <w:rPr>
          <w:rFonts w:eastAsia="Georgia" w:cs="Georgia" w:ascii="Georgia" w:hAnsi="Georgia"/>
          <w:b/>
          <w:sz w:val="42"/>
        </w:rPr>
        <w:t xml:space="preserve">Analyse du système additionnel</w:t>
      </w:r>
    </w:p>
    <w:p>
      <w:pPr>
        <w:spacing w:after="220" w:lineRule="auto"/>
      </w:pPr>
      <w:r>
        <w:rPr>
          <w:rFonts w:eastAsia="Georgia" w:cs="Georgia" w:ascii="Georgia" w:hAnsi="Georgia"/>
        </w:rPr>
        <w:t xml:space="preserve">II.11.a) Tracer symboliquement sur la figure C (document réponse) le trajet de la lumière issue de </w:t>
      </w:r>
      <m:oMath>
        <m:r>
          <m:rPr>
            <m:sty m:val="i"/>
          </m:rPr>
          <m:t>R</m:t>
        </m:r>
      </m:oMath>
      <w:r>
        <w:rPr>
          <w:rFonts w:eastAsia="Georgia" w:cs="Georgia" w:ascii="Georgia" w:hAnsi="Georgia"/>
        </w:rPr>
        <w:t xml:space="preserve"> et émergeant de l'oculaire.</w:t>
      </w:r>
      <w:r>
        <w:rPr/>
        <w:br w:type="textWrapping"/>
      </w:r>
      <w:r>
        <w:rPr/>
        <w:t xml:space="preserve">II.11.b) L'association de la lentille </w:t>
      </w:r>
      <m:oMath>
        <m:sSub>
          <m:sSubPr/>
          <m:e>
            <m:r>
              <m:rPr>
                <m:scr m:val="script"/>
              </m:rPr>
              <m:t>L</m:t>
            </m:r>
          </m:e>
          <m:sub>
            <m:r>
              <m:rPr>
                <m:sty m:val="p"/>
              </m:rPr>
              <m:t>2</m:t>
            </m:r>
          </m:sub>
        </m:sSub>
      </m:oMath>
      <w:r>
        <w:rPr>
          <w:rFonts w:eastAsia="Georgia" w:cs="Georgia" w:ascii="Georgia" w:hAnsi="Georgia"/>
        </w:rPr>
        <w:t xml:space="preserve"> avec la lame semi réfléchissante </w:t>
      </w:r>
      <m:oMath>
        <m:sSub>
          <m:sSubPr/>
          <m:e>
            <m:r>
              <m:rPr>
                <m:scr m:val="script"/>
              </m:rPr>
              <m:t>L</m:t>
            </m:r>
          </m:e>
          <m:sub>
            <m:r>
              <m:rPr>
                <m:sty m:val="i"/>
              </m:rPr>
              <m:t>s</m:t>
            </m:r>
          </m:sub>
        </m:sSub>
      </m:oMath>
      <w:r>
        <w:rPr/>
        <w:t xml:space="preserve">, le miroir </w:t>
      </w:r>
      <m:oMath>
        <m:sSub>
          <m:sSubPr/>
          <m:e>
            <m:r>
              <m:rPr>
                <m:scr m:val="script"/>
              </m:rPr>
              <m:t>M</m:t>
            </m:r>
          </m:e>
          <m:sub>
            <m:r>
              <m:rPr>
                <m:sty m:val="i"/>
              </m:rPr>
              <m:t>i</m:t>
            </m:r>
          </m:sub>
        </m:sSub>
      </m:oMath>
      <w:r>
        <w:rPr/>
        <w:t xml:space="preserve"> et la lentille </w:t>
      </w:r>
      <m:oMath>
        <m:sSub>
          <m:sSubPr/>
          <m:e>
            <m:r>
              <m:rPr>
                <m:scr m:val="script"/>
              </m:rPr>
              <m:t>L</m:t>
            </m:r>
          </m:e>
          <m:sub>
            <m:r>
              <m:rPr>
                <m:sty m:val="p"/>
              </m:rPr>
              <m:t>3</m:t>
            </m:r>
          </m:sub>
        </m:sSub>
      </m:oMath>
      <w:r>
        <w:rPr>
          <w:rFonts w:eastAsia="Georgia" w:cs="Georgia" w:ascii="Georgia" w:hAnsi="Georgia"/>
        </w:rPr>
        <w:t xml:space="preserve"> forme un système afocal.</w:t>
      </w:r>
      <w:r>
        <w:rPr/>
        <w:br w:type="textWrapping"/>
      </w:r>
      <w:r>
        <w:rPr>
          <w:rFonts w:eastAsia="Georgia" w:cs="Georgia" w:ascii="Georgia" w:hAnsi="Georgia"/>
        </w:rPr>
        <w:t xml:space="preserve">Définir la notion de système afocal.</w:t>
      </w:r>
      <w:r>
        <w:rPr/>
        <w:br w:type="textWrapping"/>
      </w:r>
      <w:r>
        <w:rPr>
          <w:rFonts w:eastAsia="Georgia" w:cs="Georgia" w:ascii="Georgia" w:hAnsi="Georgia"/>
        </w:rPr>
        <w:t xml:space="preserve">Quelle doit être la distance </w:t>
      </w:r>
      <m:oMath>
        <m:bar>
          <m:barPr>
            <m:pos m:val="top"/>
          </m:barPr>
          <m:e>
            <m:sSub>
              <m:sSubPr/>
              <m:e>
                <m:r>
                  <m:rPr>
                    <m:sty m:val="i"/>
                  </m:rPr>
                  <m:t>M</m:t>
                </m:r>
              </m:e>
              <m:sub>
                <m:r>
                  <m:rPr>
                    <m:sty m:val="i"/>
                  </m:rPr>
                  <m:t>i</m:t>
                </m:r>
              </m:sub>
            </m:sSub>
            <m:sSub>
              <m:sSubPr/>
              <m:e>
                <m:r>
                  <m:rPr>
                    <m:sty m:val="i"/>
                  </m:rPr>
                  <m:t>O</m:t>
                </m:r>
              </m:e>
              <m:sub>
                <m:r>
                  <m:rPr>
                    <m:sty m:val="p"/>
                  </m:rPr>
                  <m:t>3</m:t>
                </m:r>
              </m:sub>
            </m:sSub>
          </m:e>
        </m:bar>
      </m:oMath>
      <w:r>
        <w:rPr/>
        <w:t xml:space="preserve"> en fonction de </w:t>
      </w:r>
      <m:oMath>
        <m:sSubSup>
          <m:sSubSupPr/>
          <m:e>
            <m:r>
              <m:rPr>
                <m:sty m:val="i"/>
              </m:rPr>
              <m:t>f</m:t>
            </m:r>
          </m:e>
          <m:sub>
            <m:r>
              <m:rPr>
                <m:sty m:val="p"/>
              </m:rPr>
              <m:t>3</m:t>
            </m:r>
          </m:sub>
          <m:sup>
            <m:r>
              <m:rPr>
                <m:sty m:val="i"/>
              </m:rPr>
              <m:t>′</m:t>
            </m:r>
          </m:sup>
        </m:sSubSup>
        <m:r>
          <m:rPr>
            <m:sty m:val="p"/>
          </m:rPr>
          <m:t>,</m:t>
        </m:r>
        <m:sSubSup>
          <m:sSubSupPr/>
          <m:e>
            <m:r>
              <m:rPr>
                <m:sty m:val="i"/>
              </m:rPr>
              <m:t>f</m:t>
            </m:r>
          </m:e>
          <m:sub>
            <m:r>
              <m:rPr>
                <m:sty m:val="p"/>
              </m:rPr>
              <m:t>2</m:t>
            </m:r>
          </m:sub>
          <m:sup>
            <m:r>
              <m:rPr>
                <m:sty m:val="i"/>
              </m:rPr>
              <m:t>′</m:t>
            </m:r>
          </m:sup>
        </m:sSubSup>
        <m:r>
          <m:rPr>
            <m:sty m:val="p"/>
          </m:rPr>
          <m:t>,</m:t>
        </m:r>
        <m:bar>
          <m:barPr>
            <m:pos m:val="top"/>
          </m:barPr>
          <m:e>
            <m:sSub>
              <m:sSubPr/>
              <m:e>
                <m:r>
                  <m:rPr>
                    <m:sty m:val="i"/>
                  </m:rPr>
                  <m:t>O</m:t>
                </m:r>
              </m:e>
              <m:sub>
                <m:r>
                  <m:rPr>
                    <m:sty m:val="p"/>
                  </m:rPr>
                  <m:t>2</m:t>
                </m:r>
              </m:sub>
            </m:sSub>
            <m:sSub>
              <m:sSubPr/>
              <m:e>
                <m:r>
                  <m:rPr>
                    <m:sty m:val="i"/>
                  </m:rPr>
                  <m:t>L</m:t>
                </m:r>
              </m:e>
              <m:sub>
                <m:r>
                  <m:rPr>
                    <m:sty m:val="i"/>
                  </m:rPr>
                  <m:t>s</m:t>
                </m:r>
              </m:sub>
            </m:sSub>
          </m:e>
        </m:bar>
      </m:oMath>
      <w:r>
        <w:rPr/>
        <w:t xml:space="preserve"> et </w:t>
      </w:r>
      <m:oMath>
        <m:bar>
          <m:barPr>
            <m:pos m:val="top"/>
          </m:barPr>
          <m:e>
            <m:sSub>
              <m:sSubPr/>
              <m:e>
                <m:r>
                  <m:rPr>
                    <m:sty m:val="i"/>
                  </m:rPr>
                  <m:t>M</m:t>
                </m:r>
              </m:e>
              <m:sub>
                <m:r>
                  <m:rPr>
                    <m:sty m:val="i"/>
                  </m:rPr>
                  <m:t>i</m:t>
                </m:r>
              </m:sub>
            </m:sSub>
            <m:sSub>
              <m:sSubPr/>
              <m:e>
                <m:r>
                  <m:rPr>
                    <m:sty m:val="i"/>
                  </m:rPr>
                  <m:t>L</m:t>
                </m:r>
              </m:e>
              <m:sub>
                <m:r>
                  <m:rPr>
                    <m:sty m:val="i"/>
                  </m:rPr>
                  <m:t>s</m:t>
                </m:r>
              </m:sub>
            </m:sSub>
          </m:e>
        </m:bar>
      </m:oMath>
      <w:r>
        <w:rPr>
          <w:rFonts w:eastAsia="Georgia" w:cs="Georgia" w:ascii="Georgia" w:hAnsi="Georgia"/>
        </w:rPr>
        <w:t xml:space="preserve"> afin de réaliser cette condition ? Faire l'application numérique.</w:t>
      </w:r>
      <w:r>
        <w:rPr/>
        <w:br w:type="textWrapping"/>
      </w:r>
      <w:r>
        <w:rPr/>
        <w:t xml:space="preserve">II.11.c) On note </w:t>
      </w:r>
      <m:oMath>
        <m:sSup>
          <m:sSupPr/>
          <m:e>
            <m:r>
              <m:rPr>
                <m:sty m:val="i"/>
              </m:rPr>
              <m:t>R</m:t>
            </m:r>
          </m:e>
          <m:sup>
            <m:r>
              <m:rPr>
                <m:sty m:val="i"/>
              </m:rPr>
              <m:t>′</m:t>
            </m:r>
          </m:sup>
        </m:sSup>
      </m:oMath>
      <w:r>
        <w:rPr/>
        <w:t xml:space="preserve"> l'image de </w:t>
      </w:r>
      <m:oMath>
        <m:r>
          <m:rPr>
            <m:sty m:val="i"/>
          </m:rPr>
          <m:t>R</m:t>
        </m:r>
      </m:oMath>
      <w:r>
        <w:rPr>
          <w:rFonts w:eastAsia="Georgia" w:cs="Georgia" w:ascii="Georgia" w:hAnsi="Georgia"/>
        </w:rPr>
        <w:t xml:space="preserve"> par l'ensemble du système additionnel constitué par </w:t>
      </w:r>
      <m:oMath>
        <m:sSub>
          <m:sSubPr/>
          <m:e>
            <m:r>
              <m:rPr>
                <m:scr m:val="script"/>
              </m:rPr>
              <m:t>L</m:t>
            </m:r>
          </m:e>
          <m:sub>
            <m:r>
              <m:rPr>
                <m:sty m:val="p"/>
              </m:rPr>
              <m:t>3</m:t>
            </m:r>
          </m:sub>
        </m:sSub>
        <m:r>
          <m:rPr>
            <m:sty m:val="p"/>
          </m:rPr>
          <m:t>,</m:t>
        </m:r>
        <m:sSub>
          <m:sSubPr/>
          <m:e>
            <m:r>
              <m:rPr>
                <m:scr m:val="script"/>
              </m:rPr>
              <m:t>M</m:t>
            </m:r>
          </m:e>
          <m:sub>
            <m:r>
              <m:rPr>
                <m:sty m:val="i"/>
              </m:rPr>
              <m:t>i</m:t>
            </m:r>
          </m:sub>
        </m:sSub>
        <m:r>
          <m:rPr>
            <m:sty m:val="p"/>
          </m:rPr>
          <m:t>,</m:t>
        </m:r>
        <m:sSub>
          <m:sSubPr/>
          <m:e>
            <m:r>
              <m:rPr>
                <m:scr m:val="script"/>
              </m:rPr>
              <m:t>L</m:t>
            </m:r>
          </m:e>
          <m:sub>
            <m:r>
              <m:rPr>
                <m:sty m:val="i"/>
              </m:rPr>
              <m:t>s</m:t>
            </m:r>
          </m:sub>
        </m:sSub>
      </m:oMath>
      <w:r>
        <w:rPr/>
        <w:t xml:space="preserve"> et </w:t>
      </w:r>
      <m:oMath>
        <m:sSub>
          <m:sSubPr/>
          <m:e>
            <m:r>
              <m:rPr>
                <m:scr m:val="script"/>
              </m:rPr>
              <m:t>L</m:t>
            </m:r>
          </m:e>
          <m:sub>
            <m:r>
              <m:rPr>
                <m:sty m:val="p"/>
              </m:rPr>
              <m:t>2</m:t>
            </m:r>
          </m:sub>
        </m:sSub>
      </m:oMath>
      <w:r>
        <w:rPr/>
        <w:t xml:space="preserve">.</w:t>
      </w:r>
    </w:p>
    <w:p>
      <w:pPr>
        <w:spacing w:lineRule="auto"/>
        <w:jc w:val="center"/>
      </w:pPr>
      <w:r>
        <w:rPr/>
        <w:drawing>
          <wp:inline distB="0" distL="0" distR="0" distT="0">
            <wp:extent cx="5486400" cy="958086"/>
            <wp:effectExtent b="0" l="0" r="0" t="0"/>
            <wp:docPr id="11" name="image-4bf1c32463ebea08a20a7dac3d947d6405a6c978.jpg"/>
            <a:graphic>
              <a:graphicData uri="http://schemas.openxmlformats.org/drawingml/2006/picture">
                <pic:pic>
                  <pic:nvPicPr>
                    <pic:cNvPr id="11" name="image-4bf1c32463ebea08a20a7dac3d947d6405a6c978.jpg" descr=""/>
                    <pic:cNvPicPr/>
                  </pic:nvPicPr>
                  <pic:blipFill>
                    <a:blip r:embed="rId15" cstate="print"/>
                    <a:srcRect b="0" l="0" r="0" t="0"/>
                    <a:stretch>
                      <a:fillRect/>
                    </a:stretch>
                  </pic:blipFill>
                  <pic:spPr>
                    <a:xfrm>
                      <a:off x="0" y="0"/>
                      <a:ext cx="5486400" cy="958086"/>
                    </a:xfrm>
                    <a:prstGeom prst="rect"/>
                  </pic:spPr>
                </pic:pic>
              </a:graphicData>
            </a:graphic>
          </wp:inline>
        </w:drawing>
      </w:r>
    </w:p>
    <w:p>
      <w:pPr>
        <w:spacing w:lineRule="auto"/>
      </w:pPr>
      <w:r>
        <w:rPr/>
        <w:t xml:space="preserve">Figure 8 - Image </w:t>
      </w:r>
      <m:oMath>
        <m:sSup>
          <m:sSupPr/>
          <m:e>
            <m:r>
              <m:rPr>
                <m:sty m:val="i"/>
              </m:rPr>
              <m:t>R</m:t>
            </m:r>
          </m:e>
          <m:sup>
            <m:r>
              <m:rPr>
                <m:sty m:val="i"/>
              </m:rPr>
              <m:t>′</m:t>
            </m:r>
          </m:sup>
        </m:sSup>
      </m:oMath>
      <w:r>
        <w:rPr/>
        <w:t xml:space="preserve"> de </w:t>
      </w:r>
      <m:oMath>
        <m:r>
          <m:rPr>
            <m:sty m:val="i"/>
          </m:rPr>
          <m:t>R</m:t>
        </m:r>
      </m:oMath>
      <w:r>
        <w:rPr>
          <w:rFonts w:eastAsia="Georgia" w:cs="Georgia" w:ascii="Georgia" w:hAnsi="Georgia"/>
        </w:rPr>
        <w:t xml:space="preserve"> par le système optique.</w:t>
      </w:r>
    </w:p>
    <w:p>
      <w:pPr>
        <w:spacing w:after="220" w:lineRule="auto"/>
      </w:pPr>
      <w:r>
        <w:rPr>
          <w:rFonts w:eastAsia="Georgia" w:cs="Georgia" w:ascii="Georgia" w:hAnsi="Georgia"/>
        </w:rPr>
        <w:t xml:space="preserve">On sera attentif à l'algébrisation de l'axe optique et au sens effectif de propagation de la lumière.</w:t>
      </w:r>
      <w:r>
        <w:rPr/>
        <w:br w:type="textWrapping"/>
      </w:r>
      <w:r>
        <w:rPr/>
        <w:t xml:space="preserve">Etablir, en fonction de </w:t>
      </w:r>
      <m:oMath>
        <m:sSubSup>
          <m:sSubSupPr/>
          <m:e>
            <m:r>
              <m:rPr>
                <m:sty m:val="i"/>
              </m:rPr>
              <m:t>f</m:t>
            </m:r>
          </m:e>
          <m:sub>
            <m:r>
              <m:rPr>
                <m:sty m:val="p"/>
              </m:rPr>
              <m:t>2</m:t>
            </m:r>
          </m:sub>
          <m:sup>
            <m:r>
              <m:rPr>
                <m:sty m:val="i"/>
              </m:rPr>
              <m:t>′</m:t>
            </m:r>
          </m:sup>
        </m:sSubSup>
      </m:oMath>
      <w:r>
        <w:rPr/>
        <w:t xml:space="preserve"> et </w:t>
      </w:r>
      <m:oMath>
        <m:sSubSup>
          <m:sSubSupPr/>
          <m:e>
            <m:r>
              <m:rPr>
                <m:sty m:val="i"/>
              </m:rPr>
              <m:t>f</m:t>
            </m:r>
          </m:e>
          <m:sub>
            <m:r>
              <m:rPr>
                <m:sty m:val="p"/>
              </m:rPr>
              <m:t>3</m:t>
            </m:r>
          </m:sub>
          <m:sup>
            <m:r>
              <m:rPr>
                <m:sty m:val="i"/>
              </m:rPr>
              <m:t>′</m:t>
            </m:r>
          </m:sup>
        </m:sSubSup>
      </m:oMath>
      <w:r>
        <w:rPr/>
        <w:t xml:space="preserve">, la relation liant la position </w:t>
      </w:r>
      <m:oMath>
        <m:bar>
          <m:barPr>
            <m:pos m:val="top"/>
          </m:barPr>
          <m:e>
            <m:sSubSup>
              <m:sSubSupPr/>
              <m:e>
                <m:r>
                  <m:rPr>
                    <m:sty m:val="i"/>
                  </m:rPr>
                  <m:t>F</m:t>
                </m:r>
              </m:e>
              <m:sub>
                <m:r>
                  <m:rPr>
                    <m:sty m:val="p"/>
                  </m:rPr>
                  <m:t>3</m:t>
                </m:r>
              </m:sub>
              <m:sup>
                <m:r>
                  <m:rPr>
                    <m:sty m:val="i"/>
                  </m:rPr>
                  <m:t>′</m:t>
                </m:r>
              </m:sup>
            </m:sSubSup>
            <m:r>
              <m:rPr>
                <m:sty m:val="i"/>
              </m:rPr>
              <m:t>R</m:t>
            </m:r>
          </m:e>
        </m:bar>
      </m:oMath>
      <w:r>
        <w:rPr/>
        <w:t xml:space="preserve"> de l'objet </w:t>
      </w:r>
      <m:oMath>
        <m:r>
          <m:rPr>
            <m:sty m:val="i"/>
          </m:rPr>
          <m:t>R</m:t>
        </m:r>
      </m:oMath>
      <w:r>
        <w:rPr/>
        <w:t xml:space="preserve"> par rapport au foyer image de </w:t>
      </w:r>
      <m:oMath>
        <m:sSub>
          <m:sSubPr/>
          <m:e>
            <m:r>
              <m:rPr>
                <m:scr m:val="script"/>
              </m:rPr>
              <m:t>L</m:t>
            </m:r>
          </m:e>
          <m:sub>
            <m:r>
              <m:rPr>
                <m:sty m:val="p"/>
              </m:rPr>
              <m:t>3</m:t>
            </m:r>
          </m:sub>
        </m:sSub>
      </m:oMath>
      <w:r>
        <w:rPr>
          <w:rFonts w:eastAsia="Georgia" w:cs="Georgia" w:ascii="Georgia" w:hAnsi="Georgia"/>
        </w:rPr>
        <w:t xml:space="preserve"> à celle de son image </w:t>
      </w:r>
      <m:oMath>
        <m:sSup>
          <m:sSupPr/>
          <m:e>
            <m:r>
              <m:rPr>
                <m:sty m:val="i"/>
              </m:rPr>
              <m:t>R</m:t>
            </m:r>
          </m:e>
          <m:sup>
            <m:r>
              <m:rPr>
                <m:sty m:val="i"/>
              </m:rPr>
              <m:t>′</m:t>
            </m:r>
          </m:sup>
        </m:sSup>
      </m:oMath>
      <w:r>
        <w:rPr>
          <w:rFonts w:eastAsia="Georgia" w:cs="Georgia" w:ascii="Georgia" w:hAnsi="Georgia"/>
        </w:rPr>
        <w:t xml:space="preserve"> donnée par </w:t>
      </w:r>
      <m:oMath>
        <m:bar>
          <m:barPr>
            <m:pos m:val="top"/>
          </m:barPr>
          <m:e>
            <m:sSub>
              <m:sSubPr/>
              <m:e>
                <m:r>
                  <m:rPr>
                    <m:sty m:val="i"/>
                  </m:rPr>
                  <m:t>F</m:t>
                </m:r>
              </m:e>
              <m:sub>
                <m:r>
                  <m:rPr>
                    <m:sty m:val="p"/>
                  </m:rPr>
                  <m:t>2</m:t>
                </m:r>
              </m:sub>
            </m:sSub>
            <m:sSup>
              <m:sSupPr/>
              <m:e>
                <m:r>
                  <m:rPr>
                    <m:sty m:val="i"/>
                  </m:rPr>
                  <m:t>R</m:t>
                </m:r>
              </m:e>
              <m:sup>
                <m:r>
                  <m:rPr>
                    <m:sty m:val="i"/>
                  </m:rPr>
                  <m:t>′</m:t>
                </m:r>
              </m:sup>
            </m:sSup>
          </m:e>
        </m:bar>
      </m:oMath>
      <w:r>
        <w:rPr/>
        <w:t xml:space="preserve">.</w:t>
      </w:r>
      <w:r>
        <w:rPr/>
        <w:br w:type="textWrapping"/>
      </w:r>
      <w:r>
        <w:rPr/>
        <w:t xml:space="preserve">II.11.d) On place l'objet </w:t>
      </w:r>
      <m:oMath>
        <m:r>
          <m:rPr>
            <m:sty m:val="i"/>
          </m:rPr>
          <m:t>R</m:t>
        </m:r>
      </m:oMath>
      <w:r>
        <w:rPr/>
        <w:t xml:space="preserve"> tel que </w:t>
      </w:r>
      <m:oMath>
        <m:bar>
          <m:barPr>
            <m:pos m:val="top"/>
          </m:barPr>
          <m:e>
            <m:sSub>
              <m:sSubPr/>
              <m:e>
                <m:r>
                  <m:rPr>
                    <m:sty m:val="i"/>
                  </m:rPr>
                  <m:t>O</m:t>
                </m:r>
              </m:e>
              <m:sub>
                <m:r>
                  <m:rPr>
                    <m:sty m:val="p"/>
                  </m:rPr>
                  <m:t>3</m:t>
                </m:r>
              </m:sub>
            </m:sSub>
            <m:r>
              <m:rPr>
                <m:sty m:val="i"/>
              </m:rPr>
              <m:t>R</m:t>
            </m:r>
          </m:e>
        </m:bar>
        <m:r>
          <m:rPr>
            <m:sty m:val="p"/>
          </m:rPr>
          <m:t>=</m:t>
        </m:r>
        <m:r>
          <m:rPr>
            <m:sty m:val="p"/>
          </m:rPr>
          <m:t>150</m:t>
        </m:r>
        <m:r>
          <m:rPr>
            <m:nor/>
          </m:rPr>
          <m:t xml:space="preserve"> </m:t>
        </m:r>
        <m:r>
          <m:rPr>
            <m:sty m:val="p"/>
          </m:rPr>
          <m:t>mm</m:t>
        </m:r>
      </m:oMath>
      <w:r>
        <w:rPr>
          <w:rFonts w:eastAsia="Georgia" w:cs="Georgia" w:ascii="Georgia" w:hAnsi="Georgia"/>
        </w:rPr>
        <w:t xml:space="preserve">, comme sur la figure 7 . Où se trouve son image </w:t>
      </w:r>
      <m:oMath>
        <m:bar>
          <m:barPr>
            <m:pos m:val="top"/>
          </m:barPr>
          <m:e>
            <m:sSub>
              <m:sSubPr/>
              <m:e>
                <m:r>
                  <m:rPr>
                    <m:sty m:val="i"/>
                  </m:rPr>
                  <m:t>O</m:t>
                </m:r>
              </m:e>
              <m:sub>
                <m:r>
                  <m:rPr>
                    <m:sty m:val="p"/>
                  </m:rPr>
                  <m:t>2</m:t>
                </m:r>
              </m:sub>
            </m:sSub>
            <m:sSup>
              <m:sSupPr/>
              <m:e>
                <m:r>
                  <m:rPr>
                    <m:sty m:val="i"/>
                  </m:rPr>
                  <m:t>R</m:t>
                </m:r>
              </m:e>
              <m:sup>
                <m:r>
                  <m:rPr>
                    <m:sty m:val="i"/>
                  </m:rPr>
                  <m:t>′</m:t>
                </m:r>
              </m:sup>
            </m:sSup>
          </m:e>
        </m:bar>
      </m:oMath>
      <w:r>
        <w:rPr>
          <w:rFonts w:eastAsia="Georgia" w:cs="Georgia" w:ascii="Georgia" w:hAnsi="Georgia"/>
        </w:rPr>
        <w:t xml:space="preserve"> par le système optique </w:t>
      </w:r>
      <m:oMath>
        <m:d>
          <m:dPr>
            <m:begChr m:val="("/>
            <m:endChr m:val=")"/>
            <m:ctrlPr>
              <w:rPr>
                <w:rFonts w:ascii="Cambria Math" w:hAnsi="Cambria Math"/>
              </w:rPr>
            </m:ctrlPr>
          </m:dPr>
          <m:e>
            <m:sSub>
              <m:sSubPr/>
              <m:e>
                <m:r>
                  <m:rPr>
                    <m:scr m:val="script"/>
                  </m:rPr>
                  <m:t>L</m:t>
                </m:r>
              </m:e>
              <m:sub>
                <m:r>
                  <m:rPr>
                    <m:sty m:val="p"/>
                  </m:rPr>
                  <m:t>3</m:t>
                </m:r>
              </m:sub>
            </m:sSub>
            <m:r>
              <m:rPr>
                <m:sty m:val="p"/>
              </m:rPr>
              <m:t>,</m:t>
            </m:r>
            <m:sSub>
              <m:sSubPr/>
              <m:e>
                <m:r>
                  <m:rPr>
                    <m:scr m:val="script"/>
                  </m:rPr>
                  <m:t>M</m:t>
                </m:r>
              </m:e>
              <m:sub>
                <m:r>
                  <m:rPr>
                    <m:sty m:val="i"/>
                  </m:rPr>
                  <m:t>i</m:t>
                </m:r>
              </m:sub>
            </m:sSub>
            <m:r>
              <m:rPr>
                <m:sty m:val="p"/>
              </m:rPr>
              <m:t>,</m:t>
            </m:r>
            <m:sSub>
              <m:sSubPr/>
              <m:e>
                <m:r>
                  <m:rPr>
                    <m:scr m:val="script"/>
                  </m:rPr>
                  <m:t>L</m:t>
                </m:r>
              </m:e>
              <m:sub>
                <m:r>
                  <m:rPr>
                    <m:sty m:val="i"/>
                  </m:rPr>
                  <m:t>s</m:t>
                </m:r>
              </m:sub>
            </m:sSub>
            <m:r>
              <m:rPr>
                <m:sty m:val="p"/>
              </m:rPr>
              <m:t>,</m:t>
            </m:r>
            <m:sSub>
              <m:sSubPr/>
              <m:e>
                <m:r>
                  <m:rPr>
                    <m:scr m:val="script"/>
                  </m:rPr>
                  <m:t>L</m:t>
                </m:r>
              </m:e>
              <m:sub>
                <m:r>
                  <m:rPr>
                    <m:sty m:val="p"/>
                  </m:rPr>
                  <m:t>2</m:t>
                </m:r>
              </m:sub>
            </m:sSub>
          </m:e>
        </m:d>
      </m:oMath>
      <w:r>
        <w:rPr/>
        <w:t xml:space="preserve"> ?</w:t>
      </w:r>
      <w:r>
        <w:rPr/>
        <w:br w:type="textWrapping"/>
      </w:r>
      <w:r>
        <w:rPr/>
        <w:t xml:space="preserve">II.11.e) Quel est son grandissement transversal ?</w:t>
      </w:r>
    </w:p>
    <w:p>
      <w:pPr>
        <w:spacing w:after="220" w:lineRule="auto"/>
      </w:pPr>
      <w:r>
        <w:rPr>
          <w:rFonts w:eastAsia="Georgia" w:cs="Georgia" w:ascii="Georgia" w:hAnsi="Georgia"/>
        </w:rPr>
        <w:t xml:space="preserve">On utilise une méthode d'autocollimation à l'aide du miroir plan </w:t>
      </w:r>
      <m:oMath>
        <m:sSub>
          <m:sSubPr/>
          <m:e>
            <m:r>
              <m:rPr>
                <m:scr m:val="script"/>
              </m:rPr>
              <m:t>M</m:t>
            </m:r>
          </m:e>
          <m:sub>
            <m:r>
              <m:rPr>
                <m:sty m:val="p"/>
              </m:rPr>
              <m:t>0</m:t>
            </m:r>
          </m:sub>
        </m:sSub>
      </m:oMath>
      <w:r>
        <w:rPr>
          <w:rFonts w:eastAsia="Georgia" w:cs="Georgia" w:ascii="Georgia" w:hAnsi="Georgia"/>
        </w:rPr>
        <w:t xml:space="preserve">, placé devant l'objectif à la distance </w:t>
      </w:r>
      <m:oMath>
        <m:bar>
          <m:barPr>
            <m:pos m:val="top"/>
          </m:barPr>
          <m:e>
            <m:sSub>
              <m:sSubPr/>
              <m:e>
                <m:r>
                  <m:rPr>
                    <m:sty m:val="i"/>
                  </m:rPr>
                  <m:t>O</m:t>
                </m:r>
              </m:e>
              <m:sub>
                <m:r>
                  <m:rPr>
                    <m:sty m:val="p"/>
                  </m:rPr>
                  <m:t>2</m:t>
                </m:r>
              </m:sub>
            </m:sSub>
            <m:sSub>
              <m:sSubPr/>
              <m:e>
                <m:r>
                  <m:rPr>
                    <m:sty m:val="i"/>
                  </m:rPr>
                  <m:t>M</m:t>
                </m:r>
              </m:e>
              <m:sub>
                <m:r>
                  <m:rPr>
                    <m:sty m:val="p"/>
                  </m:rPr>
                  <m:t>0</m:t>
                </m:r>
              </m:sub>
            </m:sSub>
          </m:e>
        </m:bar>
        <m:r>
          <m:rPr>
            <m:sty m:val="p"/>
          </m:rPr>
          <m:t>=</m:t>
        </m:r>
        <m:bar>
          <m:barPr>
            <m:pos m:val="top"/>
          </m:barPr>
          <m:e>
            <m:sSub>
              <m:sSubPr/>
              <m:e>
                <m:r>
                  <m:rPr>
                    <m:sty m:val="i"/>
                  </m:rPr>
                  <m:t>O</m:t>
                </m:r>
              </m:e>
              <m:sub>
                <m:r>
                  <m:rPr>
                    <m:sty m:val="p"/>
                  </m:rPr>
                  <m:t>2</m:t>
                </m:r>
              </m:sub>
            </m:sSub>
            <m:sSub>
              <m:sSubPr/>
              <m:e>
                <m:r>
                  <m:rPr>
                    <m:sty m:val="i"/>
                  </m:rPr>
                  <m:t>F</m:t>
                </m:r>
              </m:e>
              <m:sub>
                <m:r>
                  <m:rPr>
                    <m:sty m:val="p"/>
                  </m:rPr>
                  <m:t>2</m:t>
                </m:r>
              </m:sub>
            </m:sSub>
          </m:e>
        </m:bar>
        <m:r>
          <m:rPr>
            <m:sty m:val="p"/>
          </m:rPr>
          <m:t>=</m:t>
        </m:r>
        <m:r>
          <m:rPr>
            <m:sty m:val="p"/>
          </m:rPr>
          <m:t>−</m:t>
        </m:r>
        <m:r>
          <m:rPr>
            <m:sty m:val="p"/>
          </m:rPr>
          <m:t>50</m:t>
        </m:r>
        <m:r>
          <m:rPr>
            <m:nor/>
          </m:rPr>
          <m:t xml:space="preserve"> </m:t>
        </m:r>
        <m:r>
          <m:rPr>
            <m:sty m:val="p"/>
          </m:rPr>
          <m:t>mm</m:t>
        </m:r>
      </m:oMath>
      <w:r>
        <w:rPr/>
        <w:t xml:space="preserve">.</w:t>
      </w:r>
      <w:r>
        <w:rPr/>
        <w:br w:type="textWrapping"/>
      </w:r>
      <w:r>
        <w:rPr>
          <w:rFonts w:eastAsia="Georgia" w:cs="Georgia" w:ascii="Georgia" w:hAnsi="Georgia"/>
        </w:rPr>
        <w:t xml:space="preserve">Attention : la lunette est réglée en frontale fixe comme dans la deuxième partie.</w:t>
      </w:r>
    </w:p>
    <w:p>
      <w:pPr>
        <w:spacing w:after="220" w:lineRule="auto"/>
      </w:pPr>
      <w:r>
        <w:rPr>
          <w:rFonts w:eastAsia="Georgia" w:cs="Georgia" w:ascii="Georgia" w:hAnsi="Georgia"/>
        </w:rPr>
        <w:t xml:space="preserve">On éclaire le réticule </w:t>
      </w:r>
      <m:oMath>
        <m:r>
          <m:rPr>
            <m:sty m:val="i"/>
          </m:rPr>
          <m:t>R</m:t>
        </m:r>
      </m:oMath>
      <w:r>
        <w:rPr>
          <w:rFonts w:eastAsia="Georgia" w:cs="Georgia" w:ascii="Georgia" w:hAnsi="Georgia"/>
        </w:rPr>
        <w:t xml:space="preserve"> par rapport à la question précédente. Il donne une nouvelle image </w:t>
      </w:r>
      <m:oMath>
        <m:sSup>
          <m:sSupPr/>
          <m:e>
            <m:r>
              <m:rPr>
                <m:sty m:val="i"/>
              </m:rPr>
              <m:t>R</m:t>
            </m:r>
          </m:e>
          <m:sup>
            <m:r>
              <m:rPr>
                <m:sty m:val="i"/>
              </m:rPr>
              <m:t>′</m:t>
            </m:r>
          </m:sup>
        </m:sSup>
      </m:oMath>
      <w:r>
        <w:rPr>
          <w:rFonts w:eastAsia="Georgia" w:cs="Georgia" w:ascii="Georgia" w:hAnsi="Georgia"/>
        </w:rPr>
        <w:t xml:space="preserve"> par le système optique ( </w:t>
      </w:r>
      <m:oMath>
        <m:sSub>
          <m:sSubPr/>
          <m:e>
            <m:r>
              <m:rPr>
                <m:scr m:val="script"/>
              </m:rPr>
              <m:t>L</m:t>
            </m:r>
          </m:e>
          <m:sub>
            <m:r>
              <m:rPr>
                <m:sty m:val="p"/>
              </m:rPr>
              <m:t>3</m:t>
            </m:r>
          </m:sub>
        </m:sSub>
        <m:r>
          <m:rPr>
            <m:sty m:val="p"/>
          </m:rPr>
          <m:t>,</m:t>
        </m:r>
        <m:sSub>
          <m:sSubPr/>
          <m:e>
            <m:r>
              <m:rPr>
                <m:scr m:val="script"/>
              </m:rPr>
              <m:t>M</m:t>
            </m:r>
          </m:e>
          <m:sub>
            <m:r>
              <m:rPr>
                <m:sty m:val="i"/>
              </m:rPr>
              <m:t>i</m:t>
            </m:r>
          </m:sub>
        </m:sSub>
        <m:r>
          <m:rPr>
            <m:sty m:val="p"/>
          </m:rPr>
          <m:t>,</m:t>
        </m:r>
        <m:sSub>
          <m:sSubPr/>
          <m:e>
            <m:r>
              <m:rPr>
                <m:scr m:val="script"/>
              </m:rPr>
              <m:t>L</m:t>
            </m:r>
          </m:e>
          <m:sub>
            <m:r>
              <m:rPr>
                <m:sty m:val="i"/>
              </m:rPr>
              <m:t>s</m:t>
            </m:r>
          </m:sub>
        </m:sSub>
        <m:r>
          <m:rPr>
            <m:sty m:val="p"/>
          </m:rPr>
          <m:t>,</m:t>
        </m:r>
        <m:sSub>
          <m:sSubPr/>
          <m:e>
            <m:r>
              <m:rPr>
                <m:scr m:val="script"/>
              </m:rPr>
              <m:t>L</m:t>
            </m:r>
          </m:e>
          <m:sub>
            <m:r>
              <m:rPr>
                <m:sty m:val="p"/>
              </m:rPr>
              <m:t>2</m:t>
            </m:r>
          </m:sub>
        </m:sSub>
      </m:oMath>
      <w:r>
        <w:rPr/>
        <w:t xml:space="preserve"> ). </w:t>
      </w:r>
      <m:oMath>
        <m:sSup>
          <m:sSupPr/>
          <m:e>
            <m:r>
              <m:rPr>
                <m:sty m:val="i"/>
              </m:rPr>
              <m:t>R</m:t>
            </m:r>
          </m:e>
          <m:sup>
            <m:r>
              <m:rPr>
                <m:sty m:val="i"/>
              </m:rPr>
              <m:t>′</m:t>
            </m:r>
          </m:sup>
        </m:sSup>
      </m:oMath>
      <w:r>
        <w:rPr>
          <w:rFonts w:eastAsia="Georgia" w:cs="Georgia" w:ascii="Georgia" w:hAnsi="Georgia"/>
        </w:rPr>
        <w:t xml:space="preserve"> sert alors d'objet au système (miroir </w:t>
      </w:r>
      <m:oMath>
        <m:sSub>
          <m:sSubPr/>
          <m:e>
            <m:r>
              <m:rPr>
                <m:scr m:val="script"/>
              </m:rPr>
              <m:t>M</m:t>
            </m:r>
          </m:e>
          <m:sub>
            <m:r>
              <m:rPr>
                <m:sty m:val="p"/>
              </m:rPr>
              <m:t>0</m:t>
            </m:r>
          </m:sub>
        </m:sSub>
      </m:oMath>
      <w:r>
        <w:rPr>
          <w:rFonts w:eastAsia="Georgia" w:cs="Georgia" w:ascii="Georgia" w:hAnsi="Georgia"/>
        </w:rPr>
        <w:t xml:space="preserve">, lunette de visée).</w:t>
      </w:r>
      <w:r>
        <w:rPr/>
        <w:br w:type="textWrapping"/>
      </w:r>
      <w:r>
        <w:rPr/>
        <w:t xml:space="preserve">On obtient une image </w:t>
      </w:r>
      <m:oMath>
        <m:sSup>
          <m:sSupPr/>
          <m:e>
            <m:r>
              <m:rPr>
                <m:sty m:val="i"/>
              </m:rPr>
              <m:t>R</m:t>
            </m:r>
          </m:e>
          <m:sup>
            <m:r>
              <m:rPr>
                <m:sty m:val="i"/>
              </m:rPr>
              <m:t>′</m:t>
            </m:r>
            <m:r>
              <m:rPr>
                <m:sty m:val="i"/>
              </m:rPr>
              <m:t>′</m:t>
            </m:r>
          </m:sup>
        </m:sSup>
      </m:oMath>
      <w:r>
        <w:rPr>
          <w:rFonts w:eastAsia="Georgia" w:cs="Georgia" w:ascii="Georgia" w:hAnsi="Georgia"/>
        </w:rPr>
        <w:t xml:space="preserve"> que l'on désire superposer à </w:t>
      </w:r>
      <m:oMath>
        <m:sSub>
          <m:sSubPr/>
          <m:e>
            <m:r>
              <m:rPr>
                <m:sty m:val="i"/>
              </m:rPr>
              <m:t>R</m:t>
            </m:r>
          </m:e>
          <m:sub>
            <m:r>
              <m:rPr>
                <m:sty m:val="i"/>
              </m:rPr>
              <m:t>o</m:t>
            </m:r>
            <m:r>
              <m:rPr>
                <m:sty m:val="i"/>
              </m:rPr>
              <m:t>c</m:t>
            </m:r>
          </m:sub>
        </m:sSub>
      </m:oMath>
      <w:r>
        <w:rPr/>
        <w:t xml:space="preserve">.</w:t>
      </w:r>
      <w:r>
        <w:rPr/>
        <w:br w:type="textWrapping"/>
      </w:r>
      <w:r>
        <w:rPr>
          <w:rFonts w:eastAsia="Georgia" w:cs="Georgia" w:ascii="Georgia" w:hAnsi="Georgia"/>
        </w:rPr>
        <w:t xml:space="preserve">On observe à travers l'oculaire l'image nette de 2 réticules ( </w:t>
      </w:r>
      <m:oMath>
        <m:sSub>
          <m:sSubPr/>
          <m:e>
            <m:r>
              <m:rPr>
                <m:sty m:val="i"/>
              </m:rPr>
              <m:t>R</m:t>
            </m:r>
          </m:e>
          <m:sub>
            <m:r>
              <m:rPr>
                <m:sty m:val="i"/>
              </m:rPr>
              <m:t>o</m:t>
            </m:r>
            <m:r>
              <m:rPr>
                <m:sty m:val="i"/>
              </m:rPr>
              <m:t>c</m:t>
            </m:r>
          </m:sub>
        </m:sSub>
      </m:oMath>
      <w:r>
        <w:rPr/>
        <w:t xml:space="preserve"> et </w:t>
      </w:r>
      <m:oMath>
        <m:sSup>
          <m:sSupPr/>
          <m:e>
            <m:r>
              <m:rPr>
                <m:sty m:val="i"/>
              </m:rPr>
              <m:t>R</m:t>
            </m:r>
          </m:e>
          <m:sup>
            <m:r>
              <m:rPr>
                <m:sty m:val="i"/>
              </m:rPr>
              <m:t>′</m:t>
            </m:r>
            <m:r>
              <m:rPr>
                <m:sty m:val="i"/>
              </m:rPr>
              <m:t>′</m:t>
            </m:r>
          </m:sup>
        </m:sSup>
      </m:oMath>
      <w:r>
        <w:rPr/>
        <w:t xml:space="preserve"> ).</w:t>
      </w:r>
      <w:r>
        <w:rPr/>
        <w:br w:type="textWrapping"/>
      </w:r>
      <w:r>
        <w:rPr>
          <w:rFonts w:eastAsia="Georgia" w:cs="Georgia" w:ascii="Georgia" w:hAnsi="Georgia"/>
        </w:rPr>
        <w:t xml:space="preserve">II.12.a) Déterminer la position particulière </w:t>
      </w:r>
      <m:oMath>
        <m:sSub>
          <m:sSubPr/>
          <m:e>
            <m:r>
              <m:rPr>
                <m:sty m:val="i"/>
              </m:rPr>
              <m:t>d</m:t>
            </m:r>
          </m:e>
          <m:sub>
            <m:r>
              <m:rPr>
                <m:sty m:val="p"/>
              </m:rPr>
              <m:t>0</m:t>
            </m:r>
          </m:sub>
        </m:sSub>
      </m:oMath>
      <w:r>
        <w:rPr>
          <w:rFonts w:eastAsia="Georgia" w:cs="Georgia" w:ascii="Georgia" w:hAnsi="Georgia"/>
        </w:rPr>
        <w:t xml:space="preserve"> du réticule </w:t>
      </w:r>
      <m:oMath>
        <m:r>
          <m:rPr>
            <m:sty m:val="i"/>
          </m:rPr>
          <m:t>R</m:t>
        </m:r>
      </m:oMath>
      <w:r>
        <w:rPr/>
        <w:t xml:space="preserve"> telle que </w:t>
      </w:r>
      <m:oMath>
        <m:sSub>
          <m:sSubPr/>
          <m:e>
            <m:r>
              <m:rPr>
                <m:sty m:val="i"/>
              </m:rPr>
              <m:t>d</m:t>
            </m:r>
          </m:e>
          <m:sub>
            <m:r>
              <m:rPr>
                <m:sty m:val="p"/>
              </m:rPr>
              <m:t>0</m:t>
            </m:r>
          </m:sub>
        </m:sSub>
        <m:r>
          <m:rPr>
            <m:sty m:val="p"/>
          </m:rPr>
          <m:t>=</m:t>
        </m:r>
        <m:bar>
          <m:barPr>
            <m:pos m:val="top"/>
          </m:barPr>
          <m:e>
            <m:sSubSup>
              <m:sSubSupPr/>
              <m:e>
                <m:r>
                  <m:rPr>
                    <m:sty m:val="i"/>
                  </m:rPr>
                  <m:t>F</m:t>
                </m:r>
              </m:e>
              <m:sub>
                <m:r>
                  <m:rPr>
                    <m:sty m:val="p"/>
                  </m:rPr>
                  <m:t>3</m:t>
                </m:r>
              </m:sub>
              <m:sup>
                <m:r>
                  <m:rPr>
                    <m:sty m:val="i"/>
                  </m:rPr>
                  <m:t>′</m:t>
                </m:r>
              </m:sup>
            </m:sSubSup>
            <m:r>
              <m:rPr>
                <m:sty m:val="i"/>
              </m:rPr>
              <m:t>R</m:t>
            </m:r>
          </m:e>
        </m:bar>
      </m:oMath>
      <w:r>
        <w:rPr/>
        <w:t xml:space="preserve">.</w:t>
      </w:r>
    </w:p>
    <w:p>
      <w:pPr>
        <w:spacing w:after="220" w:lineRule="auto"/>
      </w:pPr>
      <w:r>
        <w:rPr>
          <w:rFonts w:eastAsia="Georgia" w:cs="Georgia" w:ascii="Georgia" w:hAnsi="Georgia"/>
        </w:rPr>
        <w:t xml:space="preserve">Exprimer ce résultat en fonction de </w:t>
      </w:r>
      <m:oMath>
        <m:bar>
          <m:barPr>
            <m:pos m:val="top"/>
          </m:barPr>
          <m:e>
            <m:sSub>
              <m:sSubPr/>
              <m:e>
                <m:r>
                  <m:rPr>
                    <m:sty m:val="i"/>
                  </m:rPr>
                  <m:t>F</m:t>
                </m:r>
              </m:e>
              <m:sub>
                <m:r>
                  <m:rPr>
                    <m:sty m:val="p"/>
                  </m:rPr>
                  <m:t>2</m:t>
                </m:r>
              </m:sub>
            </m:sSub>
            <m:r>
              <m:rPr>
                <m:sty m:val="i"/>
              </m:rPr>
              <m:t>A</m:t>
            </m:r>
          </m:e>
        </m:bar>
        <m:r>
          <m:rPr>
            <m:sty m:val="p"/>
          </m:rPr>
          <m:t>,</m:t>
        </m:r>
        <m:sSubSup>
          <m:sSubSupPr/>
          <m:e>
            <m:r>
              <m:rPr>
                <m:sty m:val="i"/>
              </m:rPr>
              <m:t>f</m:t>
            </m:r>
          </m:e>
          <m:sub>
            <m:r>
              <m:rPr>
                <m:sty m:val="p"/>
              </m:rPr>
              <m:t>2</m:t>
            </m:r>
          </m:sub>
          <m:sup>
            <m:r>
              <m:rPr>
                <m:sty m:val="i"/>
              </m:rPr>
              <m:t>′</m:t>
            </m:r>
          </m:sup>
        </m:sSubSup>
      </m:oMath>
      <w:r>
        <w:rPr/>
        <w:t xml:space="preserve"> et </w:t>
      </w:r>
      <m:oMath>
        <m:sSubSup>
          <m:sSubSupPr/>
          <m:e>
            <m:r>
              <m:rPr>
                <m:sty m:val="i"/>
              </m:rPr>
              <m:t>f</m:t>
            </m:r>
          </m:e>
          <m:sub>
            <m:r>
              <m:rPr>
                <m:sty m:val="p"/>
              </m:rPr>
              <m:t>3</m:t>
            </m:r>
          </m:sub>
          <m:sup>
            <m:r>
              <m:rPr>
                <m:sty m:val="i"/>
              </m:rPr>
              <m:t>′</m:t>
            </m:r>
          </m:sup>
        </m:sSubSup>
      </m:oMath>
      <w:r>
        <w:rPr/>
        <w:t xml:space="preserve">.</w:t>
      </w:r>
      <w:r>
        <w:rPr/>
        <w:br w:type="textWrapping"/>
      </w:r>
      <w:r>
        <w:rPr>
          <w:rFonts w:eastAsia="Georgia" w:cs="Georgia" w:ascii="Georgia" w:hAnsi="Georgia"/>
        </w:rPr>
        <w:t xml:space="preserve">II.12.b) On éloigne le miroir </w:t>
      </w:r>
      <m:oMath>
        <m:sSub>
          <m:sSubPr/>
          <m:e>
            <m:r>
              <m:rPr>
                <m:scr m:val="script"/>
              </m:rPr>
              <m:t>M</m:t>
            </m:r>
          </m:e>
          <m:sub>
            <m:r>
              <m:rPr>
                <m:sty m:val="p"/>
              </m:rPr>
              <m:t>0</m:t>
            </m:r>
          </m:sub>
        </m:sSub>
      </m:oMath>
      <w:r>
        <w:rPr/>
        <w:t xml:space="preserve"> de l'objectif d'une distance </w:t>
      </w:r>
      <m:oMath>
        <m:r>
          <m:rPr>
            <m:sty m:val="i"/>
          </m:rPr>
          <m:t>e</m:t>
        </m:r>
      </m:oMath>
      <w:r>
        <w:rPr/>
        <w:t xml:space="preserve">. Sa position </w:t>
      </w:r>
      <m:oMath>
        <m:sSub>
          <m:sSubPr/>
          <m:e>
            <m:r>
              <m:rPr>
                <m:sty m:val="i"/>
              </m:rPr>
              <m:t>M</m:t>
            </m:r>
          </m:e>
          <m:sub>
            <m:r>
              <m:rPr>
                <m:sty m:val="p"/>
              </m:rPr>
              <m:t>01</m:t>
            </m:r>
          </m:sub>
        </m:sSub>
      </m:oMath>
      <w:r>
        <w:rPr/>
        <w:t xml:space="preserve"> est telle que </w:t>
      </w:r>
      <m:oMath>
        <m:bar>
          <m:barPr>
            <m:pos m:val="top"/>
          </m:barPr>
          <m:e>
            <m:sSub>
              <m:sSubPr/>
              <m:e>
                <m:r>
                  <m:rPr>
                    <m:sty m:val="i"/>
                  </m:rPr>
                  <m:t>O</m:t>
                </m:r>
              </m:e>
              <m:sub>
                <m:r>
                  <m:rPr>
                    <m:sty m:val="p"/>
                  </m:rPr>
                  <m:t>2</m:t>
                </m:r>
              </m:sub>
            </m:sSub>
            <m:sSub>
              <m:sSubPr/>
              <m:e>
                <m:r>
                  <m:rPr>
                    <m:sty m:val="i"/>
                  </m:rPr>
                  <m:t>M</m:t>
                </m:r>
              </m:e>
              <m:sub>
                <m:r>
                  <m:rPr>
                    <m:sty m:val="p"/>
                  </m:rPr>
                  <m:t>01</m:t>
                </m:r>
              </m:sub>
            </m:sSub>
          </m:e>
        </m:bar>
        <m:r>
          <m:rPr>
            <m:sty m:val="p"/>
          </m:rPr>
          <m:t>=</m:t>
        </m:r>
        <m:bar>
          <m:barPr>
            <m:pos m:val="top"/>
          </m:barPr>
          <m:e>
            <m:sSub>
              <m:sSubPr/>
              <m:e>
                <m:r>
                  <m:rPr>
                    <m:sty m:val="i"/>
                  </m:rPr>
                  <m:t>O</m:t>
                </m:r>
              </m:e>
              <m:sub>
                <m:r>
                  <m:rPr>
                    <m:sty m:val="p"/>
                  </m:rPr>
                  <m:t>2</m:t>
                </m:r>
              </m:sub>
            </m:sSub>
            <m:sSub>
              <m:sSubPr/>
              <m:e>
                <m:r>
                  <m:rPr>
                    <m:sty m:val="i"/>
                  </m:rPr>
                  <m:t>F</m:t>
                </m:r>
              </m:e>
              <m:sub>
                <m:r>
                  <m:rPr>
                    <m:sty m:val="p"/>
                  </m:rPr>
                  <m:t>2</m:t>
                </m:r>
              </m:sub>
            </m:sSub>
          </m:e>
        </m:bar>
        <m:r>
          <m:rPr>
            <m:sty m:val="p"/>
          </m:rPr>
          <m:t>−</m:t>
        </m:r>
        <m:r>
          <m:rPr>
            <m:sty m:val="i"/>
          </m:rPr>
          <m:t>e</m:t>
        </m:r>
      </m:oMath>
      <w:r>
        <w:rPr/>
        <w:t xml:space="preserve">.</w:t>
      </w:r>
      <w:r>
        <w:rPr/>
        <w:br w:type="textWrapping"/>
      </w:r>
      <w:r>
        <w:rPr>
          <w:rFonts w:eastAsia="Georgia" w:cs="Georgia" w:ascii="Georgia" w:hAnsi="Georgia"/>
        </w:rPr>
        <w:t xml:space="preserve">Afin de préserver une image nette à travers l'oculaire, on doit déplacer d'une valeur </w:t>
      </w:r>
      <m:oMath>
        <m:sSub>
          <m:sSubPr/>
          <m:e>
            <m:r>
              <m:rPr>
                <m:sty m:val="i"/>
              </m:rPr>
              <m:t>ε</m:t>
            </m:r>
          </m:e>
          <m:sub>
            <m:r>
              <m:rPr>
                <m:sty m:val="p"/>
              </m:rPr>
              <m:t>1</m:t>
            </m:r>
          </m:sub>
        </m:sSub>
      </m:oMath>
      <w:r>
        <w:rPr>
          <w:rFonts w:eastAsia="Georgia" w:cs="Georgia" w:ascii="Georgia" w:hAnsi="Georgia"/>
        </w:rPr>
        <w:t xml:space="preserve"> le réticule </w:t>
      </w:r>
      <m:oMath>
        <m:r>
          <m:rPr>
            <m:sty m:val="i"/>
          </m:rPr>
          <m:t>R</m:t>
        </m:r>
      </m:oMath>
      <w:r>
        <w:rPr>
          <w:rFonts w:eastAsia="Georgia" w:cs="Georgia" w:ascii="Georgia" w:hAnsi="Georgia"/>
        </w:rPr>
        <w:t xml:space="preserve">. La nouvelle position du réticule </w:t>
      </w:r>
      <m:oMath>
        <m:r>
          <m:rPr>
            <m:sty m:val="i"/>
          </m:rPr>
          <m:t>R</m:t>
        </m:r>
      </m:oMath>
      <w:r>
        <w:rPr/>
        <w:t xml:space="preserve"> est </w:t>
      </w:r>
      <m:oMath>
        <m:sSub>
          <m:sSubPr/>
          <m:e>
            <m:r>
              <m:rPr>
                <m:sty m:val="i"/>
              </m:rPr>
              <m:t>d</m:t>
            </m:r>
          </m:e>
          <m:sub>
            <m:r>
              <m:rPr>
                <m:sty m:val="p"/>
              </m:rPr>
              <m:t>1</m:t>
            </m:r>
          </m:sub>
        </m:sSub>
      </m:oMath>
      <w:r>
        <w:rPr/>
        <w:t xml:space="preserve"> telle que </w:t>
      </w:r>
      <m:oMath>
        <m:sSub>
          <m:sSubPr/>
          <m:e>
            <m:r>
              <m:rPr>
                <m:sty m:val="i"/>
              </m:rPr>
              <m:t>d</m:t>
            </m:r>
          </m:e>
          <m:sub>
            <m:r>
              <m:rPr>
                <m:sty m:val="p"/>
              </m:rPr>
              <m:t>1</m:t>
            </m:r>
          </m:sub>
        </m:sSub>
        <m:r>
          <m:rPr>
            <m:sty m:val="p"/>
          </m:rPr>
          <m:t>=</m:t>
        </m:r>
        <m:bar>
          <m:barPr>
            <m:pos m:val="top"/>
          </m:barPr>
          <m:e>
            <m:sSubSup>
              <m:sSubSupPr/>
              <m:e>
                <m:r>
                  <m:rPr>
                    <m:sty m:val="i"/>
                  </m:rPr>
                  <m:t>F</m:t>
                </m:r>
              </m:e>
              <m:sub>
                <m:r>
                  <m:rPr>
                    <m:sty m:val="p"/>
                  </m:rPr>
                  <m:t>3</m:t>
                </m:r>
              </m:sub>
              <m:sup>
                <m:r>
                  <m:rPr>
                    <m:sty m:val="i"/>
                  </m:rPr>
                  <m:t>′</m:t>
                </m:r>
              </m:sup>
            </m:sSubSup>
            <m:sSub>
              <m:sSubPr/>
              <m:e>
                <m:r>
                  <m:rPr>
                    <m:sty m:val="i"/>
                  </m:rPr>
                  <m:t>R</m:t>
                </m:r>
              </m:e>
              <m:sub>
                <m:r>
                  <m:rPr>
                    <m:sty m:val="p"/>
                  </m:rPr>
                  <m:t>1</m:t>
                </m:r>
              </m:sub>
            </m:sSub>
          </m:e>
        </m:bar>
        <m:r>
          <m:rPr>
            <m:sty m:val="p"/>
          </m:rPr>
          <m:t>=</m:t>
        </m:r>
        <m:sSub>
          <m:sSubPr/>
          <m:e>
            <m:r>
              <m:rPr>
                <m:sty m:val="i"/>
              </m:rPr>
              <m:t>d</m:t>
            </m:r>
          </m:e>
          <m:sub>
            <m:r>
              <m:rPr>
                <m:sty m:val="p"/>
              </m:rPr>
              <m:t>0</m:t>
            </m:r>
          </m:sub>
        </m:sSub>
        <m:r>
          <m:rPr>
            <m:sty m:val="p"/>
          </m:rPr>
          <m:t>+</m:t>
        </m:r>
        <m:sSub>
          <m:sSubPr/>
          <m:e>
            <m:r>
              <m:rPr>
                <m:sty m:val="i"/>
              </m:rPr>
              <m:t>ε</m:t>
            </m:r>
          </m:e>
          <m:sub>
            <m:r>
              <m:rPr>
                <m:sty m:val="p"/>
              </m:rPr>
              <m:t>1</m:t>
            </m:r>
          </m:sub>
        </m:sSub>
      </m:oMath>
      <w:r>
        <w:rPr/>
        <w:t xml:space="preserve">.</w:t>
      </w:r>
      <w:r>
        <w:rPr/>
        <w:br w:type="textWrapping"/>
      </w:r>
      <w:r>
        <w:rPr>
          <w:rFonts w:eastAsia="Georgia" w:cs="Georgia" w:ascii="Georgia" w:hAnsi="Georgia"/>
        </w:rPr>
        <w:t xml:space="preserve">Déterminer le déplacement </w:t>
      </w:r>
      <m:oMath>
        <m:sSub>
          <m:sSubPr/>
          <m:e>
            <m:r>
              <m:rPr>
                <m:sty m:val="i"/>
              </m:rPr>
              <m:t>ε</m:t>
            </m:r>
          </m:e>
          <m:sub>
            <m:r>
              <m:rPr>
                <m:sty m:val="p"/>
              </m:rPr>
              <m:t>1</m:t>
            </m:r>
          </m:sub>
        </m:sSub>
      </m:oMath>
      <w:r>
        <w:rPr/>
        <w:t xml:space="preserve"> en fonction de </w:t>
      </w:r>
      <m:oMath>
        <m:r>
          <m:rPr>
            <m:sty m:val="i"/>
          </m:rPr>
          <m:t>e</m:t>
        </m:r>
        <m:r>
          <m:rPr>
            <m:sty m:val="p"/>
          </m:rPr>
          <m:t>,</m:t>
        </m:r>
        <m:sSubSup>
          <m:sSubSupPr/>
          <m:e>
            <m:r>
              <m:rPr>
                <m:sty m:val="i"/>
              </m:rPr>
              <m:t>f</m:t>
            </m:r>
          </m:e>
          <m:sub>
            <m:r>
              <m:rPr>
                <m:sty m:val="p"/>
              </m:rPr>
              <m:t>2</m:t>
            </m:r>
          </m:sub>
          <m:sup>
            <m:r>
              <m:rPr>
                <m:sty m:val="i"/>
              </m:rPr>
              <m:t>′</m:t>
            </m:r>
          </m:sup>
        </m:sSubSup>
      </m:oMath>
      <w:r>
        <w:rPr/>
        <w:t xml:space="preserve"> et </w:t>
      </w:r>
      <m:oMath>
        <m:sSubSup>
          <m:sSubSupPr/>
          <m:e>
            <m:r>
              <m:rPr>
                <m:sty m:val="i"/>
              </m:rPr>
              <m:t>f</m:t>
            </m:r>
          </m:e>
          <m:sub>
            <m:r>
              <m:rPr>
                <m:sty m:val="p"/>
              </m:rPr>
              <m:t>3</m:t>
            </m:r>
          </m:sub>
          <m:sup>
            <m:r>
              <m:rPr>
                <m:sty m:val="i"/>
              </m:rPr>
              <m:t>′</m:t>
            </m:r>
          </m:sup>
        </m:sSubSup>
      </m:oMath>
      <w:r>
        <w:rPr/>
        <w:t xml:space="preserve">.</w:t>
      </w:r>
      <w:r>
        <w:rPr/>
        <w:br w:type="textWrapping"/>
      </w:r>
      <w:r>
        <w:rPr>
          <w:rFonts w:eastAsia="Georgia" w:cs="Georgia" w:ascii="Georgia" w:hAnsi="Georgia"/>
        </w:rPr>
        <w:t xml:space="preserve">II.12.c) Quel est l'intérêt du système étudié ?</w:t>
      </w:r>
      <w:r>
        <w:rPr/>
        <w:br w:type="textWrapping"/>
      </w:r>
      <w:r>
        <w:rPr>
          <w:rFonts w:eastAsia="Georgia" w:cs="Georgia" w:ascii="Georgia" w:hAnsi="Georgia"/>
        </w:rPr>
        <w:t xml:space="preserve">II.12.d) Que dire du rapport entre les échelles sur les deux réticules ?</w:t>
      </w:r>
    </w:p>
    <w:p>
      <w:pPr>
        <w:spacing w:line="271" w:before="330" w:lineRule="auto"/>
      </w:pPr>
      <w:r>
        <w:rPr>
          <w:rFonts w:eastAsia="Georgia" w:cs="Georgia" w:ascii="Georgia" w:hAnsi="Georgia"/>
          <w:b/>
          <w:sz w:val="42"/>
        </w:rPr>
        <w:t xml:space="preserve">Quatrième partie - Application à la caractérisation d'une lame d'épaisseur e et d'indice </w:t>
      </w:r>
      <m:oMath>
        <m:r>
          <m:rPr>
            <m:sty m:val="i"/>
          </m:rPr>
          <w:rPr>
            <w:sz w:val="42"/>
          </w:rPr>
          <m:t>n</m:t>
        </m:r>
      </m:oMath>
    </w:p>
    <w:p>
      <w:pPr>
        <w:spacing w:after="220" w:lineRule="auto"/>
      </w:pPr>
      <w:r>
        <w:rPr/>
        <w:t xml:space="preserve">II. 13 Le miroir </w:t>
      </w:r>
      <m:oMath>
        <m:sSub>
          <m:sSubPr/>
          <m:e>
            <m:r>
              <m:rPr>
                <m:scr m:val="script"/>
              </m:rPr>
              <m:t>M</m:t>
            </m:r>
          </m:e>
          <m:sub>
            <m:r>
              <m:rPr>
                <m:sty m:val="p"/>
              </m:rPr>
              <m:t>0</m:t>
            </m:r>
          </m:sub>
        </m:sSub>
      </m:oMath>
      <w:r>
        <w:rPr>
          <w:rFonts w:eastAsia="Georgia" w:cs="Georgia" w:ascii="Georgia" w:hAnsi="Georgia"/>
        </w:rPr>
        <w:t xml:space="preserve"> et le réticule </w:t>
      </w:r>
      <m:oMath>
        <m:r>
          <m:rPr>
            <m:sty m:val="i"/>
          </m:rPr>
          <m:t>R</m:t>
        </m:r>
      </m:oMath>
      <w:r>
        <w:rPr>
          <w:rFonts w:eastAsia="Georgia" w:cs="Georgia" w:ascii="Georgia" w:hAnsi="Georgia"/>
        </w:rPr>
        <w:t xml:space="preserve"> sont placés initialement de telle sorte que:</w:t>
      </w:r>
      <w:r>
        <w:rPr/>
        <w:br w:type="textWrapping"/>
      </w:r>
      <m:oMath>
        <m:bar>
          <m:barPr>
            <m:pos m:val="top"/>
          </m:barPr>
          <m:e>
            <m:sSub>
              <m:sSubPr/>
              <m:e>
                <m:r>
                  <m:rPr>
                    <m:sty m:val="i"/>
                  </m:rPr>
                  <m:t>O</m:t>
                </m:r>
              </m:e>
              <m:sub>
                <m:r>
                  <m:rPr>
                    <m:sty m:val="p"/>
                  </m:rPr>
                  <m:t>2</m:t>
                </m:r>
              </m:sub>
            </m:sSub>
            <m:sSub>
              <m:sSubPr/>
              <m:e>
                <m:r>
                  <m:rPr>
                    <m:sty m:val="i"/>
                  </m:rPr>
                  <m:t>M</m:t>
                </m:r>
              </m:e>
              <m:sub>
                <m:r>
                  <m:rPr>
                    <m:sty m:val="p"/>
                  </m:rPr>
                  <m:t>0</m:t>
                </m:r>
              </m:sub>
            </m:sSub>
          </m:e>
        </m:bar>
        <m:r>
          <m:rPr>
            <m:sty m:val="p"/>
          </m:rPr>
          <m:t>=</m:t>
        </m:r>
        <m:bar>
          <m:barPr>
            <m:pos m:val="top"/>
          </m:barPr>
          <m:e>
            <m:sSub>
              <m:sSubPr/>
              <m:e>
                <m:r>
                  <m:rPr>
                    <m:sty m:val="i"/>
                  </m:rPr>
                  <m:t>O</m:t>
                </m:r>
              </m:e>
              <m:sub>
                <m:r>
                  <m:rPr>
                    <m:sty m:val="p"/>
                  </m:rPr>
                  <m:t>2</m:t>
                </m:r>
              </m:sub>
            </m:sSub>
            <m:sSub>
              <m:sSubPr/>
              <m:e>
                <m:r>
                  <m:rPr>
                    <m:sty m:val="i"/>
                  </m:rPr>
                  <m:t>F</m:t>
                </m:r>
              </m:e>
              <m:sub>
                <m:r>
                  <m:rPr>
                    <m:sty m:val="p"/>
                  </m:rPr>
                  <m:t>2</m:t>
                </m:r>
              </m:sub>
            </m:sSub>
          </m:e>
        </m:bar>
        <m:r>
          <m:rPr>
            <m:sty m:val="p"/>
          </m:rPr>
          <m:t>=</m:t>
        </m:r>
        <m:r>
          <m:rPr>
            <m:sty m:val="p"/>
          </m:rPr>
          <m:t>−</m:t>
        </m:r>
        <m:r>
          <m:rPr>
            <m:sty m:val="p"/>
          </m:rPr>
          <m:t>50</m:t>
        </m:r>
        <m:r>
          <m:rPr>
            <m:nor/>
          </m:rPr>
          <m:t xml:space="preserve"> </m:t>
        </m:r>
        <m:r>
          <m:rPr>
            <m:sty m:val="p"/>
          </m:rPr>
          <m:t>mm</m:t>
        </m:r>
        <m:r>
          <m:rPr>
            <m:sty m:val="p"/>
          </m:rPr>
          <m:t>,</m:t>
        </m:r>
        <m:sSub>
          <m:sSubPr/>
          <m:e>
            <m:r>
              <m:rPr>
                <m:sty m:val="i"/>
              </m:rPr>
              <m:t>d</m:t>
            </m:r>
          </m:e>
          <m:sub>
            <m:r>
              <m:rPr>
                <m:sty m:val="p"/>
              </m:rPr>
              <m:t>0</m:t>
            </m:r>
          </m:sub>
        </m:sSub>
        <m:r>
          <m:rPr>
            <m:sty m:val="p"/>
          </m:rPr>
          <m:t>=</m:t>
        </m:r>
        <m:bar>
          <m:barPr>
            <m:pos m:val="top"/>
          </m:barPr>
          <m:e>
            <m:sSubSup>
              <m:sSubSupPr/>
              <m:e>
                <m:r>
                  <m:rPr>
                    <m:sty m:val="i"/>
                  </m:rPr>
                  <m:t>F</m:t>
                </m:r>
              </m:e>
              <m:sub>
                <m:r>
                  <m:rPr>
                    <m:sty m:val="p"/>
                  </m:rPr>
                  <m:t>3</m:t>
                </m:r>
              </m:sub>
              <m:sup>
                <m:r>
                  <m:rPr>
                    <m:sty m:val="i"/>
                  </m:rPr>
                  <m:t>′</m:t>
                </m:r>
              </m:sup>
            </m:sSubSup>
            <m:r>
              <m:rPr>
                <m:sty m:val="i"/>
              </m:rPr>
              <m:t>R</m:t>
            </m:r>
          </m:e>
        </m:bar>
      </m:oMath>
      <w:r>
        <w:rPr/>
        <w:t xml:space="preserve">.</w:t>
      </w:r>
      <w:r>
        <w:rPr/>
        <w:br w:type="textWrapping"/>
      </w:r>
      <w:r>
        <w:rPr>
          <w:rFonts w:eastAsia="Georgia" w:cs="Georgia" w:ascii="Georgia" w:hAnsi="Georgia"/>
        </w:rPr>
        <w:t xml:space="preserve">De par le retour inverse de la lumière, on obtient le schéma de la figure 9.</w:t>
      </w:r>
    </w:p>
    <w:p>
      <w:pPr>
        <w:spacing w:lineRule="auto"/>
        <w:jc w:val="center"/>
      </w:pPr>
      <w:r>
        <w:rPr/>
        <w:drawing>
          <wp:inline distB="0" distL="0" distR="0" distT="0">
            <wp:extent cx="5486400" cy="482600"/>
            <wp:effectExtent b="0" l="0" r="0" t="0"/>
            <wp:docPr id="12" name="image-f5259a8f7b1760485193b79193b0df7c2cca8c9a.jpg"/>
            <a:graphic>
              <a:graphicData uri="http://schemas.openxmlformats.org/drawingml/2006/picture">
                <pic:pic>
                  <pic:nvPicPr>
                    <pic:cNvPr id="12" name="image-f5259a8f7b1760485193b79193b0df7c2cca8c9a.jpg" descr=""/>
                    <pic:cNvPicPr/>
                  </pic:nvPicPr>
                  <pic:blipFill>
                    <a:blip r:embed="rId16" cstate="print"/>
                    <a:srcRect b="0" l="0" r="0" t="0"/>
                    <a:stretch>
                      <a:fillRect/>
                    </a:stretch>
                  </pic:blipFill>
                  <pic:spPr>
                    <a:xfrm>
                      <a:off x="0" y="0"/>
                      <a:ext cx="5486400" cy="482600"/>
                    </a:xfrm>
                    <a:prstGeom prst="rect"/>
                  </pic:spPr>
                </pic:pic>
              </a:graphicData>
            </a:graphic>
          </wp:inline>
        </w:drawing>
      </w:r>
    </w:p>
    <w:p>
      <w:pPr>
        <w:spacing w:lineRule="auto"/>
      </w:pPr>
      <w:r>
        <w:rPr>
          <w:rFonts w:eastAsia="Georgia" w:cs="Georgia" w:ascii="Georgia" w:hAnsi="Georgia"/>
        </w:rPr>
        <w:t xml:space="preserve">Figure 9 - Schéma du système optique.</w:t>
      </w:r>
    </w:p>
    <w:p>
      <w:pPr>
        <w:spacing w:after="220" w:lineRule="auto"/>
      </w:pPr>
      <w:r>
        <w:rPr/>
        <w:t xml:space="preserve">On intercale la lame d'indice </w:t>
      </w:r>
      <m:oMath>
        <m:r>
          <m:rPr>
            <m:sty m:val="i"/>
          </m:rPr>
          <m:t>n</m:t>
        </m:r>
      </m:oMath>
      <w:r>
        <w:rPr>
          <w:rFonts w:eastAsia="Georgia" w:cs="Georgia" w:ascii="Georgia" w:hAnsi="Georgia"/>
        </w:rPr>
        <w:t xml:space="preserve"> d'épaisseur </w:t>
      </w:r>
      <m:oMath>
        <m:r>
          <m:rPr>
            <m:sty m:val="i"/>
          </m:rPr>
          <m:t>e</m:t>
        </m:r>
      </m:oMath>
      <w:r>
        <w:rPr/>
        <w:t xml:space="preserve"> entre le miroir </w:t>
      </w:r>
      <m:oMath>
        <m:sSub>
          <m:sSubPr/>
          <m:e>
            <m:r>
              <m:rPr>
                <m:scr m:val="script"/>
              </m:rPr>
              <m:t>M</m:t>
            </m:r>
          </m:e>
          <m:sub>
            <m:r>
              <m:rPr>
                <m:sty m:val="p"/>
              </m:rPr>
              <m:t>0</m:t>
            </m:r>
          </m:sub>
        </m:sSub>
      </m:oMath>
      <w:r>
        <w:rPr/>
        <w:t xml:space="preserve"> et l'objectif </w:t>
      </w:r>
      <m:oMath>
        <m:sSub>
          <m:sSubPr/>
          <m:e>
            <m:r>
              <m:rPr>
                <m:scr m:val="script"/>
              </m:rPr>
              <m:t>L</m:t>
            </m:r>
          </m:e>
          <m:sub>
            <m:r>
              <m:rPr>
                <m:sty m:val="p"/>
              </m:rPr>
              <m:t>2</m:t>
            </m:r>
          </m:sub>
        </m:sSub>
      </m:oMath>
      <w:r>
        <w:rPr/>
        <w:t xml:space="preserve">.</w:t>
      </w:r>
      <w:r>
        <w:rPr/>
        <w:br w:type="textWrapping"/>
      </w:r>
      <w:r>
        <w:rPr>
          <w:rFonts w:eastAsia="Georgia" w:cs="Georgia" w:ascii="Georgia" w:hAnsi="Georgia"/>
        </w:rPr>
        <w:t xml:space="preserve">II.13.a) Analyser la composition du système optique à l'aide d'un schéma synoptique.</w:t>
      </w:r>
      <w:r>
        <w:rPr/>
        <w:br w:type="textWrapping"/>
      </w:r>
      <w:r>
        <w:rPr/>
        <w:t xml:space="preserve">II.13.b) La position de la lame a-t-elle une influence ?</w:t>
      </w:r>
      <w:r>
        <w:rPr/>
        <w:br w:type="textWrapping"/>
      </w:r>
      <w:r>
        <w:rPr>
          <w:rFonts w:eastAsia="Georgia" w:cs="Georgia" w:ascii="Georgia" w:hAnsi="Georgia"/>
        </w:rPr>
        <w:t xml:space="preserve">II.13.c) Montrer que le déplacement du réticule </w:t>
      </w:r>
      <m:oMath>
        <m:r>
          <m:rPr>
            <m:sty m:val="i"/>
          </m:rPr>
          <m:t>R</m:t>
        </m:r>
      </m:oMath>
      <w:r>
        <w:rPr/>
        <w:t xml:space="preserve"> vers une position </w:t>
      </w:r>
      <m:oMath>
        <m:sSub>
          <m:sSubPr/>
          <m:e>
            <m:r>
              <m:rPr>
                <m:sty m:val="i"/>
              </m:rPr>
              <m:t>d</m:t>
            </m:r>
          </m:e>
          <m:sub>
            <m:r>
              <m:rPr>
                <m:sty m:val="p"/>
              </m:rPr>
              <m:t>2</m:t>
            </m:r>
          </m:sub>
        </m:sSub>
      </m:oMath>
      <w:r>
        <w:rPr/>
        <w:t xml:space="preserve">, telle que </w:t>
      </w:r>
      <m:oMath>
        <m:sSub>
          <m:sSubPr/>
          <m:e>
            <m:r>
              <m:rPr>
                <m:sty m:val="i"/>
              </m:rPr>
              <m:t>d</m:t>
            </m:r>
          </m:e>
          <m:sub>
            <m:r>
              <m:rPr>
                <m:sty m:val="p"/>
              </m:rPr>
              <m:t>2</m:t>
            </m:r>
          </m:sub>
        </m:sSub>
        <m:r>
          <m:rPr>
            <m:sty m:val="p"/>
          </m:rPr>
          <m:t>=</m:t>
        </m:r>
        <m:bar>
          <m:barPr>
            <m:pos m:val="top"/>
          </m:barPr>
          <m:e>
            <m:sSubSup>
              <m:sSubSupPr/>
              <m:e>
                <m:r>
                  <m:rPr>
                    <m:sty m:val="i"/>
                  </m:rPr>
                  <m:t>F</m:t>
                </m:r>
              </m:e>
              <m:sub>
                <m:r>
                  <m:rPr>
                    <m:sty m:val="p"/>
                  </m:rPr>
                  <m:t>3</m:t>
                </m:r>
              </m:sub>
              <m:sup>
                <m:r>
                  <m:rPr>
                    <m:sty m:val="i"/>
                  </m:rPr>
                  <m:t>′</m:t>
                </m:r>
              </m:sup>
            </m:sSubSup>
            <m:sSup>
              <m:sSupPr/>
              <m:e>
                <m:r>
                  <m:rPr>
                    <m:sty m:val="i"/>
                  </m:rPr>
                  <m:t>R</m:t>
                </m:r>
              </m:e>
              <m:sup>
                <m:r>
                  <m:rPr>
                    <m:sty m:val="i"/>
                  </m:rPr>
                  <m:t>′</m:t>
                </m:r>
                <m:r>
                  <m:rPr>
                    <m:sty m:val="i"/>
                  </m:rPr>
                  <m:t>′</m:t>
                </m:r>
              </m:sup>
            </m:sSup>
          </m:e>
        </m:bar>
        <m:r>
          <m:rPr>
            <m:sty m:val="p"/>
          </m:rPr>
          <m:t>=</m:t>
        </m:r>
        <m:sSub>
          <m:sSubPr/>
          <m:e>
            <m:r>
              <m:rPr>
                <m:sty m:val="i"/>
              </m:rPr>
              <m:t>d</m:t>
            </m:r>
          </m:e>
          <m:sub>
            <m:r>
              <m:rPr>
                <m:sty m:val="p"/>
              </m:rPr>
              <m:t>0</m:t>
            </m:r>
          </m:sub>
        </m:sSub>
        <m:r>
          <m:rPr>
            <m:sty m:val="p"/>
          </m:rPr>
          <m:t>+</m:t>
        </m:r>
        <m:sSub>
          <m:sSubPr/>
          <m:e>
            <m:r>
              <m:rPr>
                <m:sty m:val="i"/>
              </m:rPr>
              <m:t>ε</m:t>
            </m:r>
          </m:e>
          <m:sub>
            <m:r>
              <m:rPr>
                <m:sty m:val="p"/>
              </m:rPr>
              <m:t>2</m:t>
            </m:r>
          </m:sub>
        </m:sSub>
      </m:oMath>
      <w:r>
        <w:rPr/>
        <w:t xml:space="preserve">, permet de retrouver une image nette.</w:t>
      </w:r>
      <w:r>
        <w:rPr/>
        <w:br w:type="textWrapping"/>
      </w:r>
      <w:r>
        <w:rPr/>
        <w:t xml:space="preserve">II.13.d) Exprimer </w:t>
      </w:r>
      <m:oMath>
        <m:sSub>
          <m:sSubPr/>
          <m:e>
            <m:r>
              <m:rPr>
                <m:sty m:val="i"/>
              </m:rPr>
              <m:t>ε</m:t>
            </m:r>
          </m:e>
          <m:sub>
            <m:r>
              <m:rPr>
                <m:sty m:val="p"/>
              </m:rPr>
              <m:t>2</m:t>
            </m:r>
          </m:sub>
        </m:sSub>
      </m:oMath>
      <w:r>
        <w:rPr/>
        <w:t xml:space="preserve"> fonction de </w:t>
      </w:r>
      <m:oMath>
        <m:r>
          <m:rPr>
            <m:sty m:val="i"/>
          </m:rPr>
          <m:t>e</m:t>
        </m:r>
        <m:r>
          <m:rPr>
            <m:sty m:val="p"/>
          </m:rPr>
          <m:t>,</m:t>
        </m:r>
        <m:r>
          <m:rPr>
            <m:sty m:val="i"/>
          </m:rPr>
          <m:t>n</m:t>
        </m:r>
        <m:r>
          <m:rPr>
            <m:sty m:val="p"/>
          </m:rPr>
          <m:t>,</m:t>
        </m:r>
        <m:sSubSup>
          <m:sSubSupPr/>
          <m:e>
            <m:r>
              <m:rPr>
                <m:sty m:val="i"/>
              </m:rPr>
              <m:t>f</m:t>
            </m:r>
          </m:e>
          <m:sub>
            <m:r>
              <m:rPr>
                <m:sty m:val="p"/>
              </m:rPr>
              <m:t>2</m:t>
            </m:r>
          </m:sub>
          <m:sup>
            <m:r>
              <m:rPr>
                <m:sty m:val="i"/>
              </m:rPr>
              <m:t>′</m:t>
            </m:r>
          </m:sup>
        </m:sSubSup>
      </m:oMath>
      <w:r>
        <w:rPr/>
        <w:t xml:space="preserve"> et </w:t>
      </w:r>
      <m:oMath>
        <m:sSubSup>
          <m:sSubSupPr/>
          <m:e>
            <m:r>
              <m:rPr>
                <m:sty m:val="i"/>
              </m:rPr>
              <m:t>f</m:t>
            </m:r>
          </m:e>
          <m:sub>
            <m:r>
              <m:rPr>
                <m:sty m:val="p"/>
              </m:rPr>
              <m:t>3</m:t>
            </m:r>
          </m:sub>
          <m:sup>
            <m:r>
              <m:rPr>
                <m:sty m:val="i"/>
              </m:rPr>
              <m:t>′</m:t>
            </m:r>
          </m:sup>
        </m:sSubSup>
      </m:oMath>
      <w:r>
        <w:rPr/>
        <w:t xml:space="preserve">.</w:t>
      </w:r>
      <w:r>
        <w:rPr/>
        <w:br w:type="textWrapping"/>
      </w:r>
      <w:r>
        <w:rPr/>
        <w:t xml:space="preserve">II.13.e) On donne </w:t>
      </w:r>
      <m:oMath>
        <m:r>
          <m:rPr>
            <m:sty m:val="i"/>
          </m:rPr>
          <m:t>e</m:t>
        </m:r>
        <m:r>
          <m:rPr>
            <m:sty m:val="p"/>
          </m:rPr>
          <m:t>=</m:t>
        </m:r>
        <m:r>
          <m:rPr>
            <m:sty m:val="p"/>
          </m:rPr>
          <m:t>0</m:t>
        </m:r>
        <m:r>
          <m:rPr>
            <m:sty m:val="p"/>
          </m:rPr>
          <m:t>,</m:t>
        </m:r>
        <m:r>
          <m:rPr>
            <m:sty m:val="p"/>
          </m:rPr>
          <m:t>1</m:t>
        </m:r>
        <m:r>
          <m:rPr>
            <m:nor/>
          </m:rPr>
          <m:t xml:space="preserve"> </m:t>
        </m:r>
        <m:r>
          <m:rPr>
            <m:sty m:val="p"/>
          </m:rPr>
          <m:t>mm</m:t>
        </m:r>
      </m:oMath>
      <w:r>
        <w:rPr/>
        <w:t xml:space="preserve"> et on mesure </w:t>
      </w:r>
      <m:oMath>
        <m:sSub>
          <m:sSubPr/>
          <m:e>
            <m:r>
              <m:rPr>
                <m:sty m:val="i"/>
              </m:rPr>
              <m:t>ε</m:t>
            </m:r>
          </m:e>
          <m:sub>
            <m:r>
              <m:rPr>
                <m:sty m:val="p"/>
              </m:rPr>
              <m:t>2</m:t>
            </m:r>
          </m:sub>
        </m:sSub>
        <m:r>
          <m:rPr>
            <m:sty m:val="p"/>
          </m:rPr>
          <m:t>=</m:t>
        </m:r>
        <m:r>
          <m:rPr>
            <m:sty m:val="p"/>
          </m:rPr>
          <m:t>0</m:t>
        </m:r>
        <m:r>
          <m:rPr>
            <m:sty m:val="p"/>
          </m:rPr>
          <m:t>,</m:t>
        </m:r>
        <m:r>
          <m:rPr>
            <m:sty m:val="p"/>
          </m:rPr>
          <m:t>6</m:t>
        </m:r>
        <m:r>
          <m:rPr>
            <m:nor/>
          </m:rPr>
          <m:t xml:space="preserve"> </m:t>
        </m:r>
        <m:r>
          <m:rPr>
            <m:sty m:val="p"/>
          </m:rPr>
          <m:t>mm</m:t>
        </m:r>
      </m:oMath>
      <w:r>
        <w:rPr/>
        <w:t xml:space="preserve">. Quel est l'indice </w:t>
      </w:r>
      <m:oMath>
        <m:r>
          <m:rPr>
            <m:sty m:val="i"/>
          </m:rPr>
          <m:t>n</m:t>
        </m:r>
      </m:oMath>
      <w:r>
        <w:rPr/>
        <w:t xml:space="preserve"> de la lame ?</w:t>
      </w:r>
      <w:r>
        <w:rPr/>
        <w:br w:type="textWrapping"/>
      </w:r>
      <w:r>
        <w:rPr>
          <w:rFonts w:eastAsia="Georgia" w:cs="Georgia" w:ascii="Georgia" w:hAnsi="Georgia"/>
        </w:rPr>
        <w:t xml:space="preserve">II. 14 Proposer une méthode utilisant ce système afin de trouver une autre équation reliant </w:t>
      </w:r>
      <m:oMath>
        <m:r>
          <m:rPr>
            <m:sty m:val="i"/>
          </m:rPr>
          <m:t>n</m:t>
        </m:r>
      </m:oMath>
      <w:r>
        <w:rPr/>
        <w:t xml:space="preserve"> et </w:t>
      </w:r>
      <m:oMath>
        <m:r>
          <m:rPr>
            <m:sty m:val="i"/>
          </m:rPr>
          <m:t>e</m:t>
        </m:r>
      </m:oMath>
      <w:r>
        <w:rPr/>
        <w:t xml:space="preserve">.</w:t>
      </w:r>
    </w:p>
    <w:p>
      <w:pPr>
        <w:spacing w:line="271" w:before="330" w:lineRule="auto"/>
      </w:pPr>
      <w:r>
        <w:rPr>
          <w:rFonts w:eastAsia="Georgia" w:cs="Georgia" w:ascii="Georgia" w:hAnsi="Georgia"/>
          <w:b/>
          <w:sz w:val="42"/>
        </w:rPr>
        <w:t xml:space="preserve">Cinquième partie - Approche interférentielle</w:t>
      </w:r>
    </w:p>
    <w:p>
      <w:pPr>
        <w:spacing w:after="220" w:lineRule="auto"/>
      </w:pPr>
      <w:r>
        <w:rPr>
          <w:rFonts w:eastAsia="Georgia" w:cs="Georgia" w:ascii="Georgia" w:hAnsi="Georgia"/>
        </w:rPr>
        <w:t xml:space="preserve">On désire retrouver ces résultats par une méthode interférentielle.</w:t>
      </w:r>
      <w:r>
        <w:rPr/>
        <w:br w:type="textWrapping"/>
      </w:r>
      <w:r>
        <w:rPr>
          <w:rFonts w:eastAsia="Georgia" w:cs="Georgia" w:ascii="Georgia" w:hAnsi="Georgia"/>
        </w:rPr>
        <w:t xml:space="preserve">Dans un système interférentiel à deux ondes, on provoque un déphasage entre les ondes parcourant les deux voies de l'interféromètre. Ce déphasage est fonction de la différence de marche </w:t>
      </w:r>
      <m:oMath>
        <m:r>
          <m:rPr>
            <m:sty m:val="i"/>
          </m:rPr>
          <m:t>δ</m:t>
        </m:r>
      </m:oMath>
      <w:r>
        <w:rPr/>
        <w:t xml:space="preserve"> et de la longueur d'onde </w:t>
      </w:r>
      <m:oMath>
        <m:r>
          <m:rPr>
            <m:sty m:val="i"/>
          </m:rPr>
          <m:t>λ</m:t>
        </m:r>
      </m:oMath>
      <w:r>
        <w:rPr/>
        <w:t xml:space="preserve">.</w:t>
      </w:r>
    </w:p>
    <w:p>
      <w:pPr>
        <w:spacing w:after="220" w:lineRule="auto"/>
      </w:pPr>
      <w:r>
        <w:rPr/>
        <w:t xml:space="preserve">Lorsque </w:t>
      </w:r>
      <m:oMath>
        <m:r>
          <m:rPr>
            <m:sty m:val="i"/>
          </m:rPr>
          <m:t>λ</m:t>
        </m:r>
      </m:oMath>
      <w:r>
        <w:rPr/>
        <w:t xml:space="preserve"> varie, on parle de cannelures et lorsque </w:t>
      </w:r>
      <m:oMath>
        <m:r>
          <m:rPr>
            <m:sty m:val="i"/>
          </m:rPr>
          <m:t>δ</m:t>
        </m:r>
      </m:oMath>
      <w:r>
        <w:rPr/>
        <w:t xml:space="preserve"> varie on parle de franges.</w:t>
      </w:r>
      <w:r>
        <w:rPr/>
        <w:br w:type="textWrapping"/>
      </w:r>
      <w:r>
        <w:rPr>
          <w:rFonts w:eastAsia="Georgia" w:cs="Georgia" w:ascii="Georgia" w:hAnsi="Georgia"/>
        </w:rPr>
        <w:t xml:space="preserve">Un faisceau de lumière éclaire la lame précédente sous une incidence </w:t>
      </w:r>
      <m:oMath>
        <m:r>
          <m:rPr>
            <m:sty m:val="i"/>
          </m:rPr>
          <m:t>i</m:t>
        </m:r>
      </m:oMath>
      <w:r>
        <w:rPr/>
        <w:t xml:space="preserve"> quasi-constante et proche de </w:t>
      </w:r>
      <m:oMath>
        <m:sSup>
          <m:sSupPr/>
          <m:e>
            <m:r>
              <m:rPr>
                <m:sty m:val="p"/>
              </m:rPr>
              <m:t>45</m:t>
            </m:r>
          </m:e>
          <m:sup>
            <m:r>
              <m:rPr>
                <m:sty m:val="p"/>
              </m:rPr>
              <m:t>∘</m:t>
            </m:r>
          </m:sup>
        </m:sSup>
      </m:oMath>
      <w:r>
        <w:rPr/>
        <w:t xml:space="preserve"> (figure 10).</w:t>
      </w:r>
    </w:p>
    <w:p>
      <w:pPr>
        <w:spacing w:lineRule="auto"/>
        <w:jc w:val="center"/>
      </w:pPr>
      <w:r>
        <w:rPr/>
        <w:drawing>
          <wp:inline distB="0" distL="0" distR="0" distT="0">
            <wp:extent cx="5486400" cy="3288917"/>
            <wp:effectExtent b="0" l="0" r="0" t="0"/>
            <wp:docPr id="13" name="image-5c01e206551bb5b73938552b1b10acdd2b3fadea.jpg"/>
            <a:graphic>
              <a:graphicData uri="http://schemas.openxmlformats.org/drawingml/2006/picture">
                <pic:pic>
                  <pic:nvPicPr>
                    <pic:cNvPr id="13" name="image-5c01e206551bb5b73938552b1b10acdd2b3fadea.jpg" descr=""/>
                    <pic:cNvPicPr/>
                  </pic:nvPicPr>
                  <pic:blipFill>
                    <a:blip r:embed="rId17" cstate="print"/>
                    <a:srcRect b="0" l="0" r="0" t="0"/>
                    <a:stretch>
                      <a:fillRect/>
                    </a:stretch>
                  </pic:blipFill>
                  <pic:spPr>
                    <a:xfrm>
                      <a:off x="0" y="0"/>
                      <a:ext cx="5486400" cy="3288917"/>
                    </a:xfrm>
                    <a:prstGeom prst="rect"/>
                  </pic:spPr>
                </pic:pic>
              </a:graphicData>
            </a:graphic>
          </wp:inline>
        </w:drawing>
      </w:r>
    </w:p>
    <w:p>
      <w:pPr>
        <w:spacing w:lineRule="auto"/>
      </w:pPr>
      <w:r>
        <w:rPr>
          <w:rFonts w:eastAsia="Georgia" w:cs="Georgia" w:ascii="Georgia" w:hAnsi="Georgia"/>
        </w:rPr>
        <w:t xml:space="preserve">Figure 10 - Schéma du sytème optique.</w:t>
      </w:r>
    </w:p>
    <w:p>
      <w:pPr>
        <w:spacing w:line="271" w:before="330" w:lineRule="auto"/>
      </w:pPr>
      <w:r>
        <w:rPr>
          <w:rFonts w:eastAsia="Georgia" w:cs="Georgia" w:ascii="Georgia" w:hAnsi="Georgia"/>
          <w:b/>
          <w:sz w:val="42"/>
        </w:rPr>
        <w:t xml:space="preserve">Théorie</w:t>
      </w:r>
    </w:p>
    <w:p>
      <w:pPr>
        <w:spacing w:after="220" w:lineRule="auto"/>
      </w:pPr>
      <w:r>
        <w:rPr>
          <w:rFonts w:eastAsia="Georgia" w:cs="Georgia" w:ascii="Georgia" w:hAnsi="Georgia"/>
        </w:rPr>
        <w:t xml:space="preserve">II.15.a) Mettre en évidence sur les figures D1 (lame d'air) et D2 (lame de verre) du document réponse, la différence de marche géométrique entre les deux rayons issus d'un même rayon d'incidence </w:t>
      </w:r>
      <m:oMath>
        <m:r>
          <m:rPr>
            <m:sty m:val="i"/>
          </m:rPr>
          <m:t>i</m:t>
        </m:r>
      </m:oMath>
      <w:r>
        <w:rPr>
          <w:rFonts w:eastAsia="Georgia" w:cs="Georgia" w:ascii="Georgia" w:hAnsi="Georgia"/>
        </w:rPr>
        <w:t xml:space="preserve"> et qui interfèrent sur l'écran.</w:t>
      </w:r>
      <w:r>
        <w:rPr/>
        <w:br w:type="textWrapping"/>
      </w:r>
      <w:r>
        <w:rPr>
          <w:rFonts w:eastAsia="Georgia" w:cs="Georgia" w:ascii="Georgia" w:hAnsi="Georgia"/>
        </w:rPr>
        <w:t xml:space="preserve">II.15.b) Déterminer la différence de marche géométrique </w:t>
      </w:r>
      <m:oMath>
        <m:sSub>
          <m:sSubPr/>
          <m:e>
            <m:r>
              <m:rPr>
                <m:sty m:val="i"/>
              </m:rPr>
              <m:t>δ</m:t>
            </m:r>
          </m:e>
          <m:sub>
            <m:r>
              <m:rPr>
                <m:nor/>
              </m:rPr>
              <m:t>géo </m:t>
            </m:r>
          </m:sub>
        </m:sSub>
      </m:oMath>
      <w:r>
        <w:rPr/>
        <w:t xml:space="preserve"> pour la lame d'air en fonction de </w:t>
      </w:r>
      <m:oMath>
        <m:r>
          <m:rPr>
            <m:sty m:val="i"/>
          </m:rPr>
          <m:t>n</m:t>
        </m:r>
      </m:oMath>
      <w:r>
        <w:rPr/>
        <w:t xml:space="preserve">, </w:t>
      </w:r>
      <m:oMath>
        <m:r>
          <m:rPr>
            <m:sty m:val="i"/>
          </m:rPr>
          <m:t>e</m:t>
        </m:r>
      </m:oMath>
      <w:r>
        <w:rPr/>
        <w:t xml:space="preserve"> et l'angle d'incidence </w:t>
      </w:r>
      <m:oMath>
        <m:r>
          <m:rPr>
            <m:sty m:val="i"/>
          </m:rPr>
          <m:t>i</m:t>
        </m:r>
      </m:oMath>
      <w:r>
        <w:rPr/>
        <w:t xml:space="preserve">.</w:t>
      </w:r>
      <w:r>
        <w:rPr/>
        <w:br w:type="textWrapping"/>
      </w:r>
      <w:r>
        <w:rPr>
          <w:rFonts w:eastAsia="Georgia" w:cs="Georgia" w:ascii="Georgia" w:hAnsi="Georgia"/>
        </w:rPr>
        <w:t xml:space="preserve">II.15.c) Dans le cas d'une lame de verre, on obtient en considérant les différentes réflexions, une différence de marche totale :</w:t>
      </w:r>
    </w:p>
    <w:p>
      <w:pPr>
        <w:spacing w:after="220" w:lineRule="auto"/>
      </w:pPr>
      <m:oMathPara>
        <m:oMath>
          <m:r>
            <m:rPr>
              <m:sty m:val="i"/>
            </m:rPr>
            <m:t>δ</m:t>
          </m:r>
          <m:r>
            <m:rPr>
              <m:sty m:val="p"/>
            </m:rPr>
            <m:t>=</m:t>
          </m:r>
          <m:r>
            <m:rPr>
              <m:sty m:val="p"/>
            </m:rPr>
            <m:t>2</m:t>
          </m:r>
          <m:r>
            <m:rPr>
              <m:sty m:val="i"/>
            </m:rPr>
            <m:t>e</m:t>
          </m:r>
          <m:rad>
            <m:radPr>
              <m:degHide m:val="1"/>
              <m:ctrlPr>
                <w:rPr>
                  <w:rFonts w:ascii="Cambria Math" w:hAnsi="Cambria Math"/>
                </w:rPr>
              </m:ctrlPr>
            </m:radPr>
            <m:deg/>
            <m:e>
              <m:sSup>
                <m:sSupPr/>
                <m:e>
                  <m:r>
                    <m:rPr>
                      <m:sty m:val="i"/>
                    </m:rPr>
                    <m:t>n</m:t>
                  </m:r>
                </m:e>
                <m:sup>
                  <m:r>
                    <m:rPr>
                      <m:sty m:val="p"/>
                    </m:rPr>
                    <m:t>2</m:t>
                  </m:r>
                </m:sup>
              </m:sSup>
              <m:r>
                <m:rPr>
                  <m:sty m:val="p"/>
                </m:rPr>
                <m:t>−</m:t>
              </m:r>
              <m:sSup>
                <m:sSupPr/>
                <m:e>
                  <m:r>
                    <m:rPr>
                      <m:sty m:val="p"/>
                    </m:rPr>
                    <m:t>sin</m:t>
                  </m:r>
                </m:e>
                <m:sup>
                  <m:r>
                    <m:rPr>
                      <m:sty m:val="p"/>
                    </m:rPr>
                    <m:t>2</m:t>
                  </m:r>
                </m:sup>
              </m:sSup>
              <m:r>
                <m:rPr>
                  <m:sty m:val="p"/>
                </m:rPr>
                <m:t>⁡</m:t>
              </m:r>
              <m:r>
                <m:rPr>
                  <m:sty m:val="i"/>
                </m:rPr>
                <m:t>i</m:t>
              </m:r>
            </m:e>
          </m:rad>
          <m:r>
            <m:rPr>
              <m:sty m:val="p"/>
            </m:rPr>
            <m:t>+</m:t>
          </m:r>
          <m:f>
            <m:fPr>
              <m:ctrlPr>
                <w:rPr>
                  <w:rFonts w:ascii="Cambria Math" w:hAnsi="Cambria Math"/>
                </w:rPr>
              </m:ctrlPr>
            </m:fPr>
            <m:num>
              <m:r>
                <m:rPr>
                  <m:sty m:val="i"/>
                </m:rPr>
                <m:t>λ</m:t>
              </m:r>
            </m:num>
            <m:den>
              <m:r>
                <m:rPr>
                  <m:sty m:val="p"/>
                </m:rPr>
                <m:t>2</m:t>
              </m:r>
            </m:den>
          </m:f>
          <m:r>
            <m:rPr>
              <m:sty m:val="p"/>
            </m:rPr>
            <m:t>.</m:t>
          </m:r>
        </m:oMath>
      </m:oMathPara>
    </w:p>
    <w:p>
      <w:pPr>
        <w:spacing w:after="220" w:lineRule="auto"/>
      </w:pPr>
      <w:r>
        <w:rPr>
          <w:rFonts w:eastAsia="Georgia" w:cs="Georgia" w:ascii="Georgia" w:hAnsi="Georgia"/>
        </w:rPr>
        <w:t xml:space="preserve">Analyser ce résultat pour </w:t>
      </w:r>
      <m:oMath>
        <m:r>
          <m:rPr>
            <m:sty m:val="i"/>
          </m:rPr>
          <m:t>n</m:t>
        </m:r>
        <m:r>
          <m:rPr>
            <m:sty m:val="p"/>
          </m:rPr>
          <m:t>=</m:t>
        </m:r>
        <m:r>
          <m:rPr>
            <m:sty m:val="p"/>
          </m:rPr>
          <m:t>1</m:t>
        </m:r>
      </m:oMath>
      <w:r>
        <w:rPr/>
        <w:t xml:space="preserve"> et commenter le facteur </w:t>
      </w:r>
      <m:oMath>
        <m:f>
          <m:fPr>
            <m:ctrlPr>
              <w:rPr>
                <w:rFonts w:ascii="Cambria Math" w:hAnsi="Cambria Math"/>
              </w:rPr>
            </m:ctrlPr>
          </m:fPr>
          <m:num>
            <m:r>
              <m:rPr>
                <m:sty m:val="i"/>
              </m:rPr>
              <m:t>λ</m:t>
            </m:r>
          </m:num>
          <m:den>
            <m:r>
              <m:rPr>
                <m:sty m:val="p"/>
              </m:rPr>
              <m:t>2</m:t>
            </m:r>
          </m:den>
        </m:f>
      </m:oMath>
      <w:r>
        <w:rPr/>
        <w:t xml:space="preserve">.</w:t>
      </w:r>
      <w:r>
        <w:rPr/>
        <w:br w:type="textWrapping"/>
      </w:r>
      <w:r>
        <w:rPr>
          <w:rFonts w:eastAsia="Georgia" w:cs="Georgia" w:ascii="Georgia" w:hAnsi="Georgia"/>
        </w:rPr>
        <w:t xml:space="preserve">II.15.d) Donner l'expression de l'éclairement (formule de Fresnel) pour des interférences à deux ondes cohérentes de même amplitude, en justifiant le cadre de son application.</w:t>
      </w:r>
      <w:r>
        <w:rPr/>
        <w:br w:type="textWrapping"/>
      </w:r>
      <w:r>
        <w:rPr>
          <w:rFonts w:eastAsia="Georgia" w:cs="Georgia" w:ascii="Georgia" w:hAnsi="Georgia"/>
        </w:rPr>
        <w:t xml:space="preserve">A quelles conditions les interférences sont-elles constructives ?</w:t>
      </w:r>
    </w:p>
    <w:p>
      <w:pPr>
        <w:spacing w:line="271" w:before="330" w:lineRule="auto"/>
      </w:pPr>
      <w:r>
        <w:rPr>
          <w:rFonts w:eastAsia="Georgia" w:cs="Georgia" w:ascii="Georgia" w:hAnsi="Georgia"/>
          <w:b/>
          <w:sz w:val="42"/>
        </w:rPr>
        <w:t xml:space="preserve">Expérience n </w:t>
      </w:r>
      <m:oMath>
        <m:sSup>
          <m:sSupPr>
            <m:ctrlPr>
              <w:rPr>
                <w:rFonts w:ascii="Cambria Math" w:hAnsi="Cambria Math"/>
                <w:sz w:val="42"/>
              </w:rPr>
            </m:ctrlPr>
          </m:sSupPr>
          <m:e>
            <m:r>
              <m:t xml:space="preserve"> </m:t>
            </m:r>
          </m:e>
          <m:sup>
            <m:r>
              <m:rPr>
                <m:sty m:val="p"/>
              </m:rPr>
              <w:rPr>
                <w:sz w:val="42"/>
              </w:rPr>
              <m:t>∘</m:t>
            </m:r>
          </m:sup>
        </m:sSup>
        <m:r>
          <m:rPr>
            <m:sty m:val="p"/>
          </m:rPr>
          <w:rPr>
            <w:sz w:val="42"/>
          </w:rPr>
          <m:t>1</m:t>
        </m:r>
      </m:oMath>
    </w:p>
    <w:p>
      <w:pPr>
        <w:spacing w:after="220" w:lineRule="auto"/>
      </w:pPr>
      <w:r>
        <w:rPr>
          <w:rFonts w:eastAsia="Georgia" w:cs="Georgia" w:ascii="Georgia" w:hAnsi="Georgia"/>
        </w:rPr>
        <w:t xml:space="preserve">On se place à longueur d'onde constante </w:t>
      </w:r>
      <m:oMath>
        <m:r>
          <m:rPr>
            <m:sty m:val="i"/>
          </m:rPr>
          <m:t>λ</m:t>
        </m:r>
        <m:r>
          <m:rPr>
            <m:sty m:val="p"/>
          </m:rPr>
          <m:t>=</m:t>
        </m:r>
        <m:r>
          <m:rPr>
            <m:sty m:val="p"/>
          </m:rPr>
          <m:t>532</m:t>
        </m:r>
        <m:r>
          <m:rPr>
            <m:nor/>
          </m:rPr>
          <m:t xml:space="preserve"> </m:t>
        </m:r>
        <m:r>
          <m:rPr>
            <m:sty m:val="p"/>
          </m:rPr>
          <m:t>nm</m:t>
        </m:r>
      </m:oMath>
      <w:r>
        <w:rPr/>
        <w:t xml:space="preserve"> et on observe dans le plan focal image de la lentille de distance focale image </w:t>
      </w:r>
      <m:oMath>
        <m:sSup>
          <m:sSupPr/>
          <m:e>
            <m:r>
              <m:rPr>
                <m:sty m:val="i"/>
              </m:rPr>
              <m:t>f</m:t>
            </m:r>
          </m:e>
          <m:sup>
            <m:r>
              <m:rPr>
                <m:sty m:val="i"/>
              </m:rPr>
              <m:t>′</m:t>
            </m:r>
          </m:sup>
        </m:sSup>
        <m:r>
          <m:rPr>
            <m:sty m:val="p"/>
          </m:rPr>
          <m:t>=</m:t>
        </m:r>
        <m:r>
          <m:rPr>
            <m:sty m:val="p"/>
          </m:rPr>
          <m:t>1</m:t>
        </m:r>
        <m:r>
          <m:rPr>
            <m:nor/>
          </m:rPr>
          <m:t xml:space="preserve"> </m:t>
        </m:r>
        <m:r>
          <m:rPr>
            <m:sty m:val="p"/>
          </m:rPr>
          <m:t>m</m:t>
        </m:r>
      </m:oMath>
      <w:r>
        <w:rPr/>
        <w:t xml:space="preserve">.</w:t>
      </w:r>
      <w:r>
        <w:rPr/>
        <w:br w:type="textWrapping"/>
      </w:r>
      <w:r>
        <w:rPr>
          <w:rFonts w:eastAsia="Georgia" w:cs="Georgia" w:ascii="Georgia" w:hAnsi="Georgia"/>
        </w:rPr>
        <w:t xml:space="preserve">II.16.a) Quelle est l'allure de la figure d'interférence ? Justifier votre réponse.</w:t>
      </w:r>
      <w:r>
        <w:rPr/>
        <w:br w:type="textWrapping"/>
      </w:r>
      <w:r>
        <w:rPr>
          <w:rFonts w:eastAsia="Georgia" w:cs="Georgia" w:ascii="Georgia" w:hAnsi="Georgia"/>
        </w:rPr>
        <w:t xml:space="preserve">II.16.b) L'angle d'incidence étant proche de </w:t>
      </w:r>
      <m:oMath>
        <m:sSup>
          <m:sSupPr/>
          <m:e>
            <m:r>
              <m:rPr>
                <m:sty m:val="p"/>
              </m:rPr>
              <m:t>45</m:t>
            </m:r>
          </m:e>
          <m:sup>
            <m:r>
              <m:rPr>
                <m:sty m:val="p"/>
              </m:rPr>
              <m:t>∘</m:t>
            </m:r>
          </m:sup>
        </m:sSup>
      </m:oMath>
      <w:r>
        <w:rPr/>
        <w:t xml:space="preserve">, on pose </w:t>
      </w:r>
      <m:oMath>
        <m:r>
          <m:rPr>
            <m:sty m:val="i"/>
          </m:rPr>
          <m:t>i</m:t>
        </m:r>
        <m:r>
          <m:rPr>
            <m:sty m:val="p"/>
          </m:rPr>
          <m:t>=</m:t>
        </m:r>
        <m:f>
          <m:fPr>
            <m:ctrlPr>
              <w:rPr>
                <w:rFonts w:ascii="Cambria Math" w:hAnsi="Cambria Math"/>
              </w:rPr>
            </m:ctrlPr>
          </m:fPr>
          <m:num>
            <m:r>
              <m:rPr>
                <m:sty m:val="i"/>
              </m:rPr>
              <m:t>π</m:t>
            </m:r>
          </m:num>
          <m:den>
            <m:r>
              <m:rPr>
                <m:sty m:val="p"/>
              </m:rPr>
              <m:t>4</m:t>
            </m:r>
          </m:den>
        </m:f>
        <m:r>
          <m:rPr>
            <m:sty m:val="p"/>
          </m:rPr>
          <m:t>+</m:t>
        </m:r>
        <m:r>
          <m:rPr>
            <m:sty m:val="i"/>
          </m:rPr>
          <m:t>α</m:t>
        </m:r>
      </m:oMath>
      <w:r>
        <w:rPr/>
        <w:t xml:space="preserve"> avec </w:t>
      </w:r>
      <m:oMath>
        <m:r>
          <m:rPr>
            <m:sty m:val="i"/>
          </m:rPr>
          <m:t>α</m:t>
        </m:r>
        <m:r>
          <m:rPr>
            <m:sty m:val="p"/>
          </m:rPr>
          <m:t>→</m:t>
        </m:r>
        <m:r>
          <m:rPr>
            <m:sty m:val="p"/>
          </m:rPr>
          <m:t>0</m:t>
        </m:r>
      </m:oMath>
      <w:r>
        <w:rPr>
          <w:rFonts w:eastAsia="Georgia" w:cs="Georgia" w:ascii="Georgia" w:hAnsi="Georgia"/>
        </w:rPr>
        <w:t xml:space="preserve">. En différenciant l'équation (3) pour </w:t>
      </w:r>
      <m:oMath>
        <m:r>
          <m:rPr>
            <m:sty m:val="i"/>
          </m:rPr>
          <m:t>λ</m:t>
        </m:r>
        <m:r>
          <m:rPr>
            <m:sty m:val="p"/>
          </m:rPr>
          <m:t>=</m:t>
        </m:r>
        <m:r>
          <m:rPr>
            <m:sty m:val="p"/>
          </m:rPr>
          <m:t>cst</m:t>
        </m:r>
      </m:oMath>
      <w:r>
        <w:rPr>
          <w:rFonts w:eastAsia="Georgia" w:cs="Georgia" w:ascii="Georgia" w:hAnsi="Georgia"/>
        </w:rPr>
        <w:t xml:space="preserve">, déterminer l'expression de la variation élémentaire </w:t>
      </w:r>
      <m:oMath>
        <m:r>
          <m:rPr>
            <m:sty m:val="p"/>
          </m:rPr>
          <m:t>d</m:t>
        </m:r>
        <m:r>
          <m:rPr>
            <m:sty m:val="i"/>
          </m:rPr>
          <m:t>δ</m:t>
        </m:r>
      </m:oMath>
      <w:r>
        <w:rPr>
          <w:rFonts w:eastAsia="Georgia" w:cs="Georgia" w:ascii="Georgia" w:hAnsi="Georgia"/>
        </w:rPr>
        <w:t xml:space="preserve"> de la différence de marche, en fonction de </w:t>
      </w:r>
      <m:oMath>
        <m:r>
          <m:rPr>
            <m:sty m:val="i"/>
          </m:rPr>
          <m:t>e</m:t>
        </m:r>
        <m:r>
          <m:rPr>
            <m:sty m:val="p"/>
          </m:rPr>
          <m:t>,</m:t>
        </m:r>
        <m:r>
          <m:rPr>
            <m:sty m:val="i"/>
          </m:rPr>
          <m:t>n</m:t>
        </m:r>
      </m:oMath>
      <w:r>
        <w:rPr>
          <w:rFonts w:eastAsia="Georgia" w:cs="Georgia" w:ascii="Georgia" w:hAnsi="Georgia"/>
        </w:rPr>
        <w:t xml:space="preserve"> et de la variation élémentaire </w:t>
      </w:r>
      <m:oMath>
        <m:r>
          <m:rPr>
            <m:sty m:val="p"/>
          </m:rPr>
          <m:t>d</m:t>
        </m:r>
        <m:r>
          <m:rPr>
            <m:sty m:val="i"/>
          </m:rPr>
          <m:t>α</m:t>
        </m:r>
      </m:oMath>
      <w:r>
        <w:rPr/>
        <w:t xml:space="preserve"> de </w:t>
      </w:r>
      <m:oMath>
        <m:r>
          <m:rPr>
            <m:sty m:val="i"/>
          </m:rPr>
          <m:t>α</m:t>
        </m:r>
      </m:oMath>
      <w:r>
        <w:rPr/>
        <w:t xml:space="preserve">.</w:t>
      </w:r>
      <w:r>
        <w:rPr/>
        <w:br w:type="textWrapping"/>
      </w:r>
      <w:r>
        <w:rPr>
          <w:rFonts w:eastAsia="Georgia" w:cs="Georgia" w:ascii="Georgia" w:hAnsi="Georgia"/>
        </w:rPr>
        <w:t xml:space="preserve">II.16.c) Rappeler la définition littérale de l'interfrange.</w:t>
      </w:r>
      <w:r>
        <w:rPr/>
        <w:br w:type="textWrapping"/>
      </w:r>
      <w:r>
        <w:rPr/>
        <w:t xml:space="preserve">II.16.d) Montrer que l'interfrange moyen </w:t>
      </w:r>
      <m:oMath>
        <m:r>
          <m:rPr>
            <m:sty m:val="p"/>
          </m:rPr>
          <m:t>Δ</m:t>
        </m:r>
        <m:r>
          <m:rPr>
            <m:sty m:val="i"/>
          </m:rPr>
          <m:t>x</m:t>
        </m:r>
      </m:oMath>
      <w:r>
        <w:rPr>
          <w:rFonts w:eastAsia="Georgia" w:cs="Georgia" w:ascii="Georgia" w:hAnsi="Georgia"/>
        </w:rPr>
        <w:t xml:space="preserve"> vérifie la relation </w:t>
      </w:r>
      <m:oMath>
        <m:r>
          <m:rPr>
            <m:sty m:val="p"/>
          </m:rPr>
          <m:t>−</m:t>
        </m:r>
        <m:f>
          <m:fPr>
            <m:ctrlPr>
              <w:rPr>
                <w:rFonts w:ascii="Cambria Math" w:hAnsi="Cambria Math"/>
              </w:rPr>
            </m:ctrlPr>
          </m:fPr>
          <m:num>
            <m:r>
              <m:rPr>
                <m:sty m:val="p"/>
              </m:rPr>
              <m:t>2</m:t>
            </m:r>
            <m:r>
              <m:rPr>
                <m:sty m:val="i"/>
              </m:rPr>
              <m:t>e</m:t>
            </m:r>
          </m:num>
          <m:den>
            <m:sSup>
              <m:sSupPr/>
              <m:e>
                <m:r>
                  <m:rPr>
                    <m:sty m:val="i"/>
                  </m:rPr>
                  <m:t>f</m:t>
                </m:r>
              </m:e>
              <m:sup>
                <m:r>
                  <m:rPr>
                    <m:sty m:val="i"/>
                  </m:rPr>
                  <m:t>′</m:t>
                </m:r>
              </m:sup>
            </m:sSup>
          </m:den>
        </m:f>
        <m:f>
          <m:fPr>
            <m:ctrlPr>
              <w:rPr>
                <w:rFonts w:ascii="Cambria Math" w:hAnsi="Cambria Math"/>
              </w:rPr>
            </m:ctrlPr>
          </m:fPr>
          <m:num>
            <m:r>
              <m:rPr>
                <m:sty m:val="p"/>
              </m:rPr>
              <m:t>Δ</m:t>
            </m:r>
            <m:r>
              <m:rPr>
                <m:sty m:val="i"/>
              </m:rPr>
              <m:t>x</m:t>
            </m:r>
          </m:num>
          <m:den>
            <m:rad>
              <m:radPr>
                <m:degHide m:val="1"/>
                <m:ctrlPr>
                  <w:rPr>
                    <w:rFonts w:ascii="Cambria Math" w:hAnsi="Cambria Math"/>
                  </w:rPr>
                </m:ctrlPr>
              </m:radPr>
              <m:deg/>
              <m:e>
                <m:sSup>
                  <m:sSupPr/>
                  <m:e>
                    <m:r>
                      <m:rPr>
                        <m:sty m:val="i"/>
                      </m:rPr>
                      <m:t>n</m:t>
                    </m:r>
                  </m:e>
                  <m:sup>
                    <m:r>
                      <m:rPr>
                        <m:sty m:val="p"/>
                      </m:rPr>
                      <m:t>2</m:t>
                    </m:r>
                  </m:sup>
                </m:sSup>
                <m:r>
                  <m:rPr>
                    <m:sty m:val="p"/>
                  </m:rPr>
                  <m:t>−</m:t>
                </m:r>
                <m:r>
                  <m:rPr>
                    <m:sty m:val="p"/>
                  </m:rPr>
                  <m:t>0</m:t>
                </m:r>
                <m:r>
                  <m:rPr>
                    <m:sty m:val="p"/>
                  </m:rPr>
                  <m:t>,</m:t>
                </m:r>
                <m:r>
                  <m:rPr>
                    <m:sty m:val="p"/>
                  </m:rPr>
                  <m:t>5</m:t>
                </m:r>
              </m:e>
            </m:rad>
          </m:den>
        </m:f>
        <m:r>
          <m:rPr>
            <m:sty m:val="p"/>
          </m:rPr>
          <m:t>=</m:t>
        </m:r>
        <m:r>
          <m:rPr>
            <m:sty m:val="i"/>
          </m:rPr>
          <m:t>λ</m:t>
        </m:r>
      </m:oMath>
      <w:r>
        <w:rPr/>
        <w:t xml:space="preserve">.</w:t>
      </w:r>
      <w:r>
        <w:rPr/>
        <w:br w:type="textWrapping"/>
      </w:r>
      <w:r>
        <w:rPr>
          <w:rFonts w:eastAsia="Georgia" w:cs="Georgia" w:ascii="Georgia" w:hAnsi="Georgia"/>
        </w:rPr>
        <w:t xml:space="preserve">II.16.e) En exploitant au mieux la figure E (document réponse) exprimer une première relation entre </w:t>
      </w:r>
      <m:oMath>
        <m:r>
          <m:rPr>
            <m:sty m:val="i"/>
          </m:rPr>
          <m:t>e</m:t>
        </m:r>
      </m:oMath>
      <w:r>
        <w:rPr/>
        <w:t xml:space="preserve"> et </w:t>
      </w:r>
      <m:oMath>
        <m:r>
          <m:rPr>
            <m:sty m:val="i"/>
          </m:rPr>
          <m:t>n</m:t>
        </m:r>
      </m:oMath>
      <w:r>
        <w:rPr/>
        <w:t xml:space="preserve">.</w:t>
      </w:r>
    </w:p>
    <w:p>
      <w:pPr>
        <w:spacing w:line="271" w:before="330" w:lineRule="auto"/>
      </w:pPr>
      <w:r>
        <w:rPr>
          <w:rFonts w:eastAsia="Georgia" w:cs="Georgia" w:ascii="Georgia" w:hAnsi="Georgia"/>
          <w:b/>
          <w:sz w:val="42"/>
        </w:rPr>
        <w:t xml:space="preserve">Expérience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2</m:t>
        </m:r>
      </m:oMath>
    </w:p>
    <w:p>
      <w:pPr>
        <w:spacing w:after="220" w:lineRule="auto"/>
      </w:pPr>
      <w:r>
        <w:rPr>
          <w:rFonts w:eastAsia="Georgia" w:cs="Georgia" w:ascii="Georgia" w:hAnsi="Georgia"/>
        </w:rPr>
        <w:t xml:space="preserve">On se place maintenant à incidence constante </w:t>
      </w:r>
      <m:oMath>
        <m:sSub>
          <m:sSubPr/>
          <m:e>
            <m:r>
              <m:rPr>
                <m:sty m:val="i"/>
              </m:rPr>
              <m:t>i</m:t>
            </m:r>
          </m:e>
          <m:sub>
            <m:r>
              <m:rPr>
                <m:sty m:val="p"/>
              </m:rPr>
              <m:t>0</m:t>
            </m:r>
          </m:sub>
        </m:sSub>
        <m:r>
          <m:rPr>
            <m:sty m:val="p"/>
          </m:rPr>
          <m:t>=</m:t>
        </m:r>
        <m:sSup>
          <m:sSupPr/>
          <m:e>
            <m:r>
              <m:rPr>
                <m:sty m:val="p"/>
              </m:rPr>
              <m:t>45</m:t>
            </m:r>
          </m:e>
          <m:sup>
            <m:r>
              <m:rPr>
                <m:sty m:val="p"/>
              </m:rPr>
              <m:t>∘</m:t>
            </m:r>
          </m:sup>
        </m:sSup>
      </m:oMath>
      <w:r>
        <w:rPr/>
        <w:t xml:space="preserve"> et on fait varier </w:t>
      </w:r>
      <m:oMath>
        <m:r>
          <m:rPr>
            <m:sty m:val="i"/>
          </m:rPr>
          <m:t>λ</m:t>
        </m:r>
      </m:oMath>
      <w:r>
        <w:rPr>
          <w:rFonts w:eastAsia="Georgia" w:cs="Georgia" w:ascii="Georgia" w:hAnsi="Georgia"/>
        </w:rPr>
        <w:t xml:space="preserve"> à l'aide du monochromateur. On relève alors un spectre cannelé. Les longueurs d'onde éteintes sont notées </w:t>
      </w:r>
      <m:oMath>
        <m:sSub>
          <m:sSubPr/>
          <m:e>
            <m:r>
              <m:rPr>
                <m:sty m:val="i"/>
              </m:rPr>
              <m:t>λ</m:t>
            </m:r>
          </m:e>
          <m:sub>
            <m:r>
              <m:rPr>
                <m:sty m:val="i"/>
              </m:rPr>
              <m:t>p</m:t>
            </m:r>
          </m:sub>
        </m:sSub>
      </m:oMath>
      <w:r>
        <w:rPr/>
        <w:t xml:space="preserve">.</w:t>
      </w:r>
      <w:r>
        <w:rPr/>
        <w:br w:type="textWrapping"/>
      </w:r>
      <w:r>
        <w:rPr/>
        <w:t xml:space="preserve">II.17.a) Etablir la relation : </w:t>
      </w:r>
      <m:oMath>
        <m:r>
          <m:rPr>
            <m:sty m:val="p"/>
          </m:rPr>
          <m:t>2</m:t>
        </m:r>
        <m:r>
          <m:rPr>
            <m:sty m:val="i"/>
          </m:rPr>
          <m:t>e</m:t>
        </m:r>
        <m:rad>
          <m:radPr>
            <m:degHide m:val="1"/>
            <m:ctrlPr>
              <w:rPr>
                <w:rFonts w:ascii="Cambria Math" w:hAnsi="Cambria Math"/>
              </w:rPr>
            </m:ctrlPr>
          </m:radPr>
          <m:deg/>
          <m:e>
            <m:sSup>
              <m:sSupPr/>
              <m:e>
                <m:r>
                  <m:rPr>
                    <m:sty m:val="i"/>
                  </m:rPr>
                  <m:t>n</m:t>
                </m:r>
              </m:e>
              <m:sup>
                <m:r>
                  <m:rPr>
                    <m:sty m:val="p"/>
                  </m:rPr>
                  <m:t>2</m:t>
                </m:r>
              </m:sup>
            </m:sSup>
            <m:r>
              <m:rPr>
                <m:sty m:val="p"/>
              </m:rPr>
              <m:t>−</m:t>
            </m:r>
            <m:r>
              <m:rPr>
                <m:sty m:val="p"/>
              </m:rPr>
              <m:t>0</m:t>
            </m:r>
            <m:r>
              <m:rPr>
                <m:sty m:val="p"/>
              </m:rPr>
              <m:t>,</m:t>
            </m:r>
            <m:r>
              <m:rPr>
                <m:sty m:val="p"/>
              </m:rPr>
              <m:t>5</m:t>
            </m:r>
          </m:e>
        </m:rad>
        <m:r>
          <m:rPr>
            <m:sty m:val="p"/>
          </m:rPr>
          <m:t>=</m:t>
        </m:r>
        <m:f>
          <m:fPr>
            <m:ctrlPr>
              <w:rPr>
                <w:rFonts w:ascii="Cambria Math" w:hAnsi="Cambria Math"/>
              </w:rPr>
            </m:ctrlPr>
          </m:fPr>
          <m:num>
            <m:sSub>
              <m:sSubPr/>
              <m:e>
                <m:r>
                  <m:rPr>
                    <m:sty m:val="i"/>
                  </m:rPr>
                  <m:t>λ</m:t>
                </m:r>
              </m:e>
              <m:sub>
                <m:r>
                  <m:rPr>
                    <m:sty m:val="p"/>
                  </m:rPr>
                  <m:t>1</m:t>
                </m:r>
              </m:sub>
            </m:sSub>
            <m:sSub>
              <m:sSubPr/>
              <m:e>
                <m:r>
                  <m:rPr>
                    <m:sty m:val="i"/>
                  </m:rPr>
                  <m:t>λ</m:t>
                </m:r>
              </m:e>
              <m:sub>
                <m:r>
                  <m:rPr>
                    <m:sty m:val="i"/>
                  </m:rPr>
                  <m:t>p</m:t>
                </m:r>
              </m:sub>
            </m:sSub>
          </m:num>
          <m:den>
            <m:sSub>
              <m:sSubPr/>
              <m:e>
                <m:r>
                  <m:rPr>
                    <m:sty m:val="i"/>
                  </m:rPr>
                  <m:t>λ</m:t>
                </m:r>
              </m:e>
              <m:sub>
                <m:r>
                  <m:rPr>
                    <m:sty m:val="i"/>
                  </m:rPr>
                  <m:t>p</m:t>
                </m:r>
              </m:sub>
            </m:sSub>
            <m:r>
              <m:rPr>
                <m:sty m:val="p"/>
              </m:rPr>
              <m:t>−</m:t>
            </m:r>
            <m:sSub>
              <m:sSubPr/>
              <m:e>
                <m:r>
                  <m:rPr>
                    <m:sty m:val="i"/>
                  </m:rPr>
                  <m:t>λ</m:t>
                </m:r>
              </m:e>
              <m:sub>
                <m:r>
                  <m:rPr>
                    <m:sty m:val="p"/>
                  </m:rPr>
                  <m:t>1</m:t>
                </m:r>
              </m:sub>
            </m:sSub>
          </m:den>
        </m:f>
        <m:r>
          <m:rPr>
            <m:sty m:val="p"/>
          </m:rPr>
          <m:t>(</m:t>
        </m:r>
        <m:r>
          <m:rPr>
            <m:sty m:val="i"/>
          </m:rPr>
          <m:t>p</m:t>
        </m:r>
        <m:r>
          <m:rPr>
            <m:sty m:val="p"/>
          </m:rPr>
          <m:t>−</m:t>
        </m:r>
        <m:r>
          <m:rPr>
            <m:sty m:val="p"/>
          </m:rPr>
          <m:t>1</m:t>
        </m:r>
        <m:r>
          <m:rPr>
            <m:sty m:val="p"/>
          </m:rPr>
          <m:t>)</m:t>
        </m:r>
      </m:oMath>
      <w:r>
        <w:rPr/>
        <w:t xml:space="preserve">.</w:t>
      </w:r>
      <w:r>
        <w:rPr/>
        <w:br w:type="textWrapping"/>
      </w:r>
      <w:r>
        <w:rPr>
          <w:rFonts w:eastAsia="Georgia" w:cs="Georgia" w:ascii="Georgia" w:hAnsi="Georgia"/>
        </w:rPr>
        <w:t xml:space="preserve">II.17.b) En exploitant au mieux la figure F (document réponse), trouver une seconde relation entre </w:t>
      </w:r>
      <m:oMath>
        <m:r>
          <m:rPr>
            <m:sty m:val="i"/>
          </m:rPr>
          <m:t>n</m:t>
        </m:r>
      </m:oMath>
      <w:r>
        <w:rPr/>
        <w:t xml:space="preserve"> et </w:t>
      </w:r>
      <m:oMath>
        <m:r>
          <m:rPr>
            <m:sty m:val="i"/>
          </m:rPr>
          <m:t>e</m:t>
        </m:r>
      </m:oMath>
      <w:r>
        <w:rPr/>
        <w:t xml:space="preserve">.</w:t>
      </w:r>
      <w:r>
        <w:rPr/>
        <w:br w:type="textWrapping"/>
      </w:r>
      <w:r>
        <w:rPr>
          <w:rFonts w:eastAsia="Georgia" w:cs="Georgia" w:ascii="Georgia" w:hAnsi="Georgia"/>
        </w:rPr>
        <w:t xml:space="preserve">II. 18 Comment peut-on en déduire </w:t>
      </w:r>
      <m:oMath>
        <m:r>
          <m:rPr>
            <m:sty m:val="i"/>
          </m:rPr>
          <m:t>e</m:t>
        </m:r>
      </m:oMath>
      <w:r>
        <w:rPr/>
        <w:t xml:space="preserve"> et </w:t>
      </w:r>
      <m:oMath>
        <m:r>
          <m:rPr>
            <m:sty m:val="i"/>
          </m:rPr>
          <m:t>n</m:t>
        </m:r>
      </m:oMath>
      <w:r>
        <w:rPr>
          <w:rFonts w:eastAsia="Georgia" w:cs="Georgia" w:ascii="Georgia" w:hAnsi="Georgia"/>
        </w:rPr>
        <w:t xml:space="preserve"> ? Aucun calcul n'est demandé.</w:t>
      </w:r>
    </w:p>
    <w:p>
      <w:pPr>
        <w:spacing w:line="271" w:before="330" w:lineRule="auto"/>
      </w:pPr>
      <w:r>
        <w:rPr>
          <w:rFonts w:eastAsia="Georgia" w:cs="Georgia" w:ascii="Georgia" w:hAnsi="Georgia"/>
          <w:b/>
          <w:sz w:val="42"/>
        </w:rPr>
        <w:t xml:space="preserve">Fin de l'énoncé</w:t>
      </w:r>
    </w:p>
    <w:p>
      <w:pPr>
        <w:spacing w:after="220" w:lineRule="auto"/>
      </w:pPr>
      <w:r>
        <w:rPr>
          <w:rFonts w:eastAsia="Georgia" w:cs="Georgia" w:ascii="Georgia" w:hAnsi="Georgia"/>
        </w:rPr>
        <w:t xml:space="preserve">IMPRIMERIE NATIONALE - 151313 - D'après documents fournis</w:t>
      </w:r>
    </w:p>
    <w:p>
      <w:pPr>
        <w:spacing w:line="271" w:before="330" w:lineRule="auto"/>
      </w:pPr>
      <w:r>
        <w:rPr>
          <w:b/>
          <w:sz w:val="42"/>
        </w:rPr>
        <w:t xml:space="preserve">DOCUMENT REPONSE</w:t>
      </w:r>
    </w:p>
    <w:p>
      <w:pPr>
        <w:spacing w:after="220" w:lineRule="auto"/>
      </w:pPr>
      <w:r>
        <w:rPr>
          <w:rFonts w:eastAsia="Georgia" w:cs="Georgia" w:ascii="Georgia" w:hAnsi="Georgia"/>
        </w:rPr>
        <w:t xml:space="preserve">à rendre avec la copie</w:t>
      </w:r>
    </w:p>
    <w:p>
      <w:pPr>
        <w:spacing w:line="271" w:before="330" w:lineRule="auto"/>
      </w:pPr>
      <w:r>
        <w:rPr>
          <w:b/>
          <w:sz w:val="42"/>
        </w:rPr>
        <w:t xml:space="preserve">Questions II. 3 et II.4.</w:t>
      </w:r>
    </w:p>
    <w:p>
      <w:pPr>
        <w:spacing w:lineRule="auto"/>
        <w:jc w:val="center"/>
      </w:pPr>
      <w:r>
        <w:rPr/>
        <w:drawing>
          <wp:inline distB="0" distL="0" distR="0" distT="0">
            <wp:extent cx="5486400" cy="4649724"/>
            <wp:effectExtent b="0" l="0" r="0" t="0"/>
            <wp:docPr id="14" name="image-f7e6930591052b4f63445b6179295401065d6c7e.jpg"/>
            <a:graphic>
              <a:graphicData uri="http://schemas.openxmlformats.org/drawingml/2006/picture">
                <pic:pic>
                  <pic:nvPicPr>
                    <pic:cNvPr id="14" name="image-f7e6930591052b4f63445b6179295401065d6c7e.jpg" descr=""/>
                    <pic:cNvPicPr/>
                  </pic:nvPicPr>
                  <pic:blipFill>
                    <a:blip r:embed="rId18" cstate="print"/>
                    <a:srcRect b="0" l="0" r="0" t="0"/>
                    <a:stretch>
                      <a:fillRect/>
                    </a:stretch>
                  </pic:blipFill>
                  <pic:spPr>
                    <a:xfrm>
                      <a:off x="0" y="0"/>
                      <a:ext cx="5486400" cy="4649724"/>
                    </a:xfrm>
                    <a:prstGeom prst="rect"/>
                  </pic:spPr>
                </pic:pic>
              </a:graphicData>
            </a:graphic>
          </wp:inline>
        </w:drawing>
      </w:r>
    </w:p>
    <w:p>
      <w:pPr>
        <w:spacing w:lineRule="auto"/>
      </w:pPr>
      <w:r>
        <w:rPr/>
        <w:t xml:space="preserve">Figure A1</w:t>
      </w:r>
    </w:p>
    <w:p>
      <w:pPr>
        <w:spacing w:lineRule="auto"/>
        <w:jc w:val="center"/>
      </w:pPr>
      <w:r>
        <w:rPr/>
        <w:drawing>
          <wp:inline distB="0" distL="0" distR="0" distT="0">
            <wp:extent cx="5486400" cy="4309387"/>
            <wp:effectExtent b="0" l="0" r="0" t="0"/>
            <wp:docPr id="15" name="image-7d75052cd69b5d94e6b7e8f2ce230d9b9a051300.jpg"/>
            <a:graphic>
              <a:graphicData uri="http://schemas.openxmlformats.org/drawingml/2006/picture">
                <pic:pic>
                  <pic:nvPicPr>
                    <pic:cNvPr id="15" name="image-7d75052cd69b5d94e6b7e8f2ce230d9b9a051300.jpg" descr=""/>
                    <pic:cNvPicPr/>
                  </pic:nvPicPr>
                  <pic:blipFill>
                    <a:blip r:embed="rId19" cstate="print"/>
                    <a:srcRect b="0" l="0" r="0" t="0"/>
                    <a:stretch>
                      <a:fillRect/>
                    </a:stretch>
                  </pic:blipFill>
                  <pic:spPr>
                    <a:xfrm>
                      <a:off x="0" y="0"/>
                      <a:ext cx="5486400" cy="4309387"/>
                    </a:xfrm>
                    <a:prstGeom prst="rect"/>
                  </pic:spPr>
                </pic:pic>
              </a:graphicData>
            </a:graphic>
          </wp:inline>
        </w:drawing>
      </w:r>
    </w:p>
    <w:p>
      <w:pPr>
        <w:spacing w:lineRule="auto"/>
      </w:pPr>
      <w:r>
        <w:rPr/>
        <w:t xml:space="preserve">Figure A2</w:t>
      </w:r>
    </w:p>
    <w:p>
      <w:pPr>
        <w:spacing w:line="271" w:before="330" w:lineRule="auto"/>
      </w:pPr>
      <w:r>
        <w:rPr>
          <w:b/>
          <w:sz w:val="42"/>
        </w:rPr>
        <w:t xml:space="preserve">Question II. 9</w:t>
      </w:r>
    </w:p>
    <w:p>
      <w:pPr>
        <w:spacing w:lineRule="auto"/>
        <w:jc w:val="center"/>
      </w:pPr>
      <w:r>
        <w:rPr/>
        <w:drawing>
          <wp:inline distB="0" distL="0" distR="0" distT="0">
            <wp:extent cx="5486400" cy="1893130"/>
            <wp:effectExtent b="0" l="0" r="0" t="0"/>
            <wp:docPr id="16" name="image-26481ad0db1fbec4f00f3381fe0f0e19a12eef50.jpg"/>
            <a:graphic>
              <a:graphicData uri="http://schemas.openxmlformats.org/drawingml/2006/picture">
                <pic:pic>
                  <pic:nvPicPr>
                    <pic:cNvPr id="16" name="image-26481ad0db1fbec4f00f3381fe0f0e19a12eef50.jpg" descr=""/>
                    <pic:cNvPicPr/>
                  </pic:nvPicPr>
                  <pic:blipFill>
                    <a:blip r:embed="rId20" cstate="print"/>
                    <a:srcRect b="0" l="0" r="0" t="0"/>
                    <a:stretch>
                      <a:fillRect/>
                    </a:stretch>
                  </pic:blipFill>
                  <pic:spPr>
                    <a:xfrm>
                      <a:off x="0" y="0"/>
                      <a:ext cx="5486400" cy="1893130"/>
                    </a:xfrm>
                    <a:prstGeom prst="rect"/>
                  </pic:spPr>
                </pic:pic>
              </a:graphicData>
            </a:graphic>
          </wp:inline>
        </w:drawing>
      </w:r>
    </w:p>
    <w:p>
      <w:pPr>
        <w:spacing w:lineRule="auto"/>
      </w:pPr>
      <w:r>
        <w:rPr/>
        <w:t xml:space="preserve">Figure B</w:t>
      </w:r>
    </w:p>
    <w:p>
      <w:pPr>
        <w:spacing w:line="271" w:before="330" w:lineRule="auto"/>
      </w:pPr>
      <w:r>
        <w:rPr>
          <w:b/>
          <w:sz w:val="42"/>
        </w:rPr>
        <w:t xml:space="preserve">Question II.11.a)</w:t>
      </w:r>
    </w:p>
    <w:p>
      <w:pPr>
        <w:spacing w:lineRule="auto"/>
        <w:jc w:val="center"/>
      </w:pPr>
      <w:r>
        <w:rPr/>
        <w:drawing>
          <wp:inline distB="0" distL="0" distR="0" distT="0">
            <wp:extent cx="5486400" cy="3309200"/>
            <wp:effectExtent b="0" l="0" r="0" t="0"/>
            <wp:docPr id="17" name="image-92613a640f825cf41eb1a21a1ca3242ffcb3a426.jpg"/>
            <a:graphic>
              <a:graphicData uri="http://schemas.openxmlformats.org/drawingml/2006/picture">
                <pic:pic>
                  <pic:nvPicPr>
                    <pic:cNvPr id="17" name="image-92613a640f825cf41eb1a21a1ca3242ffcb3a426.jpg" descr=""/>
                    <pic:cNvPicPr/>
                  </pic:nvPicPr>
                  <pic:blipFill>
                    <a:blip r:embed="rId21" cstate="print"/>
                    <a:srcRect b="0" l="0" r="0" t="0"/>
                    <a:stretch>
                      <a:fillRect/>
                    </a:stretch>
                  </pic:blipFill>
                  <pic:spPr>
                    <a:xfrm>
                      <a:off x="0" y="0"/>
                      <a:ext cx="5486400" cy="3309200"/>
                    </a:xfrm>
                    <a:prstGeom prst="rect"/>
                  </pic:spPr>
                </pic:pic>
              </a:graphicData>
            </a:graphic>
          </wp:inline>
        </w:drawing>
      </w:r>
    </w:p>
    <w:p>
      <w:pPr>
        <w:spacing w:lineRule="auto"/>
      </w:pPr>
      <w:r>
        <w:rPr/>
        <w:t xml:space="preserve">Figure C</w:t>
      </w:r>
    </w:p>
    <w:p>
      <w:pPr>
        <w:spacing w:line="271" w:before="330" w:lineRule="auto"/>
      </w:pPr>
      <w:r>
        <w:rPr>
          <w:b/>
          <w:sz w:val="42"/>
        </w:rPr>
        <w:t xml:space="preserve">Question II.15.a)</w:t>
      </w:r>
    </w:p>
    <w:p>
      <w:pPr>
        <w:spacing w:lineRule="auto"/>
        <w:jc w:val="center"/>
      </w:pPr>
      <w:r>
        <w:rPr/>
        <w:drawing>
          <wp:inline distB="0" distL="0" distR="0" distT="0">
            <wp:extent cx="5486400" cy="4420471"/>
            <wp:effectExtent b="0" l="0" r="0" t="0"/>
            <wp:docPr id="18" name="image-f01e747434d73a8c5d9bbda180f2a8636a78210c.jpg"/>
            <a:graphic>
              <a:graphicData uri="http://schemas.openxmlformats.org/drawingml/2006/picture">
                <pic:pic>
                  <pic:nvPicPr>
                    <pic:cNvPr id="18" name="image-f01e747434d73a8c5d9bbda180f2a8636a78210c.jpg" descr=""/>
                    <pic:cNvPicPr/>
                  </pic:nvPicPr>
                  <pic:blipFill>
                    <a:blip r:embed="rId22" cstate="print"/>
                    <a:srcRect b="0" l="0" r="0" t="0"/>
                    <a:stretch>
                      <a:fillRect/>
                    </a:stretch>
                  </pic:blipFill>
                  <pic:spPr>
                    <a:xfrm>
                      <a:off x="0" y="0"/>
                      <a:ext cx="5486400" cy="4420471"/>
                    </a:xfrm>
                    <a:prstGeom prst="rect"/>
                  </pic:spPr>
                </pic:pic>
              </a:graphicData>
            </a:graphic>
          </wp:inline>
        </w:drawing>
      </w:r>
    </w:p>
    <w:p>
      <w:pPr>
        <w:spacing w:lineRule="auto"/>
      </w:pPr>
      <w:r>
        <w:rPr/>
        <w:t xml:space="preserve">Figure D1</w:t>
      </w:r>
    </w:p>
    <w:p>
      <w:pPr>
        <w:spacing w:after="220" w:lineRule="auto"/>
      </w:pPr>
      <w:r>
        <w:rPr>
          <w:rFonts w:eastAsia="Georgia" w:cs="Georgia" w:ascii="Georgia" w:hAnsi="Georgia"/>
        </w:rPr>
        <w:t xml:space="preserve">Lame d'air en réflexion</w:t>
      </w:r>
    </w:p>
    <w:p>
      <w:pPr>
        <w:spacing w:lineRule="auto"/>
        <w:jc w:val="center"/>
      </w:pPr>
      <w:r>
        <w:rPr/>
        <w:drawing>
          <wp:inline distB="0" distL="0" distR="0" distT="0">
            <wp:extent cx="5486400" cy="4459127"/>
            <wp:effectExtent b="0" l="0" r="0" t="0"/>
            <wp:docPr id="19" name="image-643a5789beaed96032686019281c5c7653c06076.jpg"/>
            <a:graphic>
              <a:graphicData uri="http://schemas.openxmlformats.org/drawingml/2006/picture">
                <pic:pic>
                  <pic:nvPicPr>
                    <pic:cNvPr id="19" name="image-643a5789beaed96032686019281c5c7653c06076.jpg" descr=""/>
                    <pic:cNvPicPr/>
                  </pic:nvPicPr>
                  <pic:blipFill>
                    <a:blip r:embed="rId23" cstate="print"/>
                    <a:srcRect b="0" l="0" r="0" t="0"/>
                    <a:stretch>
                      <a:fillRect/>
                    </a:stretch>
                  </pic:blipFill>
                  <pic:spPr>
                    <a:xfrm>
                      <a:off x="0" y="0"/>
                      <a:ext cx="5486400" cy="4459127"/>
                    </a:xfrm>
                    <a:prstGeom prst="rect"/>
                  </pic:spPr>
                </pic:pic>
              </a:graphicData>
            </a:graphic>
          </wp:inline>
        </w:drawing>
      </w:r>
    </w:p>
    <w:p>
      <w:pPr>
        <w:spacing w:lineRule="auto"/>
      </w:pPr>
      <w:r>
        <w:rPr/>
        <w:t xml:space="preserve">Figure D2</w:t>
      </w:r>
    </w:p>
    <w:p>
      <w:pPr>
        <w:spacing w:after="220" w:lineRule="auto"/>
      </w:pPr>
      <w:r>
        <w:rPr>
          <w:rFonts w:eastAsia="Georgia" w:cs="Georgia" w:ascii="Georgia" w:hAnsi="Georgia"/>
        </w:rPr>
        <w:t xml:space="preserve">Lame de verre en réflexion</w:t>
      </w:r>
    </w:p>
    <w:p>
      <w:pPr>
        <w:spacing w:line="271" w:before="330" w:lineRule="auto"/>
      </w:pPr>
      <w:r>
        <w:rPr>
          <w:b/>
          <w:sz w:val="42"/>
        </w:rPr>
        <w:t xml:space="preserve">Question II.16.e)</w:t>
      </w:r>
    </w:p>
    <w:p>
      <w:pPr>
        <w:spacing w:lineRule="auto"/>
        <w:jc w:val="center"/>
      </w:pPr>
      <w:r>
        <w:rPr/>
        <w:drawing>
          <wp:inline distB="0" distL="0" distR="0" distT="0">
            <wp:extent cx="5486400" cy="4545525"/>
            <wp:effectExtent b="0" l="0" r="0" t="0"/>
            <wp:docPr id="20" name="image-dcb40ab526ec1003658cfa4139dadc5c3d42648a.jpg"/>
            <a:graphic>
              <a:graphicData uri="http://schemas.openxmlformats.org/drawingml/2006/picture">
                <pic:pic>
                  <pic:nvPicPr>
                    <pic:cNvPr id="20" name="image-dcb40ab526ec1003658cfa4139dadc5c3d42648a.jpg" descr=""/>
                    <pic:cNvPicPr/>
                  </pic:nvPicPr>
                  <pic:blipFill>
                    <a:blip r:embed="rId24" cstate="print"/>
                    <a:srcRect b="0" l="0" r="0" t="0"/>
                    <a:stretch>
                      <a:fillRect/>
                    </a:stretch>
                  </pic:blipFill>
                  <pic:spPr>
                    <a:xfrm>
                      <a:off x="0" y="0"/>
                      <a:ext cx="5486400" cy="4545525"/>
                    </a:xfrm>
                    <a:prstGeom prst="rect"/>
                  </pic:spPr>
                </pic:pic>
              </a:graphicData>
            </a:graphic>
          </wp:inline>
        </w:drawing>
      </w:r>
    </w:p>
    <w:p>
      <w:pPr>
        <w:spacing w:lineRule="auto"/>
      </w:pPr>
      <w:r>
        <w:rPr/>
        <w:t xml:space="preserve">Figure E</w:t>
      </w:r>
    </w:p>
    <w:p>
      <w:pPr>
        <w:spacing w:line="271" w:before="330" w:lineRule="auto"/>
      </w:pPr>
      <w:r>
        <w:rPr>
          <w:b/>
          <w:sz w:val="42"/>
        </w:rPr>
        <w:t xml:space="preserve">Question II.17.b)</w:t>
      </w:r>
    </w:p>
    <w:p>
      <w:pPr>
        <w:spacing w:lineRule="auto"/>
        <w:jc w:val="center"/>
      </w:pPr>
      <w:r>
        <w:rPr/>
        <w:drawing>
          <wp:inline distB="0" distL="0" distR="0" distT="0">
            <wp:extent cx="5486400" cy="2126563"/>
            <wp:effectExtent b="0" l="0" r="0" t="0"/>
            <wp:docPr id="21" name="image-ec6e86554e91efbc47cbff85f7fb50720829e833.jpg"/>
            <a:graphic>
              <a:graphicData uri="http://schemas.openxmlformats.org/drawingml/2006/picture">
                <pic:pic>
                  <pic:nvPicPr>
                    <pic:cNvPr id="21" name="image-ec6e86554e91efbc47cbff85f7fb50720829e833.jpg" descr=""/>
                    <pic:cNvPicPr/>
                  </pic:nvPicPr>
                  <pic:blipFill>
                    <a:blip r:embed="rId25" cstate="print"/>
                    <a:srcRect b="0" l="0" r="0" t="0"/>
                    <a:stretch>
                      <a:fillRect/>
                    </a:stretch>
                  </pic:blipFill>
                  <pic:spPr>
                    <a:xfrm>
                      <a:off x="0" y="0"/>
                      <a:ext cx="5486400" cy="2126563"/>
                    </a:xfrm>
                    <a:prstGeom prst="rect"/>
                  </pic:spPr>
                </pic:pic>
              </a:graphicData>
            </a:graphic>
          </wp:inline>
        </w:drawing>
      </w:r>
    </w:p>
    <w:p>
      <w:pPr>
        <w:spacing w:lineRule="auto"/>
      </w:pPr>
      <w:r>
        <w:rPr/>
        <w:t xml:space="preserve">Figure F</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6"/>
        </w:numPr>
        <w:spacing w:after="220" w:lineRule="auto"/>
        <w:ind w:left="357"/>
      </w:pPr>
      <m:oMath>
        <m:sSup>
          <m:sSupPr/>
          <m:e>
            <m:r>
              <m:t xml:space="preserve"> </m:t>
            </m:r>
          </m:e>
          <m:sup>
            <m:r>
              <m:rPr>
                <m:sty m:val="p"/>
              </m:rPr>
              <m:t>1</m:t>
            </m:r>
          </m:sup>
        </m:sSup>
      </m:oMath>
      <w:r>
        <w:rPr>
          <w:rFonts w:eastAsia="Georgia" w:cs="Georgia" w:ascii="Georgia" w:hAnsi="Georgia"/>
        </w:rPr>
        <w:t xml:space="preserve"> quelle que soit cette charge, à condition simplement que son impédance soit compatible avec le système de hautes puissances pulsées utilisé.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abstractNum>
  <w:abstractNum w:abstractNumId="6">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4c9aa0faafefc854955d81e0c8a907ae73af8a0.jpg" TargetMode="Internal"/><Relationship Id="rId6" Type="http://schemas.openxmlformats.org/officeDocument/2006/relationships/image" Target="media/image-6d4ff1f0e7ef9ca49c96f38a4d5f38cb5eb1c5f7.jpg" TargetMode="Internal"/><Relationship Id="rId7" Type="http://schemas.openxmlformats.org/officeDocument/2006/relationships/image" Target="media/image-fe4d200591d466e018620c456faf65d06603a391.jpg" TargetMode="Internal"/><Relationship Id="rId8" Type="http://schemas.openxmlformats.org/officeDocument/2006/relationships/image" Target="media/image-2d506fce94e1b3876b8e455c2c41f13f2dfa907f.jpg" TargetMode="Internal"/><Relationship Id="rId9" Type="http://schemas.openxmlformats.org/officeDocument/2006/relationships/image" Target="media/image-269508fa0ddd6077bb3ad9f58a954d58da10f998.jpg" TargetMode="Internal"/><Relationship Id="rId10" Type="http://schemas.openxmlformats.org/officeDocument/2006/relationships/image" Target="media/image-a528d368dc7152263e0c2d20948edefabc0bfb32.jpg" TargetMode="Internal"/><Relationship Id="rId11" Type="http://schemas.openxmlformats.org/officeDocument/2006/relationships/image" Target="media/image-3889afffee5ef464af67e3bb69871be31cfc1ddc.jpg" TargetMode="Internal"/><Relationship Id="rId12" Type="http://schemas.openxmlformats.org/officeDocument/2006/relationships/image" Target="media/image-33bce33c7b02a28067090992f3994e5536d176c5.jpg" TargetMode="Internal"/><Relationship Id="rId13" Type="http://schemas.openxmlformats.org/officeDocument/2006/relationships/image" Target="media/image-f4ffc695f17c37c0977a4f1dd6335c59683743ba.jpg" TargetMode="Internal"/><Relationship Id="rId14" Type="http://schemas.openxmlformats.org/officeDocument/2006/relationships/image" Target="media/image-0f9b8d0700c610b723a22a0441a6b34e1ad6d72c.jpg" TargetMode="Internal"/><Relationship Id="rId15" Type="http://schemas.openxmlformats.org/officeDocument/2006/relationships/image" Target="media/image-4bf1c32463ebea08a20a7dac3d947d6405a6c978.jpg" TargetMode="Internal"/><Relationship Id="rId16" Type="http://schemas.openxmlformats.org/officeDocument/2006/relationships/image" Target="media/image-f5259a8f7b1760485193b79193b0df7c2cca8c9a.jpg" TargetMode="Internal"/><Relationship Id="rId17" Type="http://schemas.openxmlformats.org/officeDocument/2006/relationships/image" Target="media/image-5c01e206551bb5b73938552b1b10acdd2b3fadea.jpg" TargetMode="Internal"/><Relationship Id="rId18" Type="http://schemas.openxmlformats.org/officeDocument/2006/relationships/image" Target="media/image-f7e6930591052b4f63445b6179295401065d6c7e.jpg" TargetMode="Internal"/><Relationship Id="rId19" Type="http://schemas.openxmlformats.org/officeDocument/2006/relationships/image" Target="media/image-7d75052cd69b5d94e6b7e8f2ce230d9b9a051300.jpg" TargetMode="Internal"/><Relationship Id="rId20" Type="http://schemas.openxmlformats.org/officeDocument/2006/relationships/image" Target="media/image-26481ad0db1fbec4f00f3381fe0f0e19a12eef50.jpg" TargetMode="Internal"/><Relationship Id="rId21" Type="http://schemas.openxmlformats.org/officeDocument/2006/relationships/image" Target="media/image-92613a640f825cf41eb1a21a1ca3242ffcb3a426.jpg" TargetMode="Internal"/><Relationship Id="rId22" Type="http://schemas.openxmlformats.org/officeDocument/2006/relationships/image" Target="media/image-f01e747434d73a8c5d9bbda180f2a8636a78210c.jpg" TargetMode="Internal"/><Relationship Id="rId23" Type="http://schemas.openxmlformats.org/officeDocument/2006/relationships/image" Target="media/image-643a5789beaed96032686019281c5c7653c06076.jpg" TargetMode="Internal"/><Relationship Id="rId24" Type="http://schemas.openxmlformats.org/officeDocument/2006/relationships/image" Target="media/image-dcb40ab526ec1003658cfa4139dadc5c3d42648a.jpg" TargetMode="Internal"/><Relationship Id="rId25" Type="http://schemas.openxmlformats.org/officeDocument/2006/relationships/image" Target="media/image-ec6e86554e91efbc47cbff85f7fb50720829e83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2025-09-04T21:50:38.495Z</dcterms:created>
  <dcterms:modified xsi:type="dcterms:W3CDTF">2025-09-04T21:50:38.495Z</dcterms:modified>
</cp:coreProperties>
</file>