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ÉPREUVE SPÉCIFIQUE - FILIÈRE MP</w:t>
      </w:r>
    </w:p>
    <w:p>
      <w:pPr>
        <w:spacing w:line="271" w:before="330" w:lineRule="auto"/>
      </w:pPr>
      <w:r>
        <w:rPr>
          <w:b/>
          <w:sz w:val="42"/>
        </w:rPr>
        <w:t xml:space="preserve">PHYSIQUE</w:t>
      </w:r>
    </w:p>
    <w:p>
      <w:pPr>
        <w:spacing w:line="271" w:before="330" w:lineRule="auto"/>
      </w:pPr>
      <w:r>
        <w:rPr>
          <w:b/>
          <w:sz w:val="42"/>
        </w:rPr>
        <w:t xml:space="preserve">Mercredi 6 mai : 8 h-12 h</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RAPPEL DES CONSIGNES</w:t>
      </w:r>
    </w:p>
    <w:p>
      <w:pPr>
        <w:numPr>
          <w:ilvl w:val="0"/>
          <w:numId w:val="1"/>
        </w:numPr>
        <w:spacing w:lineRule="auto"/>
      </w:pPr>
      <w:r>
        <w:rPr>
          <w:rFonts w:eastAsia="Georgia" w:cs="Georgia" w:ascii="Georgia" w:hAnsi="Georgia"/>
        </w:rPr>
        <w:t xml:space="preserve">Utiliser uniquement un stylo noir ou bleu foncé non effaçable pour la rédaction de votre composition ; d'autres couleurs, excepté le vert, peuvent être utilisées, mais exclusivement pour les schémas et la mise en évidence des résultats.</w:t>
      </w:r>
    </w:p>
    <w:p>
      <w:pPr>
        <w:numPr>
          <w:ilvl w:val="0"/>
          <w:numId w:val="1"/>
        </w:numPr>
        <w:spacing w:lineRule="auto"/>
      </w:pPr>
      <w:r>
        <w:rPr/>
        <w:t xml:space="preserve">Ne pas utiliser de correcteur.</w:t>
      </w:r>
    </w:p>
    <w:p>
      <w:pPr>
        <w:numPr>
          <w:ilvl w:val="0"/>
          <w:numId w:val="1"/>
        </w:numPr>
        <w:spacing w:lineRule="auto"/>
      </w:pPr>
      <w:r>
        <w:rPr>
          <w:rFonts w:eastAsia="Georgia" w:cs="Georgia" w:ascii="Georgia" w:hAnsi="Georgia"/>
        </w:rPr>
        <w:t xml:space="preserve">Écrire le mot FIN à la fin de votre composition.</w:t>
      </w:r>
    </w:p>
    <w:p>
      <w:pPr>
        <w:spacing w:line="271" w:before="330" w:lineRule="auto"/>
      </w:pPr>
      <w:r>
        <w:rPr>
          <w:rFonts w:eastAsia="Georgia" w:cs="Georgia" w:ascii="Georgia" w:hAnsi="Georgia"/>
          <w:b/>
          <w:sz w:val="42"/>
        </w:rPr>
        <w:t xml:space="preserve">Les calculatrices sont autorisées</w:t>
      </w:r>
    </w:p>
    <w:p>
      <w:pPr>
        <w:spacing w:line="271" w:before="330" w:lineRule="auto"/>
      </w:pPr>
      <w:r>
        <w:rPr>
          <w:rFonts w:eastAsia="Georgia" w:cs="Georgia" w:ascii="Georgia" w:hAnsi="Georgia"/>
          <w:b/>
          <w:sz w:val="42"/>
        </w:rPr>
        <w:t xml:space="preserve">Le sujet est composé de quatre parties indépendantes et d'une annexe (page 19).</w:t>
      </w:r>
    </w:p>
    <w:p>
      <w:pPr>
        <w:spacing w:after="220" w:lineRule="auto"/>
      </w:pPr>
      <w:r>
        <w:rPr>
          <w:rFonts w:eastAsia="Georgia" w:cs="Georgia" w:ascii="Georgia" w:hAnsi="Georgia"/>
        </w:rPr>
        <w:t xml:space="preserve">Il est rappelé au candidat qu'il peut utiliser tout résultat fourni dans l'énoncé pour répondre aux questions suivantes, même si ce résultat n'a pu être établi.</w:t>
      </w:r>
    </w:p>
    <w:p>
      <w:pPr>
        <w:spacing w:line="271" w:before="330" w:lineRule="auto"/>
      </w:pPr>
      <w:r>
        <w:rPr>
          <w:b/>
          <w:sz w:val="42"/>
        </w:rPr>
        <w:t xml:space="preserve">Formulaire</w:t>
      </w:r>
    </w:p>
    <w:p>
      <w:pPr>
        <w:spacing w:after="220" w:lineRule="auto"/>
      </w:pPr>
      <w:r>
        <w:rPr>
          <w:rFonts w:eastAsia="Georgia" w:cs="Georgia" w:ascii="Georgia" w:hAnsi="Georgia"/>
        </w:rPr>
        <w:t xml:space="preserve">Développements limités à l'ordre 2 au voisinage de zéro de deux fonctions utiles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f>
                  <m:fPr>
                    <m:ctrlPr>
                      <w:rPr>
                        <w:rFonts w:ascii="Cambria Math" w:hAnsi="Cambria Math"/>
                      </w:rPr>
                    </m:ctrlPr>
                  </m:fPr>
                  <m:num>
                    <m:r>
                      <m:rPr>
                        <m:sty m:val="p"/>
                      </m:rPr>
                      <m:t>1</m:t>
                    </m:r>
                  </m:num>
                  <m:den>
                    <m:r>
                      <m:rPr>
                        <m:sty m:val="p"/>
                      </m:rPr>
                      <m:t>1</m:t>
                    </m:r>
                    <m:r>
                      <m:rPr>
                        <m:sty m:val="p"/>
                      </m:rPr>
                      <m:t>−</m:t>
                    </m:r>
                    <m:r>
                      <m:rPr>
                        <m:sty m:val="i"/>
                      </m:rPr>
                      <m:t>x</m:t>
                    </m:r>
                  </m:den>
                </m:f>
                <m:r>
                  <m:rPr>
                    <m:sty m:val="p"/>
                  </m:rPr>
                  <m:t>=</m:t>
                </m:r>
                <m:r>
                  <m:rPr>
                    <m:sty m:val="p"/>
                  </m:rPr>
                  <m:t>1</m:t>
                </m:r>
                <m:r>
                  <m:rPr>
                    <m:sty m:val="p"/>
                  </m:rPr>
                  <m:t>+</m:t>
                </m:r>
                <m:r>
                  <m:rPr>
                    <m:sty m:val="i"/>
                  </m:rPr>
                  <m:t>x</m:t>
                </m:r>
                <m:r>
                  <m:rPr>
                    <m:sty m:val="p"/>
                  </m:rPr>
                  <m:t>+</m:t>
                </m:r>
                <m:f>
                  <m:fPr>
                    <m:ctrlPr>
                      <w:rPr>
                        <w:rFonts w:ascii="Cambria Math" w:hAnsi="Cambria Math"/>
                      </w:rPr>
                    </m:ctrlPr>
                  </m:fPr>
                  <m:num>
                    <m:sSup>
                      <m:sSupPr/>
                      <m:e>
                        <m:r>
                          <m:rPr>
                            <m:sty m:val="i"/>
                          </m:rPr>
                          <m:t>x</m:t>
                        </m:r>
                      </m:e>
                      <m:sup>
                        <m:r>
                          <m:rPr>
                            <m:sty m:val="p"/>
                          </m:rPr>
                          <m:t>2</m:t>
                        </m:r>
                      </m:sup>
                    </m:sSup>
                  </m:num>
                  <m:den>
                    <m:r>
                      <m:rPr>
                        <m:sty m:val="p"/>
                      </m:rPr>
                      <m:t>2</m:t>
                    </m:r>
                  </m:den>
                </m:f>
                <m:r>
                  <m:rPr>
                    <m:sty m:val="p"/>
                  </m:rPr>
                  <m:t>+</m:t>
                </m:r>
                <m:r>
                  <m:rPr>
                    <m:sty m:val="i"/>
                  </m:rPr>
                  <m:t>o</m:t>
                </m:r>
                <m:d>
                  <m:dPr>
                    <m:begChr m:val="("/>
                    <m:endChr m:val=")"/>
                    <m:ctrlPr>
                      <w:rPr>
                        <w:rFonts w:ascii="Cambria Math" w:hAnsi="Cambria Math"/>
                      </w:rPr>
                    </m:ctrlPr>
                  </m:dPr>
                  <m:e>
                    <m:sSup>
                      <m:sSupPr/>
                      <m:e>
                        <m:r>
                          <m:rPr>
                            <m:sty m:val="i"/>
                          </m:rPr>
                          <m:t>x</m:t>
                        </m:r>
                      </m:e>
                      <m:sup>
                        <m:r>
                          <m:rPr>
                            <m:sty m:val="p"/>
                          </m:rPr>
                          <m:t>2</m:t>
                        </m:r>
                      </m:sup>
                    </m:sSup>
                  </m:e>
                </m:d>
              </m:e>
            </m:mr>
            <m:mr>
              <m:e/>
              <m:e>
                <m:r>
                  <m:rPr>
                    <m:sty m:val="i"/>
                  </m:rPr>
                  <m:t xml:space="preserve"> </m:t>
                </m:r>
                <m:r>
                  <m:rPr>
                    <m:sty m:val="p"/>
                  </m:rPr>
                  <m:t>(</m:t>
                </m:r>
                <m:r>
                  <m:rPr>
                    <m:sty m:val="p"/>
                  </m:rPr>
                  <m:t>1</m:t>
                </m:r>
                <m:r>
                  <m:rPr>
                    <m:sty m:val="p"/>
                  </m:rPr>
                  <m:t>+</m:t>
                </m:r>
                <m:r>
                  <m:rPr>
                    <m:sty m:val="i"/>
                  </m:rPr>
                  <m:t>x</m:t>
                </m:r>
                <m:sSup>
                  <m:sSupPr/>
                  <m:e>
                    <m:r>
                      <m:rPr>
                        <m:sty m:val="p"/>
                      </m:rPr>
                      <m:t>)</m:t>
                    </m:r>
                  </m:e>
                  <m:sup>
                    <m:r>
                      <m:rPr>
                        <m:sty m:val="i"/>
                      </m:rPr>
                      <m:t>γ</m:t>
                    </m:r>
                  </m:sup>
                </m:sSup>
                <m:r>
                  <m:rPr>
                    <m:sty m:val="p"/>
                  </m:rPr>
                  <m:t>=</m:t>
                </m:r>
                <m:r>
                  <m:rPr>
                    <m:sty m:val="p"/>
                  </m:rPr>
                  <m:t>1</m:t>
                </m:r>
                <m:r>
                  <m:rPr>
                    <m:sty m:val="p"/>
                  </m:rPr>
                  <m:t>+</m:t>
                </m:r>
                <m:r>
                  <m:rPr>
                    <m:sty m:val="i"/>
                  </m:rPr>
                  <m:t>γ</m:t>
                </m:r>
                <m:r>
                  <m:rPr>
                    <m:sty m:val="i"/>
                  </m:rPr>
                  <m:t>x</m:t>
                </m:r>
                <m:r>
                  <m:rPr>
                    <m:sty m:val="p"/>
                  </m:rPr>
                  <m:t>+</m:t>
                </m:r>
                <m:r>
                  <m:rPr>
                    <m:sty m:val="i"/>
                  </m:rPr>
                  <m:t>γ</m:t>
                </m:r>
                <m:r>
                  <m:rPr>
                    <m:sty m:val="p"/>
                  </m:rPr>
                  <m:t>(</m:t>
                </m:r>
                <m:r>
                  <m:rPr>
                    <m:sty m:val="i"/>
                  </m:rPr>
                  <m:t>γ</m:t>
                </m:r>
                <m:r>
                  <m:rPr>
                    <m:sty m:val="p"/>
                  </m:rPr>
                  <m:t>−</m:t>
                </m:r>
                <m:r>
                  <m:rPr>
                    <m:sty m:val="p"/>
                  </m:rPr>
                  <m:t>1</m:t>
                </m:r>
                <m:r>
                  <m:rPr>
                    <m:sty m:val="p"/>
                  </m:rPr>
                  <m:t>)</m:t>
                </m:r>
                <m:f>
                  <m:fPr>
                    <m:ctrlPr>
                      <w:rPr>
                        <w:rFonts w:ascii="Cambria Math" w:hAnsi="Cambria Math"/>
                      </w:rPr>
                    </m:ctrlPr>
                  </m:fPr>
                  <m:num>
                    <m:sSup>
                      <m:sSupPr/>
                      <m:e>
                        <m:r>
                          <m:rPr>
                            <m:sty m:val="i"/>
                          </m:rPr>
                          <m:t>x</m:t>
                        </m:r>
                      </m:e>
                      <m:sup>
                        <m:r>
                          <m:rPr>
                            <m:sty m:val="p"/>
                          </m:rPr>
                          <m:t>2</m:t>
                        </m:r>
                      </m:sup>
                    </m:sSup>
                  </m:num>
                  <m:den>
                    <m:r>
                      <m:rPr>
                        <m:sty m:val="p"/>
                      </m:rPr>
                      <m:t>2</m:t>
                    </m:r>
                  </m:den>
                </m:f>
                <m:r>
                  <m:rPr>
                    <m:sty m:val="p"/>
                  </m:rPr>
                  <m:t>+</m:t>
                </m:r>
                <m:r>
                  <m:rPr>
                    <m:sty m:val="i"/>
                  </m:rPr>
                  <m:t>o</m:t>
                </m:r>
                <m:d>
                  <m:dPr>
                    <m:begChr m:val="("/>
                    <m:endChr m:val=")"/>
                    <m:ctrlPr>
                      <w:rPr>
                        <w:rFonts w:ascii="Cambria Math" w:hAnsi="Cambria Math"/>
                      </w:rPr>
                    </m:ctrlPr>
                  </m:dPr>
                  <m:e>
                    <m:sSup>
                      <m:sSupPr/>
                      <m:e>
                        <m:r>
                          <m:rPr>
                            <m:sty m:val="i"/>
                          </m:rPr>
                          <m:t>x</m:t>
                        </m:r>
                      </m:e>
                      <m:sup>
                        <m:r>
                          <m:rPr>
                            <m:sty m:val="p"/>
                          </m:rPr>
                          <m:t>2</m:t>
                        </m:r>
                      </m:sup>
                    </m:sSup>
                  </m:e>
                </m:d>
              </m:e>
            </m:mr>
          </m:m>
        </m:oMath>
      </m:oMathPara>
    </w:p>
    <w:p>
      <w:pPr>
        <w:spacing w:after="220" w:lineRule="auto"/>
      </w:pPr>
      <w:r>
        <w:rPr>
          <w:rFonts w:eastAsia="Georgia" w:cs="Georgia" w:ascii="Georgia" w:hAnsi="Georgia"/>
        </w:rPr>
        <w:t xml:space="preserve">Relations de trigonométrie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p"/>
                  </m:rPr>
                  <m:t>cos</m:t>
                </m:r>
                <m:r>
                  <m:rPr>
                    <m:sty m:val="p"/>
                  </m:rPr>
                  <m:t>⁡</m:t>
                </m:r>
                <m:r>
                  <m:rPr>
                    <m:sty m:val="p"/>
                  </m:rPr>
                  <m:t>(</m:t>
                </m:r>
                <m:r>
                  <m:rPr>
                    <m:sty m:val="i"/>
                  </m:rPr>
                  <m:t>a</m:t>
                </m:r>
                <m:r>
                  <m:rPr>
                    <m:sty m:val="p"/>
                  </m:rPr>
                  <m:t>+</m:t>
                </m:r>
                <m:r>
                  <m:rPr>
                    <m:sty m:val="i"/>
                  </m:rPr>
                  <m:t>b</m:t>
                </m:r>
                <m:r>
                  <m:rPr>
                    <m:sty m:val="p"/>
                  </m:rPr>
                  <m:t>)</m:t>
                </m:r>
                <m:r>
                  <m:rPr>
                    <m:sty m:val="p"/>
                  </m:rPr>
                  <m:t>=</m:t>
                </m:r>
                <m:r>
                  <m:rPr>
                    <m:sty m:val="p"/>
                  </m:rPr>
                  <m:t>cos</m:t>
                </m:r>
                <m:r>
                  <m:rPr>
                    <m:sty m:val="p"/>
                  </m:rPr>
                  <m:t>⁡</m:t>
                </m:r>
                <m:r>
                  <m:rPr>
                    <m:sty m:val="p"/>
                  </m:rPr>
                  <m:t>(</m:t>
                </m:r>
                <m:r>
                  <m:rPr>
                    <m:sty m:val="i"/>
                  </m:rPr>
                  <m:t>a</m:t>
                </m:r>
                <m:r>
                  <m:rPr>
                    <m:sty m:val="p"/>
                  </m:rPr>
                  <m:t>)</m:t>
                </m:r>
                <m:r>
                  <m:rPr>
                    <m:sty m:val="p"/>
                  </m:rPr>
                  <m:t>cos</m:t>
                </m:r>
                <m:r>
                  <m:rPr>
                    <m:sty m:val="p"/>
                  </m:rPr>
                  <m:t>⁡</m:t>
                </m:r>
                <m:r>
                  <m:rPr>
                    <m:sty m:val="p"/>
                  </m:rPr>
                  <m:t>(</m:t>
                </m:r>
                <m:r>
                  <m:rPr>
                    <m:sty m:val="i"/>
                  </m:rPr>
                  <m:t>b</m:t>
                </m:r>
                <m:r>
                  <m:rPr>
                    <m:sty m:val="p"/>
                  </m:rPr>
                  <m:t>)</m:t>
                </m:r>
                <m:r>
                  <m:rPr>
                    <m:sty m:val="p"/>
                  </m:rPr>
                  <m:t>−</m:t>
                </m:r>
                <m:r>
                  <m:rPr>
                    <m:sty m:val="p"/>
                  </m:rPr>
                  <m:t>sin</m:t>
                </m:r>
                <m:r>
                  <m:rPr>
                    <m:sty m:val="p"/>
                  </m:rPr>
                  <m:t>⁡</m:t>
                </m:r>
                <m:r>
                  <m:rPr>
                    <m:sty m:val="p"/>
                  </m:rPr>
                  <m:t>(</m:t>
                </m:r>
                <m:r>
                  <m:rPr>
                    <m:sty m:val="i"/>
                  </m:rPr>
                  <m:t>a</m:t>
                </m:r>
                <m:r>
                  <m:rPr>
                    <m:sty m:val="p"/>
                  </m:rPr>
                  <m:t>)</m:t>
                </m:r>
                <m:r>
                  <m:rPr>
                    <m:sty m:val="p"/>
                  </m:rPr>
                  <m:t>sin</m:t>
                </m:r>
                <m:r>
                  <m:rPr>
                    <m:sty m:val="p"/>
                  </m:rPr>
                  <m:t>⁡</m:t>
                </m:r>
                <m:r>
                  <m:rPr>
                    <m:sty m:val="p"/>
                  </m:rPr>
                  <m:t>(</m:t>
                </m:r>
                <m:r>
                  <m:rPr>
                    <m:sty m:val="i"/>
                  </m:rPr>
                  <m:t>b</m:t>
                </m:r>
                <m:r>
                  <m:rPr>
                    <m:sty m:val="p"/>
                  </m:rPr>
                  <m:t>)</m:t>
                </m:r>
              </m:e>
            </m:mr>
            <m:mr>
              <m:e/>
              <m:e>
                <m:r>
                  <m:rPr>
                    <m:sty m:val="p"/>
                  </m:rPr>
                  <m:t>cos</m:t>
                </m:r>
                <m:r>
                  <m:rPr>
                    <m:sty m:val="p"/>
                  </m:rPr>
                  <m:t>⁡</m:t>
                </m:r>
                <m:r>
                  <m:rPr>
                    <m:sty m:val="p"/>
                  </m:rPr>
                  <m:t>(</m:t>
                </m:r>
                <m:r>
                  <m:rPr>
                    <m:sty m:val="i"/>
                  </m:rPr>
                  <m:t>a</m:t>
                </m:r>
                <m:r>
                  <m:rPr>
                    <m:sty m:val="p"/>
                  </m:rPr>
                  <m:t>)</m:t>
                </m:r>
                <m:r>
                  <m:rPr>
                    <m:sty m:val="p"/>
                  </m:rPr>
                  <m:t>−</m:t>
                </m:r>
                <m:r>
                  <m:rPr>
                    <m:sty m:val="p"/>
                  </m:rPr>
                  <m:t>cos</m:t>
                </m:r>
                <m:r>
                  <m:rPr>
                    <m:sty m:val="p"/>
                  </m:rPr>
                  <m:t>⁡</m:t>
                </m:r>
                <m:r>
                  <m:rPr>
                    <m:sty m:val="p"/>
                  </m:rPr>
                  <m:t>(</m:t>
                </m:r>
                <m:r>
                  <m:rPr>
                    <m:sty m:val="i"/>
                  </m:rPr>
                  <m:t>b</m:t>
                </m:r>
                <m:r>
                  <m:rPr>
                    <m:sty m:val="p"/>
                  </m:rPr>
                  <m:t>)</m:t>
                </m:r>
                <m:r>
                  <m:rPr>
                    <m:sty m:val="p"/>
                  </m:rPr>
                  <m:t>=</m:t>
                </m:r>
                <m:r>
                  <m:rPr>
                    <m:sty m:val="p"/>
                  </m:rPr>
                  <m:t>−</m:t>
                </m:r>
                <m:r>
                  <m:rPr>
                    <m:sty m:val="p"/>
                  </m:rPr>
                  <m:t>2</m:t>
                </m:r>
                <m:r>
                  <m:rPr>
                    <m:sty m:val="p"/>
                  </m:rPr>
                  <m:t>sin</m:t>
                </m:r>
                <m:r>
                  <m:rPr>
                    <m:sty m:val="p"/>
                  </m:rPr>
                  <m:t>⁡</m:t>
                </m:r>
                <m:d>
                  <m:dPr>
                    <m:begChr m:val="("/>
                    <m:endChr m:val=")"/>
                    <m:ctrlPr>
                      <w:rPr>
                        <w:rFonts w:ascii="Cambria Math" w:hAnsi="Cambria Math"/>
                      </w:rPr>
                    </m:ctrlPr>
                  </m:dPr>
                  <m:e>
                    <m:f>
                      <m:fPr>
                        <m:ctrlPr>
                          <w:rPr>
                            <w:rFonts w:ascii="Cambria Math" w:hAnsi="Cambria Math"/>
                          </w:rPr>
                        </m:ctrlPr>
                      </m:fPr>
                      <m:num>
                        <m:r>
                          <m:rPr>
                            <m:sty m:val="i"/>
                          </m:rPr>
                          <m:t>a</m:t>
                        </m:r>
                        <m:r>
                          <m:rPr>
                            <m:sty m:val="p"/>
                          </m:rPr>
                          <m:t>−</m:t>
                        </m:r>
                        <m:r>
                          <m:rPr>
                            <m:sty m:val="i"/>
                          </m:rPr>
                          <m:t>b</m:t>
                        </m:r>
                      </m:num>
                      <m:den>
                        <m:r>
                          <m:rPr>
                            <m:sty m:val="p"/>
                          </m:rPr>
                          <m:t>2</m:t>
                        </m:r>
                      </m:den>
                    </m:f>
                  </m:e>
                </m:d>
                <m:r>
                  <m:rPr>
                    <m:sty m:val="p"/>
                  </m:rPr>
                  <m:t>sin</m:t>
                </m:r>
                <m:r>
                  <m:rPr>
                    <m:sty m:val="p"/>
                  </m:rPr>
                  <m:t>⁡</m:t>
                </m:r>
                <m:d>
                  <m:dPr>
                    <m:begChr m:val="("/>
                    <m:endChr m:val=")"/>
                    <m:ctrlPr>
                      <w:rPr>
                        <w:rFonts w:ascii="Cambria Math" w:hAnsi="Cambria Math"/>
                      </w:rPr>
                    </m:ctrlPr>
                  </m:dPr>
                  <m:e>
                    <m:f>
                      <m:fPr>
                        <m:ctrlPr>
                          <w:rPr>
                            <w:rFonts w:ascii="Cambria Math" w:hAnsi="Cambria Math"/>
                          </w:rPr>
                        </m:ctrlPr>
                      </m:fPr>
                      <m:num>
                        <m:r>
                          <m:rPr>
                            <m:sty m:val="i"/>
                          </m:rPr>
                          <m:t>a</m:t>
                        </m:r>
                        <m:r>
                          <m:rPr>
                            <m:sty m:val="p"/>
                          </m:rPr>
                          <m:t>+</m:t>
                        </m:r>
                        <m:r>
                          <m:rPr>
                            <m:sty m:val="i"/>
                          </m:rPr>
                          <m:t>b</m:t>
                        </m:r>
                      </m:num>
                      <m:den>
                        <m:r>
                          <m:rPr>
                            <m:sty m:val="p"/>
                          </m:rPr>
                          <m:t>2</m:t>
                        </m:r>
                      </m:den>
                    </m:f>
                  </m:e>
                </m:d>
              </m:e>
            </m:mr>
            <m:mr>
              <m:e/>
              <m:e>
                <m:sSup>
                  <m:sSupPr/>
                  <m:e>
                    <m:r>
                      <m:rPr>
                        <m:sty m:val="p"/>
                      </m:rPr>
                      <m:t>cos</m:t>
                    </m:r>
                  </m:e>
                  <m:sup>
                    <m:r>
                      <m:rPr>
                        <m:sty m:val="p"/>
                      </m:rPr>
                      <m:t>2</m:t>
                    </m:r>
                  </m:sup>
                </m:sSup>
                <m:r>
                  <m:rPr>
                    <m:sty m:val="p"/>
                  </m:rPr>
                  <m:t>⁡</m:t>
                </m:r>
                <m:r>
                  <m:rPr>
                    <m:sty m:val="p"/>
                  </m:rPr>
                  <m:t>(</m:t>
                </m:r>
                <m:r>
                  <m:rPr>
                    <m:sty m:val="i"/>
                  </m:rPr>
                  <m:t>a</m:t>
                </m:r>
                <m:r>
                  <m:rPr>
                    <m:sty m:val="p"/>
                  </m:rPr>
                  <m:t>)</m:t>
                </m:r>
                <m:r>
                  <m:rPr>
                    <m:sty m:val="p"/>
                  </m:rPr>
                  <m:t>=</m:t>
                </m:r>
                <m:f>
                  <m:fPr>
                    <m:ctrlPr>
                      <w:rPr>
                        <w:rFonts w:ascii="Cambria Math" w:hAnsi="Cambria Math"/>
                      </w:rPr>
                    </m:ctrlPr>
                  </m:fPr>
                  <m:num>
                    <m:r>
                      <m:rPr>
                        <m:sty m:val="p"/>
                      </m:rPr>
                      <m:t>1</m:t>
                    </m:r>
                  </m:num>
                  <m:den>
                    <m:r>
                      <m:rPr>
                        <m:sty m:val="p"/>
                      </m:rPr>
                      <m:t>2</m:t>
                    </m:r>
                  </m:den>
                </m:f>
                <m:r>
                  <m:rPr>
                    <m:sty m:val="p"/>
                  </m:rPr>
                  <m:t>(</m:t>
                </m:r>
                <m:r>
                  <m:rPr>
                    <m:sty m:val="p"/>
                  </m:rPr>
                  <m:t>1</m:t>
                </m:r>
                <m:r>
                  <m:rPr>
                    <m:sty m:val="p"/>
                  </m:rPr>
                  <m:t>+</m:t>
                </m:r>
                <m:r>
                  <m:rPr>
                    <m:sty m:val="p"/>
                  </m:rPr>
                  <m:t>cos</m:t>
                </m:r>
                <m:r>
                  <m:rPr>
                    <m:sty m:val="p"/>
                  </m:rPr>
                  <m:t>⁡</m:t>
                </m:r>
                <m:r>
                  <m:rPr>
                    <m:sty m:val="p"/>
                  </m:rPr>
                  <m:t>(</m:t>
                </m:r>
                <m:r>
                  <m:rPr>
                    <m:sty m:val="p"/>
                  </m:rPr>
                  <m:t>2</m:t>
                </m:r>
                <m:r>
                  <m:rPr>
                    <m:sty m:val="i"/>
                  </m:rPr>
                  <m:t>a</m:t>
                </m:r>
                <m:r>
                  <m:rPr>
                    <m:sty m:val="p"/>
                  </m:rPr>
                  <m:t>)</m:t>
                </m:r>
                <m:r>
                  <m:rPr>
                    <m:sty m:val="p"/>
                  </m:rPr>
                  <m:t>)</m:t>
                </m:r>
              </m:e>
            </m:mr>
            <m:mr>
              <m:e/>
              <m:e>
                <m:r>
                  <m:rPr>
                    <m:sty m:val="p"/>
                  </m:rPr>
                  <m:t>cos</m:t>
                </m:r>
                <m:r>
                  <m:rPr>
                    <m:sty m:val="p"/>
                  </m:rPr>
                  <m:t>⁡</m:t>
                </m:r>
                <m:r>
                  <m:rPr>
                    <m:sty m:val="p"/>
                  </m:rPr>
                  <m:t>(</m:t>
                </m:r>
                <m:r>
                  <m:rPr>
                    <m:sty m:val="i"/>
                  </m:rPr>
                  <m:t>a</m:t>
                </m:r>
                <m:r>
                  <m:rPr>
                    <m:sty m:val="p"/>
                  </m:rPr>
                  <m:t>)</m:t>
                </m:r>
                <m:r>
                  <m:rPr>
                    <m:sty m:val="p"/>
                  </m:rPr>
                  <m:t>cos</m:t>
                </m:r>
                <m:r>
                  <m:rPr>
                    <m:sty m:val="p"/>
                  </m:rPr>
                  <m:t>⁡</m:t>
                </m:r>
                <m:r>
                  <m:rPr>
                    <m:sty m:val="p"/>
                  </m:rPr>
                  <m:t>(</m:t>
                </m:r>
                <m:r>
                  <m:rPr>
                    <m:sty m:val="i"/>
                  </m:rPr>
                  <m:t>b</m:t>
                </m:r>
                <m:r>
                  <m:rPr>
                    <m:sty m:val="p"/>
                  </m:rPr>
                  <m:t>)</m:t>
                </m:r>
                <m:r>
                  <m:rPr>
                    <m:sty m:val="p"/>
                  </m:rPr>
                  <m:t>=</m:t>
                </m:r>
                <m:f>
                  <m:fPr>
                    <m:ctrlPr>
                      <w:rPr>
                        <w:rFonts w:ascii="Cambria Math" w:hAnsi="Cambria Math"/>
                      </w:rPr>
                    </m:ctrlPr>
                  </m:fPr>
                  <m:num>
                    <m:r>
                      <m:rPr>
                        <m:sty m:val="p"/>
                      </m:rPr>
                      <m:t>1</m:t>
                    </m:r>
                  </m:num>
                  <m:den>
                    <m:r>
                      <m:rPr>
                        <m:sty m:val="p"/>
                      </m:rPr>
                      <m:t>2</m:t>
                    </m:r>
                  </m:den>
                </m:f>
                <m:r>
                  <m:rPr>
                    <m:sty m:val="p"/>
                  </m:rPr>
                  <m:t>(</m:t>
                </m:r>
                <m:r>
                  <m:rPr>
                    <m:sty m:val="p"/>
                  </m:rPr>
                  <m:t>cos</m:t>
                </m:r>
                <m:r>
                  <m:rPr>
                    <m:sty m:val="p"/>
                  </m:rPr>
                  <m:t>⁡</m:t>
                </m:r>
                <m:r>
                  <m:rPr>
                    <m:sty m:val="p"/>
                  </m:rPr>
                  <m:t>(</m:t>
                </m:r>
                <m:r>
                  <m:rPr>
                    <m:sty m:val="i"/>
                  </m:rPr>
                  <m:t>a</m:t>
                </m:r>
                <m:r>
                  <m:rPr>
                    <m:sty m:val="p"/>
                  </m:rPr>
                  <m:t>−</m:t>
                </m:r>
                <m:r>
                  <m:rPr>
                    <m:sty m:val="i"/>
                  </m:rPr>
                  <m:t>b</m:t>
                </m:r>
                <m:r>
                  <m:rPr>
                    <m:sty m:val="p"/>
                  </m:rPr>
                  <m:t>)</m:t>
                </m:r>
                <m:r>
                  <m:rPr>
                    <m:sty m:val="p"/>
                  </m:rPr>
                  <m:t>+</m:t>
                </m:r>
                <m:r>
                  <m:rPr>
                    <m:sty m:val="p"/>
                  </m:rPr>
                  <m:t>cos</m:t>
                </m:r>
                <m:r>
                  <m:rPr>
                    <m:sty m:val="p"/>
                  </m:rPr>
                  <m:t>⁡</m:t>
                </m:r>
                <m:r>
                  <m:rPr>
                    <m:sty m:val="p"/>
                  </m:rPr>
                  <m:t>(</m:t>
                </m:r>
                <m:r>
                  <m:rPr>
                    <m:sty m:val="i"/>
                  </m:rPr>
                  <m:t>a</m:t>
                </m:r>
                <m:r>
                  <m:rPr>
                    <m:sty m:val="p"/>
                  </m:rPr>
                  <m:t>+</m:t>
                </m:r>
                <m:r>
                  <m:rPr>
                    <m:sty m:val="i"/>
                  </m:rPr>
                  <m:t>b</m:t>
                </m:r>
                <m:r>
                  <m:rPr>
                    <m:sty m:val="p"/>
                  </m:rPr>
                  <m:t>)</m:t>
                </m:r>
                <m:r>
                  <m:rPr>
                    <m:sty m:val="p"/>
                  </m:rPr>
                  <m:t>)</m:t>
                </m:r>
              </m:e>
            </m:mr>
          </m:m>
        </m:oMath>
      </m:oMathPara>
    </w:p>
    <w:p>
      <w:pPr>
        <w:spacing w:line="271" w:before="330" w:lineRule="auto"/>
      </w:pPr>
      <w:r>
        <w:rPr>
          <w:rFonts w:eastAsia="Georgia" w:cs="Georgia" w:ascii="Georgia" w:hAnsi="Georgia"/>
          <w:b/>
          <w:sz w:val="42"/>
        </w:rPr>
        <w:t xml:space="preserve">Lumière et changements de référentiels : de l'éther luminifère à la relativité restreinte</w:t>
      </w:r>
    </w:p>
    <w:p>
      <w:pPr>
        <w:spacing w:after="220" w:lineRule="auto"/>
      </w:pPr>
      <w:r>
        <w:rPr>
          <w:rFonts w:eastAsia="Georgia" w:cs="Georgia" w:ascii="Georgia" w:hAnsi="Georgia"/>
        </w:rPr>
        <w:t xml:space="preserve">Après le succès des théories ondulatoires de Young et de Fresnel, il restait aux physiciens à expliquer la propagation de la lumière. En 1873, Maxwell publie la forme définitive de ses équations de l'électromagnétisme. À l'instar d'une onde mécanique, la lumière est conçue comme la vibration d'un "milieu support" présent partout dans l'univers : l'éther luminifère. Puis en 1905, Einstein fonde la théorie de la relativité restreinte sur le principe de relativité (qui énonce que toutes les lois physiques sont invariantes par changement de référentiel galiléen (ou inertiel)) et sur le postulat de l'invariance de la vitesse de la lumière dans le vide : le caractère absolu du temps est remis en question, la transformation de Galilée est remplacée par celle de Lorentz, l'éther luminifère peut enfin être abandonné. La question de son existence restera cependant une des grandes quêtes de la Physique jusque dans les années 1930.</w:t>
      </w:r>
    </w:p>
    <w:p>
      <w:pPr>
        <w:spacing w:after="220" w:lineRule="auto"/>
      </w:pPr>
      <w:r>
        <w:rPr>
          <w:rFonts w:eastAsia="Georgia" w:cs="Georgia" w:ascii="Georgia" w:hAnsi="Georgia"/>
        </w:rPr>
        <w:t xml:space="preserve">Les parties I et III de ce problème abordent deux expériences à propos de l'éther restées célèbres dans l'histoire des sciences.</w:t>
      </w:r>
      <w:r>
        <w:rPr/>
        <w:br w:type="textWrapping"/>
      </w:r>
      <w:r>
        <w:rPr>
          <w:rFonts w:eastAsia="Georgia" w:cs="Georgia" w:ascii="Georgia" w:hAnsi="Georgia"/>
        </w:rPr>
        <w:t xml:space="preserve">La partie II traite des lois de transformation du champ électromagnétique lors d'un changement de référentiel.</w:t>
      </w:r>
      <w:r>
        <w:rPr/>
        <w:br w:type="textWrapping"/>
      </w:r>
      <w:r>
        <w:rPr>
          <w:rFonts w:eastAsia="Georgia" w:cs="Georgia" w:ascii="Georgia" w:hAnsi="Georgia"/>
        </w:rPr>
        <w:t xml:space="preserve">Enfin, la partie IV traite du gyromètre optique : une application moderne d'un effet relativiste découvert par Sagnac en 1913 qui affecte la lumière dans un référentiel tournant. L'étude se termine par une modélisation informatique d'un moyen de détection du déphasage produit.</w:t>
      </w:r>
    </w:p>
    <w:p>
      <w:pPr>
        <w:spacing w:line="271" w:before="330" w:lineRule="auto"/>
      </w:pPr>
      <w:r>
        <w:rPr>
          <w:rFonts w:eastAsia="Georgia" w:cs="Georgia" w:ascii="Georgia" w:hAnsi="Georgia"/>
          <w:b/>
          <w:sz w:val="42"/>
        </w:rPr>
        <w:t xml:space="preserve">Point de vue général</w:t>
      </w:r>
    </w:p>
    <w:p>
      <w:pPr>
        <w:spacing w:after="220" w:lineRule="auto"/>
      </w:pPr>
      <w:r>
        <w:rPr>
          <w:rFonts w:eastAsia="Georgia" w:cs="Georgia" w:ascii="Georgia" w:hAnsi="Georgia"/>
        </w:rPr>
        <w:t xml:space="preserve">On souhaite reprendre les raisonnements historiques à propos de l'éther tenus par les physiciens pré-relativistes.</w:t>
      </w:r>
      <w:r>
        <w:rPr/>
        <w:br w:type="textWrapping"/>
      </w:r>
      <w:r>
        <w:rPr>
          <w:rFonts w:eastAsia="Georgia" w:cs="Georgia" w:ascii="Georgia" w:hAnsi="Georgia"/>
        </w:rPr>
        <w:t xml:space="preserve">On introduit pour cela le référentiel de l'observateur noté ( </w:t>
      </w:r>
      <m:oMath>
        <m:sSub>
          <m:sSubPr/>
          <m:e>
            <m:r>
              <m:rPr>
                <m:sty m:val="p"/>
              </m:rPr>
              <m:t>R</m:t>
            </m:r>
          </m:e>
          <m:sub>
            <m:r>
              <m:rPr>
                <m:nor/>
              </m:rPr>
              <m:t>obs </m:t>
            </m:r>
          </m:sub>
        </m:sSub>
      </m:oMath>
      <w:r>
        <w:rPr>
          <w:rFonts w:eastAsia="Georgia" w:cs="Georgia" w:ascii="Georgia" w:hAnsi="Georgia"/>
        </w:rPr>
        <w:t xml:space="preserve"> ) et on considère l'éther comme un fluide en mouvement à la vitesse </w:t>
      </w:r>
      <m:oMath>
        <m:acc>
          <m:accPr>
            <m:chr m:val="⃗"/>
          </m:accPr>
          <m:e>
            <m:r>
              <m:rPr>
                <m:sty m:val="i"/>
              </m:rPr>
              <m:t>w</m:t>
            </m:r>
          </m:e>
        </m:acc>
      </m:oMath>
      <w:r>
        <w:rPr/>
        <w:t xml:space="preserve"> dans ( </w:t>
      </w:r>
      <m:oMath>
        <m:sSub>
          <m:sSubPr/>
          <m:e>
            <m:r>
              <m:rPr>
                <m:sty m:val="p"/>
              </m:rPr>
              <m:t>R</m:t>
            </m:r>
          </m:e>
          <m:sub>
            <m:r>
              <m:rPr>
                <m:nor/>
              </m:rPr>
              <m:t>obs </m:t>
            </m:r>
          </m:sub>
        </m:sSub>
      </m:oMath>
      <w:r>
        <w:rPr>
          <w:rFonts w:eastAsia="Georgia" w:cs="Georgia" w:ascii="Georgia" w:hAnsi="Georgia"/>
        </w:rPr>
        <w:t xml:space="preserve"> ), ce qui définit le référentiel de l'éther ( </w:t>
      </w:r>
      <m:oMath>
        <m:sSub>
          <m:sSubPr/>
          <m:e>
            <m:r>
              <m:rPr>
                <m:sty m:val="p"/>
              </m:rPr>
              <m:t>R</m:t>
            </m:r>
          </m:e>
          <m:sub>
            <m:r>
              <m:rPr>
                <m:nor/>
              </m:rPr>
              <m:t>eth </m:t>
            </m:r>
          </m:sub>
        </m:sSub>
      </m:oMath>
      <w:r>
        <w:rPr>
          <w:rFonts w:eastAsia="Georgia" w:cs="Georgia" w:ascii="Georgia" w:hAnsi="Georgia"/>
        </w:rPr>
        <w:t xml:space="preserve"> ). La lumière, qui est une oscillation de l'éther, se propage dans celui-ci de manière isotrope : quelle que soit sa direction, le vecteur vitesse de propagation de la lumière dans ( </w:t>
      </w:r>
      <m:oMath>
        <m:sSub>
          <m:sSubPr/>
          <m:e>
            <m:r>
              <m:rPr>
                <m:sty m:val="p"/>
              </m:rPr>
              <m:t>R</m:t>
            </m:r>
          </m:e>
          <m:sub>
            <m:r>
              <m:rPr>
                <m:nor/>
              </m:rPr>
              <m:t>eth </m:t>
            </m:r>
          </m:sub>
        </m:sSub>
      </m:oMath>
      <w:r>
        <w:rPr>
          <w:rFonts w:eastAsia="Georgia" w:cs="Georgia" w:ascii="Georgia" w:hAnsi="Georgia"/>
        </w:rPr>
        <w:t xml:space="preserve"> ), noté </w:t>
      </w:r>
      <m:oMath>
        <m:acc>
          <m:accPr>
            <m:chr m:val="⃗"/>
          </m:accPr>
          <m:e>
            <m:r>
              <m:rPr>
                <m:sty m:val="i"/>
              </m:rPr>
              <m:t>c</m:t>
            </m:r>
          </m:e>
        </m:acc>
      </m:oMath>
      <w:r>
        <w:rPr/>
        <w:t xml:space="preserve">, a pour norme </w:t>
      </w:r>
      <m:oMath>
        <m:r>
          <m:rPr>
            <m:sty m:val="i"/>
          </m:rPr>
          <m:t>c</m:t>
        </m:r>
        <m:r>
          <m:rPr>
            <m:sty m:val="p"/>
          </m:rPr>
          <m:t>=</m:t>
        </m:r>
        <m:r>
          <m:rPr>
            <m:sty m:val="p"/>
          </m:rPr>
          <m:t>299792458</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(valeur qui sera arrondie à </w:t>
      </w:r>
      <m:oMath>
        <m:r>
          <m:rPr>
            <m:sty m:val="p"/>
          </m:rPr>
          <m:t>3</m:t>
        </m:r>
        <m:r>
          <m:rPr>
            <m:sty m:val="p"/>
          </m:rPr>
          <m:t>,</m:t>
        </m:r>
        <m:r>
          <m:rPr>
            <m:sty m:val="p"/>
          </m:rPr>
          <m:t>0</m:t>
        </m:r>
        <m:r>
          <m:rPr>
            <m:sty m:val="p"/>
          </m:rPr>
          <m:t>⋅</m:t>
        </m:r>
        <m:sSup>
          <m:sSupPr/>
          <m:e>
            <m:r>
              <m:rPr>
                <m:sty m:val="p"/>
              </m:rPr>
              <m:t>10</m:t>
            </m:r>
          </m:e>
          <m:sup>
            <m:r>
              <m:rPr>
                <m:sty m:val="p"/>
              </m:rPr>
              <m:t>8</m:t>
            </m:r>
          </m:sup>
        </m:sSup>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pour les applications numériques).</w:t>
      </w:r>
    </w:p>
    <w:p>
      <w:pPr>
        <w:spacing w:after="220" w:lineRule="auto"/>
      </w:pPr>
      <w:r>
        <w:rPr>
          <w:rFonts w:eastAsia="Georgia" w:cs="Georgia" w:ascii="Georgia" w:hAnsi="Georgia"/>
        </w:rPr>
        <w:t xml:space="preserve">Consigne : en nous plaçant à l'époque des physiciens pré-relativistes, nous utiliserons la transformation galiléenne des vitesses et ferons comme si nous ne savions pas que </w:t>
      </w:r>
      <m:oMath>
        <m:r>
          <m:rPr>
            <m:sty m:val="i"/>
          </m:rPr>
          <m:t>c</m:t>
        </m:r>
      </m:oMath>
      <w:r>
        <w:rPr/>
        <w:t xml:space="preserve"> est une constante universelle de la Physique.</w:t>
      </w:r>
    </w:p>
    <w:p>
      <w:pPr>
        <w:spacing w:line="271" w:before="330" w:lineRule="auto"/>
      </w:pPr>
      <w:r>
        <w:rPr>
          <w:rFonts w:eastAsia="Georgia" w:cs="Georgia" w:ascii="Georgia" w:hAnsi="Georgia"/>
          <w:b/>
          <w:sz w:val="42"/>
        </w:rPr>
        <w:t xml:space="preserve">Partie I - L'expérience "MM" : Michelson et Morley (1887)</w:t>
      </w:r>
    </w:p>
    <w:p>
      <w:pPr>
        <w:spacing w:after="220" w:lineRule="auto"/>
      </w:pPr>
      <w:r>
        <w:rPr>
          <w:rFonts w:eastAsia="Georgia" w:cs="Georgia" w:ascii="Georgia" w:hAnsi="Georgia"/>
        </w:rPr>
        <w:t xml:space="preserve">Le schéma de principe du dispositif que Michelson et Morley utilisèrent en 1887 est représenté en figure 1. Il s'agit d'un interféromètre de Michelson réglé au contact optique avec </w:t>
      </w:r>
      <m:oMath>
        <m:r>
          <m:rPr>
            <m:sty m:val="i"/>
          </m:rPr>
          <m:t>L</m:t>
        </m:r>
      </m:oMath>
      <w:r>
        <w:rPr>
          <w:rFonts w:eastAsia="Georgia" w:cs="Georgia" w:ascii="Georgia" w:hAnsi="Georgia"/>
        </w:rPr>
        <w:t xml:space="preserve"> la longueur commune des bras de l'interféromètre : </w:t>
      </w:r>
      <m:oMath>
        <m:r>
          <m:rPr>
            <m:sty m:val="i"/>
          </m:rPr>
          <m:t>L</m:t>
        </m:r>
        <m:r>
          <m:rPr>
            <m:sty m:val="p"/>
          </m:rPr>
          <m:t>=</m:t>
        </m:r>
        <m:sSub>
          <m:sSubPr/>
          <m:e>
            <m:r>
              <m:rPr>
                <m:sty m:val="p"/>
              </m:rPr>
              <m:t>OH</m:t>
            </m:r>
          </m:e>
          <m:sub>
            <m:r>
              <m:rPr>
                <m:sty m:val="p"/>
              </m:rPr>
              <m:t>1</m:t>
            </m:r>
          </m:sub>
        </m:sSub>
        <m:r>
          <m:rPr>
            <m:sty m:val="p"/>
          </m:rPr>
          <m:t>=</m:t>
        </m:r>
        <m:sSub>
          <m:sSubPr/>
          <m:e>
            <m:r>
              <m:rPr>
                <m:sty m:val="p"/>
              </m:rPr>
              <m:t>OH</m:t>
            </m:r>
          </m:e>
          <m:sub>
            <m:r>
              <m:rPr>
                <m:sty m:val="p"/>
              </m:rPr>
              <m:t>2</m:t>
            </m:r>
          </m:sub>
        </m:sSub>
      </m:oMath>
      <w:r>
        <w:rPr>
          <w:rFonts w:eastAsia="Georgia" w:cs="Georgia" w:ascii="Georgia" w:hAnsi="Georgia"/>
        </w:rPr>
        <w:t xml:space="preserve">. L'ensemble Séparatrice-Compensatrice est modélisé comme une lame semi-réfléchissante d'épaisseur nulle, placée à </w:t>
      </w:r>
      <m:oMath>
        <m:sSup>
          <m:sSupPr/>
          <m:e>
            <m:r>
              <m:rPr>
                <m:sty m:val="p"/>
              </m:rPr>
              <m:t>45</m:t>
            </m:r>
          </m:e>
          <m:sup>
            <m:r>
              <m:rPr>
                <m:sty m:val="p"/>
              </m:rPr>
              <m:t>∘</m:t>
            </m:r>
          </m:sup>
        </m:sSup>
      </m:oMath>
      <w:r>
        <w:rPr>
          <w:rFonts w:eastAsia="Georgia" w:cs="Georgia" w:ascii="Georgia" w:hAnsi="Georgia"/>
        </w:rPr>
        <w:t xml:space="preserve"> du faisceau incident et n'introduisant aucun déphasage supplémentaire sur les trajets lumineux. Les deux faisceaux lumineux obtenus après division d'amplitude suivent des trajets selon les axes </w:t>
      </w:r>
      <m:oMath>
        <m:r>
          <m:rPr>
            <m:sty m:val="p"/>
          </m:rPr>
          <m:t>O</m:t>
        </m:r>
        <m:r>
          <m:rPr>
            <m:sty m:val="i"/>
          </m:rPr>
          <m:t>x</m:t>
        </m:r>
      </m:oMath>
      <w:r>
        <w:rPr/>
        <w:t xml:space="preserve"> et </w:t>
      </w:r>
      <m:oMath>
        <m:r>
          <m:rPr>
            <m:sty m:val="p"/>
          </m:rPr>
          <m:t>O</m:t>
        </m:r>
        <m:r>
          <m:rPr>
            <m:sty m:val="i"/>
          </m:rPr>
          <m:t>y</m:t>
        </m:r>
      </m:oMath>
      <w:r>
        <w:rPr>
          <w:rFonts w:eastAsia="Georgia" w:cs="Georgia" w:ascii="Georgia" w:hAnsi="Georgia"/>
        </w:rPr>
        <w:t xml:space="preserve"> perpendiculaires. On observe les franges d'interférences à l'aide d'un oculaire micrométrique placé à la sortie de l'appareil.</w:t>
      </w:r>
      <w:r>
        <w:rPr/>
        <w:br w:type="textWrapping"/>
      </w:r>
      <w:r>
        <w:rPr>
          <w:rFonts w:eastAsia="Georgia" w:cs="Georgia" w:ascii="Georgia" w:hAnsi="Georgia"/>
        </w:rPr>
        <w:t xml:space="preserve">À l'entrée de l'interféromètre, un filtre interférentiel isole la raie </w:t>
      </w:r>
      <m:oMath>
        <m:sSub>
          <m:sSubPr/>
          <m:e>
            <m:r>
              <m:rPr>
                <m:sty m:val="p"/>
              </m:rPr>
              <m:t>H</m:t>
            </m:r>
          </m:e>
          <m:sub>
            <m:r>
              <m:rPr>
                <m:sty m:val="i"/>
              </m:rPr>
              <m:t>α</m:t>
            </m:r>
          </m:sub>
        </m:sSub>
      </m:oMath>
      <w:r>
        <w:rPr/>
        <w:t xml:space="preserve"> du rayonnement solaire. On note </w:t>
      </w:r>
      <m:oMath>
        <m:r>
          <m:rPr>
            <m:sty m:val="i"/>
          </m:rPr>
          <m:t>v</m:t>
        </m:r>
      </m:oMath>
      <w:r>
        <w:rPr>
          <w:rFonts w:eastAsia="Georgia" w:cs="Georgia" w:ascii="Georgia" w:hAnsi="Georgia"/>
        </w:rPr>
        <w:t xml:space="preserve"> la fréquence de la lumière monochromatique ainsi obtenue.</w:t>
      </w:r>
      <w:r>
        <w:rPr/>
        <w:br w:type="textWrapping"/>
      </w:r>
      <w:r>
        <w:rPr>
          <w:rFonts w:eastAsia="Georgia" w:cs="Georgia" w:ascii="Georgia" w:hAnsi="Georgia"/>
        </w:rPr>
        <w:t xml:space="preserve">Le référentiel d'observation ( </w:t>
      </w:r>
      <m:oMath>
        <m:sSub>
          <m:sSubPr/>
          <m:e>
            <m:r>
              <m:rPr>
                <m:sty m:val="p"/>
              </m:rPr>
              <m:t>R</m:t>
            </m:r>
          </m:e>
          <m:sub>
            <m:r>
              <m:rPr>
                <m:sty m:val="p"/>
              </m:rPr>
              <m:t>obs</m:t>
            </m:r>
          </m:sub>
        </m:sSub>
      </m:oMath>
      <w:r>
        <w:rPr>
          <w:rFonts w:eastAsia="Georgia" w:cs="Georgia" w:ascii="Georgia" w:hAnsi="Georgia"/>
        </w:rPr>
        <w:t xml:space="preserve"> ) est ici le référentiel terrestre dans lequel les miroirs </w:t>
      </w:r>
      <m:oMath>
        <m:sSub>
          <m:sSubPr/>
          <m:e>
            <m:r>
              <m:rPr>
                <m:sty m:val="p"/>
              </m:rPr>
              <m:t>M</m:t>
            </m:r>
          </m:e>
          <m:sub>
            <m:r>
              <m:rPr>
                <m:sty m:val="p"/>
              </m:rPr>
              <m:t>1</m:t>
            </m:r>
          </m:sub>
        </m:sSub>
      </m:oMath>
      <w:r>
        <w:rPr/>
        <w:t xml:space="preserve"> et </w:t>
      </w:r>
      <m:oMath>
        <m:sSub>
          <m:sSubPr/>
          <m:e>
            <m:r>
              <m:rPr>
                <m:sty m:val="p"/>
              </m:rPr>
              <m:t>M</m:t>
            </m:r>
          </m:e>
          <m:sub>
            <m:r>
              <m:rPr>
                <m:sty m:val="p"/>
              </m:rPr>
              <m:t>2</m:t>
            </m:r>
          </m:sub>
        </m:sSub>
      </m:oMath>
      <w:r>
        <w:rPr>
          <w:rFonts w:eastAsia="Georgia" w:cs="Georgia" w:ascii="Georgia" w:hAnsi="Georgia"/>
        </w:rPr>
        <w:t xml:space="preserve"> sont immobiles. L'air est assimilé au vide et nous considèrerons qu'il n'a aucune influence sur la propagation. En revanche, l'ensemble du dispositif baigne dans l'éther en mouvement à la vitesse </w:t>
      </w:r>
      <m:oMath>
        <m:acc>
          <m:accPr>
            <m:chr m:val="⃗"/>
          </m:accPr>
          <m:e>
            <m:r>
              <m:rPr>
                <m:sty m:val="i"/>
              </m:rPr>
              <m:t>w</m:t>
            </m:r>
          </m:e>
        </m:acc>
        <m:r>
          <m:rPr>
            <m:sty m:val="p"/>
          </m:rPr>
          <m:t>=</m:t>
        </m:r>
        <m:r>
          <m:rPr>
            <m:sty m:val="i"/>
          </m:rPr>
          <m:t>w</m:t>
        </m:r>
        <m:sSub>
          <m:sSubPr/>
          <m:e>
            <m:acc>
              <m:accPr>
                <m:chr m:val="⃗"/>
              </m:accPr>
              <m:e>
                <m:r>
                  <m:rPr>
                    <m:sty m:val="i"/>
                  </m:rPr>
                  <m:t>e</m:t>
                </m:r>
              </m:e>
            </m:acc>
          </m:e>
          <m:sub>
            <m:r>
              <m:rPr>
                <m:sty m:val="i"/>
              </m:rPr>
              <m:t>x</m:t>
            </m:r>
          </m:sub>
        </m:sSub>
      </m:oMath>
      <w:r>
        <w:rPr/>
        <w:t xml:space="preserve"> uniforme avec </w:t>
      </w:r>
      <m:oMath>
        <m:r>
          <m:rPr>
            <m:sty m:val="i"/>
          </m:rPr>
          <m:t>w</m:t>
        </m:r>
        <m:r>
          <m:rPr>
            <m:sty m:val="p"/>
          </m:rPr>
          <m:t>&gt;</m:t>
        </m:r>
        <m:r>
          <m:rPr>
            <m:sty m:val="p"/>
          </m:rPr>
          <m:t>0</m:t>
        </m:r>
      </m:oMath>
      <w:r>
        <w:rPr>
          <w:rFonts w:eastAsia="Georgia" w:cs="Georgia" w:ascii="Georgia" w:hAnsi="Georgia"/>
        </w:rPr>
        <w:t xml:space="preserve"> (mouvement appelé "vent d'éther").</w:t>
      </w:r>
      <w:r>
        <w:rPr/>
        <w:br w:type="textWrapping"/>
      </w:r>
      <w:r>
        <w:rPr/>
        <w:t xml:space="preserve">Configuration </w:t>
      </w:r>
      <m:oMath>
        <m:r>
          <m:rPr>
            <m:sty m:val="i"/>
          </m:rPr>
          <m:t>α</m:t>
        </m:r>
      </m:oMath>
      <w:r>
        <w:rPr>
          <w:rFonts w:eastAsia="Georgia" w:cs="Georgia" w:ascii="Georgia" w:hAnsi="Georgia"/>
        </w:rPr>
        <w:t xml:space="preserve"> : l'interféromètre est positionné de telle sorte que le trajet lumineux sur le bras </w:t>
      </w:r>
      <m:oMath>
        <m:sSup>
          <m:sSupPr/>
          <m:e>
            <m:r>
              <m:rPr>
                <m:sty m:val="p"/>
              </m:rPr>
              <m:t>n</m:t>
            </m:r>
          </m:e>
          <m:sup>
            <m:r>
              <m:rPr>
                <m:sty m:val="p"/>
              </m:rPr>
              <m:t>∘</m:t>
            </m:r>
          </m:sup>
        </m:sSup>
        <m:r>
          <m:rPr>
            <m:sty m:val="p"/>
          </m:rPr>
          <m:t>1</m:t>
        </m:r>
      </m:oMath>
      <w:r>
        <w:rPr>
          <w:rFonts w:eastAsia="Georgia" w:cs="Georgia" w:ascii="Georgia" w:hAnsi="Georgia"/>
        </w:rPr>
        <w:t xml:space="preserve"> soit colinéaire au vent d'éther. Le bras </w:t>
      </w:r>
      <m:oMath>
        <m:sSup>
          <m:sSupPr/>
          <m:e>
            <m:r>
              <m:rPr>
                <m:sty m:val="p"/>
              </m:rPr>
              <m:t>n</m:t>
            </m:r>
          </m:e>
          <m:sup>
            <m:r>
              <m:rPr>
                <m:sty m:val="p"/>
              </m:rPr>
              <m:t>∘</m:t>
            </m:r>
          </m:sup>
        </m:sSup>
        <m:r>
          <m:rPr>
            <m:sty m:val="p"/>
          </m:rPr>
          <m:t>2</m:t>
        </m:r>
      </m:oMath>
      <w:r>
        <w:rPr>
          <w:rFonts w:eastAsia="Georgia" w:cs="Georgia" w:ascii="Georgia" w:hAnsi="Georgia"/>
        </w:rPr>
        <w:t xml:space="preserve"> est perpendiculaire à cette direction.</w:t>
      </w:r>
      <w:r>
        <w:rPr/>
        <w:br w:type="textWrapping"/>
      </w:r>
      <w:r>
        <w:rPr/>
        <w:t xml:space="preserve">Configuration </w:t>
      </w:r>
      <m:oMath>
        <m:r>
          <m:rPr>
            <m:sty m:val="i"/>
          </m:rPr>
          <m:t>β</m:t>
        </m:r>
      </m:oMath>
      <w:r>
        <w:rPr>
          <w:rFonts w:eastAsia="Georgia" w:cs="Georgia" w:ascii="Georgia" w:hAnsi="Georgia"/>
        </w:rPr>
        <w:t xml:space="preserve"> : on fait subir à l'ensemble </w:t>
      </w:r>
      <m:oMath>
        <m:r>
          <m:rPr>
            <m:sty m:val="i"/>
          </m:rPr>
          <m:t>δ</m:t>
        </m:r>
        <m:r>
          <m:rPr>
            <m:sty m:val="p"/>
          </m:rPr>
          <m:t>=</m:t>
        </m:r>
        <m:r>
          <m:rPr>
            <m:sty m:val="p"/>
          </m:rPr>
          <m:t>{</m:t>
        </m:r>
      </m:oMath>
      <w:r>
        <w:rPr>
          <w:rFonts w:eastAsia="Georgia" w:cs="Georgia" w:ascii="Georgia" w:hAnsi="Georgia"/>
        </w:rPr>
        <w:t xml:space="preserve"> Source, interféromètre, observateur} une rotation de </w:t>
      </w:r>
      <m:oMath>
        <m:sSup>
          <m:sSupPr/>
          <m:e>
            <m:r>
              <m:rPr>
                <m:sty m:val="p"/>
              </m:rPr>
              <m:t>90</m:t>
            </m:r>
          </m:e>
          <m:sup>
            <m:r>
              <m:rPr>
                <m:sty m:val="p"/>
              </m:rPr>
              <m:t>∘</m:t>
            </m:r>
          </m:sup>
        </m:sSup>
      </m:oMath>
      <w:r>
        <w:rPr/>
        <w:t xml:space="preserve"> autour de l'axe Oz dans le sens horaire, de telle sorte que ce soit le bras </w:t>
      </w:r>
      <m:oMath>
        <m:sSup>
          <m:sSupPr/>
          <m:e>
            <m:r>
              <m:rPr>
                <m:sty m:val="i"/>
              </m:rPr>
              <m:t>n</m:t>
            </m:r>
          </m:e>
          <m:sup>
            <m:r>
              <m:rPr>
                <m:sty m:val="p"/>
              </m:rPr>
              <m:t>∘</m:t>
            </m:r>
          </m:sup>
        </m:sSup>
        <m:r>
          <m:rPr>
            <m:sty m:val="p"/>
          </m:rPr>
          <m:t>2</m:t>
        </m:r>
      </m:oMath>
      <w:r>
        <w:rPr>
          <w:rFonts w:eastAsia="Georgia" w:cs="Georgia" w:ascii="Georgia" w:hAnsi="Georgia"/>
        </w:rPr>
        <w:t xml:space="preserve"> qui devienne colinéaire au vent d'éther.</w:t>
      </w:r>
    </w:p>
    <w:p>
      <w:pPr>
        <w:spacing w:lineRule="auto"/>
        <w:jc w:val="center"/>
      </w:pPr>
      <w:r>
        <w:rPr/>
        <w:drawing>
          <wp:inline distB="0" distL="0" distR="0" distT="0">
            <wp:extent cx="5486400" cy="3784002"/>
            <wp:effectExtent b="0" l="0" r="0" t="0"/>
            <wp:docPr id="1" name="image-4bea57308c63ac6acd75bd1ba77bf33024ac0447.jpg"/>
            <a:graphic>
              <a:graphicData uri="http://schemas.openxmlformats.org/drawingml/2006/picture">
                <pic:pic>
                  <pic:nvPicPr>
                    <pic:cNvPr id="1" name="image-4bea57308c63ac6acd75bd1ba77bf33024ac0447.jpg" descr=""/>
                    <pic:cNvPicPr/>
                  </pic:nvPicPr>
                  <pic:blipFill>
                    <a:blip r:embed="rId5" cstate="print"/>
                    <a:srcRect b="0" l="0" r="0" t="0"/>
                    <a:stretch>
                      <a:fillRect/>
                    </a:stretch>
                  </pic:blipFill>
                  <pic:spPr>
                    <a:xfrm>
                      <a:off x="0" y="0"/>
                      <a:ext cx="5486400" cy="3784002"/>
                    </a:xfrm>
                    <a:prstGeom prst="rect"/>
                  </pic:spPr>
                </pic:pic>
              </a:graphicData>
            </a:graphic>
          </wp:inline>
        </w:drawing>
      </w:r>
    </w:p>
    <w:p>
      <w:pPr>
        <w:spacing w:lineRule="auto"/>
      </w:pPr>
      <w:r>
        <w:rPr>
          <w:rFonts w:eastAsia="Georgia" w:cs="Georgia" w:ascii="Georgia" w:hAnsi="Georgia"/>
        </w:rPr>
        <w:t xml:space="preserve">Figure 1 - Schéma de l'interféromètre de Michelson dans la configuration </w:t>
      </w:r>
      <m:oMath>
        <m:r>
          <m:rPr>
            <m:sty m:val="i"/>
          </m:rPr>
          <m:t>α</m:t>
        </m:r>
      </m:oMath>
    </w:p>
    <w:p>
      <w:pPr>
        <w:spacing w:after="220" w:lineRule="auto"/>
      </w:pPr>
      <w:r>
        <w:rPr>
          <w:rFonts w:eastAsia="Georgia" w:cs="Georgia" w:ascii="Georgia" w:hAnsi="Georgia"/>
        </w:rPr>
        <w:t xml:space="preserve">L'interféromètre est dans la configuration </w:t>
      </w:r>
      <m:oMath>
        <m:r>
          <m:rPr>
            <m:sty m:val="i"/>
          </m:rPr>
          <m:t>α</m:t>
        </m:r>
      </m:oMath>
      <w:r>
        <w:rPr/>
        <w:t xml:space="preserve"> (figure 1). On appelle </w:t>
      </w:r>
      <m:oMath>
        <m:sSub>
          <m:sSubPr/>
          <m:e>
            <m:r>
              <m:rPr>
                <m:sty m:val="p"/>
              </m:rPr>
              <m:t>A</m:t>
            </m:r>
          </m:e>
          <m:sub>
            <m:r>
              <m:rPr>
                <m:sty m:val="p"/>
              </m:rPr>
              <m:t>1</m:t>
            </m:r>
          </m:sub>
        </m:sSub>
      </m:oMath>
      <w:r>
        <w:rPr/>
        <w:t xml:space="preserve">, un point quelconque entre O et </w:t>
      </w:r>
      <m:oMath>
        <m:sSub>
          <m:sSubPr/>
          <m:e>
            <m:r>
              <m:rPr>
                <m:sty m:val="p"/>
              </m:rPr>
              <m:t>H</m:t>
            </m:r>
          </m:e>
          <m:sub>
            <m:r>
              <m:rPr>
                <m:sty m:val="p"/>
              </m:rPr>
              <m:t>1</m:t>
            </m:r>
          </m:sub>
        </m:sSub>
      </m:oMath>
      <w:r>
        <w:rPr/>
        <w:t xml:space="preserve"> sur le trajet lumineux aller du bras </w:t>
      </w:r>
      <m:oMath>
        <m:sSup>
          <m:sSupPr/>
          <m:e>
            <m:r>
              <m:rPr>
                <m:sty m:val="p"/>
              </m:rPr>
              <m:t>n</m:t>
            </m:r>
          </m:e>
          <m:sup>
            <m:r>
              <m:rPr>
                <m:sty m:val="p"/>
              </m:rPr>
              <m:t>∘</m:t>
            </m:r>
          </m:sup>
        </m:sSup>
        <m:r>
          <m:rPr>
            <m:sty m:val="p"/>
          </m:rPr>
          <m:t>1</m:t>
        </m:r>
      </m:oMath>
      <w:r>
        <w:rPr/>
        <w:t xml:space="preserve"> et </w:t>
      </w:r>
      <m:oMath>
        <m:sSub>
          <m:sSubPr/>
          <m:e>
            <m:r>
              <m:rPr>
                <m:sty m:val="p"/>
              </m:rPr>
              <m:t>R</m:t>
            </m:r>
          </m:e>
          <m:sub>
            <m:r>
              <m:rPr>
                <m:sty m:val="p"/>
              </m:rPr>
              <m:t>1</m:t>
            </m:r>
          </m:sub>
        </m:sSub>
      </m:oMath>
      <w:r>
        <w:rPr>
          <w:rFonts w:eastAsia="Georgia" w:cs="Georgia" w:ascii="Georgia" w:hAnsi="Georgia"/>
        </w:rPr>
        <w:t xml:space="preserve"> un point sur le trajet retour. On note de même </w:t>
      </w:r>
      <m:oMath>
        <m:sSub>
          <m:sSubPr/>
          <m:e>
            <m:r>
              <m:rPr>
                <m:sty m:val="p"/>
              </m:rPr>
              <m:t>A</m:t>
            </m:r>
          </m:e>
          <m:sub>
            <m:r>
              <m:rPr>
                <m:sty m:val="p"/>
              </m:rPr>
              <m:t>2</m:t>
            </m:r>
          </m:sub>
        </m:sSub>
      </m:oMath>
      <w:r>
        <w:rPr/>
        <w:t xml:space="preserve"> et </w:t>
      </w:r>
      <m:oMath>
        <m:sSub>
          <m:sSubPr/>
          <m:e>
            <m:r>
              <m:rPr>
                <m:sty m:val="p"/>
              </m:rPr>
              <m:t>R</m:t>
            </m:r>
          </m:e>
          <m:sub>
            <m:r>
              <m:rPr>
                <m:sty m:val="p"/>
              </m:rPr>
              <m:t>2</m:t>
            </m:r>
          </m:sub>
        </m:sSub>
      </m:oMath>
      <w:r>
        <w:rPr/>
        <w:t xml:space="preserve"> deux points entre O et </w:t>
      </w:r>
      <m:oMath>
        <m:sSub>
          <m:sSubPr/>
          <m:e>
            <m:r>
              <m:rPr>
                <m:sty m:val="p"/>
              </m:rPr>
              <m:t>H</m:t>
            </m:r>
          </m:e>
          <m:sub>
            <m:r>
              <m:rPr>
                <m:sty m:val="p"/>
              </m:rPr>
              <m:t>2</m:t>
            </m:r>
          </m:sub>
        </m:sSub>
      </m:oMath>
      <w:r>
        <w:rPr/>
        <w:t xml:space="preserve"> sur les trajets aller et retour du bras </w:t>
      </w:r>
      <m:oMath>
        <m:sSup>
          <m:sSupPr/>
          <m:e>
            <m:r>
              <m:rPr>
                <m:sty m:val="p"/>
              </m:rPr>
              <m:t>n</m:t>
            </m:r>
          </m:e>
          <m:sup>
            <m:r>
              <m:rPr>
                <m:sty m:val="p"/>
              </m:rPr>
              <m:t>∘</m:t>
            </m:r>
          </m:sup>
        </m:sSup>
        <m:r>
          <m:rPr>
            <m:sty m:val="p"/>
          </m:rPr>
          <m:t>2</m:t>
        </m:r>
      </m:oMath>
      <w:r>
        <w:rPr/>
        <w:t xml:space="preserve">.</w:t>
      </w:r>
      <w:r>
        <w:rPr/>
        <w:br w:type="textWrapping"/>
      </w:r>
      <w:r>
        <w:rPr/>
        <w:t xml:space="preserve">En utilisant l'indice </w:t>
      </w:r>
      <m:oMath>
        <m:r>
          <m:rPr>
            <m:sty m:val="i"/>
          </m:rPr>
          <m:t>i</m:t>
        </m:r>
        <m:r>
          <m:rPr>
            <m:sty m:val="p"/>
          </m:rPr>
          <m:t>=</m:t>
        </m:r>
        <m:r>
          <m:rPr>
            <m:sty m:val="p"/>
          </m:rPr>
          <m:t>1</m:t>
        </m:r>
      </m:oMath>
      <w:r>
        <w:rPr>
          <w:rFonts w:eastAsia="Georgia" w:cs="Georgia" w:ascii="Georgia" w:hAnsi="Georgia"/>
        </w:rPr>
        <w:t xml:space="preserve"> ou 2 pour indiquer la voie de l'interféromètre et l'indice </w:t>
      </w:r>
      <m:oMath>
        <m:r>
          <m:rPr>
            <m:sty m:val="i"/>
          </m:rPr>
          <m:t>ε</m:t>
        </m:r>
        <m:r>
          <m:rPr>
            <m:sty m:val="p"/>
          </m:rPr>
          <m:t>=</m:t>
        </m:r>
        <m:r>
          <m:rPr>
            <m:sty m:val="i"/>
          </m:rPr>
          <m:t>a</m:t>
        </m:r>
      </m:oMath>
      <w:r>
        <w:rPr/>
        <w:t xml:space="preserve"> ou </w:t>
      </w:r>
      <m:oMath>
        <m:r>
          <m:rPr>
            <m:sty m:val="i"/>
          </m:rPr>
          <m:t>r</m:t>
        </m:r>
      </m:oMath>
      <w:r>
        <w:rPr/>
        <w:t xml:space="preserve"> pour indiquer le sens aller ou retour, on note </w:t>
      </w:r>
      <m:oMath>
        <m:sSub>
          <m:sSubPr/>
          <m:e>
            <m:acc>
              <m:accPr>
                <m:chr m:val="⃗"/>
              </m:accPr>
              <m:e>
                <m:r>
                  <m:rPr>
                    <m:sty m:val="i"/>
                  </m:rPr>
                  <m:t>v</m:t>
                </m:r>
              </m:e>
            </m:acc>
          </m:e>
          <m:sub>
            <m:r>
              <m:rPr>
                <m:sty m:val="i"/>
              </m:rPr>
              <m:t>ε</m:t>
            </m:r>
            <m:r>
              <m:rPr>
                <m:sty m:val="i"/>
              </m:rPr>
              <m:t>i</m:t>
            </m:r>
          </m:sub>
        </m:sSub>
      </m:oMath>
      <w:r>
        <w:rPr>
          <w:rFonts w:eastAsia="Georgia" w:cs="Georgia" w:ascii="Georgia" w:hAnsi="Georgia"/>
        </w:rPr>
        <w:t xml:space="preserve"> la vitesse de la lumière dans ( </w:t>
      </w:r>
      <m:oMath>
        <m:sSub>
          <m:sSubPr/>
          <m:e>
            <m:r>
              <m:rPr>
                <m:sty m:val="p"/>
              </m:rPr>
              <m:t>R</m:t>
            </m:r>
          </m:e>
          <m:sub>
            <m:r>
              <m:rPr>
                <m:nor/>
              </m:rPr>
              <m:t>obs </m:t>
            </m:r>
          </m:sub>
        </m:sSub>
      </m:oMath>
      <w:r>
        <w:rPr/>
        <w:t xml:space="preserve"> ) et </w:t>
      </w:r>
      <m:oMath>
        <m:sSub>
          <m:sSubPr/>
          <m:e>
            <m:acc>
              <m:accPr>
                <m:chr m:val="⃗"/>
              </m:accPr>
              <m:e>
                <m:r>
                  <m:rPr>
                    <m:sty m:val="i"/>
                  </m:rPr>
                  <m:t>c</m:t>
                </m:r>
              </m:e>
            </m:acc>
          </m:e>
          <m:sub>
            <m:r>
              <m:rPr>
                <m:sty m:val="i"/>
              </m:rPr>
              <m:t>ε</m:t>
            </m:r>
            <m:r>
              <m:rPr>
                <m:sty m:val="i"/>
              </m:rPr>
              <m:t>i</m:t>
            </m:r>
          </m:sub>
        </m:sSub>
      </m:oMath>
      <w:r>
        <w:rPr/>
        <w:t xml:space="preserve"> sa vitesse dans ( </w:t>
      </w:r>
      <m:oMath>
        <m:sSub>
          <m:sSubPr/>
          <m:e>
            <m:r>
              <m:rPr>
                <m:sty m:val="p"/>
              </m:rPr>
              <m:t>R</m:t>
            </m:r>
          </m:e>
          <m:sub>
            <m:r>
              <m:rPr>
                <m:nor/>
              </m:rPr>
              <m:t>eth </m:t>
            </m:r>
          </m:sub>
        </m:sSub>
      </m:oMath>
      <w:r>
        <w:rPr>
          <w:rFonts w:eastAsia="Georgia" w:cs="Georgia" w:ascii="Georgia" w:hAnsi="Georgia"/>
        </w:rPr>
        <w:t xml:space="preserve"> ). Par souci de lisibilité les quatre points </w:t>
      </w:r>
      <m:oMath>
        <m:sSub>
          <m:sSubPr/>
          <m:e>
            <m:r>
              <m:rPr>
                <m:sty m:val="p"/>
              </m:rPr>
              <m:t>A</m:t>
            </m:r>
          </m:e>
          <m:sub>
            <m:r>
              <m:rPr>
                <m:sty m:val="p"/>
              </m:rPr>
              <m:t>1</m:t>
            </m:r>
          </m:sub>
        </m:sSub>
        <m:r>
          <m:rPr>
            <m:sty m:val="p"/>
          </m:rPr>
          <m:t>,</m:t>
        </m:r>
        <m:sSub>
          <m:sSubPr/>
          <m:e>
            <m:r>
              <m:rPr>
                <m:nor/>
              </m:rPr>
              <m:t xml:space="preserve"> </m:t>
            </m:r>
            <m:r>
              <m:rPr>
                <m:sty m:val="p"/>
              </m:rPr>
              <m:t>A</m:t>
            </m:r>
          </m:e>
          <m:sub>
            <m:r>
              <m:rPr>
                <m:sty m:val="p"/>
              </m:rPr>
              <m:t>2</m:t>
            </m:r>
          </m:sub>
        </m:sSub>
        <m:r>
          <m:rPr>
            <m:sty m:val="p"/>
          </m:rPr>
          <m:t>,</m:t>
        </m:r>
        <m:sSub>
          <m:sSubPr/>
          <m:e>
            <m:r>
              <m:rPr>
                <m:sty m:val="p"/>
              </m:rPr>
              <m:t>R</m:t>
            </m:r>
          </m:e>
          <m:sub>
            <m:r>
              <m:rPr>
                <m:sty m:val="p"/>
              </m:rPr>
              <m:t>1</m:t>
            </m:r>
          </m:sub>
        </m:sSub>
      </m:oMath>
      <w:r>
        <w:rPr/>
        <w:t xml:space="preserve"> et </w:t>
      </w:r>
      <m:oMath>
        <m:sSub>
          <m:sSubPr/>
          <m:e>
            <m:r>
              <m:rPr>
                <m:sty m:val="p"/>
              </m:rPr>
              <m:t>R</m:t>
            </m:r>
          </m:e>
          <m:sub>
            <m:r>
              <m:rPr>
                <m:sty m:val="p"/>
              </m:rPr>
              <m:t>2</m:t>
            </m:r>
          </m:sub>
        </m:sSub>
      </m:oMath>
      <w:r>
        <w:rPr/>
        <w:t xml:space="preserve"> et les vitesses </w:t>
      </w:r>
      <m:oMath>
        <m:sSub>
          <m:sSubPr/>
          <m:e>
            <m:acc>
              <m:accPr>
                <m:chr m:val="⃗"/>
              </m:accPr>
              <m:e>
                <m:r>
                  <m:rPr>
                    <m:sty m:val="i"/>
                  </m:rPr>
                  <m:t>v</m:t>
                </m:r>
              </m:e>
            </m:acc>
          </m:e>
          <m:sub>
            <m:r>
              <m:rPr>
                <m:sty m:val="i"/>
              </m:rPr>
              <m:t>ε</m:t>
            </m:r>
            <m:r>
              <m:rPr>
                <m:sty m:val="i"/>
              </m:rPr>
              <m:t>i</m:t>
            </m:r>
          </m:sub>
        </m:sSub>
      </m:oMath>
      <w:r>
        <w:rPr>
          <w:rFonts w:eastAsia="Georgia" w:cs="Georgia" w:ascii="Georgia" w:hAnsi="Georgia"/>
        </w:rPr>
        <w:t xml:space="preserve"> ont été représentées hors des trajets des rayons lumineux.</w:t>
      </w:r>
    </w:p>
    <w:p>
      <w:pPr>
        <w:spacing w:after="220" w:lineRule="auto"/>
      </w:pPr>
      <w:r>
        <w:rPr>
          <w:rFonts w:eastAsia="Georgia" w:cs="Georgia" w:ascii="Georgia" w:hAnsi="Georgia"/>
        </w:rPr>
        <w:t xml:space="preserve">Q1. Reproduire la figure 1 et la compléter en dessinant les "triangles des vitesses" reliant les vecteurs </w:t>
      </w:r>
      <m:oMath>
        <m:sSub>
          <m:sSubPr/>
          <m:e>
            <m:acc>
              <m:accPr>
                <m:chr m:val="⃗"/>
              </m:accPr>
              <m:e>
                <m:r>
                  <m:rPr>
                    <m:sty m:val="i"/>
                  </m:rPr>
                  <m:t>v</m:t>
                </m:r>
              </m:e>
            </m:acc>
          </m:e>
          <m:sub>
            <m:r>
              <m:rPr>
                <m:sty m:val="i"/>
              </m:rPr>
              <m:t>ε</m:t>
            </m:r>
            <m:r>
              <m:rPr>
                <m:sty m:val="i"/>
              </m:rPr>
              <m:t>i</m:t>
            </m:r>
          </m:sub>
        </m:sSub>
        <m:r>
          <m:rPr>
            <m:sty m:val="p"/>
          </m:rPr>
          <m:t>,</m:t>
        </m:r>
        <m:sSub>
          <m:sSubPr/>
          <m:e>
            <m:acc>
              <m:accPr>
                <m:chr m:val="⃗"/>
              </m:accPr>
              <m:e>
                <m:r>
                  <m:rPr>
                    <m:sty m:val="i"/>
                  </m:rPr>
                  <m:t>c</m:t>
                </m:r>
              </m:e>
            </m:acc>
          </m:e>
          <m:sub>
            <m:r>
              <m:rPr>
                <m:sty m:val="i"/>
              </m:rPr>
              <m:t>ε</m:t>
            </m:r>
            <m:r>
              <m:rPr>
                <m:sty m:val="i"/>
              </m:rPr>
              <m:t>i</m:t>
            </m:r>
          </m:sub>
        </m:sSub>
      </m:oMath>
      <w:r>
        <w:rPr/>
        <w:t xml:space="preserve"> et </w:t>
      </w:r>
      <m:oMath>
        <m:acc>
          <m:accPr>
            <m:chr m:val="⃗"/>
          </m:accPr>
          <m:e>
            <m:r>
              <m:rPr>
                <m:sty m:val="i"/>
              </m:rPr>
              <m:t>w</m:t>
            </m:r>
          </m:e>
        </m:acc>
      </m:oMath>
      <w:r>
        <w:rPr/>
        <w:t xml:space="preserve"> aux points </w:t>
      </w:r>
      <m:oMath>
        <m:sSub>
          <m:sSubPr/>
          <m:e>
            <m:r>
              <m:rPr>
                <m:sty m:val="p"/>
              </m:rPr>
              <m:t>A</m:t>
            </m:r>
          </m:e>
          <m:sub>
            <m:r>
              <m:rPr>
                <m:sty m:val="p"/>
              </m:rPr>
              <m:t>1</m:t>
            </m:r>
          </m:sub>
        </m:sSub>
        <m:r>
          <m:rPr>
            <m:sty m:val="p"/>
          </m:rPr>
          <m:t>,</m:t>
        </m:r>
        <m:sSub>
          <m:sSubPr/>
          <m:e>
            <m:r>
              <m:rPr>
                <m:nor/>
              </m:rPr>
              <m:t xml:space="preserve"> </m:t>
            </m:r>
            <m:r>
              <m:rPr>
                <m:sty m:val="p"/>
              </m:rPr>
              <m:t>A</m:t>
            </m:r>
          </m:e>
          <m:sub>
            <m:r>
              <m:rPr>
                <m:sty m:val="p"/>
              </m:rPr>
              <m:t>2</m:t>
            </m:r>
          </m:sub>
        </m:sSub>
        <m:r>
          <m:rPr>
            <m:sty m:val="p"/>
          </m:rPr>
          <m:t>,</m:t>
        </m:r>
        <m:sSub>
          <m:sSubPr/>
          <m:e>
            <m:r>
              <m:rPr>
                <m:sty m:val="p"/>
              </m:rPr>
              <m:t>R</m:t>
            </m:r>
          </m:e>
          <m:sub>
            <m:r>
              <m:rPr>
                <m:sty m:val="p"/>
              </m:rPr>
              <m:t>1</m:t>
            </m:r>
          </m:sub>
        </m:sSub>
      </m:oMath>
      <w:r>
        <w:rPr/>
        <w:t xml:space="preserve">, et </w:t>
      </w:r>
      <m:oMath>
        <m:sSub>
          <m:sSubPr/>
          <m:e>
            <m:r>
              <m:rPr>
                <m:sty m:val="p"/>
              </m:rPr>
              <m:t>R</m:t>
            </m:r>
          </m:e>
          <m:sub>
            <m:r>
              <m:rPr>
                <m:sty m:val="p"/>
              </m:rPr>
              <m:t>2</m:t>
            </m:r>
          </m:sub>
        </m:sSub>
      </m:oMath>
      <w:r>
        <w:rPr>
          <w:rFonts w:eastAsia="Georgia" w:cs="Georgia" w:ascii="Georgia" w:hAnsi="Georgia"/>
        </w:rPr>
        <w:t xml:space="preserve"> en supposant qu'une loi de composition galiléenne des vitesses s'applique.</w:t>
      </w:r>
      <w:r>
        <w:rPr/>
        <w:br w:type="textWrapping"/>
      </w:r>
      <w:r>
        <w:rPr>
          <w:rFonts w:eastAsia="Georgia" w:cs="Georgia" w:ascii="Georgia" w:hAnsi="Georgia"/>
        </w:rPr>
        <w:t xml:space="preserve">Attribuer à chaque expression fournie ci-dessous la norme </w:t>
      </w:r>
      <m:oMath>
        <m:sSub>
          <m:sSubPr/>
          <m:e>
            <m:r>
              <m:rPr>
                <m:sty m:val="i"/>
              </m:rPr>
              <m:t>v</m:t>
            </m:r>
          </m:e>
          <m:sub>
            <m:r>
              <m:rPr>
                <m:sty m:val="i"/>
              </m:rPr>
              <m:t>ε</m:t>
            </m:r>
            <m:r>
              <m:rPr>
                <m:sty m:val="i"/>
              </m:rPr>
              <m:t>i</m:t>
            </m:r>
          </m:sub>
        </m:sSub>
      </m:oMath>
      <w:r>
        <w:rPr/>
        <w:t xml:space="preserve"> correspondante :</w:t>
      </w:r>
    </w:p>
    <w:p>
      <w:pPr>
        <w:spacing w:after="220" w:lineRule="auto"/>
      </w:pPr>
      <m:oMathPara>
        <m:oMath>
          <m:r>
            <m:rPr>
              <m:sty m:val="i"/>
            </m:rPr>
            <m:t>c</m:t>
          </m:r>
          <m:r>
            <m:rPr>
              <m:sty m:val="p"/>
            </m:rPr>
            <m:t>−</m:t>
          </m:r>
          <m:r>
            <m:rPr>
              <m:sty m:val="i"/>
            </m:rPr>
            <m:t>w</m:t>
          </m:r>
          <m:r>
            <m:rPr>
              <m:sty m:val="p"/>
            </m:rPr>
            <m:t>;</m:t>
          </m:r>
          <m:rad>
            <m:radPr>
              <m:degHide m:val="1"/>
              <m:ctrlPr>
                <w:rPr>
                  <w:rFonts w:ascii="Cambria Math" w:hAnsi="Cambria Math"/>
                </w:rPr>
              </m:ctrlPr>
            </m:radPr>
            <m:deg/>
            <m:e>
              <m:sSup>
                <m:sSupPr/>
                <m:e>
                  <m:r>
                    <m:rPr>
                      <m:sty m:val="i"/>
                    </m:rPr>
                    <m:t>c</m:t>
                  </m:r>
                </m:e>
                <m:sup>
                  <m:r>
                    <m:rPr>
                      <m:sty m:val="p"/>
                    </m:rPr>
                    <m:t>2</m:t>
                  </m:r>
                </m:sup>
              </m:sSup>
              <m:r>
                <m:rPr>
                  <m:sty m:val="p"/>
                </m:rPr>
                <m:t>−</m:t>
              </m:r>
              <m:sSup>
                <m:sSupPr/>
                <m:e>
                  <m:r>
                    <m:rPr>
                      <m:sty m:val="i"/>
                    </m:rPr>
                    <m:t>w</m:t>
                  </m:r>
                </m:e>
                <m:sup>
                  <m:r>
                    <m:rPr>
                      <m:sty m:val="p"/>
                    </m:rPr>
                    <m:t>2</m:t>
                  </m:r>
                </m:sup>
              </m:sSup>
            </m:e>
          </m:rad>
          <m:r>
            <m:rPr>
              <m:sty m:val="p"/>
            </m:rPr>
            <m:t>;</m:t>
          </m:r>
          <m:r>
            <m:rPr>
              <m:sty m:val="i"/>
            </m:rPr>
            <m:t>c</m:t>
          </m:r>
          <m:r>
            <m:rPr>
              <m:sty m:val="p"/>
            </m:rPr>
            <m:t>+</m:t>
          </m:r>
          <m:r>
            <m:rPr>
              <m:sty m:val="i"/>
            </m:rPr>
            <m:t>w</m:t>
          </m:r>
          <m:r>
            <m:rPr>
              <m:sty m:val="p"/>
            </m:rPr>
            <m:t>;</m:t>
          </m:r>
          <m:rad>
            <m:radPr>
              <m:degHide m:val="1"/>
              <m:ctrlPr>
                <w:rPr>
                  <w:rFonts w:ascii="Cambria Math" w:hAnsi="Cambria Math"/>
                </w:rPr>
              </m:ctrlPr>
            </m:radPr>
            <m:deg/>
            <m:e>
              <m:sSup>
                <m:sSupPr/>
                <m:e>
                  <m:r>
                    <m:rPr>
                      <m:sty m:val="i"/>
                    </m:rPr>
                    <m:t>c</m:t>
                  </m:r>
                </m:e>
                <m:sup>
                  <m:r>
                    <m:rPr>
                      <m:sty m:val="p"/>
                    </m:rPr>
                    <m:t>2</m:t>
                  </m:r>
                </m:sup>
              </m:sSup>
              <m:r>
                <m:rPr>
                  <m:sty m:val="p"/>
                </m:rPr>
                <m:t>−</m:t>
              </m:r>
              <m:sSup>
                <m:sSupPr/>
                <m:e>
                  <m:r>
                    <m:rPr>
                      <m:sty m:val="i"/>
                    </m:rPr>
                    <m:t>w</m:t>
                  </m:r>
                </m:e>
                <m:sup>
                  <m:r>
                    <m:rPr>
                      <m:sty m:val="p"/>
                    </m:rPr>
                    <m:t>2</m:t>
                  </m:r>
                </m:sup>
              </m:sSup>
            </m:e>
          </m:rad>
          <m:r>
            <m:rPr>
              <m:sty m:val="p"/>
            </m:rPr>
            <m:t>.</m:t>
          </m:r>
        </m:oMath>
      </m:oMathPara>
    </w:p>
    <w:p>
      <w:pPr>
        <w:spacing w:after="220" w:lineRule="auto"/>
      </w:pPr>
      <w:r>
        <w:rPr>
          <w:rFonts w:eastAsia="Georgia" w:cs="Georgia" w:ascii="Georgia" w:hAnsi="Georgia"/>
        </w:rPr>
        <w:t xml:space="preserve">Q2. En déduire l'expression de la différence </w:t>
      </w:r>
      <m:oMath>
        <m:r>
          <m:rPr>
            <m:sty m:val="i"/>
          </m:rPr>
          <m:t>τ</m:t>
        </m:r>
        <m:r>
          <m:rPr>
            <m:sty m:val="p"/>
          </m:rPr>
          <m:t>(</m:t>
        </m:r>
        <m:r>
          <m:rPr>
            <m:sty m:val="i"/>
          </m:rPr>
          <m:t>α</m:t>
        </m:r>
        <m:r>
          <m:rPr>
            <m:sty m:val="p"/>
          </m:rPr>
          <m:t>)</m:t>
        </m:r>
        <m:r>
          <m:rPr>
            <m:sty m:val="p"/>
          </m:rPr>
          <m:t>=</m:t>
        </m:r>
        <m:sSub>
          <m:sSubPr/>
          <m:e>
            <m:r>
              <m:rPr>
                <m:sty m:val="i"/>
              </m:rPr>
              <m:t>τ</m:t>
            </m:r>
          </m:e>
          <m:sub>
            <m:r>
              <m:rPr>
                <m:sty m:val="p"/>
              </m:rPr>
              <m:t>2</m:t>
            </m:r>
          </m:sub>
        </m:sSub>
        <m:r>
          <m:rPr>
            <m:sty m:val="p"/>
          </m:rPr>
          <m:t>(</m:t>
        </m:r>
        <m:r>
          <m:rPr>
            <m:sty m:val="i"/>
          </m:rPr>
          <m:t>α</m:t>
        </m:r>
        <m:r>
          <m:rPr>
            <m:sty m:val="p"/>
          </m:rPr>
          <m:t>)</m:t>
        </m:r>
        <m:r>
          <m:rPr>
            <m:sty m:val="p"/>
          </m:rPr>
          <m:t>−</m:t>
        </m:r>
        <m:sSub>
          <m:sSubPr/>
          <m:e>
            <m:r>
              <m:rPr>
                <m:sty m:val="i"/>
              </m:rPr>
              <m:t>τ</m:t>
            </m:r>
          </m:e>
          <m:sub>
            <m:r>
              <m:rPr>
                <m:sty m:val="p"/>
              </m:rPr>
              <m:t>1</m:t>
            </m:r>
          </m:sub>
        </m:sSub>
        <m:r>
          <m:rPr>
            <m:sty m:val="p"/>
          </m:rPr>
          <m:t>(</m:t>
        </m:r>
        <m:r>
          <m:rPr>
            <m:sty m:val="i"/>
          </m:rPr>
          <m:t>α</m:t>
        </m:r>
        <m:r>
          <m:rPr>
            <m:sty m:val="p"/>
          </m:rPr>
          <m:t>)</m:t>
        </m:r>
      </m:oMath>
      <w:r>
        <w:rPr>
          <w:rFonts w:eastAsia="Georgia" w:cs="Georgia" w:ascii="Georgia" w:hAnsi="Georgia"/>
        </w:rPr>
        <w:t xml:space="preserve"> des durées de parcours de la lumière arrivant à l'oculaire en suivant la voie 1 (respectivement 2) dans la configuration </w:t>
      </w:r>
      <m:oMath>
        <m:r>
          <m:rPr>
            <m:sty m:val="i"/>
          </m:rPr>
          <m:t>α</m:t>
        </m:r>
      </m:oMath>
      <w:r>
        <w:rPr/>
        <w:t xml:space="preserve">.</w:t>
      </w:r>
      <w:r>
        <w:rPr/>
        <w:br w:type="textWrapping"/>
      </w:r>
      <w:r>
        <w:rPr>
          <w:rFonts w:eastAsia="Georgia" w:cs="Georgia" w:ascii="Georgia" w:hAnsi="Georgia"/>
        </w:rPr>
        <w:t xml:space="preserve">Faire un développement limité de </w:t>
      </w:r>
      <m:oMath>
        <m:r>
          <m:rPr>
            <m:sty m:val="i"/>
          </m:rPr>
          <m:t>τ</m:t>
        </m:r>
        <m:r>
          <m:rPr>
            <m:sty m:val="p"/>
          </m:rPr>
          <m:t>(</m:t>
        </m:r>
        <m:r>
          <m:rPr>
            <m:sty m:val="i"/>
          </m:rPr>
          <m:t>α</m:t>
        </m:r>
        <m:r>
          <m:rPr>
            <m:sty m:val="p"/>
          </m:rPr>
          <m:t>)</m:t>
        </m:r>
      </m:oMath>
      <w:r>
        <w:rPr>
          <w:rFonts w:eastAsia="Georgia" w:cs="Georgia" w:ascii="Georgia" w:hAnsi="Georgia"/>
        </w:rPr>
        <w:t xml:space="preserve"> à l'ordre 2 en </w:t>
      </w:r>
      <m:oMath>
        <m:f>
          <m:fPr>
            <m:ctrlPr>
              <w:rPr>
                <w:rFonts w:ascii="Cambria Math" w:hAnsi="Cambria Math"/>
              </w:rPr>
            </m:ctrlPr>
          </m:fPr>
          <m:num>
            <m:r>
              <m:rPr>
                <m:sty m:val="i"/>
              </m:rPr>
              <m:t>w</m:t>
            </m:r>
          </m:num>
          <m:den>
            <m:r>
              <m:rPr>
                <m:sty m:val="i"/>
              </m:rPr>
              <m:t>c</m:t>
            </m:r>
          </m:den>
        </m:f>
      </m:oMath>
      <w:r>
        <w:rPr/>
        <w:t xml:space="preserve">.</w:t>
      </w:r>
      <w:r>
        <w:rPr/>
        <w:br w:type="textWrapping"/>
      </w:r>
      <w:r>
        <w:rPr>
          <w:rFonts w:eastAsia="Georgia" w:cs="Georgia" w:ascii="Georgia" w:hAnsi="Georgia"/>
        </w:rPr>
        <w:t xml:space="preserve">Donner alors l'expression de l'ordre d'interférence </w:t>
      </w:r>
      <m:oMath>
        <m:r>
          <m:rPr>
            <m:sty m:val="i"/>
          </m:rPr>
          <m:t>p</m:t>
        </m:r>
        <m:r>
          <m:rPr>
            <m:sty m:val="p"/>
          </m:rPr>
          <m:t>(</m:t>
        </m:r>
        <m:r>
          <m:rPr>
            <m:sty m:val="i"/>
          </m:rPr>
          <m:t>α</m:t>
        </m:r>
        <m:r>
          <m:rPr>
            <m:sty m:val="p"/>
          </m:rPr>
          <m:t>)</m:t>
        </m:r>
      </m:oMath>
      <w:r>
        <w:rPr>
          <w:rFonts w:eastAsia="Georgia" w:cs="Georgia" w:ascii="Georgia" w:hAnsi="Georgia"/>
        </w:rPr>
        <w:t xml:space="preserve"> en fonction de la fréquence </w:t>
      </w:r>
      <m:oMath>
        <m:r>
          <m:rPr>
            <m:sty m:val="i"/>
          </m:rPr>
          <m:t>v</m:t>
        </m:r>
      </m:oMath>
      <w:r>
        <w:rPr/>
        <w:t xml:space="preserve">, de </w:t>
      </w:r>
      <m:oMath>
        <m:r>
          <m:rPr>
            <m:sty m:val="i"/>
          </m:rPr>
          <m:t>L</m:t>
        </m:r>
      </m:oMath>
      <w:r>
        <w:rPr/>
        <w:t xml:space="preserve">, de </w:t>
      </w:r>
      <m:oMath>
        <m:r>
          <m:rPr>
            <m:sty m:val="i"/>
          </m:rPr>
          <m:t>c</m:t>
        </m:r>
      </m:oMath>
      <w:r>
        <w:rPr/>
        <w:t xml:space="preserve"> et du rapport </w:t>
      </w:r>
      <m:oMath>
        <m:f>
          <m:fPr>
            <m:ctrlPr>
              <w:rPr>
                <w:rFonts w:ascii="Cambria Math" w:hAnsi="Cambria Math"/>
              </w:rPr>
            </m:ctrlPr>
          </m:fPr>
          <m:num>
            <m:r>
              <m:rPr>
                <m:sty m:val="i"/>
              </m:rPr>
              <m:t>w</m:t>
            </m:r>
          </m:num>
          <m:den>
            <m:r>
              <m:rPr>
                <m:sty m:val="i"/>
              </m:rPr>
              <m:t>c</m:t>
            </m:r>
          </m:den>
        </m:f>
      </m:oMath>
      <w:r>
        <w:rPr>
          <w:rFonts w:eastAsia="Georgia" w:cs="Georgia" w:ascii="Georgia" w:hAnsi="Georgia"/>
        </w:rPr>
        <w:t xml:space="preserve"> (on rappelle que l'ordre d'interférence de deux signaux lumineux cohérents entre eux et présentant un déphasage </w:t>
      </w:r>
      <m:oMath>
        <m:r>
          <m:rPr>
            <m:sty m:val="i"/>
          </m:rPr>
          <m:t>φ</m:t>
        </m:r>
      </m:oMath>
      <w:r>
        <w:rPr>
          <w:rFonts w:eastAsia="Georgia" w:cs="Georgia" w:ascii="Georgia" w:hAnsi="Georgia"/>
        </w:rPr>
        <w:t xml:space="preserve"> est égal à </w:t>
      </w:r>
      <m:oMath>
        <m:r>
          <m:rPr>
            <m:sty m:val="i"/>
          </m:rPr>
          <m:t>φ</m:t>
        </m:r>
        <m:r>
          <m:rPr>
            <m:sty m:val="p"/>
          </m:rPr>
          <m:t>/</m:t>
        </m:r>
        <m:r>
          <m:rPr>
            <m:sty m:val="p"/>
          </m:rPr>
          <m:t>2</m:t>
        </m:r>
        <m:r>
          <m:rPr>
            <m:sty m:val="i"/>
          </m:rPr>
          <m:t>π</m:t>
        </m:r>
      </m:oMath>
      <w:r>
        <w:rPr/>
        <w:t xml:space="preserve"> ).</w:t>
      </w:r>
    </w:p>
    <w:p>
      <w:pPr>
        <w:spacing w:after="220" w:lineRule="auto"/>
      </w:pPr>
      <w:r>
        <w:rPr>
          <w:rFonts w:eastAsia="Georgia" w:cs="Georgia" w:ascii="Georgia" w:hAnsi="Georgia"/>
        </w:rPr>
        <w:t xml:space="preserve">Q3. Avec le moins possible de calculs, donner de même les expressions :</w:t>
      </w:r>
    </w:p>
    <w:p>
      <w:pPr>
        <w:numPr>
          <w:ilvl w:val="0"/>
          <w:numId w:val="2"/>
        </w:numPr>
        <w:spacing w:lineRule="auto"/>
      </w:pPr>
      <w:r>
        <w:rPr>
          <w:rFonts w:eastAsia="Georgia" w:cs="Georgia" w:ascii="Georgia" w:hAnsi="Georgia"/>
        </w:rPr>
        <w:t xml:space="preserve">de la différence </w:t>
      </w:r>
      <m:oMath>
        <m:r>
          <m:rPr>
            <m:sty m:val="i"/>
          </m:rPr>
          <m:t>τ</m:t>
        </m:r>
        <m:r>
          <m:rPr>
            <m:sty m:val="p"/>
          </m:rPr>
          <m:t>(</m:t>
        </m:r>
        <m:r>
          <m:rPr>
            <m:sty m:val="i"/>
          </m:rPr>
          <m:t>β</m:t>
        </m:r>
        <m:r>
          <m:rPr>
            <m:sty m:val="p"/>
          </m:rPr>
          <m:t>)</m:t>
        </m:r>
        <m:r>
          <m:rPr>
            <m:sty m:val="p"/>
          </m:rPr>
          <m:t>=</m:t>
        </m:r>
        <m:sSub>
          <m:sSubPr/>
          <m:e>
            <m:r>
              <m:rPr>
                <m:sty m:val="i"/>
              </m:rPr>
              <m:t>τ</m:t>
            </m:r>
          </m:e>
          <m:sub>
            <m:r>
              <m:rPr>
                <m:sty m:val="p"/>
              </m:rPr>
              <m:t>2</m:t>
            </m:r>
          </m:sub>
        </m:sSub>
        <m:r>
          <m:rPr>
            <m:sty m:val="p"/>
          </m:rPr>
          <m:t>(</m:t>
        </m:r>
        <m:r>
          <m:rPr>
            <m:sty m:val="i"/>
          </m:rPr>
          <m:t>β</m:t>
        </m:r>
        <m:r>
          <m:rPr>
            <m:sty m:val="p"/>
          </m:rPr>
          <m:t>)</m:t>
        </m:r>
        <m:r>
          <m:rPr>
            <m:sty m:val="p"/>
          </m:rPr>
          <m:t>−</m:t>
        </m:r>
        <m:sSub>
          <m:sSubPr/>
          <m:e>
            <m:r>
              <m:rPr>
                <m:sty m:val="i"/>
              </m:rPr>
              <m:t>τ</m:t>
            </m:r>
          </m:e>
          <m:sub>
            <m:r>
              <m:rPr>
                <m:sty m:val="p"/>
              </m:rPr>
              <m:t>1</m:t>
            </m:r>
          </m:sub>
        </m:sSub>
        <m:r>
          <m:rPr>
            <m:sty m:val="p"/>
          </m:rPr>
          <m:t>(</m:t>
        </m:r>
        <m:r>
          <m:rPr>
            <m:sty m:val="i"/>
          </m:rPr>
          <m:t>β</m:t>
        </m:r>
        <m:r>
          <m:rPr>
            <m:sty m:val="p"/>
          </m:rPr>
          <m:t>)</m:t>
        </m:r>
      </m:oMath>
      <w:r>
        <w:rPr>
          <w:rFonts w:eastAsia="Georgia" w:cs="Georgia" w:ascii="Georgia" w:hAnsi="Georgia"/>
        </w:rPr>
        <w:t xml:space="preserve"> des durées de parcours de la lumière arrivant à l'oculaire en suivant la voie 1 (respectivement 2) dans la configuration </w:t>
      </w:r>
      <m:oMath>
        <m:r>
          <m:rPr>
            <m:sty m:val="i"/>
          </m:rPr>
          <m:t>β</m:t>
        </m:r>
      </m:oMath>
      <w:r>
        <w:rPr/>
        <w:t xml:space="preserve">;</w:t>
      </w:r>
    </w:p>
    <w:p>
      <w:pPr>
        <w:numPr>
          <w:ilvl w:val="0"/>
          <w:numId w:val="2"/>
        </w:numPr>
        <w:spacing w:lineRule="auto"/>
      </w:pPr>
      <w:r>
        <w:rPr>
          <w:rFonts w:eastAsia="Georgia" w:cs="Georgia" w:ascii="Georgia" w:hAnsi="Georgia"/>
        </w:rPr>
        <w:t xml:space="preserve">du développement limité de </w:t>
      </w:r>
      <m:oMath>
        <m:r>
          <m:rPr>
            <m:sty m:val="i"/>
          </m:rPr>
          <m:t>τ</m:t>
        </m:r>
        <m:r>
          <m:rPr>
            <m:sty m:val="p"/>
          </m:rPr>
          <m:t>(</m:t>
        </m:r>
        <m:r>
          <m:rPr>
            <m:sty m:val="i"/>
          </m:rPr>
          <m:t>β</m:t>
        </m:r>
        <m:r>
          <m:rPr>
            <m:sty m:val="p"/>
          </m:rPr>
          <m:t>)</m:t>
        </m:r>
      </m:oMath>
      <w:r>
        <w:rPr>
          <w:rFonts w:eastAsia="Georgia" w:cs="Georgia" w:ascii="Georgia" w:hAnsi="Georgia"/>
        </w:rPr>
        <w:t xml:space="preserve"> à l'ordre 2 en </w:t>
      </w:r>
      <m:oMath>
        <m:f>
          <m:fPr>
            <m:ctrlPr>
              <w:rPr>
                <w:rFonts w:ascii="Cambria Math" w:hAnsi="Cambria Math"/>
              </w:rPr>
            </m:ctrlPr>
          </m:fPr>
          <m:num>
            <m:r>
              <m:rPr>
                <m:sty m:val="i"/>
              </m:rPr>
              <m:t>w</m:t>
            </m:r>
          </m:num>
          <m:den>
            <m:r>
              <m:rPr>
                <m:sty m:val="i"/>
              </m:rPr>
              <m:t>c</m:t>
            </m:r>
          </m:den>
        </m:f>
      </m:oMath>
      <w:r>
        <w:rPr/>
        <w:t xml:space="preserve">;</w:t>
      </w:r>
    </w:p>
    <w:p>
      <w:pPr>
        <w:numPr>
          <w:ilvl w:val="0"/>
          <w:numId w:val="2"/>
        </w:numPr>
        <w:spacing w:lineRule="auto"/>
      </w:pPr>
      <w:r>
        <w:rPr>
          <w:rFonts w:eastAsia="Georgia" w:cs="Georgia" w:ascii="Georgia" w:hAnsi="Georgia"/>
        </w:rPr>
        <w:t xml:space="preserve">de l'ordre d'interférence </w:t>
      </w:r>
      <m:oMath>
        <m:r>
          <m:rPr>
            <m:sty m:val="i"/>
          </m:rPr>
          <m:t>p</m:t>
        </m:r>
        <m:r>
          <m:rPr>
            <m:sty m:val="p"/>
          </m:rPr>
          <m:t>(</m:t>
        </m:r>
        <m:r>
          <m:rPr>
            <m:sty m:val="i"/>
          </m:rPr>
          <m:t>β</m:t>
        </m:r>
        <m:r>
          <m:rPr>
            <m:sty m:val="p"/>
          </m:rPr>
          <m:t>)</m:t>
        </m:r>
      </m:oMath>
      <w:r>
        <w:rPr/>
        <w:t xml:space="preserve"> en fonction de </w:t>
      </w:r>
      <m:oMath>
        <m:r>
          <m:rPr>
            <m:sty m:val="i"/>
          </m:rPr>
          <m:t>v</m:t>
        </m:r>
        <m:r>
          <m:rPr>
            <m:sty m:val="p"/>
          </m:rPr>
          <m:t>,</m:t>
        </m:r>
        <m:r>
          <m:rPr>
            <m:sty m:val="i"/>
          </m:rPr>
          <m:t>L</m:t>
        </m:r>
        <m:r>
          <m:rPr>
            <m:sty m:val="p"/>
          </m:rPr>
          <m:t>,</m:t>
        </m:r>
        <m:r>
          <m:rPr>
            <m:sty m:val="i"/>
          </m:rPr>
          <m:t>c</m:t>
        </m:r>
      </m:oMath>
      <w:r>
        <w:rPr/>
        <w:t xml:space="preserve"> et du rapport </w:t>
      </w:r>
      <m:oMath>
        <m:f>
          <m:fPr>
            <m:ctrlPr>
              <w:rPr>
                <w:rFonts w:ascii="Cambria Math" w:hAnsi="Cambria Math"/>
              </w:rPr>
            </m:ctrlPr>
          </m:fPr>
          <m:num>
            <m:r>
              <m:rPr>
                <m:sty m:val="i"/>
              </m:rPr>
              <m:t>w</m:t>
            </m:r>
          </m:num>
          <m:den>
            <m:r>
              <m:rPr>
                <m:sty m:val="i"/>
              </m:rPr>
              <m:t>c</m:t>
            </m:r>
          </m:den>
        </m:f>
      </m:oMath>
      <w:r>
        <w:rPr/>
        <w:t xml:space="preserve">.</w:t>
      </w:r>
    </w:p>
    <w:p>
      <w:pPr>
        <w:spacing w:after="220" w:lineRule="auto"/>
      </w:pPr>
      <w:r>
        <w:rPr/>
        <w:t xml:space="preserve">Q4. Soit </w:t>
      </w:r>
      <m:oMath>
        <m:r>
          <m:rPr>
            <m:sty m:val="p"/>
          </m:rPr>
          <m:t>Δ</m:t>
        </m:r>
        <m:r>
          <m:rPr>
            <m:sty m:val="i"/>
          </m:rPr>
          <m:t>p</m:t>
        </m:r>
        <m:r>
          <m:rPr>
            <m:sty m:val="p"/>
          </m:rPr>
          <m:t>=</m:t>
        </m:r>
        <m:r>
          <m:rPr>
            <m:sty m:val="i"/>
          </m:rPr>
          <m:t>p</m:t>
        </m:r>
        <m:r>
          <m:rPr>
            <m:sty m:val="p"/>
          </m:rPr>
          <m:t>(</m:t>
        </m:r>
        <m:r>
          <m:rPr>
            <m:sty m:val="i"/>
          </m:rPr>
          <m:t>β</m:t>
        </m:r>
        <m:r>
          <m:rPr>
            <m:sty m:val="p"/>
          </m:rPr>
          <m:t>)</m:t>
        </m:r>
        <m:r>
          <m:rPr>
            <m:sty m:val="p"/>
          </m:rPr>
          <m:t>−</m:t>
        </m:r>
        <m:r>
          <m:rPr>
            <m:sty m:val="i"/>
          </m:rPr>
          <m:t>p</m:t>
        </m:r>
        <m:r>
          <m:rPr>
            <m:sty m:val="p"/>
          </m:rPr>
          <m:t>(</m:t>
        </m:r>
        <m:r>
          <m:rPr>
            <m:sty m:val="i"/>
          </m:rPr>
          <m:t>α</m:t>
        </m:r>
        <m:r>
          <m:rPr>
            <m:sty m:val="p"/>
          </m:rPr>
          <m:t>)</m:t>
        </m:r>
      </m:oMath>
      <w:r>
        <w:rPr>
          <w:rFonts w:eastAsia="Georgia" w:cs="Georgia" w:ascii="Georgia" w:hAnsi="Georgia"/>
        </w:rPr>
        <w:t xml:space="preserve"> la variation de l'ordre d'interférence produite lors du passage de l'interféromètre de la configuration </w:t>
      </w:r>
      <m:oMath>
        <m:r>
          <m:rPr>
            <m:sty m:val="i"/>
          </m:rPr>
          <m:t>α</m:t>
        </m:r>
      </m:oMath>
      <w:r>
        <w:rPr>
          <w:rFonts w:eastAsia="Georgia" w:cs="Georgia" w:ascii="Georgia" w:hAnsi="Georgia"/>
        </w:rPr>
        <w:t xml:space="preserve"> à la configuration </w:t>
      </w:r>
      <m:oMath>
        <m:r>
          <m:rPr>
            <m:sty m:val="i"/>
          </m:rPr>
          <m:t>β</m:t>
        </m:r>
      </m:oMath>
      <w:r>
        <w:rPr/>
        <w:t xml:space="preserve">. Montrer que </w:t>
      </w:r>
      <m:oMath>
        <m:r>
          <m:rPr>
            <m:sty m:val="p"/>
          </m:rPr>
          <m:t>Δ</m:t>
        </m:r>
        <m:r>
          <m:rPr>
            <m:sty m:val="i"/>
          </m:rPr>
          <m:t>p</m:t>
        </m:r>
        <m:r>
          <m:rPr>
            <m:sty m:val="p"/>
          </m:rPr>
          <m:t>=</m:t>
        </m:r>
        <m:r>
          <m:rPr>
            <m:sty m:val="p"/>
          </m:rPr>
          <m:t>2</m:t>
        </m:r>
        <m:r>
          <m:rPr>
            <m:sty m:val="i"/>
          </m:rPr>
          <m:t>L</m:t>
        </m:r>
        <m:f>
          <m:fPr>
            <m:ctrlPr>
              <w:rPr>
                <w:rFonts w:ascii="Cambria Math" w:hAnsi="Cambria Math"/>
              </w:rPr>
            </m:ctrlPr>
          </m:fPr>
          <m:num>
            <m:r>
              <m:rPr>
                <m:sty m:val="i"/>
              </m:rPr>
              <m:t>v</m:t>
            </m:r>
          </m:num>
          <m:den>
            <m:r>
              <m:rPr>
                <m:sty m:val="i"/>
              </m:rPr>
              <m:t>c</m:t>
            </m:r>
          </m:den>
        </m:f>
        <m:sSup>
          <m:sSupPr/>
          <m:e>
            <m:d>
              <m:dPr>
                <m:begChr m:val="("/>
                <m:endChr m:val=")"/>
                <m:ctrlPr>
                  <w:rPr>
                    <w:rFonts w:ascii="Cambria Math" w:hAnsi="Cambria Math"/>
                  </w:rPr>
                </m:ctrlPr>
              </m:dPr>
              <m:e>
                <m:f>
                  <m:fPr>
                    <m:ctrlPr>
                      <w:rPr>
                        <w:rFonts w:ascii="Cambria Math" w:hAnsi="Cambria Math"/>
                      </w:rPr>
                    </m:ctrlPr>
                  </m:fPr>
                  <m:num>
                    <m:r>
                      <m:rPr>
                        <m:sty m:val="i"/>
                      </m:rPr>
                      <m:t>w</m:t>
                    </m:r>
                  </m:num>
                  <m:den>
                    <m:r>
                      <m:rPr>
                        <m:sty m:val="i"/>
                      </m:rPr>
                      <m:t>c</m:t>
                    </m:r>
                  </m:den>
                </m:f>
              </m:e>
            </m:d>
          </m:e>
          <m:sup>
            <m:r>
              <m:rPr>
                <m:sty m:val="p"/>
              </m:rPr>
              <m:t>2</m:t>
            </m:r>
          </m:sup>
        </m:sSup>
      </m:oMath>
      <w:r>
        <w:rPr/>
        <w:t xml:space="preserve">.</w:t>
      </w:r>
    </w:p>
    <w:p>
      <w:pPr>
        <w:spacing w:after="220" w:lineRule="auto"/>
      </w:pPr>
      <w:r>
        <w:rPr>
          <w:rFonts w:eastAsia="Georgia" w:cs="Georgia" w:ascii="Georgia" w:hAnsi="Georgia"/>
        </w:rPr>
        <w:t xml:space="preserve">Q5. De manière à visualiser un petit nombre de franges d'interférence à l'oculaire micrométrique, on règle l'interféromètre en coin d'air à partir de la configuration </w:t>
      </w:r>
      <m:oMath>
        <m:r>
          <m:rPr>
            <m:sty m:val="i"/>
          </m:rPr>
          <m:t>α</m:t>
        </m:r>
      </m:oMath>
      <w:r>
        <w:rPr>
          <w:rFonts w:eastAsia="Georgia" w:cs="Georgia" w:ascii="Georgia" w:hAnsi="Georgia"/>
        </w:rPr>
        <w:t xml:space="preserve"> en opérant une toute petite rotation du miroir </w:t>
      </w:r>
      <m:oMath>
        <m:sSub>
          <m:sSubPr/>
          <m:e>
            <m:r>
              <m:rPr>
                <m:sty m:val="p"/>
              </m:rPr>
              <m:t>M</m:t>
            </m:r>
          </m:e>
          <m:sub>
            <m:r>
              <m:rPr>
                <m:sty m:val="p"/>
              </m:rPr>
              <m:t>1</m:t>
            </m:r>
          </m:sub>
        </m:sSub>
      </m:oMath>
      <w:r>
        <w:rPr>
          <w:rFonts w:eastAsia="Georgia" w:cs="Georgia" w:ascii="Georgia" w:hAnsi="Georgia"/>
        </w:rPr>
        <w:t xml:space="preserve"> autour de son diamètre </w:t>
      </w:r>
      <m:oMath>
        <m:sSub>
          <m:sSubPr/>
          <m:e>
            <m:r>
              <m:rPr>
                <m:sty m:val="p"/>
              </m:rPr>
              <m:t>H</m:t>
            </m:r>
          </m:e>
          <m:sub>
            <m:r>
              <m:rPr>
                <m:sty m:val="p"/>
              </m:rPr>
              <m:t>1</m:t>
            </m:r>
          </m:sub>
        </m:sSub>
        <m:r>
          <m:rPr>
            <m:sty m:val="p"/>
          </m:rPr>
          <m:t>z</m:t>
        </m:r>
      </m:oMath>
      <w:r>
        <w:rPr>
          <w:rFonts w:eastAsia="Georgia" w:cs="Georgia" w:ascii="Georgia" w:hAnsi="Georgia"/>
        </w:rPr>
        <w:t xml:space="preserve">. La figure d'interférences se présente alors comme un ensemble de franges rectilignes parallèles équidistantes d'interfrange </w:t>
      </w:r>
      <m:oMath>
        <m:r>
          <m:rPr>
            <m:sty m:val="i"/>
          </m:rPr>
          <m:t>i</m:t>
        </m:r>
      </m:oMath>
      <w:r>
        <w:rPr/>
        <w:t xml:space="preserve">.</w:t>
      </w:r>
      <w:r>
        <w:rPr/>
        <w:br w:type="textWrapping"/>
      </w:r>
      <w:r>
        <w:rPr/>
        <w:t xml:space="preserve">En supposant la variation </w:t>
      </w:r>
      <m:oMath>
        <m:r>
          <m:rPr>
            <m:sty m:val="p"/>
          </m:rPr>
          <m:t>Δ</m:t>
        </m:r>
        <m:r>
          <m:rPr>
            <m:sty m:val="i"/>
          </m:rPr>
          <m:t>p</m:t>
        </m:r>
      </m:oMath>
      <w:r>
        <w:rPr>
          <w:rFonts w:eastAsia="Georgia" w:cs="Georgia" w:ascii="Georgia" w:hAnsi="Georgia"/>
        </w:rPr>
        <w:t xml:space="preserve"> de l'ordre d'interférence obtenue en Q4 inchangée par ce nouveau réglage, indiquer quelle modification de la figure d'interférences est attendue lors du passage de la configuration </w:t>
      </w:r>
      <m:oMath>
        <m:r>
          <m:rPr>
            <m:sty m:val="i"/>
          </m:rPr>
          <m:t>α</m:t>
        </m:r>
      </m:oMath>
      <w:r>
        <w:rPr>
          <w:rFonts w:eastAsia="Georgia" w:cs="Georgia" w:ascii="Georgia" w:hAnsi="Georgia"/>
        </w:rPr>
        <w:t xml:space="preserve"> à la configuration </w:t>
      </w:r>
      <m:oMath>
        <m:r>
          <m:rPr>
            <m:sty m:val="i"/>
          </m:rPr>
          <m:t>β</m:t>
        </m:r>
      </m:oMath>
      <w:r>
        <w:rPr>
          <w:rFonts w:eastAsia="Georgia" w:cs="Georgia" w:ascii="Georgia" w:hAnsi="Georgia"/>
        </w:rPr>
        <w:t xml:space="preserve">. Exprimer cette modification à l'aide de </w:t>
      </w:r>
      <m:oMath>
        <m:r>
          <m:rPr>
            <m:sty m:val="p"/>
          </m:rPr>
          <m:t>Δ</m:t>
        </m:r>
        <m:r>
          <m:rPr>
            <m:sty m:val="i"/>
          </m:rPr>
          <m:t>p</m:t>
        </m:r>
      </m:oMath>
      <w:r>
        <w:rPr/>
        <w:t xml:space="preserve"> et </w:t>
      </w:r>
      <m:oMath>
        <m:r>
          <m:rPr>
            <m:sty m:val="i"/>
          </m:rPr>
          <m:t>i</m:t>
        </m:r>
      </m:oMath>
      <w:r>
        <w:rPr/>
        <w:t xml:space="preserve">.</w:t>
      </w:r>
    </w:p>
    <w:p>
      <w:pPr>
        <w:spacing w:after="220" w:lineRule="auto"/>
      </w:pPr>
      <w:r>
        <w:rPr>
          <w:rFonts w:eastAsia="Georgia" w:cs="Georgia" w:ascii="Georgia" w:hAnsi="Georgia"/>
        </w:rPr>
        <w:t xml:space="preserve">Q6. En faisant l'hypothèse d'un éther immobile dans le référentiel héliocentrique et ne subissant aucun effet d'entraînement par l'atmosphère terrestre, Michelson et Morley comptaient observer cette modification avec une vitesse de vent d'éther de norme </w:t>
      </w:r>
      <m:oMath>
        <m:r>
          <m:rPr>
            <m:sty m:val="i"/>
          </m:rPr>
          <m:t>w</m:t>
        </m:r>
        <m:r>
          <m:rPr>
            <m:sty m:val="p"/>
          </m:rPr>
          <m:t>=</m:t>
        </m:r>
        <m:r>
          <m:rPr>
            <m:sty m:val="p"/>
          </m:rPr>
          <m:t>30</m:t>
        </m:r>
        <m:r>
          <m:rPr>
            <m:sty m:val="p"/>
          </m:rPr>
          <m:t>,</m:t>
        </m:r>
        <m:r>
          <m:rPr>
            <m:sty m:val="p"/>
          </m:rPr>
          <m:t>0</m:t>
        </m:r>
        <m:r>
          <m:rPr>
            <m:nor/>
          </m:rPr>
          <m:t xml:space="preserve"> </m:t>
        </m:r>
        <m:r>
          <m:rPr>
            <m:sty m:val="p"/>
          </m:rPr>
          <m:t>km</m:t>
        </m:r>
        <m:r>
          <m:rPr>
            <m:sty m:val="p"/>
          </m:rPr>
          <m:t>⋅</m:t>
        </m:r>
        <m:sSup>
          <m:sSupPr/>
          <m:e>
            <m:r>
              <m:rPr>
                <m:nor/>
              </m:rPr>
              <m:t xml:space="preserve"> </m:t>
            </m:r>
            <m:r>
              <m:rPr>
                <m:sty m:val="p"/>
              </m:rPr>
              <m:t>s</m:t>
            </m:r>
          </m:e>
          <m:sup>
            <m:r>
              <m:rPr>
                <m:sty m:val="p"/>
              </m:rPr>
              <m:t>−</m:t>
            </m:r>
            <m:r>
              <m:rPr>
                <m:sty m:val="p"/>
              </m:rPr>
              <m:t>1</m:t>
            </m:r>
          </m:sup>
        </m:sSup>
      </m:oMath>
      <w:r>
        <w:rPr/>
        <w:t xml:space="preserve"> environ.</w:t>
      </w:r>
      <w:r>
        <w:rPr/>
        <w:br w:type="textWrapping"/>
      </w:r>
      <w:r>
        <w:rPr>
          <w:rFonts w:eastAsia="Georgia" w:cs="Georgia" w:ascii="Georgia" w:hAnsi="Georgia"/>
        </w:rPr>
        <w:t xml:space="preserve">a) Rappeler la définition du référentiel héliocentrique.</w:t>
      </w:r>
      <w:r>
        <w:rPr/>
        <w:br w:type="textWrapping"/>
      </w:r>
      <w:r>
        <w:rPr>
          <w:rFonts w:eastAsia="Georgia" w:cs="Georgia" w:ascii="Georgia" w:hAnsi="Georgia"/>
        </w:rPr>
        <w:t xml:space="preserve">b) Énoncer, sans les démontrer, les trois lois de Képler pour une planète autour du Soleil.</w:t>
      </w:r>
      <w:r>
        <w:rPr/>
        <w:br w:type="textWrapping"/>
      </w:r>
      <w:r>
        <w:rPr>
          <w:rFonts w:eastAsia="Georgia" w:cs="Georgia" w:ascii="Georgia" w:hAnsi="Georgia"/>
        </w:rPr>
        <w:t xml:space="preserve">c) Expliquer à quelle caractéristique terrestre correspond la valeur </w:t>
      </w:r>
      <m:oMath>
        <m:r>
          <m:rPr>
            <m:sty m:val="i"/>
          </m:rPr>
          <m:t>w</m:t>
        </m:r>
        <m:r>
          <m:rPr>
            <m:sty m:val="p"/>
          </m:rPr>
          <m:t>=</m:t>
        </m:r>
        <m:r>
          <m:rPr>
            <m:sty m:val="p"/>
          </m:rPr>
          <m:t>30</m:t>
        </m:r>
        <m:r>
          <m:rPr>
            <m:sty m:val="p"/>
          </m:rPr>
          <m:t>,</m:t>
        </m:r>
        <m:r>
          <m:rPr>
            <m:sty m:val="p"/>
          </m:rPr>
          <m:t>0</m:t>
        </m:r>
        <m:r>
          <m:rPr>
            <m:nor/>
          </m:rPr>
          <m:t xml:space="preserve"> </m:t>
        </m:r>
        <m:r>
          <m:rPr>
            <m:sty m:val="p"/>
          </m:rPr>
          <m:t>km</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escomptée par Michelson et Morley. Retrouver cette valeur à partir de </w:t>
      </w:r>
      <m:oMath>
        <m:r>
          <m:rPr>
            <m:sty m:val="i"/>
          </m:rPr>
          <m:t>G</m:t>
        </m:r>
      </m:oMath>
      <w:r>
        <w:rPr/>
        <w:t xml:space="preserve"> (constante de Newton), </w:t>
      </w:r>
      <m:oMath>
        <m:sSub>
          <m:sSubPr/>
          <m:e>
            <m:r>
              <m:rPr>
                <m:sty m:val="i"/>
              </m:rPr>
              <m:t>M</m:t>
            </m:r>
          </m:e>
          <m:sub>
            <m:r>
              <m:rPr>
                <m:sty m:val="i"/>
              </m:rPr>
              <m:t>S</m:t>
            </m:r>
          </m:sub>
        </m:sSub>
      </m:oMath>
      <w:r>
        <w:rPr/>
        <w:t xml:space="preserve"> (masse du Soleil) et </w:t>
      </w:r>
      <m:oMath>
        <m:sSub>
          <m:sSubPr/>
          <m:e>
            <m:r>
              <m:rPr>
                <m:sty m:val="i"/>
              </m:rPr>
              <m:t>T</m:t>
            </m:r>
          </m:e>
          <m:sub>
            <m:r>
              <m:rPr>
                <m:sty m:val="i"/>
              </m:rPr>
              <m:t>a</m:t>
            </m:r>
            <m:r>
              <m:rPr>
                <m:sty m:val="i"/>
              </m:rPr>
              <m:t>n</m:t>
            </m:r>
          </m:sub>
        </m:sSub>
      </m:oMath>
      <w:r>
        <w:rPr>
          <w:rFonts w:eastAsia="Georgia" w:cs="Georgia" w:ascii="Georgia" w:hAnsi="Georgia"/>
        </w:rPr>
        <w:t xml:space="preserve"> (durée de l'année terrestre).</w:t>
      </w:r>
      <w:r>
        <w:rPr/>
        <w:br w:type="textWrapping"/>
      </w:r>
      <w:r>
        <w:rPr>
          <w:rFonts w:eastAsia="Georgia" w:cs="Georgia" w:ascii="Georgia" w:hAnsi="Georgia"/>
        </w:rPr>
        <w:t xml:space="preserve">Faire l'application numérique avec </w:t>
      </w:r>
      <m:oMath>
        <m:r>
          <m:rPr>
            <m:sty m:val="i"/>
          </m:rPr>
          <m:t>G</m:t>
        </m:r>
        <m:r>
          <m:rPr>
            <m:sty m:val="p"/>
          </m:rPr>
          <m:t>=</m:t>
        </m:r>
        <m:r>
          <m:rPr>
            <m:sty m:val="p"/>
          </m:rPr>
          <m:t>6</m:t>
        </m:r>
        <m:r>
          <m:rPr>
            <m:sty m:val="p"/>
          </m:rPr>
          <m:t>,</m:t>
        </m:r>
        <m:r>
          <m:rPr>
            <m:sty m:val="p"/>
          </m:rPr>
          <m:t>67</m:t>
        </m:r>
        <m:r>
          <m:rPr>
            <m:sty m:val="p"/>
          </m:rPr>
          <m:t>⋅</m:t>
        </m:r>
        <m:sSup>
          <m:sSupPr/>
          <m:e>
            <m:r>
              <m:rPr>
                <m:sty m:val="p"/>
              </m:rPr>
              <m:t>10</m:t>
            </m:r>
          </m:e>
          <m:sup>
            <m:r>
              <m:rPr>
                <m:sty m:val="p"/>
              </m:rPr>
              <m:t>−</m:t>
            </m:r>
            <m:r>
              <m:rPr>
                <m:sty m:val="p"/>
              </m:rPr>
              <m:t>11</m:t>
            </m:r>
          </m:sup>
        </m:sSup>
        <m:r>
          <m:rPr>
            <m:nor/>
          </m:rPr>
          <m:t xml:space="preserve"> </m:t>
        </m:r>
        <m:r>
          <m:rPr>
            <m:sty m:val="p"/>
          </m:rPr>
          <m:t>N</m:t>
        </m:r>
        <m:r>
          <m:rPr>
            <m:sty m:val="p"/>
          </m:rPr>
          <m:t>⋅</m:t>
        </m:r>
        <m:sSup>
          <m:sSupPr/>
          <m:e>
            <m:r>
              <m:rPr>
                <m:nor/>
              </m:rPr>
              <m:t xml:space="preserve"> </m:t>
            </m:r>
            <m:r>
              <m:rPr>
                <m:sty m:val="p"/>
              </m:rPr>
              <m:t>kg</m:t>
            </m:r>
          </m:e>
          <m:sup>
            <m:r>
              <m:rPr>
                <m:sty m:val="p"/>
              </m:rPr>
              <m:t>−</m:t>
            </m:r>
            <m:r>
              <m:rPr>
                <m:sty m:val="p"/>
              </m:rPr>
              <m:t>2</m:t>
            </m:r>
          </m:sup>
        </m:sSup>
        <m:r>
          <m:rPr>
            <m:sty m:val="p"/>
          </m:rPr>
          <m:t>⋅</m:t>
        </m:r>
        <m:sSup>
          <m:sSupPr/>
          <m:e>
            <m:r>
              <m:rPr>
                <m:nor/>
              </m:rPr>
              <m:t xml:space="preserve"> </m:t>
            </m:r>
            <m:r>
              <m:rPr>
                <m:sty m:val="p"/>
              </m:rPr>
              <m:t>m</m:t>
            </m:r>
          </m:e>
          <m:sup>
            <m:r>
              <m:rPr>
                <m:sty m:val="p"/>
              </m:rPr>
              <m:t>2</m:t>
            </m:r>
          </m:sup>
        </m:sSup>
        <m:r>
          <m:rPr>
            <m:sty m:val="p"/>
          </m:rPr>
          <m:t>,</m:t>
        </m:r>
        <m:sSub>
          <m:sSubPr/>
          <m:e>
            <m:r>
              <m:rPr>
                <m:sty m:val="i"/>
              </m:rPr>
              <m:t>M</m:t>
            </m:r>
          </m:e>
          <m:sub>
            <m:r>
              <m:rPr>
                <m:sty m:val="i"/>
              </m:rPr>
              <m:t>S</m:t>
            </m:r>
          </m:sub>
        </m:sSub>
        <m:r>
          <m:rPr>
            <m:sty m:val="p"/>
          </m:rPr>
          <m:t>=</m:t>
        </m:r>
        <m:r>
          <m:rPr>
            <m:sty m:val="p"/>
          </m:rPr>
          <m:t>1</m:t>
        </m:r>
        <m:r>
          <m:rPr>
            <m:sty m:val="p"/>
          </m:rPr>
          <m:t>,</m:t>
        </m:r>
        <m:r>
          <m:rPr>
            <m:sty m:val="p"/>
          </m:rPr>
          <m:t>99</m:t>
        </m:r>
        <m:r>
          <m:rPr>
            <m:sty m:val="p"/>
          </m:rPr>
          <m:t>⋅</m:t>
        </m:r>
        <m:sSup>
          <m:sSupPr/>
          <m:e>
            <m:r>
              <m:rPr>
                <m:sty m:val="p"/>
              </m:rPr>
              <m:t>10</m:t>
            </m:r>
          </m:e>
          <m:sup>
            <m:r>
              <m:rPr>
                <m:sty m:val="p"/>
              </m:rPr>
              <m:t>30</m:t>
            </m:r>
          </m:sup>
        </m:sSup>
        <m:r>
          <m:rPr>
            <m:nor/>
          </m:rPr>
          <m:t xml:space="preserve"> </m:t>
        </m:r>
        <m:r>
          <m:rPr>
            <m:sty m:val="p"/>
          </m:rPr>
          <m:t>kg</m:t>
        </m:r>
      </m:oMath>
      <w:r>
        <w:rPr/>
        <w:t xml:space="preserve"> et </w:t>
      </w:r>
      <m:oMath>
        <m:sSub>
          <m:sSubPr/>
          <m:e>
            <m:r>
              <m:rPr>
                <m:sty m:val="i"/>
              </m:rPr>
              <m:t>T</m:t>
            </m:r>
          </m:e>
          <m:sub>
            <m:r>
              <m:rPr>
                <m:sty m:val="i"/>
              </m:rPr>
              <m:t>a</m:t>
            </m:r>
            <m:r>
              <m:rPr>
                <m:sty m:val="i"/>
              </m:rPr>
              <m:t>n</m:t>
            </m:r>
          </m:sub>
        </m:sSub>
        <m:r>
          <m:rPr>
            <m:sty m:val="p"/>
          </m:rPr>
          <m:t>=</m:t>
        </m:r>
        <m:r>
          <m:rPr>
            <m:sty m:val="p"/>
          </m:rPr>
          <m:t>365</m:t>
        </m:r>
        <m:r>
          <m:rPr>
            <m:sty m:val="p"/>
          </m:rPr>
          <m:t>,</m:t>
        </m:r>
        <m:r>
          <m:rPr>
            <m:sty m:val="p"/>
          </m:rPr>
          <m:t>25</m:t>
        </m:r>
      </m:oMath>
      <w:r>
        <w:rPr/>
        <w:t xml:space="preserve"> jours.</w:t>
      </w:r>
    </w:p>
    <w:p>
      <w:pPr>
        <w:spacing w:after="220" w:lineRule="auto"/>
      </w:pPr>
      <w:r>
        <w:rPr/>
        <w:t xml:space="preserve">Q7. Pour passer de la configuration </w:t>
      </w:r>
      <m:oMath>
        <m:r>
          <m:rPr>
            <m:sty m:val="i"/>
          </m:rPr>
          <m:t>α</m:t>
        </m:r>
      </m:oMath>
      <w:r>
        <w:rPr>
          <w:rFonts w:eastAsia="Georgia" w:cs="Georgia" w:ascii="Georgia" w:hAnsi="Georgia"/>
        </w:rPr>
        <w:t xml:space="preserve"> à la configuration </w:t>
      </w:r>
      <m:oMath>
        <m:r>
          <m:rPr>
            <m:sty m:val="i"/>
          </m:rPr>
          <m:t>β</m:t>
        </m:r>
      </m:oMath>
      <w:r>
        <w:rPr>
          <w:rFonts w:eastAsia="Georgia" w:cs="Georgia" w:ascii="Georgia" w:hAnsi="Georgia"/>
        </w:rPr>
        <w:t xml:space="preserve">, Michelson et Morley avaient monté leur interféromètre sur une table en granit posée au-dessus d'un flotteur en bois sur un bain de mercure, ce qui leur permettait d'opérer une rotation de l'ensemble en toute simplicité (photo 1).</w:t>
      </w:r>
    </w:p>
    <w:p>
      <w:pPr>
        <w:spacing w:lineRule="auto"/>
        <w:jc w:val="center"/>
      </w:pPr>
      <w:r>
        <w:rPr/>
        <w:drawing>
          <wp:inline distB="0" distL="0" distR="0" distT="0">
            <wp:extent cx="5486400" cy="3283448"/>
            <wp:effectExtent b="0" l="0" r="0" t="0"/>
            <wp:docPr id="2" name="image-7b0a3076d1af8ce4388cb362210630290a041138.jpg"/>
            <a:graphic>
              <a:graphicData uri="http://schemas.openxmlformats.org/drawingml/2006/picture">
                <pic:pic>
                  <pic:nvPicPr>
                    <pic:cNvPr id="2" name="image-7b0a3076d1af8ce4388cb362210630290a041138.jpg" descr=""/>
                    <pic:cNvPicPr/>
                  </pic:nvPicPr>
                  <pic:blipFill>
                    <a:blip r:embed="rId6" cstate="print"/>
                    <a:srcRect b="0" l="0" r="0" t="0"/>
                    <a:stretch>
                      <a:fillRect/>
                    </a:stretch>
                  </pic:blipFill>
                  <pic:spPr>
                    <a:xfrm>
                      <a:off x="0" y="0"/>
                      <a:ext cx="5486400" cy="3283448"/>
                    </a:xfrm>
                    <a:prstGeom prst="rect"/>
                  </pic:spPr>
                </pic:pic>
              </a:graphicData>
            </a:graphic>
          </wp:inline>
        </w:drawing>
      </w:r>
    </w:p>
    <w:p>
      <w:pPr>
        <w:spacing w:lineRule="auto"/>
      </w:pPr>
      <w:r>
        <w:rPr>
          <w:rFonts w:eastAsia="Georgia" w:cs="Georgia" w:ascii="Georgia" w:hAnsi="Georgia"/>
        </w:rPr>
        <w:t xml:space="preserve">Photo 1 - L'interféromètre utilisé par Michelson et Morley en 1887</w:t>
      </w:r>
      <w:r>
        <w:rPr/>
        <w:br w:type="textWrapping"/>
      </w:r>
      <w:r>
        <w:rPr>
          <w:rFonts w:eastAsia="Georgia" w:cs="Georgia" w:ascii="Georgia" w:hAnsi="Georgia"/>
        </w:rPr>
        <w:t xml:space="preserve">(source : http://ondes-relativite.info/ DomniqueCabala/chap4_histo.htm)</w:t>
      </w:r>
    </w:p>
    <w:p>
      <w:pPr>
        <w:spacing w:after="220" w:lineRule="auto"/>
      </w:pPr>
      <w:r>
        <w:rPr>
          <w:rFonts w:eastAsia="Georgia" w:cs="Georgia" w:ascii="Georgia" w:hAnsi="Georgia"/>
        </w:rPr>
        <w:t xml:space="preserve">Une grande longueur des bras de l'interféromètre (obtenue par un rallongement des trajets à l'aide de plusieurs jeux de miroirs) et un oculaire micrométrique avaient été prévus afin d'assurer une détection confortable des modifications attendues de la figure d'interférences. La sensibilité du dispositif était de l'ordre du centième d'interfrange.</w:t>
      </w:r>
    </w:p>
    <w:p>
      <w:pPr>
        <w:spacing w:after="220" w:lineRule="auto"/>
      </w:pPr>
      <w:r>
        <w:rPr/>
        <w:t xml:space="preserve">Avec </w:t>
      </w:r>
      <m:oMath>
        <m:r>
          <m:rPr>
            <m:sty m:val="i"/>
          </m:rPr>
          <m:t>w</m:t>
        </m:r>
        <m:r>
          <m:rPr>
            <m:sty m:val="p"/>
          </m:rPr>
          <m:t>=</m:t>
        </m:r>
        <m:r>
          <m:rPr>
            <m:sty m:val="p"/>
          </m:rPr>
          <m:t>30</m:t>
        </m:r>
        <m:r>
          <m:rPr>
            <m:sty m:val="p"/>
          </m:rPr>
          <m:t>,</m:t>
        </m:r>
        <m:r>
          <m:rPr>
            <m:sty m:val="p"/>
          </m:rPr>
          <m:t>0</m:t>
        </m:r>
        <m:r>
          <m:rPr>
            <m:nor/>
          </m:rPr>
          <m:t xml:space="preserve"> </m:t>
        </m:r>
        <m:r>
          <m:rPr>
            <m:sty m:val="p"/>
          </m:rPr>
          <m:t>km</m:t>
        </m:r>
        <m:r>
          <m:rPr>
            <m:sty m:val="p"/>
          </m:rPr>
          <m:t>⋅</m:t>
        </m:r>
        <m:sSup>
          <m:sSupPr/>
          <m:e>
            <m:r>
              <m:rPr>
                <m:nor/>
              </m:rPr>
              <m:t xml:space="preserve"> </m:t>
            </m:r>
            <m:r>
              <m:rPr>
                <m:sty m:val="p"/>
              </m:rPr>
              <m:t>s</m:t>
            </m:r>
          </m:e>
          <m:sup>
            <m:r>
              <m:rPr>
                <m:sty m:val="p"/>
              </m:rPr>
              <m:t>−</m:t>
            </m:r>
            <m:r>
              <m:rPr>
                <m:sty m:val="p"/>
              </m:rPr>
              <m:t>1</m:t>
            </m:r>
          </m:sup>
        </m:sSup>
        <m:r>
          <m:rPr>
            <m:sty m:val="p"/>
          </m:rPr>
          <m:t>,</m:t>
        </m:r>
        <m:r>
          <m:rPr>
            <m:sty m:val="i"/>
          </m:rPr>
          <m:t>L</m:t>
        </m:r>
        <m:r>
          <m:rPr>
            <m:sty m:val="p"/>
          </m:rPr>
          <m:t>=</m:t>
        </m:r>
        <m:r>
          <m:rPr>
            <m:sty m:val="p"/>
          </m:rPr>
          <m:t>11</m:t>
        </m:r>
        <m:r>
          <m:rPr>
            <m:sty m:val="p"/>
          </m:rPr>
          <m:t>,</m:t>
        </m:r>
        <m:r>
          <m:rPr>
            <m:sty m:val="p"/>
          </m:rPr>
          <m:t>2</m:t>
        </m:r>
        <m:r>
          <m:rPr>
            <m:nor/>
          </m:rPr>
          <m:t xml:space="preserve"> </m:t>
        </m:r>
        <m:r>
          <m:rPr>
            <m:sty m:val="p"/>
          </m:rPr>
          <m:t>m</m:t>
        </m:r>
      </m:oMath>
      <w:r>
        <w:rPr/>
        <w:t xml:space="preserve"> et </w:t>
      </w:r>
      <m:oMath>
        <m:r>
          <m:rPr>
            <m:sty m:val="i"/>
          </m:rPr>
          <m:t>v</m:t>
        </m:r>
        <m:r>
          <m:rPr>
            <m:sty m:val="p"/>
          </m:rPr>
          <m:t>=</m:t>
        </m:r>
        <m:r>
          <m:rPr>
            <m:sty m:val="p"/>
          </m:rPr>
          <m:t>4</m:t>
        </m:r>
        <m:r>
          <m:rPr>
            <m:sty m:val="p"/>
          </m:rPr>
          <m:t>,</m:t>
        </m:r>
        <m:r>
          <m:rPr>
            <m:sty m:val="p"/>
          </m:rPr>
          <m:t>57</m:t>
        </m:r>
        <m:r>
          <m:rPr>
            <m:sty m:val="p"/>
          </m:rPr>
          <m:t>⋅</m:t>
        </m:r>
        <m:sSup>
          <m:sSupPr/>
          <m:e>
            <m:r>
              <m:rPr>
                <m:sty m:val="p"/>
              </m:rPr>
              <m:t>10</m:t>
            </m:r>
          </m:e>
          <m:sup>
            <m:r>
              <m:rPr>
                <m:sty m:val="p"/>
              </m:rPr>
              <m:t>14</m:t>
            </m:r>
          </m:sup>
        </m:sSup>
        <m:r>
          <m:rPr>
            <m:nor/>
          </m:rPr>
          <m:t xml:space="preserve"> </m:t>
        </m:r>
        <m:r>
          <m:rPr>
            <m:sty m:val="p"/>
          </m:rPr>
          <m:t>Hz</m:t>
        </m:r>
      </m:oMath>
      <w:r>
        <w:rPr>
          <w:rFonts w:eastAsia="Georgia" w:cs="Georgia" w:ascii="Georgia" w:hAnsi="Georgia"/>
        </w:rPr>
        <w:t xml:space="preserve">, donner la valeur numérique de </w:t>
      </w:r>
      <m:oMath>
        <m:r>
          <m:rPr>
            <m:sty m:val="p"/>
          </m:rPr>
          <m:t>Δ</m:t>
        </m:r>
        <m:r>
          <m:rPr>
            <m:sty m:val="i"/>
          </m:rPr>
          <m:t>p</m:t>
        </m:r>
      </m:oMath>
      <w:r>
        <w:rPr>
          <w:rFonts w:eastAsia="Georgia" w:cs="Georgia" w:ascii="Georgia" w:hAnsi="Georgia"/>
        </w:rPr>
        <w:t xml:space="preserve">, variation de l'ordre d'interférence escomptée par Michelson et Morley, exprimée en Q4. Commenter.</w:t>
      </w:r>
    </w:p>
    <w:p>
      <w:pPr>
        <w:spacing w:after="220" w:lineRule="auto"/>
      </w:pPr>
      <w:r>
        <w:rPr>
          <w:rFonts w:eastAsia="Georgia" w:cs="Georgia" w:ascii="Georgia" w:hAnsi="Georgia"/>
        </w:rPr>
        <w:t xml:space="preserve">Q8. Donner une estimation numérique de la vitesse d'éther minimale que le dispositif permettait de mesurer a priori. Quelle(s) objection(s) aurait-on pu faire quant au résultat de l'expérience finalement annoncé négatif par Michelson et Morley? Pourquoi l'expérience fut-elle reconduite à différents moments de l'année ?</w:t>
      </w:r>
    </w:p>
    <w:p>
      <w:pPr>
        <w:spacing w:after="220" w:lineRule="auto"/>
      </w:pPr>
      <w:r>
        <w:rPr>
          <w:rFonts w:eastAsia="Georgia" w:cs="Georgia" w:ascii="Georgia" w:hAnsi="Georgia"/>
        </w:rPr>
        <w:t xml:space="preserve">Le résultat négatif de l'expérience de Michelson et Morley a révélé la mise en défaut de la transformation de Galilée. Cette dernière conduit également à des lois erronées de changement de référentiel pour le champ électromagnétique. C'est l'objet de la partie II ci-après.</w:t>
      </w:r>
    </w:p>
    <w:p>
      <w:pPr>
        <w:spacing w:line="271" w:before="330" w:lineRule="auto"/>
      </w:pPr>
      <w:r>
        <w:rPr>
          <w:rFonts w:eastAsia="Georgia" w:cs="Georgia" w:ascii="Georgia" w:hAnsi="Georgia"/>
          <w:b/>
          <w:sz w:val="42"/>
        </w:rPr>
        <w:t xml:space="preserve">Partie II - Électromagnétisme et relativité</w:t>
      </w:r>
    </w:p>
    <w:p>
      <w:pPr>
        <w:spacing w:after="220" w:lineRule="auto"/>
      </w:pPr>
      <w:r>
        <w:rPr>
          <w:rFonts w:eastAsia="Georgia" w:cs="Georgia" w:ascii="Georgia" w:hAnsi="Georgia"/>
        </w:rPr>
        <w:t xml:space="preserve">Soit (R') un référentiel en translation rectiligne uniforme à la vitesse </w:t>
      </w:r>
      <m:oMath>
        <m:sSub>
          <m:sSubPr/>
          <m:e>
            <m:acc>
              <m:accPr>
                <m:chr m:val="⃗"/>
              </m:accPr>
              <m:e>
                <m:r>
                  <m:rPr>
                    <m:sty m:val="i"/>
                  </m:rPr>
                  <m:t>V</m:t>
                </m:r>
              </m:e>
            </m:acc>
          </m:e>
          <m:sub>
            <m:r>
              <m:rPr>
                <m:sty m:val="i"/>
              </m:rPr>
              <m:t>e</m:t>
            </m:r>
          </m:sub>
        </m:sSub>
      </m:oMath>
      <w:r>
        <w:rPr>
          <w:rFonts w:eastAsia="Georgia" w:cs="Georgia" w:ascii="Georgia" w:hAnsi="Georgia"/>
        </w:rPr>
        <w:t xml:space="preserve"> par rapport à un référentiel (R). Un champ électromagnétique ( </w:t>
      </w:r>
      <m:oMath>
        <m:acc>
          <m:accPr>
            <m:chr m:val="⃗"/>
          </m:accPr>
          <m:e>
            <m:r>
              <m:rPr>
                <m:sty m:val="i"/>
              </m:rPr>
              <m:t>E</m:t>
            </m:r>
          </m:e>
        </m:acc>
        <m:r>
          <m:rPr>
            <m:sty m:val="p"/>
          </m:rPr>
          <m:t>,</m:t>
        </m:r>
        <m:acc>
          <m:accPr>
            <m:chr m:val="⃗"/>
          </m:accPr>
          <m:e>
            <m:r>
              <m:rPr>
                <m:sty m:val="i"/>
              </m:rPr>
              <m:t>B</m:t>
            </m:r>
          </m:e>
        </m:acc>
      </m:oMath>
      <w:r>
        <w:rPr>
          <w:rFonts w:eastAsia="Georgia" w:cs="Georgia" w:ascii="Georgia" w:hAnsi="Georgia"/>
        </w:rPr>
        <w:t xml:space="preserve"> ) est présent dans (R).</w:t>
      </w:r>
    </w:p>
    <w:p>
      <w:pPr>
        <w:spacing w:after="220" w:lineRule="auto"/>
      </w:pPr>
      <w:r>
        <w:rPr>
          <w:rFonts w:eastAsia="Georgia" w:cs="Georgia" w:ascii="Georgia" w:hAnsi="Georgia"/>
        </w:rPr>
        <w:t xml:space="preserve">Q9. Rappeler l'expression de la force électromagnétique exprimant l'action du champ électromagnétique ( </w:t>
      </w:r>
      <m:oMath>
        <m:acc>
          <m:accPr>
            <m:chr m:val="⃗"/>
          </m:accPr>
          <m:e>
            <m:r>
              <m:rPr>
                <m:sty m:val="i"/>
              </m:rPr>
              <m:t>E</m:t>
            </m:r>
          </m:e>
        </m:acc>
        <m:r>
          <m:rPr>
            <m:sty m:val="p"/>
          </m:rPr>
          <m:t>,</m:t>
        </m:r>
        <m:acc>
          <m:accPr>
            <m:chr m:val="⃗"/>
          </m:accPr>
          <m:e>
            <m:r>
              <m:rPr>
                <m:sty m:val="i"/>
              </m:rPr>
              <m:t>B</m:t>
            </m:r>
          </m:e>
        </m:acc>
      </m:oMath>
      <w:r>
        <w:rPr/>
        <w:t xml:space="preserve"> ) sur une particule de charge </w:t>
      </w:r>
      <m:oMath>
        <m:r>
          <m:rPr>
            <m:sty m:val="i"/>
          </m:rPr>
          <m:t>q</m:t>
        </m:r>
      </m:oMath>
      <w:r>
        <w:rPr>
          <w:rFonts w:eastAsia="Georgia" w:cs="Georgia" w:ascii="Georgia" w:hAnsi="Georgia"/>
        </w:rPr>
        <w:t xml:space="preserve"> animée d'une vitesse </w:t>
      </w:r>
      <m:oMath>
        <m:acc>
          <m:accPr>
            <m:chr m:val="⃗"/>
          </m:accPr>
          <m:e>
            <m:r>
              <m:rPr>
                <m:sty m:val="i"/>
              </m:rPr>
              <m:t>v</m:t>
            </m:r>
          </m:e>
        </m:acc>
      </m:oMath>
      <w:r>
        <w:rPr/>
        <w:t xml:space="preserve"> dans (R).</w:t>
      </w:r>
    </w:p>
    <w:p>
      <w:pPr>
        <w:spacing w:after="220" w:lineRule="auto"/>
      </w:pPr>
      <w:r>
        <w:rPr>
          <w:rFonts w:eastAsia="Georgia" w:cs="Georgia" w:ascii="Georgia" w:hAnsi="Georgia"/>
        </w:rPr>
        <w:t xml:space="preserve">Q10. Expliciter la formule de transformation galiléenne des vitesses reliant la vitesse </w:t>
      </w:r>
      <m:oMath>
        <m:sSup>
          <m:sSupPr/>
          <m:e>
            <m:acc>
              <m:accPr>
                <m:chr m:val="⃗"/>
              </m:accPr>
              <m:e>
                <m:r>
                  <m:rPr>
                    <m:sty m:val="i"/>
                  </m:rPr>
                  <m:t>v</m:t>
                </m:r>
              </m:e>
            </m:acc>
          </m:e>
          <m:sup>
            <m:r>
              <m:rPr>
                <m:sty m:val="i"/>
              </m:rPr>
              <m:t>′</m:t>
            </m:r>
          </m:sup>
        </m:sSup>
      </m:oMath>
      <w:r>
        <w:rPr>
          <w:rFonts w:eastAsia="Georgia" w:cs="Georgia" w:ascii="Georgia" w:hAnsi="Georgia"/>
        </w:rPr>
        <w:t xml:space="preserve"> de la particule dans (R') à sa vitesse </w:t>
      </w:r>
      <m:oMath>
        <m:acc>
          <m:accPr>
            <m:chr m:val="⃗"/>
          </m:accPr>
          <m:e>
            <m:r>
              <m:rPr>
                <m:sty m:val="i"/>
              </m:rPr>
              <m:t>v</m:t>
            </m:r>
          </m:e>
        </m:acc>
      </m:oMath>
      <w:r>
        <w:rPr>
          <w:rFonts w:eastAsia="Georgia" w:cs="Georgia" w:ascii="Georgia" w:hAnsi="Georgia"/>
        </w:rPr>
        <w:t xml:space="preserve"> dans (R) et à </w:t>
      </w:r>
      <m:oMath>
        <m:sSub>
          <m:sSubPr/>
          <m:e>
            <m:acc>
              <m:accPr>
                <m:chr m:val="⃗"/>
              </m:accPr>
              <m:e>
                <m:r>
                  <m:rPr>
                    <m:sty m:val="i"/>
                  </m:rPr>
                  <m:t>V</m:t>
                </m:r>
              </m:e>
            </m:acc>
          </m:e>
          <m:sub>
            <m:r>
              <m:rPr>
                <m:sty m:val="i"/>
              </m:rPr>
              <m:t>e</m:t>
            </m:r>
          </m:sub>
        </m:sSub>
      </m:oMath>
      <w:r>
        <w:rPr/>
        <w:t xml:space="preserve">.</w:t>
      </w:r>
    </w:p>
    <w:p>
      <w:pPr>
        <w:spacing w:after="220" w:lineRule="auto"/>
      </w:pPr>
      <w:r>
        <w:rPr>
          <w:rFonts w:eastAsia="Georgia" w:cs="Georgia" w:ascii="Georgia" w:hAnsi="Georgia"/>
        </w:rPr>
        <w:t xml:space="preserve">Q11. Dans (R') le champ électromagnétique précédent est caractérisé par les champs ( </w:t>
      </w:r>
      <m:oMath>
        <m:sSup>
          <m:sSupPr/>
          <m:e>
            <m:acc>
              <m:accPr>
                <m:chr m:val="⃗"/>
              </m:accPr>
              <m:e>
                <m:r>
                  <m:rPr>
                    <m:sty m:val="i"/>
                  </m:rPr>
                  <m:t>E</m:t>
                </m:r>
              </m:e>
            </m:acc>
          </m:e>
          <m:sup>
            <m:r>
              <m:rPr>
                <m:sty m:val="i"/>
              </m:rPr>
              <m:t>′</m:t>
            </m:r>
          </m:sup>
        </m:sSup>
        <m:r>
          <m:rPr>
            <m:sty m:val="p"/>
          </m:rPr>
          <m:t>,</m:t>
        </m:r>
        <m:sSup>
          <m:sSupPr/>
          <m:e>
            <m:acc>
              <m:accPr>
                <m:chr m:val="⃗"/>
              </m:accPr>
              <m:e>
                <m:r>
                  <m:rPr>
                    <m:sty m:val="i"/>
                  </m:rPr>
                  <m:t>B</m:t>
                </m:r>
              </m:e>
            </m:acc>
          </m:e>
          <m:sup>
            <m:r>
              <m:rPr>
                <m:sty m:val="i"/>
              </m:rPr>
              <m:t>′</m:t>
            </m:r>
          </m:sup>
        </m:sSup>
      </m:oMath>
      <w:r>
        <w:rPr>
          <w:rFonts w:eastAsia="Georgia" w:cs="Georgia" w:ascii="Georgia" w:hAnsi="Georgia"/>
        </w:rPr>
        <w:t xml:space="preserve"> ). En utilisant l'invariance de la force électromagnétique entre les référentiels </w:t>
      </w:r>
      <m:oMath>
        <m:r>
          <m:rPr>
            <m:sty m:val="p"/>
          </m:rPr>
          <m:t>(</m:t>
        </m:r>
        <m:r>
          <m:rPr>
            <m:sty m:val="p"/>
          </m:rPr>
          <m:t>R</m:t>
        </m:r>
        <m:r>
          <m:rPr>
            <m:sty m:val="p"/>
          </m:rPr>
          <m:t>)</m:t>
        </m:r>
      </m:oMath>
      <w:r>
        <w:rPr/>
        <w:t xml:space="preserve"> et </w:t>
      </w:r>
      <m:oMath>
        <m:r>
          <m:rPr>
            <m:sty m:val="p"/>
          </m:rPr>
          <m:t>(</m:t>
        </m:r>
        <m:r>
          <m:rPr>
            <m:sty m:val="p"/>
          </m:rPr>
          <m:t>R</m:t>
        </m:r>
      </m:oMath>
      <w:r>
        <w:rPr>
          <w:rFonts w:eastAsia="Georgia" w:cs="Georgia" w:ascii="Georgia" w:hAnsi="Georgia"/>
        </w:rPr>
        <w:t xml:space="preserve"> '), montrer que la loi de composition des vitesses utilisée en Q10 est compatible avec les lois suivantes de transformation «classique» des champs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acc>
                      <m:accPr>
                        <m:chr m:val="⃗"/>
                      </m:accPr>
                      <m:e>
                        <m:r>
                          <m:rPr>
                            <m:sty m:val="i"/>
                          </m:rPr>
                          <m:t>E</m:t>
                        </m:r>
                      </m:e>
                    </m:acc>
                    <m:r>
                      <m:rPr>
                        <m:sty m:val="p"/>
                      </m:rPr>
                      <m:t>=</m:t>
                    </m:r>
                    <m:sSup>
                      <m:sSupPr/>
                      <m:e>
                        <m:acc>
                          <m:accPr>
                            <m:chr m:val="⃗"/>
                          </m:accPr>
                          <m:e>
                            <m:r>
                              <m:rPr>
                                <m:sty m:val="i"/>
                              </m:rPr>
                              <m:t>E</m:t>
                            </m:r>
                          </m:e>
                        </m:acc>
                      </m:e>
                      <m:sup>
                        <m:r>
                          <m:rPr>
                            <m:sty m:val="i"/>
                          </m:rPr>
                          <m:t>′</m:t>
                        </m:r>
                      </m:sup>
                    </m:sSup>
                    <m:r>
                      <m:rPr>
                        <m:sty m:val="p"/>
                      </m:rPr>
                      <m:t>−</m:t>
                    </m:r>
                    <m:sSub>
                      <m:sSubPr/>
                      <m:e>
                        <m:acc>
                          <m:accPr>
                            <m:chr m:val="⃗"/>
                          </m:accPr>
                          <m:e>
                            <m:r>
                              <m:rPr>
                                <m:sty m:val="i"/>
                              </m:rPr>
                              <m:t>V</m:t>
                            </m:r>
                          </m:e>
                        </m:acc>
                      </m:e>
                      <m:sub>
                        <m:r>
                          <m:rPr>
                            <m:sty m:val="i"/>
                          </m:rPr>
                          <m:t>e</m:t>
                        </m:r>
                      </m:sub>
                    </m:sSub>
                    <m:r>
                      <m:rPr>
                        <m:sty m:val="p"/>
                      </m:rPr>
                      <m:t>∧</m:t>
                    </m:r>
                    <m:sSup>
                      <m:sSupPr/>
                      <m:e>
                        <m:acc>
                          <m:accPr>
                            <m:chr m:val="⃗"/>
                          </m:accPr>
                          <m:e>
                            <m:r>
                              <m:rPr>
                                <m:sty m:val="i"/>
                              </m:rPr>
                              <m:t>B</m:t>
                            </m:r>
                          </m:e>
                        </m:acc>
                      </m:e>
                      <m:sup>
                        <m:r>
                          <m:rPr>
                            <m:sty m:val="i"/>
                          </m:rPr>
                          <m:t>′</m:t>
                        </m:r>
                      </m:sup>
                    </m:sSup>
                  </m:e>
                </m:mr>
                <m:mr>
                  <m:e>
                    <m:acc>
                      <m:accPr>
                        <m:chr m:val="⃗"/>
                      </m:accPr>
                      <m:e>
                        <m:r>
                          <m:rPr>
                            <m:sty m:val="i"/>
                          </m:rPr>
                          <m:t>B</m:t>
                        </m:r>
                      </m:e>
                    </m:acc>
                    <m:r>
                      <m:rPr>
                        <m:sty m:val="p"/>
                      </m:rPr>
                      <m:t>=</m:t>
                    </m:r>
                    <m:sSup>
                      <m:sSupPr/>
                      <m:e>
                        <m:acc>
                          <m:accPr>
                            <m:chr m:val="⃗"/>
                          </m:accPr>
                          <m:e>
                            <m:r>
                              <m:rPr>
                                <m:sty m:val="i"/>
                              </m:rPr>
                              <m:t>B</m:t>
                            </m:r>
                          </m:e>
                        </m:acc>
                      </m:e>
                      <m:sup>
                        <m:r>
                          <m:rPr>
                            <m:sty m:val="i"/>
                          </m:rPr>
                          <m:t>′</m:t>
                        </m:r>
                      </m:sup>
                    </m:sSup>
                  </m:e>
                </m:mr>
              </m:m>
            </m:e>
          </m:d>
        </m:oMath>
      </m:oMathPara>
    </w:p>
    <w:p>
      <w:pPr>
        <w:spacing w:after="220" w:lineRule="auto"/>
      </w:pPr>
      <w:r>
        <w:rPr>
          <w:rFonts w:eastAsia="Georgia" w:cs="Georgia" w:ascii="Georgia" w:hAnsi="Georgia"/>
        </w:rPr>
        <w:t xml:space="preserve">On considère, dans le vide, un fil rigide rectiligne cylindrique de rayon </w:t>
      </w:r>
      <m:oMath>
        <m:r>
          <m:rPr>
            <m:sty m:val="i"/>
          </m:rPr>
          <m:t>a</m:t>
        </m:r>
      </m:oMath>
      <w:r>
        <w:rPr>
          <w:rFonts w:eastAsia="Georgia" w:cs="Georgia" w:ascii="Georgia" w:hAnsi="Georgia"/>
        </w:rPr>
        <w:t xml:space="preserve"> et infiniment long, chargé avec une densité volumique </w:t>
      </w:r>
      <m:oMath>
        <m:sSub>
          <m:sSubPr/>
          <m:e>
            <m:r>
              <m:rPr>
                <m:sty m:val="i"/>
              </m:rPr>
              <m:t>ρ</m:t>
            </m:r>
          </m:e>
          <m:sub>
            <m:r>
              <m:rPr>
                <m:sty m:val="i"/>
              </m:rPr>
              <m:t>f</m:t>
            </m:r>
          </m:sub>
        </m:sSub>
      </m:oMath>
      <w:r>
        <w:rPr/>
        <w:t xml:space="preserve"> uniforme (figure 2). On note </w:t>
      </w:r>
      <m:oMath>
        <m:sSub>
          <m:sSubPr/>
          <m:e>
            <m:r>
              <m:rPr>
                <m:sty m:val="i"/>
              </m:rPr>
              <m:t>λ</m:t>
            </m:r>
          </m:e>
          <m:sub>
            <m:r>
              <m:rPr>
                <m:sty m:val="i"/>
              </m:rPr>
              <m:t>f</m:t>
            </m:r>
          </m:sub>
        </m:sSub>
        <m:r>
          <m:rPr>
            <m:sty m:val="p"/>
          </m:rPr>
          <m:t>=</m:t>
        </m:r>
        <m:r>
          <m:rPr>
            <m:sty m:val="i"/>
          </m:rPr>
          <m:t>π</m:t>
        </m:r>
        <m:sSup>
          <m:sSupPr/>
          <m:e>
            <m:r>
              <m:rPr>
                <m:sty m:val="i"/>
              </m:rPr>
              <m:t>a</m:t>
            </m:r>
          </m:e>
          <m:sup>
            <m:r>
              <m:rPr>
                <m:sty m:val="p"/>
              </m:rPr>
              <m:t>2</m:t>
            </m:r>
          </m:sup>
        </m:sSup>
        <m:sSub>
          <m:sSubPr/>
          <m:e>
            <m:r>
              <m:rPr>
                <m:sty m:val="i"/>
              </m:rPr>
              <m:t>ρ</m:t>
            </m:r>
          </m:e>
          <m:sub>
            <m:r>
              <m:rPr>
                <m:sty m:val="i"/>
              </m:rPr>
              <m:t>f</m:t>
            </m:r>
          </m:sub>
        </m:sSub>
      </m:oMath>
      <w:r>
        <w:rPr>
          <w:rFonts w:eastAsia="Georgia" w:cs="Georgia" w:ascii="Georgia" w:hAnsi="Georgia"/>
        </w:rPr>
        <w:t xml:space="preserve"> la densité linéique de charge et ( R ') le référentiel du fil. La direction du fil est confondue avec l'axe Oz d'un référentiel (R) dans lequel le fil est en mouvement rectiligne uniforme à la vitesse </w:t>
      </w:r>
      <m:oMath>
        <m:sSub>
          <m:sSubPr/>
          <m:e>
            <m:acc>
              <m:accPr>
                <m:chr m:val="⃗"/>
              </m:accPr>
              <m:e>
                <m:r>
                  <m:rPr>
                    <m:sty m:val="i"/>
                  </m:rPr>
                  <m:t>V</m:t>
                </m:r>
              </m:e>
            </m:acc>
          </m:e>
          <m:sub>
            <m:r>
              <m:rPr>
                <m:sty m:val="i"/>
              </m:rPr>
              <m:t>e</m:t>
            </m:r>
          </m:sub>
        </m:sSub>
        <m:r>
          <m:rPr>
            <m:sty m:val="p"/>
          </m:rPr>
          <m:t>=</m:t>
        </m:r>
        <m:sSub>
          <m:sSubPr/>
          <m:e>
            <m:r>
              <m:rPr>
                <m:sty m:val="i"/>
              </m:rPr>
              <m:t>V</m:t>
            </m:r>
          </m:e>
          <m:sub>
            <m:r>
              <m:rPr>
                <m:sty m:val="i"/>
              </m:rPr>
              <m:t>e</m:t>
            </m:r>
          </m:sub>
        </m:sSub>
        <m:sSub>
          <m:sSubPr/>
          <m:e>
            <m:acc>
              <m:accPr>
                <m:chr m:val="⃗"/>
              </m:accPr>
              <m:e>
                <m:r>
                  <m:rPr>
                    <m:sty m:val="i"/>
                  </m:rPr>
                  <m:t>e</m:t>
                </m:r>
              </m:e>
            </m:acc>
          </m:e>
          <m:sub>
            <m:r>
              <m:rPr>
                <m:sty m:val="i"/>
              </m:rPr>
              <m:t>z</m:t>
            </m:r>
          </m:sub>
        </m:sSub>
      </m:oMath>
      <w:r>
        <w:rPr>
          <w:rFonts w:eastAsia="Georgia" w:cs="Georgia" w:ascii="Georgia" w:hAnsi="Georgia"/>
        </w:rPr>
        <w:t xml:space="preserve">. On repère un point </w:t>
      </w:r>
      <m:oMath>
        <m:r>
          <m:rPr>
            <m:sty m:val="i"/>
          </m:rPr>
          <m:t>M</m:t>
        </m:r>
      </m:oMath>
      <w:r>
        <w:rPr>
          <w:rFonts w:eastAsia="Georgia" w:cs="Georgia" w:ascii="Georgia" w:hAnsi="Georgia"/>
        </w:rPr>
        <w:t xml:space="preserve"> à l'extérieur du fil par ses coordonnées cylindriques ( </w:t>
      </w:r>
      <m:oMath>
        <m:r>
          <m:rPr>
            <m:sty m:val="i"/>
          </m:rPr>
          <m:t>r</m:t>
        </m:r>
        <m:r>
          <m:rPr>
            <m:sty m:val="p"/>
          </m:rPr>
          <m:t>,</m:t>
        </m:r>
        <m:r>
          <m:rPr>
            <m:sty m:val="i"/>
          </m:rPr>
          <m:t>θ</m:t>
        </m:r>
        <m:r>
          <m:rPr>
            <m:sty m:val="p"/>
          </m:rPr>
          <m:t>,</m:t>
        </m:r>
        <m:r>
          <m:rPr>
            <m:sty m:val="i"/>
          </m:rPr>
          <m:t>z</m:t>
        </m:r>
      </m:oMath>
      <w:r>
        <w:rPr/>
        <w:t xml:space="preserve"> ) d'axe Oz (avec </w:t>
      </w:r>
      <m:oMath>
        <m:r>
          <m:rPr>
            <m:sty m:val="i"/>
          </m:rPr>
          <m:t>r</m:t>
        </m:r>
        <m:r>
          <m:rPr>
            <m:sty m:val="p"/>
          </m:rPr>
          <m:t>&gt;</m:t>
        </m:r>
        <m:r>
          <m:rPr>
            <m:sty m:val="i"/>
          </m:rPr>
          <m:t>a</m:t>
        </m:r>
      </m:oMath>
      <w:r>
        <w:rPr/>
        <w:t xml:space="preserve"> ). On note </w:t>
      </w:r>
      <m:oMath>
        <m:sSub>
          <m:sSubPr/>
          <m:e>
            <m:r>
              <m:rPr>
                <m:sty m:val="i"/>
              </m:rPr>
              <m:t>ε</m:t>
            </m:r>
          </m:e>
          <m:sub>
            <m:r>
              <m:rPr>
                <m:sty m:val="p"/>
              </m:rPr>
              <m:t>0</m:t>
            </m:r>
          </m:sub>
        </m:sSub>
      </m:oMath>
      <w:r>
        <w:rPr>
          <w:rFonts w:eastAsia="Georgia" w:cs="Georgia" w:ascii="Georgia" w:hAnsi="Georgia"/>
        </w:rPr>
        <w:t xml:space="preserve"> la permittivité diélectrique et </w:t>
      </w:r>
      <m:oMath>
        <m:sSub>
          <m:sSubPr/>
          <m:e>
            <m:r>
              <m:rPr>
                <m:sty m:val="i"/>
              </m:rPr>
              <m:t>μ</m:t>
            </m:r>
          </m:e>
          <m:sub>
            <m:r>
              <m:rPr>
                <m:sty m:val="p"/>
              </m:rPr>
              <m:t>0</m:t>
            </m:r>
          </m:sub>
        </m:sSub>
      </m:oMath>
      <w:r>
        <w:rPr>
          <w:rFonts w:eastAsia="Georgia" w:cs="Georgia" w:ascii="Georgia" w:hAnsi="Georgia"/>
        </w:rPr>
        <w:t xml:space="preserve"> la perméabilité magnétique du vide.</w:t>
      </w:r>
    </w:p>
    <w:p>
      <w:pPr>
        <w:spacing w:lineRule="auto"/>
        <w:jc w:val="center"/>
      </w:pPr>
      <w:r>
        <w:rPr/>
        <w:drawing>
          <wp:inline distB="0" distL="0" distR="0" distT="0">
            <wp:extent cx="4695825" cy="6886575"/>
            <wp:effectExtent b="0" l="0" r="0" t="0"/>
            <wp:docPr id="3" name="image-a2f1b7658d7b166a21657c4c11621c491dc435f9.jpg"/>
            <a:graphic>
              <a:graphicData uri="http://schemas.openxmlformats.org/drawingml/2006/picture">
                <pic:pic>
                  <pic:nvPicPr>
                    <pic:cNvPr id="3" name="image-a2f1b7658d7b166a21657c4c11621c491dc435f9.jpg" descr=""/>
                    <pic:cNvPicPr/>
                  </pic:nvPicPr>
                  <pic:blipFill>
                    <a:blip r:embed="rId7" cstate="print"/>
                    <a:srcRect b="0" l="0" r="0" t="0"/>
                    <a:stretch>
                      <a:fillRect/>
                    </a:stretch>
                  </pic:blipFill>
                  <pic:spPr>
                    <a:xfrm>
                      <a:off x="0" y="0"/>
                      <a:ext cx="4695825" cy="6886575"/>
                    </a:xfrm>
                    <a:prstGeom prst="rect"/>
                  </pic:spPr>
                </pic:pic>
              </a:graphicData>
            </a:graphic>
          </wp:inline>
        </w:drawing>
      </w:r>
    </w:p>
    <w:p>
      <w:pPr>
        <w:spacing w:lineRule="auto"/>
      </w:pPr>
      <w:r>
        <w:rPr>
          <w:rFonts w:eastAsia="Georgia" w:cs="Georgia" w:ascii="Georgia" w:hAnsi="Georgia"/>
        </w:rPr>
        <w:t xml:space="preserve">Figure 2 - Fil chargé en mouvement à la vitesse </w:t>
      </w:r>
      <m:oMath>
        <m:sSub>
          <m:sSubPr/>
          <m:e>
            <m:acc>
              <m:accPr>
                <m:chr m:val="⃗"/>
              </m:accPr>
              <m:e>
                <m:r>
                  <m:rPr>
                    <m:sty m:val="i"/>
                  </m:rPr>
                  <m:t>V</m:t>
                </m:r>
              </m:e>
            </m:acc>
          </m:e>
          <m:sub>
            <m:r>
              <m:rPr>
                <m:sty m:val="i"/>
              </m:rPr>
              <m:t>e</m:t>
            </m:r>
          </m:sub>
        </m:sSub>
      </m:oMath>
      <w:r>
        <w:rPr/>
        <w:t xml:space="preserve"> dans (R)</w:t>
      </w:r>
    </w:p>
    <w:p>
      <w:pPr>
        <w:spacing w:after="220" w:lineRule="auto"/>
      </w:pPr>
      <w:r>
        <w:rPr>
          <w:rFonts w:eastAsia="Georgia" w:cs="Georgia" w:ascii="Georgia" w:hAnsi="Georgia"/>
        </w:rPr>
        <w:t xml:space="preserve">On cherche à calculer les champs électrique </w:t>
      </w:r>
      <m:oMath>
        <m:acc>
          <m:accPr>
            <m:chr m:val="⃗"/>
          </m:accPr>
          <m:e>
            <m:r>
              <m:rPr>
                <m:sty m:val="i"/>
              </m:rPr>
              <m:t>E</m:t>
            </m:r>
          </m:e>
        </m:acc>
      </m:oMath>
      <w:r>
        <w:rPr>
          <w:rFonts w:eastAsia="Georgia" w:cs="Georgia" w:ascii="Georgia" w:hAnsi="Georgia"/>
        </w:rPr>
        <w:t xml:space="preserve"> et magnétique </w:t>
      </w:r>
      <m:oMath>
        <m:acc>
          <m:accPr>
            <m:chr m:val="⃗"/>
          </m:accPr>
          <m:e>
            <m:r>
              <m:rPr>
                <m:sty m:val="i"/>
              </m:rPr>
              <m:t>B</m:t>
            </m:r>
          </m:e>
        </m:acc>
      </m:oMath>
      <w:r>
        <w:rPr>
          <w:rFonts w:eastAsia="Georgia" w:cs="Georgia" w:ascii="Georgia" w:hAnsi="Georgia"/>
        </w:rPr>
        <w:t xml:space="preserve"> créés par le fil dans (R) en tout point à l'extérieur du fil, à partir de leurs homologues </w:t>
      </w:r>
      <m:oMath>
        <m:sSup>
          <m:sSupPr/>
          <m:e>
            <m:acc>
              <m:accPr>
                <m:chr m:val="⃗"/>
              </m:accPr>
              <m:e>
                <m:r>
                  <m:rPr>
                    <m:sty m:val="i"/>
                  </m:rPr>
                  <m:t>E</m:t>
                </m:r>
              </m:e>
            </m:acc>
          </m:e>
          <m:sup>
            <m:r>
              <m:rPr>
                <m:sty m:val="i"/>
              </m:rPr>
              <m:t>′</m:t>
            </m:r>
          </m:sup>
        </m:sSup>
      </m:oMath>
      <w:r>
        <w:rPr/>
        <w:t xml:space="preserve"> et </w:t>
      </w:r>
      <m:oMath>
        <m:sSup>
          <m:sSupPr/>
          <m:e>
            <m:acc>
              <m:accPr>
                <m:chr m:val="⃗"/>
              </m:accPr>
              <m:e>
                <m:r>
                  <m:rPr>
                    <m:sty m:val="i"/>
                  </m:rPr>
                  <m:t>B</m:t>
                </m:r>
              </m:e>
            </m:acc>
          </m:e>
          <m:sup>
            <m:r>
              <m:rPr>
                <m:sty m:val="i"/>
              </m:rPr>
              <m:t>′</m:t>
            </m:r>
          </m:sup>
        </m:sSup>
      </m:oMath>
      <w:r>
        <w:rPr/>
        <w:t xml:space="preserve"> dans ( R ').</w:t>
      </w:r>
    </w:p>
    <w:p>
      <w:pPr>
        <w:spacing w:after="220" w:lineRule="auto"/>
      </w:pPr>
      <w:r>
        <w:rPr/>
        <w:t xml:space="preserve">Q12. Justifier que </w:t>
      </w:r>
      <m:oMath>
        <m:sSup>
          <m:sSupPr/>
          <m:e>
            <m:acc>
              <m:accPr>
                <m:chr m:val="⃗"/>
              </m:accPr>
              <m:e>
                <m:r>
                  <m:rPr>
                    <m:sty m:val="i"/>
                  </m:rPr>
                  <m:t>B</m:t>
                </m:r>
              </m:e>
            </m:acc>
          </m:e>
          <m:sup>
            <m:r>
              <m:rPr>
                <m:sty m:val="i"/>
              </m:rPr>
              <m:t>′</m:t>
            </m:r>
          </m:sup>
        </m:sSup>
        <m:r>
          <m:rPr>
            <m:sty m:val="p"/>
          </m:rPr>
          <m:t>=</m:t>
        </m:r>
        <m:acc>
          <m:accPr>
            <m:chr m:val="⃗"/>
          </m:accPr>
          <m:e>
            <m:r>
              <m:rPr>
                <m:sty m:val="p"/>
              </m:rPr>
              <m:t>0</m:t>
            </m:r>
          </m:e>
        </m:acc>
      </m:oMath>
      <w:r>
        <w:rPr>
          <w:rFonts w:eastAsia="Georgia" w:cs="Georgia" w:ascii="Georgia" w:hAnsi="Georgia"/>
        </w:rPr>
        <w:t xml:space="preserve">. En déduire </w:t>
      </w:r>
      <m:oMath>
        <m:acc>
          <m:accPr>
            <m:chr m:val="⃗"/>
          </m:accPr>
          <m:e>
            <m:r>
              <m:rPr>
                <m:sty m:val="i"/>
              </m:rPr>
              <m:t>B</m:t>
            </m:r>
          </m:e>
        </m:acc>
      </m:oMath>
      <w:r>
        <w:rPr>
          <w:rFonts w:eastAsia="Georgia" w:cs="Georgia" w:ascii="Georgia" w:hAnsi="Georgia"/>
        </w:rPr>
        <w:t xml:space="preserve"> d'après </w:t>
      </w:r>
      <m:oMath>
        <m:r>
          <m:rPr>
            <m:sty m:val="b"/>
          </m:rPr>
          <m:t>Q</m:t>
        </m:r>
        <m:r>
          <m:rPr>
            <m:sty m:val="b"/>
          </m:rPr>
          <m:t>1</m:t>
        </m:r>
        <m:r>
          <m:rPr>
            <m:sty m:val="b"/>
          </m:rPr>
          <m:t>1</m:t>
        </m:r>
      </m:oMath>
      <w:r>
        <w:rPr/>
        <w:t xml:space="preserve">.</w:t>
      </w:r>
    </w:p>
    <w:p>
      <w:pPr>
        <w:spacing w:after="220" w:lineRule="auto"/>
      </w:pPr>
      <w:r>
        <w:rPr>
          <w:rFonts w:eastAsia="Georgia" w:cs="Georgia" w:ascii="Georgia" w:hAnsi="Georgia"/>
        </w:rPr>
        <w:t xml:space="preserve">Q13. Par l'application du théorème de Gauss, calculer </w:t>
      </w:r>
      <m:oMath>
        <m:sSup>
          <m:sSupPr/>
          <m:e>
            <m:acc>
              <m:accPr>
                <m:chr m:val="⃗"/>
              </m:accPr>
              <m:e>
                <m:r>
                  <m:rPr>
                    <m:sty m:val="i"/>
                  </m:rPr>
                  <m:t>E</m:t>
                </m:r>
              </m:e>
            </m:acc>
          </m:e>
          <m:sup>
            <m:r>
              <m:rPr>
                <m:sty m:val="i"/>
              </m:rPr>
              <m:t>′</m:t>
            </m:r>
          </m:sup>
        </m:sSup>
      </m:oMath>
      <w:r>
        <w:rPr>
          <w:rFonts w:eastAsia="Georgia" w:cs="Georgia" w:ascii="Georgia" w:hAnsi="Georgia"/>
        </w:rPr>
        <w:t xml:space="preserve">. En déduire </w:t>
      </w:r>
      <m:oMath>
        <m:acc>
          <m:accPr>
            <m:chr m:val="⃗"/>
          </m:accPr>
          <m:e>
            <m:r>
              <m:rPr>
                <m:sty m:val="i"/>
              </m:rPr>
              <m:t>E</m:t>
            </m:r>
          </m:e>
        </m:acc>
      </m:oMath>
      <w:r>
        <w:rPr>
          <w:rFonts w:eastAsia="Georgia" w:cs="Georgia" w:ascii="Georgia" w:hAnsi="Georgia"/>
        </w:rPr>
        <w:t xml:space="preserve"> d'après </w:t>
      </w:r>
      <m:oMath>
        <m:r>
          <m:rPr>
            <m:sty m:val="b"/>
          </m:rPr>
          <m:t>Q</m:t>
        </m:r>
        <m:r>
          <m:rPr>
            <m:sty m:val="b"/>
          </m:rPr>
          <m:t>1</m:t>
        </m:r>
        <m:r>
          <m:rPr>
            <m:sty m:val="b"/>
          </m:rPr>
          <m:t>1</m:t>
        </m:r>
      </m:oMath>
      <w:r>
        <w:rPr/>
        <w:t xml:space="preserve">.</w:t>
      </w:r>
      <w:r>
        <w:rPr/>
        <w:br w:type="textWrapping"/>
      </w:r>
      <w:r>
        <w:rPr/>
        <w:t xml:space="preserve">Q14. Quelle est, en fonction de </w:t>
      </w:r>
      <m:oMath>
        <m:sSub>
          <m:sSubPr/>
          <m:e>
            <m:r>
              <m:rPr>
                <m:sty m:val="i"/>
              </m:rPr>
              <m:t>λ</m:t>
            </m:r>
          </m:e>
          <m:sub>
            <m:r>
              <m:rPr>
                <m:sty m:val="i"/>
              </m:rPr>
              <m:t>f</m:t>
            </m:r>
          </m:sub>
        </m:sSub>
      </m:oMath>
      <w:r>
        <w:rPr/>
        <w:t xml:space="preserve"> et </w:t>
      </w:r>
      <m:oMath>
        <m:sSub>
          <m:sSubPr/>
          <m:e>
            <m:r>
              <m:rPr>
                <m:sty m:val="i"/>
              </m:rPr>
              <m:t>V</m:t>
            </m:r>
          </m:e>
          <m:sub>
            <m:r>
              <m:rPr>
                <m:sty m:val="i"/>
              </m:rPr>
              <m:t>e</m:t>
            </m:r>
          </m:sub>
        </m:sSub>
      </m:oMath>
      <w:r>
        <w:rPr>
          <w:rFonts w:eastAsia="Georgia" w:cs="Georgia" w:ascii="Georgia" w:hAnsi="Georgia"/>
        </w:rPr>
        <w:t xml:space="preserve">, l'expression de l'intensité du courant électrique vue par un observateur dans (R) ? À l'aide du théorème d'Ampère, exprimer </w:t>
      </w:r>
      <m:oMath>
        <m:acc>
          <m:accPr>
            <m:chr m:val="⃗"/>
          </m:accPr>
          <m:e>
            <m:r>
              <m:rPr>
                <m:sty m:val="i"/>
              </m:rPr>
              <m:t>B</m:t>
            </m:r>
          </m:e>
        </m:acc>
      </m:oMath>
      <w:r>
        <w:rPr>
          <w:rFonts w:eastAsia="Georgia" w:cs="Georgia" w:ascii="Georgia" w:hAnsi="Georgia"/>
        </w:rPr>
        <w:t xml:space="preserve">. Commenter par rapport à Q12.</w:t>
      </w:r>
    </w:p>
    <w:p>
      <w:pPr>
        <w:spacing w:after="220" w:lineRule="auto"/>
      </w:pPr>
      <w:r>
        <w:rPr>
          <w:rFonts w:eastAsia="Georgia" w:cs="Georgia" w:ascii="Georgia" w:hAnsi="Georgia"/>
        </w:rPr>
        <w:t xml:space="preserve">En fait, les lois de transformation des champs selon la relativité restreinte sont les suivantes : </w:t>
      </w:r>
      <m:oMath>
        <m:sSub>
          <m:sSubPr/>
          <m:e>
            <m:acc>
              <m:accPr>
                <m:chr m:val="⃗"/>
              </m:accPr>
              <m:e>
                <m:r>
                  <m:rPr>
                    <m:sty m:val="i"/>
                  </m:rPr>
                  <m:t>E</m:t>
                </m:r>
              </m:e>
            </m:acc>
          </m:e>
          <m:sub>
            <m:r>
              <m:rPr>
                <m:sty m:val="p"/>
              </m:rPr>
              <m:t>/</m:t>
            </m:r>
            <m:r>
              <m:rPr>
                <m:sty m:val="p"/>
              </m:rPr>
              <m:t>/</m:t>
            </m:r>
          </m:sub>
        </m:sSub>
        <m:r>
          <m:rPr>
            <m:sty m:val="p"/>
          </m:rPr>
          <m:t>=</m:t>
        </m:r>
        <m:sSubSup>
          <m:sSubSupPr/>
          <m:e>
            <m:acc>
              <m:accPr>
                <m:chr m:val="⃗"/>
              </m:accPr>
              <m:e>
                <m:r>
                  <m:rPr>
                    <m:sty m:val="i"/>
                  </m:rPr>
                  <m:t>E</m:t>
                </m:r>
              </m:e>
            </m:acc>
          </m:e>
          <m:sub>
            <m:r>
              <m:rPr>
                <m:sty m:val="p"/>
              </m:rPr>
              <m:t>/</m:t>
            </m:r>
            <m:r>
              <m:rPr>
                <m:sty m:val="p"/>
              </m:rPr>
              <m:t>/</m:t>
            </m:r>
          </m:sub>
          <m:sup>
            <m:r>
              <m:rPr>
                <m:sty m:val="i"/>
              </m:rPr>
              <m:t>′</m:t>
            </m:r>
          </m:sup>
        </m:sSubSup>
        <m:r>
          <m:rPr>
            <m:sty m:val="p"/>
          </m:rPr>
          <m:t xml:space="preserve"> </m:t>
        </m:r>
        <m:sSub>
          <m:sSubPr/>
          <m:e>
            <m:acc>
              <m:accPr>
                <m:chr m:val="⃗"/>
              </m:accPr>
              <m:e>
                <m:r>
                  <m:rPr>
                    <m:sty m:val="i"/>
                  </m:rPr>
                  <m:t>E</m:t>
                </m:r>
              </m:e>
            </m:acc>
          </m:e>
          <m:sub>
            <m:r>
              <m:rPr>
                <m:sty m:val="p"/>
              </m:rPr>
              <m:t>⊥</m:t>
            </m:r>
          </m:sub>
        </m:sSub>
        <m:r>
          <m:rPr>
            <m:sty m:val="p"/>
          </m:rPr>
          <m:t>=</m:t>
        </m:r>
        <m:r>
          <m:rPr>
            <m:sty m:val="i"/>
          </m:rPr>
          <m:t>γ</m:t>
        </m:r>
        <m:d>
          <m:dPr>
            <m:begChr m:val="("/>
            <m:endChr m:val=")"/>
            <m:ctrlPr>
              <w:rPr>
                <w:rFonts w:ascii="Cambria Math" w:hAnsi="Cambria Math"/>
              </w:rPr>
            </m:ctrlPr>
          </m:dPr>
          <m:e>
            <m:sSubSup>
              <m:sSubSupPr/>
              <m:e>
                <m:acc>
                  <m:accPr>
                    <m:chr m:val="⃗"/>
                  </m:accPr>
                  <m:e>
                    <m:r>
                      <m:rPr>
                        <m:sty m:val="i"/>
                      </m:rPr>
                      <m:t>E</m:t>
                    </m:r>
                  </m:e>
                </m:acc>
              </m:e>
              <m:sub>
                <m:r>
                  <m:rPr>
                    <m:sty m:val="p"/>
                  </m:rPr>
                  <m:t>⊥</m:t>
                </m:r>
              </m:sub>
              <m:sup>
                <m:r>
                  <m:rPr>
                    <m:sty m:val="i"/>
                  </m:rPr>
                  <m:t>′</m:t>
                </m:r>
              </m:sup>
            </m:sSubSup>
            <m:r>
              <m:rPr>
                <m:sty m:val="p"/>
              </m:rPr>
              <m:t>−</m:t>
            </m:r>
            <m:sSub>
              <m:sSubPr/>
              <m:e>
                <m:acc>
                  <m:accPr>
                    <m:chr m:val="⃗"/>
                  </m:accPr>
                  <m:e>
                    <m:r>
                      <m:rPr>
                        <m:sty m:val="i"/>
                      </m:rPr>
                      <m:t>V</m:t>
                    </m:r>
                  </m:e>
                </m:acc>
              </m:e>
              <m:sub>
                <m:r>
                  <m:rPr>
                    <m:sty m:val="i"/>
                  </m:rPr>
                  <m:t>e</m:t>
                </m:r>
              </m:sub>
            </m:sSub>
            <m:r>
              <m:rPr>
                <m:sty m:val="p"/>
              </m:rPr>
              <m:t>∧</m:t>
            </m:r>
            <m:sSubSup>
              <m:sSubSupPr/>
              <m:e>
                <m:acc>
                  <m:accPr>
                    <m:chr m:val="⃗"/>
                  </m:accPr>
                  <m:e>
                    <m:r>
                      <m:rPr>
                        <m:sty m:val="i"/>
                      </m:rPr>
                      <m:t>B</m:t>
                    </m:r>
                  </m:e>
                </m:acc>
              </m:e>
              <m:sub>
                <m:r>
                  <m:rPr>
                    <m:sty m:val="p"/>
                  </m:rPr>
                  <m:t>⊥</m:t>
                </m:r>
              </m:sub>
              <m:sup>
                <m:r>
                  <m:rPr>
                    <m:sty m:val="i"/>
                  </m:rPr>
                  <m:t>′</m:t>
                </m:r>
              </m:sup>
            </m:sSubSup>
          </m:e>
        </m:d>
        <m:r>
          <m:rPr>
            <m:sty m:val="p"/>
          </m:rPr>
          <m:t xml:space="preserve"> </m:t>
        </m:r>
        <m:sSub>
          <m:sSubPr/>
          <m:e>
            <m:acc>
              <m:accPr>
                <m:chr m:val="⃗"/>
              </m:accPr>
              <m:e>
                <m:r>
                  <m:rPr>
                    <m:sty m:val="i"/>
                  </m:rPr>
                  <m:t>B</m:t>
                </m:r>
              </m:e>
            </m:acc>
          </m:e>
          <m:sub>
            <m:r>
              <m:rPr>
                <m:sty m:val="p"/>
              </m:rPr>
              <m:t>/</m:t>
            </m:r>
            <m:r>
              <m:rPr>
                <m:sty m:val="p"/>
              </m:rPr>
              <m:t>/</m:t>
            </m:r>
          </m:sub>
        </m:sSub>
        <m:r>
          <m:rPr>
            <m:sty m:val="p"/>
          </m:rPr>
          <m:t>=</m:t>
        </m:r>
        <m:sSubSup>
          <m:sSubSupPr/>
          <m:e>
            <m:acc>
              <m:accPr>
                <m:chr m:val="⃗"/>
              </m:accPr>
              <m:e>
                <m:r>
                  <m:rPr>
                    <m:sty m:val="i"/>
                  </m:rPr>
                  <m:t>B</m:t>
                </m:r>
              </m:e>
            </m:acc>
          </m:e>
          <m:sub>
            <m:r>
              <m:rPr>
                <m:sty m:val="i"/>
              </m:rPr>
              <m:t>′</m:t>
            </m:r>
            <m:r>
              <m:rPr>
                <m:sty m:val="p"/>
              </m:rPr>
              <m:t>/</m:t>
            </m:r>
            <m:r>
              <m:rPr>
                <m:sty m:val="p"/>
              </m:rPr>
              <m:t>/</m:t>
            </m:r>
          </m:sub>
          <m:sup>
            <m:r>
              <m:rPr>
                <m:sty m:val="i"/>
              </m:rPr>
              <m:t>′</m:t>
            </m:r>
          </m:sup>
        </m:sSubSup>
        <m:r>
          <m:rPr>
            <m:sty m:val="p"/>
          </m:rPr>
          <m:t xml:space="preserve"> </m:t>
        </m:r>
        <m:sSub>
          <m:sSubPr/>
          <m:e>
            <m:acc>
              <m:accPr>
                <m:chr m:val="⃗"/>
              </m:accPr>
              <m:e>
                <m:r>
                  <m:rPr>
                    <m:sty m:val="i"/>
                  </m:rPr>
                  <m:t>B</m:t>
                </m:r>
              </m:e>
            </m:acc>
          </m:e>
          <m:sub>
            <m:r>
              <m:rPr>
                <m:sty m:val="p"/>
              </m:rPr>
              <m:t>⊥</m:t>
            </m:r>
          </m:sub>
        </m:sSub>
        <m:r>
          <m:rPr>
            <m:sty m:val="p"/>
          </m:rPr>
          <m:t>=</m:t>
        </m:r>
        <m:r>
          <m:rPr>
            <m:sty m:val="i"/>
          </m:rPr>
          <m:t>γ</m:t>
        </m:r>
        <m:d>
          <m:dPr>
            <m:begChr m:val="("/>
            <m:endChr m:val=")"/>
            <m:ctrlPr>
              <w:rPr>
                <w:rFonts w:ascii="Cambria Math" w:hAnsi="Cambria Math"/>
              </w:rPr>
            </m:ctrlPr>
          </m:dPr>
          <m:e>
            <m:sSubSup>
              <m:sSubSupPr/>
              <m:e>
                <m:acc>
                  <m:accPr>
                    <m:chr m:val="⃗"/>
                  </m:accPr>
                  <m:e>
                    <m:r>
                      <m:rPr>
                        <m:sty m:val="i"/>
                      </m:rPr>
                      <m:t>B</m:t>
                    </m:r>
                  </m:e>
                </m:acc>
              </m:e>
              <m:sub>
                <m:r>
                  <m:rPr>
                    <m:sty m:val="p"/>
                  </m:rPr>
                  <m:t>⊥</m:t>
                </m:r>
              </m:sub>
              <m:sup>
                <m:r>
                  <m:rPr>
                    <m:sty m:val="i"/>
                  </m:rPr>
                  <m:t>′</m:t>
                </m:r>
              </m:sup>
            </m:sSubSup>
            <m:r>
              <m:rPr>
                <m:sty m:val="p"/>
              </m:rPr>
              <m:t>+</m:t>
            </m:r>
            <m:f>
              <m:fPr>
                <m:ctrlPr>
                  <w:rPr>
                    <w:rFonts w:ascii="Cambria Math" w:hAnsi="Cambria Math"/>
                  </w:rPr>
                </m:ctrlPr>
              </m:fPr>
              <m:num>
                <m:sSub>
                  <m:sSubPr/>
                  <m:e>
                    <m:acc>
                      <m:accPr>
                        <m:chr m:val="⃗"/>
                      </m:accPr>
                      <m:e>
                        <m:r>
                          <m:rPr>
                            <m:sty m:val="i"/>
                          </m:rPr>
                          <m:t>V</m:t>
                        </m:r>
                      </m:e>
                    </m:acc>
                  </m:e>
                  <m:sub>
                    <m:r>
                      <m:rPr>
                        <m:sty m:val="i"/>
                      </m:rPr>
                      <m:t>e</m:t>
                    </m:r>
                  </m:sub>
                </m:sSub>
              </m:num>
              <m:den>
                <m:sSup>
                  <m:sSupPr/>
                  <m:e>
                    <m:r>
                      <m:rPr>
                        <m:sty m:val="i"/>
                      </m:rPr>
                      <m:t>c</m:t>
                    </m:r>
                  </m:e>
                  <m:sup>
                    <m:r>
                      <m:rPr>
                        <m:sty m:val="p"/>
                      </m:rPr>
                      <m:t>2</m:t>
                    </m:r>
                  </m:sup>
                </m:sSup>
              </m:den>
            </m:f>
            <m:r>
              <m:rPr>
                <m:sty m:val="p"/>
              </m:rPr>
              <m:t>∧</m:t>
            </m:r>
            <m:sSubSup>
              <m:sSubSupPr/>
              <m:e>
                <m:acc>
                  <m:accPr>
                    <m:chr m:val="⃗"/>
                  </m:accPr>
                  <m:e>
                    <m:r>
                      <m:rPr>
                        <m:sty m:val="i"/>
                      </m:rPr>
                      <m:t>E</m:t>
                    </m:r>
                  </m:e>
                </m:acc>
              </m:e>
              <m:sub>
                <m:r>
                  <m:rPr>
                    <m:sty m:val="p"/>
                  </m:rPr>
                  <m:t>⊥</m:t>
                </m:r>
              </m:sub>
              <m:sup>
                <m:r>
                  <m:rPr>
                    <m:sty m:val="i"/>
                  </m:rPr>
                  <m:t>′</m:t>
                </m:r>
              </m:sup>
            </m:sSubSup>
          </m:e>
        </m:d>
      </m:oMath>
      <w:r>
        <w:rPr/>
        <w:t xml:space="preserve"> avec </w:t>
      </w:r>
      <m:oMath>
        <m:r>
          <m:rPr>
            <m:sty m:val="i"/>
          </m:rPr>
          <m:t>γ</m:t>
        </m:r>
        <m:r>
          <m:rPr>
            <m:sty m:val="p"/>
          </m:rPr>
          <m:t>=</m:t>
        </m:r>
        <m:f>
          <m:fPr>
            <m:ctrlPr>
              <w:rPr>
                <w:rFonts w:ascii="Cambria Math" w:hAnsi="Cambria Math"/>
              </w:rPr>
            </m:ctrlPr>
          </m:fPr>
          <m:num>
            <m:r>
              <m:rPr>
                <m:sty m:val="p"/>
              </m:rPr>
              <m:t>1</m:t>
            </m:r>
          </m:num>
          <m:den>
            <m:rad>
              <m:radPr>
                <m:degHide m:val="1"/>
                <m:ctrlPr>
                  <w:rPr>
                    <w:rFonts w:ascii="Cambria Math" w:hAnsi="Cambria Math"/>
                  </w:rPr>
                </m:ctrlPr>
              </m:radPr>
              <m:deg/>
              <m:e>
                <m:r>
                  <m:rPr>
                    <m:sty m:val="p"/>
                  </m:rPr>
                  <m:t>1</m:t>
                </m:r>
                <m:r>
                  <m:rPr>
                    <m:sty m:val="p"/>
                  </m:rPr>
                  <m:t>−</m:t>
                </m:r>
                <m:f>
                  <m:fPr>
                    <m:ctrlPr>
                      <w:rPr>
                        <w:rFonts w:ascii="Cambria Math" w:hAnsi="Cambria Math"/>
                      </w:rPr>
                    </m:ctrlPr>
                  </m:fPr>
                  <m:num>
                    <m:sSubSup>
                      <m:sSubSupPr/>
                      <m:e>
                        <m:r>
                          <m:rPr>
                            <m:sty m:val="i"/>
                          </m:rPr>
                          <m:t>V</m:t>
                        </m:r>
                      </m:e>
                      <m:sub>
                        <m:r>
                          <m:rPr>
                            <m:sty m:val="i"/>
                          </m:rPr>
                          <m:t>e</m:t>
                        </m:r>
                      </m:sub>
                      <m:sup>
                        <m:r>
                          <m:rPr>
                            <m:sty m:val="p"/>
                          </m:rPr>
                          <m:t>2</m:t>
                        </m:r>
                      </m:sup>
                    </m:sSubSup>
                  </m:num>
                  <m:den>
                    <m:sSup>
                      <m:sSupPr/>
                      <m:e>
                        <m:r>
                          <m:rPr>
                            <m:sty m:val="i"/>
                          </m:rPr>
                          <m:t>c</m:t>
                        </m:r>
                      </m:e>
                      <m:sup>
                        <m:r>
                          <m:rPr>
                            <m:sty m:val="p"/>
                          </m:rPr>
                          <m:t>2</m:t>
                        </m:r>
                      </m:sup>
                    </m:sSup>
                  </m:den>
                </m:f>
              </m:e>
            </m:rad>
          </m:den>
        </m:f>
      </m:oMath>
      <w:r>
        <w:rPr>
          <w:rFonts w:eastAsia="Georgia" w:cs="Georgia" w:ascii="Georgia" w:hAnsi="Georgia"/>
        </w:rPr>
        <w:t xml:space="preserve"> et où l'indice // désigne la composante des champs dans la direction définie par </w:t>
      </w:r>
      <m:oMath>
        <m:sSub>
          <m:sSubPr/>
          <m:e>
            <m:acc>
              <m:accPr>
                <m:chr m:val="⃗"/>
              </m:accPr>
              <m:e>
                <m:r>
                  <m:rPr>
                    <m:sty m:val="i"/>
                  </m:rPr>
                  <m:t>V</m:t>
                </m:r>
              </m:e>
            </m:acc>
          </m:e>
          <m:sub>
            <m:r>
              <m:rPr>
                <m:sty m:val="i"/>
              </m:rPr>
              <m:t>e</m:t>
            </m:r>
          </m:sub>
        </m:sSub>
      </m:oMath>
      <w:r>
        <w:rPr/>
        <w:t xml:space="preserve"> et l'indice </w:t>
      </w:r>
      <m:oMath>
        <m:r>
          <m:rPr>
            <m:sty m:val="p"/>
          </m:rPr>
          <m:t>⊥</m:t>
        </m:r>
      </m:oMath>
      <w:r>
        <w:rPr>
          <w:rFonts w:eastAsia="Georgia" w:cs="Georgia" w:ascii="Georgia" w:hAnsi="Georgia"/>
        </w:rPr>
        <w:t xml:space="preserve"> leur composante perpendiculaire à </w:t>
      </w:r>
      <m:oMath>
        <m:sSub>
          <m:sSubPr/>
          <m:e>
            <m:acc>
              <m:accPr>
                <m:chr m:val="⃗"/>
              </m:accPr>
              <m:e>
                <m:r>
                  <m:rPr>
                    <m:sty m:val="i"/>
                  </m:rPr>
                  <m:t>V</m:t>
                </m:r>
              </m:e>
            </m:acc>
          </m:e>
          <m:sub>
            <m:r>
              <m:rPr>
                <m:sty m:val="i"/>
              </m:rPr>
              <m:t>e</m:t>
            </m:r>
          </m:sub>
        </m:sSub>
      </m:oMath>
      <w:r>
        <w:rPr/>
        <w:t xml:space="preserve">. Ainsi a-t-on </w:t>
      </w:r>
      <m:oMath>
        <m:acc>
          <m:accPr>
            <m:chr m:val="⃗"/>
          </m:accPr>
          <m:e>
            <m:r>
              <m:rPr>
                <m:sty m:val="i"/>
              </m:rPr>
              <m:t>E</m:t>
            </m:r>
          </m:e>
        </m:acc>
        <m:r>
          <m:rPr>
            <m:sty m:val="p"/>
          </m:rPr>
          <m:t>=</m:t>
        </m:r>
        <m:sSub>
          <m:sSubPr/>
          <m:e>
            <m:acc>
              <m:accPr>
                <m:chr m:val="⃗"/>
              </m:accPr>
              <m:e>
                <m:r>
                  <m:rPr>
                    <m:sty m:val="i"/>
                  </m:rPr>
                  <m:t>E</m:t>
                </m:r>
              </m:e>
            </m:acc>
          </m:e>
          <m:sub>
            <m:r>
              <m:rPr>
                <m:sty m:val="p"/>
              </m:rPr>
              <m:t>/</m:t>
            </m:r>
            <m:r>
              <m:rPr>
                <m:sty m:val="p"/>
              </m:rPr>
              <m:t>/</m:t>
            </m:r>
          </m:sub>
        </m:sSub>
        <m:r>
          <m:rPr>
            <m:sty m:val="p"/>
          </m:rPr>
          <m:t>+</m:t>
        </m:r>
        <m:sSub>
          <m:sSubPr/>
          <m:e>
            <m:acc>
              <m:accPr>
                <m:chr m:val="⃗"/>
              </m:accPr>
              <m:e>
                <m:r>
                  <m:rPr>
                    <m:sty m:val="i"/>
                  </m:rPr>
                  <m:t>E</m:t>
                </m:r>
              </m:e>
            </m:acc>
          </m:e>
          <m:sub>
            <m:r>
              <m:rPr>
                <m:sty m:val="p"/>
              </m:rPr>
              <m:t>⊥</m:t>
            </m:r>
          </m:sub>
        </m:sSub>
      </m:oMath>
      <w:r>
        <w:rPr/>
        <w:t xml:space="preserve"> et </w:t>
      </w:r>
      <m:oMath>
        <m:acc>
          <m:accPr>
            <m:chr m:val="⃗"/>
          </m:accPr>
          <m:e>
            <m:r>
              <m:rPr>
                <m:sty m:val="i"/>
              </m:rPr>
              <m:t>B</m:t>
            </m:r>
          </m:e>
        </m:acc>
        <m:r>
          <m:rPr>
            <m:sty m:val="p"/>
          </m:rPr>
          <m:t>=</m:t>
        </m:r>
        <m:sSub>
          <m:sSubPr/>
          <m:e>
            <m:acc>
              <m:accPr>
                <m:chr m:val="⃗"/>
              </m:accPr>
              <m:e>
                <m:r>
                  <m:rPr>
                    <m:sty m:val="i"/>
                  </m:rPr>
                  <m:t>B</m:t>
                </m:r>
              </m:e>
            </m:acc>
          </m:e>
          <m:sub>
            <m:r>
              <m:rPr>
                <m:sty m:val="p"/>
              </m:rPr>
              <m:t>/</m:t>
            </m:r>
            <m:r>
              <m:rPr>
                <m:sty m:val="p"/>
              </m:rPr>
              <m:t>/</m:t>
            </m:r>
          </m:sub>
        </m:sSub>
        <m:r>
          <m:rPr>
            <m:sty m:val="p"/>
          </m:rPr>
          <m:t>+</m:t>
        </m:r>
        <m:sSub>
          <m:sSubPr/>
          <m:e>
            <m:acc>
              <m:accPr>
                <m:chr m:val="⃗"/>
              </m:accPr>
              <m:e>
                <m:r>
                  <m:rPr>
                    <m:sty m:val="i"/>
                  </m:rPr>
                  <m:t>B</m:t>
                </m:r>
              </m:e>
            </m:acc>
          </m:e>
          <m:sub>
            <m:r>
              <m:rPr>
                <m:sty m:val="p"/>
              </m:rPr>
              <m:t>⊥</m:t>
            </m:r>
          </m:sub>
        </m:sSub>
      </m:oMath>
      <w:r>
        <w:rPr/>
        <w:t xml:space="preserve">.</w:t>
      </w:r>
    </w:p>
    <w:p>
      <w:pPr>
        <w:spacing w:after="220" w:lineRule="auto"/>
      </w:pPr>
      <w:r>
        <w:rPr>
          <w:rFonts w:eastAsia="Georgia" w:cs="Georgia" w:ascii="Georgia" w:hAnsi="Georgia"/>
        </w:rPr>
        <w:t xml:space="preserve">Q15. À l'aide de ces lois de transformations et en considérant exacts les champs </w:t>
      </w:r>
      <m:oMath>
        <m:sSup>
          <m:sSupPr/>
          <m:e>
            <m:acc>
              <m:accPr>
                <m:chr m:val="⃗"/>
              </m:accPr>
              <m:e>
                <m:r>
                  <m:rPr>
                    <m:sty m:val="i"/>
                  </m:rPr>
                  <m:t>E</m:t>
                </m:r>
              </m:e>
            </m:acc>
          </m:e>
          <m:sup>
            <m:r>
              <m:rPr>
                <m:sty m:val="i"/>
              </m:rPr>
              <m:t>′</m:t>
            </m:r>
          </m:sup>
        </m:sSup>
      </m:oMath>
      <w:r>
        <w:rPr/>
        <w:t xml:space="preserve"> et </w:t>
      </w:r>
      <m:oMath>
        <m:sSup>
          <m:sSupPr/>
          <m:e>
            <m:acc>
              <m:accPr>
                <m:chr m:val="⃗"/>
              </m:accPr>
              <m:e>
                <m:r>
                  <m:rPr>
                    <m:sty m:val="i"/>
                  </m:rPr>
                  <m:t>B</m:t>
                </m:r>
              </m:e>
            </m:acc>
          </m:e>
          <m:sup>
            <m:r>
              <m:rPr>
                <m:sty m:val="i"/>
              </m:rPr>
              <m:t>′</m:t>
            </m:r>
          </m:sup>
        </m:sSup>
      </m:oMath>
      <w:r>
        <w:rPr/>
        <w:t xml:space="preserve"> obtenus en </w:t>
      </w:r>
      <m:oMath>
        <m:r>
          <m:rPr>
            <m:sty m:val="b"/>
          </m:rPr>
          <m:t>Q</m:t>
        </m:r>
        <m:r>
          <m:rPr>
            <m:sty m:val="b"/>
          </m:rPr>
          <m:t>1</m:t>
        </m:r>
        <m:r>
          <m:rPr>
            <m:sty m:val="b"/>
          </m:rPr>
          <m:t>2</m:t>
        </m:r>
      </m:oMath>
      <w:r>
        <w:rPr/>
        <w:t xml:space="preserve"> et </w:t>
      </w:r>
      <m:oMath>
        <m:r>
          <m:rPr>
            <m:sty m:val="b"/>
          </m:rPr>
          <m:t>Q</m:t>
        </m:r>
        <m:r>
          <m:rPr>
            <m:sty m:val="b"/>
          </m:rPr>
          <m:t>1</m:t>
        </m:r>
        <m:r>
          <m:rPr>
            <m:sty m:val="b"/>
          </m:rPr>
          <m:t>3</m:t>
        </m:r>
      </m:oMath>
      <w:r>
        <w:rPr/>
        <w:t xml:space="preserve">, donner les expressions correctes de </w:t>
      </w:r>
      <m:oMath>
        <m:acc>
          <m:accPr>
            <m:chr m:val="⃗"/>
          </m:accPr>
          <m:e>
            <m:r>
              <m:rPr>
                <m:sty m:val="i"/>
              </m:rPr>
              <m:t>E</m:t>
            </m:r>
          </m:e>
        </m:acc>
      </m:oMath>
      <w:r>
        <w:rPr/>
        <w:t xml:space="preserve"> et </w:t>
      </w:r>
      <m:oMath>
        <m:acc>
          <m:accPr>
            <m:chr m:val="⃗"/>
          </m:accPr>
          <m:e>
            <m:r>
              <m:rPr>
                <m:sty m:val="i"/>
              </m:rPr>
              <m:t>B</m:t>
            </m:r>
          </m:e>
        </m:acc>
      </m:oMath>
      <w:r>
        <w:rPr/>
        <w:t xml:space="preserve">.</w:t>
      </w:r>
    </w:p>
    <w:p>
      <w:pPr>
        <w:spacing w:after="220" w:lineRule="auto"/>
      </w:pPr>
      <w:r>
        <w:rPr/>
        <w:t xml:space="preserve">Q16. Quelle est alors, en fonction de </w:t>
      </w:r>
      <m:oMath>
        <m:sSub>
          <m:sSubPr/>
          <m:e>
            <m:r>
              <m:rPr>
                <m:sty m:val="i"/>
              </m:rPr>
              <m:t>λ</m:t>
            </m:r>
          </m:e>
          <m:sub>
            <m:r>
              <m:rPr>
                <m:sty m:val="i"/>
              </m:rPr>
              <m:t>f</m:t>
            </m:r>
          </m:sub>
        </m:sSub>
      </m:oMath>
      <w:r>
        <w:rPr/>
        <w:t xml:space="preserve"> et </w:t>
      </w:r>
      <m:oMath>
        <m:r>
          <m:rPr>
            <m:sty m:val="i"/>
          </m:rPr>
          <m:t>γ</m:t>
        </m:r>
      </m:oMath>
      <w:r>
        <w:rPr>
          <w:rFonts w:eastAsia="Georgia" w:cs="Georgia" w:ascii="Georgia" w:hAnsi="Georgia"/>
        </w:rPr>
        <w:t xml:space="preserve">, la valeur de la densité linéique de charge </w:t>
      </w:r>
      <m:oMath>
        <m:r>
          <m:rPr>
            <m:sty m:val="i"/>
          </m:rPr>
          <m:t>λ</m:t>
        </m:r>
      </m:oMath>
      <w:r>
        <w:rPr/>
        <w:t xml:space="preserve"> vue par un observateur dans </w:t>
      </w:r>
      <m:oMath>
        <m:r>
          <m:rPr>
            <m:sty m:val="p"/>
          </m:rPr>
          <m:t>(</m:t>
        </m:r>
        <m:r>
          <m:rPr>
            <m:sty m:val="p"/>
          </m:rPr>
          <m:t>R</m:t>
        </m:r>
        <m:r>
          <m:rPr>
            <m:sty m:val="p"/>
          </m:rPr>
          <m:t>)</m:t>
        </m:r>
      </m:oMath>
      <w:r>
        <w:rPr>
          <w:rFonts w:eastAsia="Georgia" w:cs="Georgia" w:ascii="Georgia" w:hAnsi="Georgia"/>
        </w:rPr>
        <w:t xml:space="preserve"> ? Ce résultat correspond-il à une contraction ou à une dilatation des longueurs si on considère qu'il y a conservation de la charge électrique?</w:t>
      </w:r>
    </w:p>
    <w:p>
      <w:pPr>
        <w:spacing w:after="220" w:lineRule="auto"/>
      </w:pPr>
      <w:r>
        <w:rPr>
          <w:rFonts w:eastAsia="Georgia" w:cs="Georgia" w:ascii="Georgia" w:hAnsi="Georgia"/>
        </w:rPr>
        <w:t xml:space="preserve">En 1924, la théorie de la relativité restreinte a presque vingt ans, mais les physiciens n'ont toujours pas tranché définitivement la question de l'éther, surtout qu'en 1913, un jeune physicien français, Georges Sagnac, découvre un effet qui va relancer le débat : en faisant circuler sur un même trajet fermé, mais en sens inverse, deux rayons lumineux émis à partir d'une source, Sagnac mesure un décalage des franges d'interférences lorsque le plateau sur lequel repose l'ensemble du dispositif est mis en rotation à la vitesse de quelques tours par seconde. Le décalage mesuré est proportionnel à la vitesse angulaire du plateau et à l'aire de la boucle suivie par la lumière. Cet effet, qui semble révéler une anisotropie de la vitesse de la lumière dans un référentiel en rotation, serait-il la preuve tant attendue de l'existence de l'éther?</w:t>
      </w:r>
      <w:r>
        <w:rPr/>
        <w:br w:type="textWrapping"/>
      </w:r>
      <w:r>
        <w:rPr>
          <w:rFonts w:eastAsia="Georgia" w:cs="Georgia" w:ascii="Georgia" w:hAnsi="Georgia"/>
        </w:rPr>
        <w:t xml:space="preserve">Michelson, Gale et Pearson mettent alors sur pied une version modifiée de l'expérience de 1887 dans le but de tester les deux théories (éther luminifère et relativité restreinte) en mesurant l'effet Sagnac dû̀ à la rotation de la Terre. Cette rotation étant bien plus lente que la rotation du plateau utilisé par Sagnac, il fallait construire un interféromètre aux dimensions "gigantesques". La partie III traite de cette expérience "hors normes".</w:t>
      </w:r>
    </w:p>
    <w:p>
      <w:pPr>
        <w:spacing w:line="271" w:before="330" w:lineRule="auto"/>
      </w:pPr>
      <w:r>
        <w:rPr>
          <w:rFonts w:eastAsia="Georgia" w:cs="Georgia" w:ascii="Georgia" w:hAnsi="Georgia"/>
          <w:b/>
          <w:sz w:val="42"/>
        </w:rPr>
        <w:t xml:space="preserve">Partie III - L'expérience "M-G-P" : Michelson-Gale-Pearson (1924), ou de la mesure de l'effet Sagnac à l'échelle de la Terre</w:t>
      </w:r>
    </w:p>
    <w:p>
      <w:pPr>
        <w:spacing w:after="220" w:lineRule="auto"/>
      </w:pPr>
      <w:r>
        <w:rPr>
          <w:rFonts w:eastAsia="Georgia" w:cs="Georgia" w:ascii="Georgia" w:hAnsi="Georgia"/>
        </w:rPr>
        <w:t xml:space="preserve">La Terre est supposée sphérique de rayon </w:t>
      </w:r>
      <m:oMath>
        <m:sSub>
          <m:sSubPr/>
          <m:e>
            <m:r>
              <m:rPr>
                <m:sty m:val="i"/>
              </m:rPr>
              <m:t>R</m:t>
            </m:r>
          </m:e>
          <m:sub>
            <m:r>
              <m:rPr>
                <m:sty m:val="i"/>
              </m:rPr>
              <m:t>T</m:t>
            </m:r>
          </m:sub>
        </m:sSub>
      </m:oMath>
      <w:r>
        <w:rPr>
          <w:rFonts w:eastAsia="Georgia" w:cs="Georgia" w:ascii="Georgia" w:hAnsi="Georgia"/>
        </w:rPr>
        <w:t xml:space="preserve"> et animée d'un mouvement de rotation uniforme d'Ouest en Est autour de l'axe des pôles à la vitesse angulaire </w:t>
      </w:r>
      <m:oMath>
        <m:sSub>
          <m:sSubPr/>
          <m:e>
            <m:acc>
              <m:accPr>
                <m:chr m:val="⃗"/>
              </m:accPr>
              <m:e>
                <m:r>
                  <m:rPr>
                    <m:sty m:val="p"/>
                  </m:rPr>
                  <m:t>Ω</m:t>
                </m:r>
              </m:e>
            </m:acc>
          </m:e>
          <m:sub>
            <m:r>
              <m:rPr>
                <m:sty m:val="i"/>
              </m:rPr>
              <m:t>T</m:t>
            </m:r>
          </m:sub>
        </m:sSub>
      </m:oMath>
      <w:r>
        <w:rPr>
          <w:rFonts w:eastAsia="Georgia" w:cs="Georgia" w:ascii="Georgia" w:hAnsi="Georgia"/>
        </w:rPr>
        <w:t xml:space="preserve">. Seul l'hémisphère nord a été représenté en figure 3. Un point quelconque sur cet hémisphère est repéré par ses coordonnées géographiques : latitude </w:t>
      </w:r>
      <m:oMath>
        <m:r>
          <m:rPr>
            <m:sty m:val="i"/>
          </m:rPr>
          <m:t>φ</m:t>
        </m:r>
        <m:r>
          <m:rPr>
            <m:sty m:val="p"/>
          </m:rPr>
          <m:t>(</m:t>
        </m:r>
        <m:r>
          <m:rPr>
            <m:sty m:val="p"/>
          </m:rPr>
          <m:t>0</m:t>
        </m:r>
        <m:r>
          <m:rPr>
            <m:sty m:val="p"/>
          </m:rPr>
          <m:t>≤</m:t>
        </m:r>
        <m:r>
          <m:rPr>
            <m:sty m:val="i"/>
          </m:rPr>
          <m:t>φ</m:t>
        </m:r>
        <m:r>
          <m:rPr>
            <m:sty m:val="p"/>
          </m:rPr>
          <m:t>≤</m:t>
        </m:r>
        <m:r>
          <m:rPr>
            <m:sty m:val="i"/>
          </m:rPr>
          <m:t>π</m:t>
        </m:r>
        <m:r>
          <m:rPr>
            <m:sty m:val="p"/>
          </m:rPr>
          <m:t>/</m:t>
        </m:r>
        <m:r>
          <m:rPr>
            <m:sty m:val="p"/>
          </m:rPr>
          <m:t>2</m:t>
        </m:r>
        <m:r>
          <m:rPr>
            <m:sty m:val="p"/>
          </m:rPr>
          <m:t>)</m:t>
        </m:r>
      </m:oMath>
      <w:r>
        <w:rPr>
          <w:rFonts w:eastAsia="Georgia" w:cs="Georgia" w:ascii="Georgia" w:hAnsi="Georgia"/>
        </w:rPr>
        <w:t xml:space="preserve"> comptée à partir de l'équateur vers le Nord et longitude </w:t>
      </w:r>
      <m:oMath>
        <m:r>
          <m:rPr>
            <m:sty m:val="i"/>
          </m:rPr>
          <m:t>θ</m:t>
        </m:r>
      </m:oMath>
      <w:r>
        <w:rPr/>
        <w:t xml:space="preserve"> ( </w:t>
      </w:r>
      <m:oMath>
        <m:r>
          <m:rPr>
            <m:sty m:val="p"/>
          </m:rPr>
          <m:t>0</m:t>
        </m:r>
        <m:r>
          <m:rPr>
            <m:sty m:val="p"/>
          </m:rPr>
          <m:t>≤</m:t>
        </m:r>
        <m:r>
          <m:rPr>
            <m:sty m:val="i"/>
          </m:rPr>
          <m:t>θ</m:t>
        </m:r>
        <m:r>
          <m:rPr>
            <m:sty m:val="p"/>
          </m:rPr>
          <m:t>&lt;</m:t>
        </m:r>
        <m:r>
          <m:rPr>
            <m:sty m:val="p"/>
          </m:rPr>
          <m:t>2</m:t>
        </m:r>
        <m:r>
          <m:rPr>
            <m:sty m:val="i"/>
          </m:rPr>
          <m:t>π</m:t>
        </m:r>
      </m:oMath>
      <w:r>
        <w:rPr>
          <w:rFonts w:eastAsia="Georgia" w:cs="Georgia" w:ascii="Georgia" w:hAnsi="Georgia"/>
        </w:rPr>
        <w:t xml:space="preserve"> ) comptée à partir du méridien de Greenwich vers l'Ouest.</w:t>
      </w:r>
    </w:p>
    <w:p>
      <w:pPr>
        <w:spacing w:lineRule="auto"/>
        <w:jc w:val="center"/>
      </w:pPr>
      <w:r>
        <w:rPr/>
        <w:drawing>
          <wp:inline distB="0" distL="0" distR="0" distT="0">
            <wp:extent cx="5486400" cy="4193177"/>
            <wp:effectExtent b="0" l="0" r="0" t="0"/>
            <wp:docPr id="4" name="image-df1cc252da2c52f1a3d5226eabbb3e200dafc605.jpg"/>
            <a:graphic>
              <a:graphicData uri="http://schemas.openxmlformats.org/drawingml/2006/picture">
                <pic:pic>
                  <pic:nvPicPr>
                    <pic:cNvPr id="4" name="image-df1cc252da2c52f1a3d5226eabbb3e200dafc605.jpg" descr=""/>
                    <pic:cNvPicPr/>
                  </pic:nvPicPr>
                  <pic:blipFill>
                    <a:blip r:embed="rId8" cstate="print"/>
                    <a:srcRect b="0" l="0" r="0" t="0"/>
                    <a:stretch>
                      <a:fillRect/>
                    </a:stretch>
                  </pic:blipFill>
                  <pic:spPr>
                    <a:xfrm>
                      <a:off x="0" y="0"/>
                      <a:ext cx="5486400" cy="4193177"/>
                    </a:xfrm>
                    <a:prstGeom prst="rect"/>
                  </pic:spPr>
                </pic:pic>
              </a:graphicData>
            </a:graphic>
          </wp:inline>
        </w:drawing>
      </w:r>
    </w:p>
    <w:p>
      <w:pPr>
        <w:spacing w:lineRule="auto"/>
      </w:pPr>
      <w:r>
        <w:rPr>
          <w:rFonts w:eastAsia="Georgia" w:cs="Georgia" w:ascii="Georgia" w:hAnsi="Georgia"/>
        </w:rPr>
        <w:t xml:space="preserve">Figure 3 - Coordonnées géographiques d'un point M dans l'hémisphère nord et interféromètre de Michelson-Gale-Pearson à boucle rectangulaire </w:t>
      </w:r>
      <m:oMath>
        <m:r>
          <m:rPr>
            <m:sty m:val="i"/>
          </m:rPr>
          <m:t>A</m:t>
        </m:r>
        <m:r>
          <m:rPr>
            <m:sty m:val="i"/>
          </m:rPr>
          <m:t>B</m:t>
        </m:r>
        <m:r>
          <m:rPr>
            <m:sty m:val="i"/>
          </m:rPr>
          <m:t>C</m:t>
        </m:r>
        <m:r>
          <m:rPr>
            <m:sty m:val="i"/>
          </m:rPr>
          <m:t>D</m:t>
        </m:r>
      </m:oMath>
    </w:p>
    <w:p>
      <w:pPr>
        <w:spacing w:after="220" w:lineRule="auto"/>
      </w:pPr>
      <w:r>
        <w:rPr>
          <w:rFonts w:eastAsia="Georgia" w:cs="Georgia" w:ascii="Georgia" w:hAnsi="Georgia"/>
        </w:rPr>
        <w:t xml:space="preserve">Q17. Rappeler la définition du référentiel géocentrique </w:t>
      </w:r>
      <m:oMath>
        <m:d>
          <m:dPr>
            <m:begChr m:val="("/>
            <m:endChr m:val=")"/>
            <m:ctrlPr>
              <w:rPr>
                <w:rFonts w:ascii="Cambria Math" w:hAnsi="Cambria Math"/>
              </w:rPr>
            </m:ctrlPr>
          </m:dPr>
          <m:e>
            <m:sSub>
              <m:sSubPr/>
              <m:e>
                <m:r>
                  <m:rPr>
                    <m:sty m:val="p"/>
                  </m:rPr>
                  <m:t>R</m:t>
                </m:r>
              </m:e>
              <m:sub>
                <m:r>
                  <m:rPr>
                    <m:sty m:val="p"/>
                  </m:rPr>
                  <m:t>g</m:t>
                </m:r>
              </m:sub>
            </m:sSub>
          </m:e>
        </m:d>
      </m:oMath>
      <w:r>
        <w:rPr/>
        <w:t xml:space="preserve">. Quel est le mouvement de la Terre dans </w:t>
      </w:r>
      <m:oMath>
        <m:d>
          <m:dPr>
            <m:begChr m:val="("/>
            <m:endChr m:val=")"/>
            <m:ctrlPr>
              <w:rPr>
                <w:rFonts w:ascii="Cambria Math" w:hAnsi="Cambria Math"/>
              </w:rPr>
            </m:ctrlPr>
          </m:dPr>
          <m:e>
            <m:sSub>
              <m:sSubPr/>
              <m:e>
                <m:r>
                  <m:rPr>
                    <m:sty m:val="p"/>
                  </m:rPr>
                  <m:t>R</m:t>
                </m:r>
              </m:e>
              <m:sub>
                <m:r>
                  <m:rPr>
                    <m:sty m:val="p"/>
                  </m:rPr>
                  <m:t>g</m:t>
                </m:r>
              </m:sub>
            </m:sSub>
          </m:e>
        </m:d>
      </m:oMath>
      <w:r>
        <w:rPr/>
        <w:t xml:space="preserve"> ? Relier la norme </w:t>
      </w:r>
      <m:oMath>
        <m:sSub>
          <m:sSubPr/>
          <m:e>
            <m:r>
              <m:rPr>
                <m:sty m:val="p"/>
              </m:rPr>
              <m:t>Ω</m:t>
            </m:r>
          </m:e>
          <m:sub>
            <m:r>
              <m:rPr>
                <m:sty m:val="i"/>
              </m:rPr>
              <m:t>T</m:t>
            </m:r>
          </m:sub>
        </m:sSub>
      </m:oMath>
      <w:r>
        <w:rPr/>
        <w:t xml:space="preserve"> du vecteur </w:t>
      </w:r>
      <m:oMath>
        <m:sSub>
          <m:sSubPr/>
          <m:e>
            <m:acc>
              <m:accPr>
                <m:chr m:val="⃗"/>
              </m:accPr>
              <m:e>
                <m:r>
                  <m:rPr>
                    <m:sty m:val="p"/>
                  </m:rPr>
                  <m:t>Ω</m:t>
                </m:r>
              </m:e>
            </m:acc>
          </m:e>
          <m:sub>
            <m:r>
              <m:rPr>
                <m:sty m:val="i"/>
              </m:rPr>
              <m:t>T</m:t>
            </m:r>
          </m:sub>
        </m:sSub>
      </m:oMath>
      <w:r>
        <w:rPr>
          <w:rFonts w:eastAsia="Georgia" w:cs="Georgia" w:ascii="Georgia" w:hAnsi="Georgia"/>
        </w:rPr>
        <w:t xml:space="preserve"> à la durée </w:t>
      </w:r>
      <m:oMath>
        <m:sSub>
          <m:sSubPr/>
          <m:e>
            <m:r>
              <m:rPr>
                <m:sty m:val="i"/>
              </m:rPr>
              <m:t>T</m:t>
            </m:r>
          </m:e>
          <m:sub>
            <m:r>
              <m:rPr>
                <m:sty m:val="i"/>
              </m:rPr>
              <m:t>j</m:t>
            </m:r>
          </m:sub>
        </m:sSub>
      </m:oMath>
      <w:r>
        <w:rPr/>
        <w:t xml:space="preserve"> du jour terrestre.</w:t>
      </w:r>
    </w:p>
    <w:p>
      <w:pPr>
        <w:spacing w:after="220" w:lineRule="auto"/>
      </w:pPr>
      <w:r>
        <w:rPr>
          <w:rFonts w:eastAsia="Georgia" w:cs="Georgia" w:ascii="Georgia" w:hAnsi="Georgia"/>
        </w:rPr>
        <w:t xml:space="preserve">Dans cette partie, on fait l'hypothèse d'un éther immobile dans ( </w:t>
      </w:r>
      <m:oMath>
        <m:sSub>
          <m:sSubPr/>
          <m:e>
            <m:r>
              <m:rPr>
                <m:sty m:val="p"/>
              </m:rPr>
              <m:t>R</m:t>
            </m:r>
          </m:e>
          <m:sub>
            <m:r>
              <m:rPr>
                <m:sty m:val="p"/>
              </m:rPr>
              <m:t>g</m:t>
            </m:r>
          </m:sub>
        </m:sSub>
      </m:oMath>
      <w:r>
        <w:rPr>
          <w:rFonts w:eastAsia="Georgia" w:cs="Georgia" w:ascii="Georgia" w:hAnsi="Georgia"/>
        </w:rPr>
        <w:t xml:space="preserve"> ) et on étudie les effets du "vent d'éther" dus à la rotation terrestre.</w:t>
      </w:r>
    </w:p>
    <w:p>
      <w:pPr>
        <w:spacing w:after="220" w:lineRule="auto"/>
      </w:pPr>
      <w:r>
        <w:rPr>
          <w:rFonts w:eastAsia="Georgia" w:cs="Georgia" w:ascii="Georgia" w:hAnsi="Georgia"/>
        </w:rPr>
        <w:t xml:space="preserve">Q18. Dans quelle direction et dans quel sens "souffle le vent d'éther" pour un observateur terrestre ? On note </w:t>
      </w:r>
      <m:oMath>
        <m:acc>
          <m:accPr>
            <m:chr m:val="⃗"/>
          </m:accPr>
          <m:e>
            <m:r>
              <m:rPr>
                <m:sty m:val="i"/>
              </m:rPr>
              <m:t>w</m:t>
            </m:r>
          </m:e>
        </m:acc>
        <m:r>
          <m:rPr>
            <m:sty m:val="p"/>
          </m:rPr>
          <m:t>(</m:t>
        </m:r>
        <m:r>
          <m:rPr>
            <m:sty m:val="i"/>
          </m:rPr>
          <m:t>φ</m:t>
        </m:r>
        <m:r>
          <m:rPr>
            <m:sty m:val="p"/>
          </m:rPr>
          <m:t>)</m:t>
        </m:r>
        <m:r>
          <m:rPr>
            <m:sty m:val="p"/>
          </m:rPr>
          <m:t>=</m:t>
        </m:r>
        <m:r>
          <m:rPr>
            <m:sty m:val="i"/>
          </m:rPr>
          <m:t>w</m:t>
        </m:r>
        <m:r>
          <m:rPr>
            <m:sty m:val="p"/>
          </m:rPr>
          <m:t>(</m:t>
        </m:r>
        <m:r>
          <m:rPr>
            <m:sty m:val="i"/>
          </m:rPr>
          <m:t>φ</m:t>
        </m:r>
        <m:r>
          <m:rPr>
            <m:sty m:val="p"/>
          </m:rPr>
          <m:t>)</m:t>
        </m:r>
        <m:acc>
          <m:accPr>
            <m:chr m:val="⃗"/>
          </m:accPr>
          <m:e>
            <m:r>
              <m:rPr>
                <m:sty m:val="i"/>
              </m:rPr>
              <m:t>e</m:t>
            </m:r>
          </m:e>
        </m:acc>
      </m:oMath>
      <w:r>
        <w:rPr>
          <w:rFonts w:eastAsia="Georgia" w:cs="Georgia" w:ascii="Georgia" w:hAnsi="Georgia"/>
        </w:rPr>
        <w:t xml:space="preserve"> la vitesse du vent d'éther à la latitude </w:t>
      </w:r>
      <m:oMath>
        <m:r>
          <m:rPr>
            <m:sty m:val="i"/>
          </m:rPr>
          <m:t>φ</m:t>
        </m:r>
      </m:oMath>
      <w:r>
        <w:rPr/>
        <w:t xml:space="preserve">, avec </w:t>
      </w:r>
      <m:oMath>
        <m:acc>
          <m:accPr>
            <m:chr m:val="⃗"/>
          </m:accPr>
          <m:e>
            <m:r>
              <m:rPr>
                <m:sty m:val="i"/>
              </m:rPr>
              <m:t>e</m:t>
            </m:r>
          </m:e>
        </m:acc>
      </m:oMath>
      <w:r>
        <w:rPr>
          <w:rFonts w:eastAsia="Georgia" w:cs="Georgia" w:ascii="Georgia" w:hAnsi="Georgia"/>
        </w:rPr>
        <w:t xml:space="preserve"> le vecteur unitaire adéquat pour que </w:t>
      </w:r>
      <m:oMath>
        <m:r>
          <m:rPr>
            <m:sty m:val="i"/>
          </m:rPr>
          <m:t>w</m:t>
        </m:r>
        <m:r>
          <m:rPr>
            <m:sty m:val="p"/>
          </m:rPr>
          <m:t>(</m:t>
        </m:r>
        <m:r>
          <m:rPr>
            <m:sty m:val="i"/>
          </m:rPr>
          <m:t>φ</m:t>
        </m:r>
        <m:r>
          <m:rPr>
            <m:sty m:val="p"/>
          </m:rPr>
          <m:t>)</m:t>
        </m:r>
      </m:oMath>
      <w:r>
        <w:rPr/>
        <w:t xml:space="preserve"> soit positive. Exprimer </w:t>
      </w:r>
      <m:oMath>
        <m:r>
          <m:rPr>
            <m:sty m:val="i"/>
          </m:rPr>
          <m:t>w</m:t>
        </m:r>
        <m:r>
          <m:rPr>
            <m:sty m:val="p"/>
          </m:rPr>
          <m:t>(</m:t>
        </m:r>
        <m:r>
          <m:rPr>
            <m:sty m:val="i"/>
          </m:rPr>
          <m:t>φ</m:t>
        </m:r>
        <m:r>
          <m:rPr>
            <m:sty m:val="p"/>
          </m:rPr>
          <m:t>)</m:t>
        </m:r>
      </m:oMath>
      <w:r>
        <w:rPr/>
        <w:t xml:space="preserve"> en fonction de </w:t>
      </w:r>
      <m:oMath>
        <m:sSub>
          <m:sSubPr/>
          <m:e>
            <m:r>
              <m:rPr>
                <m:sty m:val="i"/>
              </m:rPr>
              <m:t>R</m:t>
            </m:r>
          </m:e>
          <m:sub>
            <m:r>
              <m:rPr>
                <m:sty m:val="i"/>
              </m:rPr>
              <m:t>T</m:t>
            </m:r>
          </m:sub>
        </m:sSub>
        <m:r>
          <m:rPr>
            <m:sty m:val="p"/>
          </m:rPr>
          <m:t>,</m:t>
        </m:r>
        <m:sSub>
          <m:sSubPr/>
          <m:e>
            <m:r>
              <m:rPr>
                <m:sty m:val="p"/>
              </m:rPr>
              <m:t>Ω</m:t>
            </m:r>
          </m:e>
          <m:sub>
            <m:r>
              <m:rPr>
                <m:sty m:val="i"/>
              </m:rPr>
              <m:t>T</m:t>
            </m:r>
          </m:sub>
        </m:sSub>
      </m:oMath>
      <w:r>
        <w:rPr/>
        <w:t xml:space="preserve"> et </w:t>
      </w:r>
      <m:oMath>
        <m:r>
          <m:rPr>
            <m:sty m:val="i"/>
          </m:rPr>
          <m:t>φ</m:t>
        </m:r>
      </m:oMath>
      <w:r>
        <w:rPr/>
        <w:t xml:space="preserve">.</w:t>
      </w:r>
    </w:p>
    <w:p>
      <w:pPr>
        <w:spacing w:after="220" w:lineRule="auto"/>
      </w:pPr>
      <w:r>
        <w:rPr>
          <w:rFonts w:eastAsia="Georgia" w:cs="Georgia" w:ascii="Georgia" w:hAnsi="Georgia"/>
        </w:rPr>
        <w:t xml:space="preserve">La figure 4 représente schématiquement le dispositif de Michelson-Gale-Pearson utilisé en 1924. Celui-ci s'inspire de l'interféromètre à boucle fermée utilisé par Sagnac en 1913.</w:t>
      </w:r>
    </w:p>
    <w:p>
      <w:pPr>
        <w:spacing w:lineRule="auto"/>
        <w:jc w:val="center"/>
      </w:pPr>
      <w:r>
        <w:rPr/>
        <w:drawing>
          <wp:inline distB="0" distL="0" distR="0" distT="0">
            <wp:extent cx="5486400" cy="3383734"/>
            <wp:effectExtent b="0" l="0" r="0" t="0"/>
            <wp:docPr id="5" name="image-417c08767de45f84b2e4f91fcde54e544ada7377.jpg"/>
            <a:graphic>
              <a:graphicData uri="http://schemas.openxmlformats.org/drawingml/2006/picture">
                <pic:pic>
                  <pic:nvPicPr>
                    <pic:cNvPr id="5" name="image-417c08767de45f84b2e4f91fcde54e544ada7377.jpg" descr=""/>
                    <pic:cNvPicPr/>
                  </pic:nvPicPr>
                  <pic:blipFill>
                    <a:blip r:embed="rId9" cstate="print"/>
                    <a:srcRect b="0" l="0" r="0" t="0"/>
                    <a:stretch>
                      <a:fillRect/>
                    </a:stretch>
                  </pic:blipFill>
                  <pic:spPr>
                    <a:xfrm>
                      <a:off x="0" y="0"/>
                      <a:ext cx="5486400" cy="3383734"/>
                    </a:xfrm>
                    <a:prstGeom prst="rect"/>
                  </pic:spPr>
                </pic:pic>
              </a:graphicData>
            </a:graphic>
          </wp:inline>
        </w:drawing>
      </w:r>
    </w:p>
    <w:p>
      <w:pPr>
        <w:spacing w:lineRule="auto"/>
      </w:pPr>
      <w:r>
        <w:rPr>
          <w:rFonts w:eastAsia="Georgia" w:cs="Georgia" w:ascii="Georgia" w:hAnsi="Georgia"/>
        </w:rPr>
        <w:t xml:space="preserve">Figure 4 - Schéma de l'interféromètre utilisé dans l'expérience de Michelson-Gale-Pearson (source : "A review of Michelson-Morley, Sagnac and Michelson-Gale-Pearson experiments", the general science journal, M. D. Abdullahi)</w:t>
      </w:r>
    </w:p>
    <w:p>
      <w:pPr>
        <w:spacing w:after="220" w:lineRule="auto"/>
      </w:pPr>
      <w:r>
        <w:rPr>
          <w:rFonts w:eastAsia="Georgia" w:cs="Georgia" w:ascii="Georgia" w:hAnsi="Georgia"/>
        </w:rPr>
        <w:t xml:space="preserve">Il s'agit d'un interféromètre à boucle rectangulaire, de largeur </w:t>
      </w:r>
      <m:oMath>
        <m:r>
          <m:rPr>
            <m:sty m:val="p"/>
          </m:rPr>
          <m:t>Y</m:t>
        </m:r>
        <m:r>
          <m:rPr>
            <m:sty m:val="p"/>
          </m:rPr>
          <m:t>=</m:t>
        </m:r>
        <m:r>
          <m:rPr>
            <m:sty m:val="p"/>
          </m:rPr>
          <m:t>AD</m:t>
        </m:r>
        <m:r>
          <m:rPr>
            <m:sty m:val="p"/>
          </m:rPr>
          <m:t>=</m:t>
        </m:r>
        <m:r>
          <m:rPr>
            <m:sty m:val="p"/>
          </m:rPr>
          <m:t>BC</m:t>
        </m:r>
        <m:r>
          <m:rPr>
            <m:sty m:val="p"/>
          </m:rPr>
          <m:t>=</m:t>
        </m:r>
        <m:r>
          <m:rPr>
            <m:sty m:val="p"/>
          </m:rPr>
          <m:t>339</m:t>
        </m:r>
        <m:r>
          <m:rPr>
            <m:nor/>
          </m:rPr>
          <m:t xml:space="preserve"> </m:t>
        </m:r>
        <m:r>
          <m:rPr>
            <m:sty m:val="p"/>
          </m:rPr>
          <m:t>m</m:t>
        </m:r>
      </m:oMath>
      <w:r>
        <w:rPr/>
        <w:t xml:space="preserve"> et de longueur </w:t>
      </w:r>
      <m:oMath>
        <m:r>
          <m:rPr>
            <m:sty m:val="p"/>
          </m:rPr>
          <m:t>X</m:t>
        </m:r>
        <m:r>
          <m:rPr>
            <m:sty m:val="p"/>
          </m:rPr>
          <m:t>=</m:t>
        </m:r>
        <m:r>
          <m:rPr>
            <m:sty m:val="p"/>
          </m:rPr>
          <m:t>AB</m:t>
        </m:r>
        <m:r>
          <m:rPr>
            <m:sty m:val="p"/>
          </m:rPr>
          <m:t>=</m:t>
        </m:r>
        <m:r>
          <m:rPr>
            <m:sty m:val="p"/>
          </m:rPr>
          <m:t>DC</m:t>
        </m:r>
        <m:r>
          <m:rPr>
            <m:sty m:val="p"/>
          </m:rPr>
          <m:t>=</m:t>
        </m:r>
        <m:r>
          <m:rPr>
            <m:sty m:val="p"/>
          </m:rPr>
          <m:t>612</m:t>
        </m:r>
        <m:r>
          <m:rPr>
            <m:nor/>
          </m:rPr>
          <m:t xml:space="preserve"> </m:t>
        </m:r>
        <m:r>
          <m:rPr>
            <m:sty m:val="p"/>
          </m:rPr>
          <m:t>m</m:t>
        </m:r>
      </m:oMath>
      <w:r>
        <w:rPr>
          <w:rFonts w:eastAsia="Georgia" w:cs="Georgia" w:ascii="Georgia" w:hAnsi="Georgia"/>
        </w:rPr>
        <w:t xml:space="preserve"> installé sur un vaste champ à Clearing, en Illinois. Les côtés longs, AB et DC , de ce rectangle sont dirigés d'Ouest en Est, en suivant deux parallèles de latitudes respectives </w:t>
      </w:r>
      <m:oMath>
        <m:r>
          <m:rPr>
            <m:sty m:val="i"/>
          </m:rPr>
          <m:t>φ</m:t>
        </m:r>
      </m:oMath>
      <w:r>
        <w:rPr/>
        <w:t xml:space="preserve"> et </w:t>
      </w:r>
      <m:oMath>
        <m:r>
          <m:rPr>
            <m:sty m:val="i"/>
          </m:rPr>
          <m:t>φ</m:t>
        </m:r>
        <m:r>
          <m:rPr>
            <m:sty m:val="p"/>
          </m:rPr>
          <m:t>+</m:t>
        </m:r>
        <m:r>
          <m:rPr>
            <m:sty m:val="p"/>
          </m:rPr>
          <m:t>Δ</m:t>
        </m:r>
        <m:r>
          <m:rPr>
            <m:sty m:val="i"/>
          </m:rPr>
          <m:t>φ</m:t>
        </m:r>
      </m:oMath>
      <w:r>
        <w:rPr>
          <w:rFonts w:eastAsia="Georgia" w:cs="Georgia" w:ascii="Georgia" w:hAnsi="Georgia"/>
        </w:rPr>
        <w:t xml:space="preserve"> (figure 3). Les petits côtés AD et BC qui complètent le rectangle occupent la direction Sud-Nord locale.</w:t>
      </w:r>
    </w:p>
    <w:p>
      <w:pPr>
        <w:spacing w:after="220" w:lineRule="auto"/>
      </w:pPr>
      <w:r>
        <w:rPr>
          <w:rFonts w:eastAsia="Georgia" w:cs="Georgia" w:ascii="Georgia" w:hAnsi="Georgia"/>
        </w:rPr>
        <w:t xml:space="preserve">Cette "piste" rectangulaire était conçue à partir de tubes en fonte hermétiquement liés, dans lesquels un dispositif de pompage avait été prévu pour assurer un vide de bonne qualité.</w:t>
      </w:r>
      <w:r>
        <w:rPr/>
        <w:br w:type="textWrapping"/>
      </w:r>
      <w:r>
        <w:rPr>
          <w:rFonts w:eastAsia="Georgia" w:cs="Georgia" w:ascii="Georgia" w:hAnsi="Georgia"/>
        </w:rPr>
        <w:t xml:space="preserve">La photo 2 montre à quoi ressemblait l'installation de la plus extraordinaire expérience d'interférométrie jamais réalisée jusqu'alors.</w:t>
      </w:r>
    </w:p>
    <w:p>
      <w:pPr>
        <w:spacing w:lineRule="auto"/>
        <w:jc w:val="center"/>
      </w:pPr>
      <w:r>
        <w:rPr/>
        <w:drawing>
          <wp:inline distB="0" distL="0" distR="0" distT="0">
            <wp:extent cx="5486400" cy="3151659"/>
            <wp:effectExtent b="0" l="0" r="0" t="0"/>
            <wp:docPr id="6" name="image-1fb278bbe75759eba924e12685dd7b891f817be5.jpg"/>
            <a:graphic>
              <a:graphicData uri="http://schemas.openxmlformats.org/drawingml/2006/picture">
                <pic:pic>
                  <pic:nvPicPr>
                    <pic:cNvPr id="6" name="image-1fb278bbe75759eba924e12685dd7b891f817be5.jpg" descr=""/>
                    <pic:cNvPicPr/>
                  </pic:nvPicPr>
                  <pic:blipFill>
                    <a:blip r:embed="rId10" cstate="print"/>
                    <a:srcRect b="0" l="0" r="0" t="0"/>
                    <a:stretch>
                      <a:fillRect/>
                    </a:stretch>
                  </pic:blipFill>
                  <pic:spPr>
                    <a:xfrm>
                      <a:off x="0" y="0"/>
                      <a:ext cx="5486400" cy="3151659"/>
                    </a:xfrm>
                    <a:prstGeom prst="rect"/>
                  </pic:spPr>
                </pic:pic>
              </a:graphicData>
            </a:graphic>
          </wp:inline>
        </w:drawing>
      </w:r>
    </w:p>
    <w:p>
      <w:pPr>
        <w:spacing w:lineRule="auto"/>
      </w:pPr>
      <w:r>
        <w:rPr>
          <w:rFonts w:eastAsia="Georgia" w:cs="Georgia" w:ascii="Georgia" w:hAnsi="Georgia"/>
        </w:rPr>
        <w:t xml:space="preserve">Photo 2 - L'installation de Michelson-Gale-Pearson à l'hiver 1924 dans un vaste champ à Clearing, en Illinois</w:t>
      </w:r>
    </w:p>
    <w:p>
      <w:pPr>
        <w:spacing w:after="220" w:lineRule="auto"/>
      </w:pPr>
      <w:r>
        <w:rPr>
          <w:rFonts w:eastAsia="Georgia" w:cs="Georgia" w:ascii="Georgia" w:hAnsi="Georgia"/>
        </w:rPr>
        <w:t xml:space="preserve">On peut remarquer dans la partie gauche de la figure 4 un tube supplémentaire EF , formant avec AD une boucle rectangulaire AEFD d'aire beaucoup plus petite que le rectangle principal ABCD . Nous évoquerons plus loin le rôle de ce rectangle secondaire.</w:t>
      </w:r>
    </w:p>
    <w:p>
      <w:pPr>
        <w:spacing w:after="220" w:lineRule="auto"/>
      </w:pPr>
      <w:r>
        <w:rPr/>
        <w:t xml:space="preserve">Aux sommets </w:t>
      </w:r>
      <m:oMath>
        <m:r>
          <m:rPr>
            <m:sty m:val="p"/>
          </m:rPr>
          <m:t>A</m:t>
        </m:r>
        <m:r>
          <m:rPr>
            <m:sty m:val="p"/>
          </m:rPr>
          <m:t>,</m:t>
        </m:r>
        <m:r>
          <m:rPr>
            <m:sty m:val="p"/>
          </m:rPr>
          <m:t>E</m:t>
        </m:r>
      </m:oMath>
      <w:r>
        <w:rPr>
          <w:rFonts w:eastAsia="Georgia" w:cs="Georgia" w:ascii="Georgia" w:hAnsi="Georgia"/>
        </w:rPr>
        <w:t xml:space="preserve"> et F , sont placées des lames semi-réfléchissantes orientée à </w:t>
      </w:r>
      <m:oMath>
        <m:sSup>
          <m:sSupPr/>
          <m:e>
            <m:r>
              <m:rPr>
                <m:sty m:val="p"/>
              </m:rPr>
              <m:t>45</m:t>
            </m:r>
          </m:e>
          <m:sup>
            <m:r>
              <m:rPr>
                <m:sty m:val="p"/>
              </m:rPr>
              <m:t>∘</m:t>
            </m:r>
          </m:sup>
        </m:sSup>
      </m:oMath>
      <w:r>
        <w:rPr>
          <w:rFonts w:eastAsia="Georgia" w:cs="Georgia" w:ascii="Georgia" w:hAnsi="Georgia"/>
        </w:rPr>
        <w:t xml:space="preserve"> par rapport aux côtés et en </w:t>
      </w:r>
      <m:oMath>
        <m:r>
          <m:rPr>
            <m:sty m:val="p"/>
          </m:rPr>
          <m:t>B</m:t>
        </m:r>
        <m:r>
          <m:rPr>
            <m:sty m:val="p"/>
          </m:rPr>
          <m:t>,</m:t>
        </m:r>
        <m:r>
          <m:rPr>
            <m:sty m:val="p"/>
          </m:rPr>
          <m:t>C</m:t>
        </m:r>
      </m:oMath>
      <w:r>
        <w:rPr>
          <w:rFonts w:eastAsia="Georgia" w:cs="Georgia" w:ascii="Georgia" w:hAnsi="Georgia"/>
        </w:rPr>
        <w:t xml:space="preserve"> et D se trouvent trois miroirs plans également inclinés à </w:t>
      </w:r>
      <m:oMath>
        <m:sSup>
          <m:sSupPr/>
          <m:e>
            <m:r>
              <m:rPr>
                <m:sty m:val="p"/>
              </m:rPr>
              <m:t>45</m:t>
            </m:r>
          </m:e>
          <m:sup>
            <m:r>
              <m:rPr>
                <m:sty m:val="p"/>
              </m:rPr>
              <m:t>∘</m:t>
            </m:r>
          </m:sup>
        </m:sSup>
      </m:oMath>
      <w:r>
        <w:rPr>
          <w:rFonts w:eastAsia="Georgia" w:cs="Georgia" w:ascii="Georgia" w:hAnsi="Georgia"/>
        </w:rPr>
        <w:t xml:space="preserve"> afin d'assurer des trajets lumineux parallèles aux axes de symétrie des tubes. Pour simplifier l'étude, on considèrera que les lames ont toutes une épaisseur nulle.</w:t>
      </w:r>
    </w:p>
    <w:p>
      <w:pPr>
        <w:spacing w:after="220" w:lineRule="auto"/>
      </w:pPr>
      <w:r>
        <w:rPr>
          <w:rFonts w:eastAsia="Georgia" w:cs="Georgia" w:ascii="Georgia" w:hAnsi="Georgia"/>
        </w:rPr>
        <w:t xml:space="preserve">Un rayon de lumière issu d'une source </w:t>
      </w:r>
      <m:oMath>
        <m:r>
          <m:rPr>
            <m:sty m:val="i"/>
          </m:rPr>
          <m:t>S</m:t>
        </m:r>
      </m:oMath>
      <w:r>
        <w:rPr>
          <w:rFonts w:eastAsia="Georgia" w:cs="Georgia" w:ascii="Georgia" w:hAnsi="Georgia"/>
        </w:rPr>
        <w:t xml:space="preserve"> est divisé en deux rayons, l'un transmis et l'autre réfléchi par la lame A . Les deux rayons de lumière sont ainsi injectés en sens inverse le long du rectangle ABCD , en se réfléchissant sur les miroirs aux coins </w:t>
      </w:r>
      <m:oMath>
        <m:r>
          <m:rPr>
            <m:sty m:val="p"/>
          </m:rPr>
          <m:t>B</m:t>
        </m:r>
        <m:r>
          <m:rPr>
            <m:sty m:val="p"/>
          </m:rPr>
          <m:t>,</m:t>
        </m:r>
        <m:r>
          <m:rPr>
            <m:sty m:val="p"/>
          </m:rPr>
          <m:t>C</m:t>
        </m:r>
      </m:oMath>
      <w:r>
        <w:rPr>
          <w:rFonts w:eastAsia="Georgia" w:cs="Georgia" w:ascii="Georgia" w:hAnsi="Georgia"/>
        </w:rPr>
        <w:t xml:space="preserve"> et D , pour revenir sur la lame A et finalement interférer dans le plan focal image de l'objectif d'un télescope T .</w:t>
      </w:r>
    </w:p>
    <w:p>
      <w:pPr>
        <w:spacing w:after="220" w:lineRule="auto"/>
      </w:pPr>
      <w:r>
        <w:rPr/>
        <w:t xml:space="preserve">Q19. a) On note </w:t>
      </w:r>
      <m:oMath>
        <m:sSub>
          <m:sSubPr/>
          <m:e>
            <m:r>
              <m:rPr>
                <m:sty m:val="i"/>
              </m:rPr>
              <m:t>τ</m:t>
            </m:r>
          </m:e>
          <m:sub>
            <m:r>
              <m:rPr>
                <m:sty m:val="p"/>
              </m:rPr>
              <m:t>0</m:t>
            </m:r>
          </m:sub>
        </m:sSub>
      </m:oMath>
      <w:r>
        <w:rPr>
          <w:rFonts w:eastAsia="Georgia" w:cs="Georgia" w:ascii="Georgia" w:hAnsi="Georgia"/>
        </w:rPr>
        <w:t xml:space="preserve"> la durée que met la lumière à parcourir la distance cumulée 2 Y entre les deux latitudes </w:t>
      </w:r>
      <m:oMath>
        <m:r>
          <m:rPr>
            <m:sty m:val="i"/>
          </m:rPr>
          <m:t>φ</m:t>
        </m:r>
      </m:oMath>
      <w:r>
        <w:rPr/>
        <w:t xml:space="preserve"> et </w:t>
      </w:r>
      <m:oMath>
        <m:r>
          <m:rPr>
            <m:sty m:val="i"/>
          </m:rPr>
          <m:t>φ</m:t>
        </m:r>
        <m:r>
          <m:rPr>
            <m:sty m:val="p"/>
          </m:rPr>
          <m:t>+</m:t>
        </m:r>
        <m:r>
          <m:rPr>
            <m:sty m:val="p"/>
          </m:rPr>
          <m:t>Δ</m:t>
        </m:r>
        <m:r>
          <m:rPr>
            <m:sty m:val="i"/>
          </m:rPr>
          <m:t>φ</m:t>
        </m:r>
      </m:oMath>
      <w:r>
        <w:rPr>
          <w:rFonts w:eastAsia="Georgia" w:cs="Georgia" w:ascii="Georgia" w:hAnsi="Georgia"/>
        </w:rPr>
        <w:t xml:space="preserve"> (il est inutile de chercher à déterminer sa valeur).</w:t>
      </w:r>
      <w:r>
        <w:rPr/>
        <w:br w:type="textWrapping"/>
      </w:r>
      <w:r>
        <w:rPr>
          <w:rFonts w:eastAsia="Georgia" w:cs="Georgia" w:ascii="Georgia" w:hAnsi="Georgia"/>
        </w:rPr>
        <w:t xml:space="preserve">À l'aide de deux lois de composition galiléenne des vitesses aux latitudes </w:t>
      </w:r>
      <m:oMath>
        <m:r>
          <m:rPr>
            <m:sty m:val="i"/>
          </m:rPr>
          <m:t>φ</m:t>
        </m:r>
      </m:oMath>
      <w:r>
        <w:rPr/>
        <w:t xml:space="preserve"> et </w:t>
      </w:r>
      <m:oMath>
        <m:r>
          <m:rPr>
            <m:sty m:val="i"/>
          </m:rPr>
          <m:t>φ</m:t>
        </m:r>
        <m:r>
          <m:rPr>
            <m:sty m:val="p"/>
          </m:rPr>
          <m:t>+</m:t>
        </m:r>
        <m:r>
          <m:rPr>
            <m:sty m:val="p"/>
          </m:rPr>
          <m:t>Δ</m:t>
        </m:r>
        <m:r>
          <m:rPr>
            <m:sty m:val="i"/>
          </m:rPr>
          <m:t>φ</m:t>
        </m:r>
      </m:oMath>
      <w:r>
        <w:rPr/>
        <w:t xml:space="preserve">, exprimer en fonction de </w:t>
      </w:r>
      <m:oMath>
        <m:sSub>
          <m:sSubPr/>
          <m:e>
            <m:r>
              <m:rPr>
                <m:sty m:val="i"/>
              </m:rPr>
              <m:t>τ</m:t>
            </m:r>
          </m:e>
          <m:sub>
            <m:r>
              <m:rPr>
                <m:sty m:val="p"/>
              </m:rPr>
              <m:t>0</m:t>
            </m:r>
          </m:sub>
        </m:sSub>
        <m:r>
          <m:rPr>
            <m:sty m:val="p"/>
          </m:rPr>
          <m:t>,</m:t>
        </m:r>
        <m:r>
          <m:rPr>
            <m:sty m:val="i"/>
          </m:rPr>
          <m:t>c</m:t>
        </m:r>
        <m:r>
          <m:rPr>
            <m:sty m:val="p"/>
          </m:rPr>
          <m:t>,</m:t>
        </m:r>
        <m:r>
          <m:rPr>
            <m:sty m:val="p"/>
          </m:rPr>
          <m:t>X</m:t>
        </m:r>
      </m:oMath>
      <w:r>
        <w:rPr>
          <w:rFonts w:eastAsia="Georgia" w:cs="Georgia" w:ascii="Georgia" w:hAnsi="Georgia"/>
        </w:rPr>
        <w:t xml:space="preserve"> et des composantes de vitesse du vent d'éther </w:t>
      </w:r>
      <m:oMath>
        <m:r>
          <m:rPr>
            <m:sty m:val="i"/>
          </m:rPr>
          <m:t>w</m:t>
        </m:r>
        <m:r>
          <m:rPr>
            <m:sty m:val="p"/>
          </m:rPr>
          <m:t>(</m:t>
        </m:r>
        <m:r>
          <m:rPr>
            <m:sty m:val="i"/>
          </m:rPr>
          <m:t>φ</m:t>
        </m:r>
        <m:r>
          <m:rPr>
            <m:sty m:val="p"/>
          </m:rPr>
          <m:t>)</m:t>
        </m:r>
      </m:oMath>
      <w:r>
        <w:rPr/>
        <w:t xml:space="preserve"> et </w:t>
      </w:r>
      <m:oMath>
        <m:r>
          <m:rPr>
            <m:sty m:val="i"/>
          </m:rPr>
          <m:t>w</m:t>
        </m:r>
        <m:r>
          <m:rPr>
            <m:sty m:val="p"/>
          </m:rPr>
          <m:t>(</m:t>
        </m:r>
        <m:r>
          <m:rPr>
            <m:sty m:val="i"/>
          </m:rPr>
          <m:t>φ</m:t>
        </m:r>
        <m:r>
          <m:rPr>
            <m:sty m:val="p"/>
          </m:rPr>
          <m:t>+</m:t>
        </m:r>
        <m:r>
          <m:rPr>
            <m:sty m:val="p"/>
          </m:rPr>
          <m:t>Δ</m:t>
        </m:r>
        <m:r>
          <m:rPr>
            <m:sty m:val="i"/>
          </m:rPr>
          <m:t>φ</m:t>
        </m:r>
        <m:r>
          <m:rPr>
            <m:sty m:val="p"/>
          </m:rPr>
          <m:t>)</m:t>
        </m:r>
      </m:oMath>
      <w:r>
        <w:rPr>
          <w:rFonts w:eastAsia="Georgia" w:cs="Georgia" w:ascii="Georgia" w:hAnsi="Georgia"/>
        </w:rPr>
        <w:t xml:space="preserve">, la durée de parcours </w:t>
      </w:r>
      <m:oMath>
        <m:sSub>
          <m:sSubPr/>
          <m:e>
            <m:r>
              <m:rPr>
                <m:sty m:val="i"/>
              </m:rPr>
              <m:t>τ</m:t>
            </m:r>
          </m:e>
          <m:sub>
            <m:r>
              <m:rPr>
                <m:sty m:val="p"/>
              </m:rPr>
              <m:t>1</m:t>
            </m:r>
          </m:sub>
        </m:sSub>
      </m:oMath>
      <w:r>
        <w:rPr>
          <w:rFonts w:eastAsia="Georgia" w:cs="Georgia" w:ascii="Georgia" w:hAnsi="Georgia"/>
        </w:rPr>
        <w:t xml:space="preserve"> de la lumière dans son trajet ABCDA .</w:t>
      </w:r>
      <w:r>
        <w:rPr/>
        <w:br w:type="textWrapping"/>
      </w:r>
      <w:r>
        <w:rPr>
          <w:rFonts w:eastAsia="Georgia" w:cs="Georgia" w:ascii="Georgia" w:hAnsi="Georgia"/>
        </w:rPr>
        <w:t xml:space="preserve">b) Faire le développement limité de </w:t>
      </w:r>
      <m:oMath>
        <m:sSub>
          <m:sSubPr/>
          <m:e>
            <m:r>
              <m:rPr>
                <m:sty m:val="i"/>
              </m:rPr>
              <m:t>τ</m:t>
            </m:r>
          </m:e>
          <m:sub>
            <m:r>
              <m:rPr>
                <m:sty m:val="p"/>
              </m:rPr>
              <m:t>1</m:t>
            </m:r>
          </m:sub>
        </m:sSub>
      </m:oMath>
      <w:r>
        <w:rPr>
          <w:rFonts w:eastAsia="Georgia" w:cs="Georgia" w:ascii="Georgia" w:hAnsi="Georgia"/>
        </w:rPr>
        <w:t xml:space="preserve"> à l'ordre 1 en </w:t>
      </w:r>
      <m:oMath>
        <m:f>
          <m:fPr>
            <m:ctrlPr>
              <w:rPr>
                <w:rFonts w:ascii="Cambria Math" w:hAnsi="Cambria Math"/>
              </w:rPr>
            </m:ctrlPr>
          </m:fPr>
          <m:num>
            <m:r>
              <m:rPr>
                <m:sty m:val="i"/>
              </m:rPr>
              <m:t>w</m:t>
            </m:r>
            <m:r>
              <m:rPr>
                <m:sty m:val="p"/>
              </m:rPr>
              <m:t>(</m:t>
            </m:r>
            <m:r>
              <m:rPr>
                <m:sty m:val="i"/>
              </m:rPr>
              <m:t>φ</m:t>
            </m:r>
            <m:r>
              <m:rPr>
                <m:sty m:val="p"/>
              </m:rPr>
              <m:t>)</m:t>
            </m:r>
          </m:num>
          <m:den>
            <m:r>
              <m:rPr>
                <m:sty m:val="i"/>
              </m:rPr>
              <m:t>c</m:t>
            </m:r>
          </m:den>
        </m:f>
      </m:oMath>
      <w:r>
        <w:rPr/>
        <w:t xml:space="preserve"> et en </w:t>
      </w:r>
      <m:oMath>
        <m:f>
          <m:fPr>
            <m:ctrlPr>
              <w:rPr>
                <w:rFonts w:ascii="Cambria Math" w:hAnsi="Cambria Math"/>
              </w:rPr>
            </m:ctrlPr>
          </m:fPr>
          <m:num>
            <m:r>
              <m:rPr>
                <m:sty m:val="i"/>
              </m:rPr>
              <m:t>w</m:t>
            </m:r>
            <m:r>
              <m:rPr>
                <m:sty m:val="p"/>
              </m:rPr>
              <m:t>(</m:t>
            </m:r>
            <m:r>
              <m:rPr>
                <m:sty m:val="i"/>
              </m:rPr>
              <m:t>φ</m:t>
            </m:r>
            <m:r>
              <m:rPr>
                <m:sty m:val="p"/>
              </m:rPr>
              <m:t>+</m:t>
            </m:r>
            <m:r>
              <m:rPr>
                <m:sty m:val="p"/>
              </m:rPr>
              <m:t>Δ</m:t>
            </m:r>
            <m:r>
              <m:rPr>
                <m:sty m:val="i"/>
              </m:rPr>
              <m:t>φ</m:t>
            </m:r>
            <m:r>
              <m:rPr>
                <m:sty m:val="p"/>
              </m:rPr>
              <m:t>)</m:t>
            </m:r>
          </m:num>
          <m:den>
            <m:r>
              <m:rPr>
                <m:sty m:val="i"/>
              </m:rPr>
              <m:t>c</m:t>
            </m:r>
          </m:den>
        </m:f>
      </m:oMath>
      <w:r>
        <w:rPr>
          <w:rFonts w:eastAsia="Georgia" w:cs="Georgia" w:ascii="Georgia" w:hAnsi="Georgia"/>
        </w:rPr>
        <w:t xml:space="preserve">, puis à l'ordre 1 en </w:t>
      </w:r>
      <m:oMath>
        <m:r>
          <m:rPr>
            <m:sty m:val="p"/>
          </m:rPr>
          <m:t>Δ</m:t>
        </m:r>
        <m:r>
          <m:rPr>
            <m:sty m:val="i"/>
          </m:rPr>
          <m:t>φ</m:t>
        </m:r>
      </m:oMath>
      <w:r>
        <w:rPr/>
        <w:t xml:space="preserve"> (on rappelle que </w:t>
      </w:r>
      <m:oMath>
        <m:r>
          <m:rPr>
            <m:sty m:val="i"/>
          </m:rPr>
          <m:t>w</m:t>
        </m:r>
        <m:r>
          <m:rPr>
            <m:sty m:val="p"/>
          </m:rPr>
          <m:t>(</m:t>
        </m:r>
        <m:r>
          <m:rPr>
            <m:sty m:val="i"/>
          </m:rPr>
          <m:t>φ</m:t>
        </m:r>
        <m:r>
          <m:rPr>
            <m:sty m:val="p"/>
          </m:rPr>
          <m:t>+</m:t>
        </m:r>
        <m:r>
          <m:rPr>
            <m:sty m:val="p"/>
          </m:rPr>
          <m:t>Δ</m:t>
        </m:r>
        <m:r>
          <m:rPr>
            <m:sty m:val="i"/>
          </m:rPr>
          <m:t>φ</m:t>
        </m:r>
        <m:r>
          <m:rPr>
            <m:sty m:val="p"/>
          </m:rPr>
          <m:t>)</m:t>
        </m:r>
        <m:r>
          <m:rPr>
            <m:sty m:val="p"/>
          </m:rPr>
          <m:t>≈</m:t>
        </m:r>
        <m:r>
          <m:rPr>
            <m:sty m:val="i"/>
          </m:rPr>
          <m:t>w</m:t>
        </m:r>
        <m:r>
          <m:rPr>
            <m:sty m:val="p"/>
          </m:rPr>
          <m:t>(</m:t>
        </m:r>
        <m:r>
          <m:rPr>
            <m:sty m:val="i"/>
          </m:rPr>
          <m:t>φ</m:t>
        </m:r>
        <m:r>
          <m:rPr>
            <m:sty m:val="p"/>
          </m:rPr>
          <m:t>)</m:t>
        </m:r>
        <m:r>
          <m:rPr>
            <m:sty m:val="p"/>
          </m:rPr>
          <m:t>+</m:t>
        </m:r>
        <m:sSup>
          <m:sSupPr/>
          <m:e>
            <m:r>
              <m:rPr>
                <m:sty m:val="i"/>
              </m:rPr>
              <m:t>w</m:t>
            </m:r>
          </m:e>
          <m:sup>
            <m:r>
              <m:rPr>
                <m:sty m:val="i"/>
              </m:rPr>
              <m:t>′</m:t>
            </m:r>
          </m:sup>
        </m:sSup>
        <m:r>
          <m:rPr>
            <m:sty m:val="p"/>
          </m:rPr>
          <m:t>(</m:t>
        </m:r>
        <m:r>
          <m:rPr>
            <m:sty m:val="i"/>
          </m:rPr>
          <m:t>φ</m:t>
        </m:r>
        <m:r>
          <m:rPr>
            <m:sty m:val="p"/>
          </m:rPr>
          <m:t>)</m:t>
        </m:r>
        <m:r>
          <m:rPr>
            <m:sty m:val="p"/>
          </m:rPr>
          <m:t>Δ</m:t>
        </m:r>
        <m:r>
          <m:rPr>
            <m:sty m:val="i"/>
          </m:rPr>
          <m:t>φ</m:t>
        </m:r>
      </m:oMath>
      <w:r>
        <w:rPr>
          <w:rFonts w:eastAsia="Georgia" w:cs="Georgia" w:ascii="Georgia" w:hAnsi="Georgia"/>
        </w:rPr>
        <w:t xml:space="preserve"> où </w:t>
      </w:r>
      <m:oMath>
        <m:sSup>
          <m:sSupPr/>
          <m:e>
            <m:r>
              <m:rPr>
                <m:sty m:val="i"/>
              </m:rPr>
              <m:t>w</m:t>
            </m:r>
          </m:e>
          <m:sup>
            <m:r>
              <m:rPr>
                <m:sty m:val="i"/>
              </m:rPr>
              <m:t>′</m:t>
            </m:r>
          </m:sup>
        </m:sSup>
        <m:r>
          <m:rPr>
            <m:sty m:val="p"/>
          </m:rPr>
          <m:t>(</m:t>
        </m:r>
        <m:r>
          <m:rPr>
            <m:sty m:val="i"/>
          </m:rPr>
          <m:t>φ</m:t>
        </m:r>
        <m:r>
          <m:rPr>
            <m:sty m:val="p"/>
          </m:rPr>
          <m:t>)</m:t>
        </m:r>
      </m:oMath>
      <w:r>
        <w:rPr>
          <w:rFonts w:eastAsia="Georgia" w:cs="Georgia" w:ascii="Georgia" w:hAnsi="Georgia"/>
        </w:rPr>
        <w:t xml:space="preserve"> désigne la dérivée de </w:t>
      </w:r>
      <m:oMath>
        <m:r>
          <m:rPr>
            <m:sty m:val="i"/>
          </m:rPr>
          <m:t>w</m:t>
        </m:r>
        <m:r>
          <m:rPr>
            <m:sty m:val="p"/>
          </m:rPr>
          <m:t>(</m:t>
        </m:r>
        <m:r>
          <m:rPr>
            <m:sty m:val="i"/>
          </m:rPr>
          <m:t>φ</m:t>
        </m:r>
        <m:r>
          <m:rPr>
            <m:sty m:val="p"/>
          </m:rPr>
          <m:t>)</m:t>
        </m:r>
      </m:oMath>
      <w:r>
        <w:rPr>
          <w:rFonts w:eastAsia="Georgia" w:cs="Georgia" w:ascii="Georgia" w:hAnsi="Georgia"/>
        </w:rPr>
        <w:t xml:space="preserve"> ). En faisant apparaître Y , établir que la durée </w:t>
      </w:r>
      <m:oMath>
        <m:sSub>
          <m:sSubPr/>
          <m:e>
            <m:r>
              <m:rPr>
                <m:sty m:val="i"/>
              </m:rPr>
              <m:t>τ</m:t>
            </m:r>
          </m:e>
          <m:sub>
            <m:r>
              <m:rPr>
                <m:sty m:val="p"/>
              </m:rPr>
              <m:t>1</m:t>
            </m:r>
          </m:sub>
        </m:sSub>
      </m:oMath>
      <w:r>
        <w:rPr>
          <w:rFonts w:eastAsia="Georgia" w:cs="Georgia" w:ascii="Georgia" w:hAnsi="Georgia"/>
        </w:rPr>
        <w:t xml:space="preserve"> peut s'écrire sous la forme </w:t>
      </w:r>
      <m:oMath>
        <m:sSub>
          <m:sSubPr/>
          <m:e>
            <m:r>
              <m:rPr>
                <m:sty m:val="i"/>
              </m:rPr>
              <m:t>τ</m:t>
            </m:r>
          </m:e>
          <m:sub>
            <m:r>
              <m:rPr>
                <m:sty m:val="p"/>
              </m:rPr>
              <m:t>1</m:t>
            </m:r>
          </m:sub>
        </m:sSub>
        <m:r>
          <m:rPr>
            <m:sty m:val="p"/>
          </m:rPr>
          <m:t>=</m:t>
        </m:r>
        <m:sSub>
          <m:sSubPr/>
          <m:e>
            <m:r>
              <m:rPr>
                <m:sty m:val="i"/>
              </m:rPr>
              <m:t>τ</m:t>
            </m:r>
          </m:e>
          <m:sub>
            <m:r>
              <m:rPr>
                <m:sty m:val="p"/>
              </m:rPr>
              <m:t>0</m:t>
            </m:r>
          </m:sub>
        </m:sSub>
        <m:r>
          <m:rPr>
            <m:sty m:val="p"/>
          </m:rPr>
          <m:t>+</m:t>
        </m:r>
        <m:f>
          <m:fPr>
            <m:ctrlPr>
              <w:rPr>
                <w:rFonts w:ascii="Cambria Math" w:hAnsi="Cambria Math"/>
              </w:rPr>
            </m:ctrlPr>
          </m:fPr>
          <m:num>
            <m:r>
              <m:rPr>
                <m:sty m:val="p"/>
              </m:rPr>
              <m:t>2</m:t>
            </m:r>
            <m:r>
              <m:rPr>
                <m:sty m:val="p"/>
              </m:rPr>
              <m:t>X</m:t>
            </m:r>
          </m:num>
          <m:den>
            <m:r>
              <m:rPr>
                <m:sty m:val="i"/>
              </m:rPr>
              <m:t>c</m:t>
            </m:r>
          </m:den>
        </m:f>
        <m:r>
          <m:rPr>
            <m:sty m:val="p"/>
          </m:rPr>
          <m:t>+</m:t>
        </m:r>
        <m:f>
          <m:fPr>
            <m:ctrlPr>
              <w:rPr>
                <w:rFonts w:ascii="Cambria Math" w:hAnsi="Cambria Math"/>
              </w:rPr>
            </m:ctrlPr>
          </m:fPr>
          <m:num>
            <m:sSub>
              <m:sSubPr/>
              <m:e>
                <m:r>
                  <m:rPr>
                    <m:sty m:val="p"/>
                  </m:rPr>
                  <m:t>Ω</m:t>
                </m:r>
              </m:e>
              <m:sub>
                <m:r>
                  <m:rPr>
                    <m:sty m:val="i"/>
                  </m:rPr>
                  <m:t>T</m:t>
                </m:r>
              </m:sub>
            </m:sSub>
            <m:r>
              <m:rPr>
                <m:sty m:val="p"/>
              </m:rPr>
              <m:t>X</m:t>
            </m:r>
          </m:num>
          <m:den>
            <m:sSup>
              <m:sSupPr/>
              <m:e>
                <m:r>
                  <m:rPr>
                    <m:sty m:val="i"/>
                  </m:rPr>
                  <m:t>c</m:t>
                </m:r>
              </m:e>
              <m:sup>
                <m:r>
                  <m:rPr>
                    <m:sty m:val="p"/>
                  </m:rPr>
                  <m:t>2</m:t>
                </m:r>
              </m:sup>
            </m:sSup>
          </m:den>
        </m:f>
        <m:r>
          <m:rPr>
            <m:sty m:val="i"/>
          </m:rPr>
          <m:t>f</m:t>
        </m:r>
        <m:r>
          <m:rPr>
            <m:sty m:val="p"/>
          </m:rPr>
          <m:t>(</m:t>
        </m:r>
        <m:r>
          <m:rPr>
            <m:sty m:val="p"/>
          </m:rPr>
          <m:t>Y</m:t>
        </m:r>
        <m:r>
          <m:rPr>
            <m:sty m:val="p"/>
          </m:rPr>
          <m:t>,</m:t>
        </m:r>
        <m:r>
          <m:rPr>
            <m:sty m:val="i"/>
          </m:rPr>
          <m:t>φ</m:t>
        </m:r>
        <m:r>
          <m:rPr>
            <m:sty m:val="p"/>
          </m:rPr>
          <m:t>)</m:t>
        </m:r>
      </m:oMath>
      <w:r>
        <w:rPr/>
        <w:t xml:space="preserve"> dans laquelle on explicitera </w:t>
      </w:r>
      <m:oMath>
        <m:r>
          <m:rPr>
            <m:sty m:val="i"/>
          </m:rPr>
          <m:t>f</m:t>
        </m:r>
        <m:r>
          <m:rPr>
            <m:sty m:val="p"/>
          </m:rPr>
          <m:t>(</m:t>
        </m:r>
        <m:r>
          <m:rPr>
            <m:sty m:val="p"/>
          </m:rPr>
          <m:t>Y</m:t>
        </m:r>
        <m:r>
          <m:rPr>
            <m:sty m:val="p"/>
          </m:rPr>
          <m:t>,</m:t>
        </m:r>
        <m:r>
          <m:rPr>
            <m:sty m:val="i"/>
          </m:rPr>
          <m:t>φ</m:t>
        </m:r>
        <m:r>
          <m:rPr>
            <m:sty m:val="p"/>
          </m:rPr>
          <m:t>)</m:t>
        </m:r>
      </m:oMath>
      <w:r>
        <w:rPr/>
        <w:t xml:space="preserve">.</w:t>
      </w:r>
      <w:r>
        <w:rPr/>
        <w:br w:type="textWrapping"/>
      </w:r>
      <w:r>
        <w:rPr>
          <w:rFonts w:eastAsia="Georgia" w:cs="Georgia" w:ascii="Georgia" w:hAnsi="Georgia"/>
        </w:rPr>
        <w:t xml:space="preserve">c) Exprimer de même la durée de parcours </w:t>
      </w:r>
      <m:oMath>
        <m:sSub>
          <m:sSubPr/>
          <m:e>
            <m:r>
              <m:rPr>
                <m:sty m:val="i"/>
              </m:rPr>
              <m:t>τ</m:t>
            </m:r>
          </m:e>
          <m:sub>
            <m:r>
              <m:rPr>
                <m:sty m:val="p"/>
              </m:rPr>
              <m:t>2</m:t>
            </m:r>
          </m:sub>
        </m:sSub>
      </m:oMath>
      <w:r>
        <w:rPr>
          <w:rFonts w:eastAsia="Georgia" w:cs="Georgia" w:ascii="Georgia" w:hAnsi="Georgia"/>
        </w:rPr>
        <w:t xml:space="preserve"> de la lumière effectuant le trajet ADCBA en fonction de </w:t>
      </w:r>
      <m:oMath>
        <m:sSub>
          <m:sSubPr/>
          <m:e>
            <m:r>
              <m:rPr>
                <m:sty m:val="i"/>
              </m:rPr>
              <m:t>τ</m:t>
            </m:r>
          </m:e>
          <m:sub>
            <m:r>
              <m:rPr>
                <m:sty m:val="p"/>
              </m:rPr>
              <m:t>0</m:t>
            </m:r>
          </m:sub>
        </m:sSub>
        <m:r>
          <m:rPr>
            <m:sty m:val="p"/>
          </m:rPr>
          <m:t>,</m:t>
        </m:r>
        <m:r>
          <m:rPr>
            <m:sty m:val="i"/>
          </m:rPr>
          <m:t>c</m:t>
        </m:r>
        <m:r>
          <m:rPr>
            <m:sty m:val="p"/>
          </m:rPr>
          <m:t>,</m:t>
        </m:r>
        <m:r>
          <m:rPr>
            <m:sty m:val="p"/>
          </m:rPr>
          <m:t>X</m:t>
        </m:r>
        <m:r>
          <m:rPr>
            <m:sty m:val="p"/>
          </m:rPr>
          <m:t>,</m:t>
        </m:r>
        <m:r>
          <m:rPr>
            <m:sty m:val="i"/>
          </m:rPr>
          <m:t>w</m:t>
        </m:r>
        <m:r>
          <m:rPr>
            <m:sty m:val="p"/>
          </m:rPr>
          <m:t>(</m:t>
        </m:r>
        <m:r>
          <m:rPr>
            <m:sty m:val="i"/>
          </m:rPr>
          <m:t>φ</m:t>
        </m:r>
        <m:r>
          <m:rPr>
            <m:sty m:val="p"/>
          </m:rPr>
          <m:t>)</m:t>
        </m:r>
      </m:oMath>
      <w:r>
        <w:rPr/>
        <w:t xml:space="preserve"> et </w:t>
      </w:r>
      <m:oMath>
        <m:r>
          <m:rPr>
            <m:sty m:val="i"/>
          </m:rPr>
          <m:t>w</m:t>
        </m:r>
        <m:r>
          <m:rPr>
            <m:sty m:val="p"/>
          </m:rPr>
          <m:t>(</m:t>
        </m:r>
        <m:r>
          <m:rPr>
            <m:sty m:val="i"/>
          </m:rPr>
          <m:t>φ</m:t>
        </m:r>
        <m:r>
          <m:rPr>
            <m:sty m:val="p"/>
          </m:rPr>
          <m:t>+</m:t>
        </m:r>
        <m:r>
          <m:rPr>
            <m:sty m:val="p"/>
          </m:rPr>
          <m:t>Δ</m:t>
        </m:r>
        <m:r>
          <m:rPr>
            <m:sty m:val="i"/>
          </m:rPr>
          <m:t>φ</m:t>
        </m:r>
        <m:r>
          <m:rPr>
            <m:sty m:val="p"/>
          </m:rPr>
          <m:t>)</m:t>
        </m:r>
      </m:oMath>
      <w:r>
        <w:rPr>
          <w:rFonts w:eastAsia="Georgia" w:cs="Georgia" w:ascii="Georgia" w:hAnsi="Georgia"/>
        </w:rPr>
        <w:t xml:space="preserve">. Un calcul non demandé analogue à celui de Q19.b conduit à </w:t>
      </w:r>
      <m:oMath>
        <m:sSub>
          <m:sSubPr/>
          <m:e>
            <m:r>
              <m:rPr>
                <m:sty m:val="i"/>
              </m:rPr>
              <m:t>τ</m:t>
            </m:r>
          </m:e>
          <m:sub>
            <m:r>
              <m:rPr>
                <m:sty m:val="p"/>
              </m:rPr>
              <m:t>2</m:t>
            </m:r>
          </m:sub>
        </m:sSub>
        <m:r>
          <m:rPr>
            <m:sty m:val="p"/>
          </m:rPr>
          <m:t>=</m:t>
        </m:r>
        <m:sSub>
          <m:sSubPr/>
          <m:e>
            <m:r>
              <m:rPr>
                <m:sty m:val="i"/>
              </m:rPr>
              <m:t>τ</m:t>
            </m:r>
          </m:e>
          <m:sub>
            <m:r>
              <m:rPr>
                <m:sty m:val="p"/>
              </m:rPr>
              <m:t>0</m:t>
            </m:r>
          </m:sub>
        </m:sSub>
        <m:r>
          <m:rPr>
            <m:sty m:val="p"/>
          </m:rPr>
          <m:t>+</m:t>
        </m:r>
        <m:f>
          <m:fPr>
            <m:ctrlPr>
              <w:rPr>
                <w:rFonts w:ascii="Cambria Math" w:hAnsi="Cambria Math"/>
              </w:rPr>
            </m:ctrlPr>
          </m:fPr>
          <m:num>
            <m:r>
              <m:rPr>
                <m:sty m:val="p"/>
              </m:rPr>
              <m:t>2</m:t>
            </m:r>
            <m:r>
              <m:rPr>
                <m:sty m:val="p"/>
              </m:rPr>
              <m:t>X</m:t>
            </m:r>
          </m:num>
          <m:den>
            <m:r>
              <m:rPr>
                <m:sty m:val="i"/>
              </m:rPr>
              <m:t>c</m:t>
            </m:r>
          </m:den>
        </m:f>
        <m:r>
          <m:rPr>
            <m:sty m:val="p"/>
          </m:rPr>
          <m:t>−</m:t>
        </m:r>
        <m:f>
          <m:fPr>
            <m:ctrlPr>
              <w:rPr>
                <w:rFonts w:ascii="Cambria Math" w:hAnsi="Cambria Math"/>
              </w:rPr>
            </m:ctrlPr>
          </m:fPr>
          <m:num>
            <m:sSub>
              <m:sSubPr/>
              <m:e>
                <m:r>
                  <m:rPr>
                    <m:sty m:val="p"/>
                  </m:rPr>
                  <m:t>Ω</m:t>
                </m:r>
              </m:e>
              <m:sub>
                <m:r>
                  <m:rPr>
                    <m:sty m:val="i"/>
                  </m:rPr>
                  <m:t>T</m:t>
                </m:r>
              </m:sub>
            </m:sSub>
            <m:r>
              <m:rPr>
                <m:sty m:val="p"/>
              </m:rPr>
              <m:t>X</m:t>
            </m:r>
          </m:num>
          <m:den>
            <m:sSup>
              <m:sSupPr/>
              <m:e>
                <m:r>
                  <m:rPr>
                    <m:sty m:val="i"/>
                  </m:rPr>
                  <m:t>c</m:t>
                </m:r>
              </m:e>
              <m:sup>
                <m:r>
                  <m:rPr>
                    <m:sty m:val="p"/>
                  </m:rPr>
                  <m:t>2</m:t>
                </m:r>
              </m:sup>
            </m:sSup>
          </m:den>
        </m:f>
        <m:r>
          <m:rPr>
            <m:sty m:val="i"/>
          </m:rPr>
          <m:t>f</m:t>
        </m:r>
        <m:r>
          <m:rPr>
            <m:sty m:val="p"/>
          </m:rPr>
          <m:t>(</m:t>
        </m:r>
        <m:r>
          <m:rPr>
            <m:sty m:val="p"/>
          </m:rPr>
          <m:t>Y</m:t>
        </m:r>
        <m:r>
          <m:rPr>
            <m:sty m:val="p"/>
          </m:rPr>
          <m:t>,</m:t>
        </m:r>
        <m:r>
          <m:rPr>
            <m:sty m:val="i"/>
          </m:rPr>
          <m:t>φ</m:t>
        </m:r>
        <m:r>
          <m:rPr>
            <m:sty m:val="p"/>
          </m:rPr>
          <m:t>)</m:t>
        </m:r>
      </m:oMath>
      <w:r>
        <w:rPr/>
        <w:t xml:space="preserve">.</w:t>
      </w:r>
    </w:p>
    <w:p>
      <w:pPr>
        <w:spacing w:after="220" w:lineRule="auto"/>
      </w:pPr>
      <w:r>
        <w:rPr>
          <w:rFonts w:eastAsia="Georgia" w:cs="Georgia" w:ascii="Georgia" w:hAnsi="Georgia"/>
        </w:rPr>
        <w:t xml:space="preserve">Q20. On suppose la lumière monochromatique de longueur d'onde dans le vide </w:t>
      </w:r>
      <m:oMath>
        <m:sSub>
          <m:sSubPr/>
          <m:e>
            <m:r>
              <m:rPr>
                <m:sty m:val="i"/>
              </m:rPr>
              <m:t>λ</m:t>
            </m:r>
          </m:e>
          <m:sub>
            <m:r>
              <m:rPr>
                <m:sty m:val="p"/>
              </m:rPr>
              <m:t>0</m:t>
            </m:r>
          </m:sub>
        </m:sSub>
      </m:oMath>
      <w:r>
        <w:rPr/>
        <w:t xml:space="preserve">. On note </w:t>
      </w:r>
      <m:oMath>
        <m:sSub>
          <m:sSubPr/>
          <m:e>
            <m:r>
              <m:rPr>
                <m:sty m:val="p"/>
              </m:rPr>
              <m:t>Ω</m:t>
            </m:r>
          </m:e>
          <m:sub>
            <m:r>
              <m:rPr>
                <m:sty m:val="i"/>
              </m:rPr>
              <m:t>n</m:t>
            </m:r>
          </m:sub>
        </m:sSub>
        <m:r>
          <m:rPr>
            <m:sty m:val="p"/>
          </m:rPr>
          <m:t>=</m:t>
        </m:r>
        <m:sSub>
          <m:sSubPr/>
          <m:e>
            <m:r>
              <m:rPr>
                <m:sty m:val="p"/>
              </m:rPr>
              <m:t>Ω</m:t>
            </m:r>
          </m:e>
          <m:sub>
            <m:r>
              <m:rPr>
                <m:sty m:val="i"/>
              </m:rPr>
              <m:t>T</m:t>
            </m:r>
          </m:sub>
        </m:sSub>
        <m:r>
          <m:rPr>
            <m:sty m:val="p"/>
          </m:rPr>
          <m:t>sin</m:t>
        </m:r>
        <m:r>
          <m:rPr>
            <m:sty m:val="p"/>
          </m:rPr>
          <m:t>⁡</m:t>
        </m:r>
        <m:r>
          <m:rPr>
            <m:sty m:val="i"/>
          </m:rPr>
          <m:t>φ</m:t>
        </m:r>
      </m:oMath>
      <w:r>
        <w:rPr/>
        <w:t xml:space="preserve"> la composante du vecteur </w:t>
      </w:r>
      <m:oMath>
        <m:sSub>
          <m:sSubPr/>
          <m:e>
            <m:acc>
              <m:accPr>
                <m:chr m:val="⃗"/>
              </m:accPr>
              <m:e>
                <m:r>
                  <m:rPr>
                    <m:sty m:val="p"/>
                  </m:rPr>
                  <m:t>Ω</m:t>
                </m:r>
              </m:e>
            </m:acc>
          </m:e>
          <m:sub>
            <m:r>
              <m:rPr>
                <m:sty m:val="i"/>
              </m:rPr>
              <m:t>T</m:t>
            </m:r>
          </m:sub>
        </m:sSub>
      </m:oMath>
      <w:r>
        <w:rPr>
          <w:rFonts w:eastAsia="Georgia" w:cs="Georgia" w:ascii="Georgia" w:hAnsi="Georgia"/>
        </w:rPr>
        <w:t xml:space="preserve"> sur la direction de la normale au plan ABCD orientée vers le ciel (zénith local) et </w:t>
      </w:r>
      <m:oMath>
        <m:r>
          <m:rPr>
            <m:sty m:val="i"/>
          </m:rPr>
          <m:t>S</m:t>
        </m:r>
        <m:r>
          <m:rPr>
            <m:sty m:val="p"/>
          </m:rPr>
          <m:t>=</m:t>
        </m:r>
      </m:oMath>
      <w:r>
        <w:rPr>
          <w:rFonts w:eastAsia="Georgia" w:cs="Georgia" w:ascii="Georgia" w:hAnsi="Georgia"/>
        </w:rPr>
        <w:t xml:space="preserve"> XY l'aire du rectangle ABCD délimité par le trajet lumineux. Établir que le déphasage </w:t>
      </w:r>
      <m:oMath>
        <m:r>
          <m:rPr>
            <m:sty m:val="p"/>
          </m:rPr>
          <m:t>Δ</m:t>
        </m:r>
        <m:r>
          <m:rPr>
            <m:sty m:val="p"/>
          </m:rPr>
          <m:t>Φ</m:t>
        </m:r>
      </m:oMath>
      <w:r>
        <w:rPr>
          <w:rFonts w:eastAsia="Georgia" w:cs="Georgia" w:ascii="Georgia" w:hAnsi="Georgia"/>
        </w:rPr>
        <w:t xml:space="preserve"> entre les deux rayons lumineux à leur arrivée en A est </w:t>
      </w:r>
      <m:oMath>
        <m:r>
          <m:rPr>
            <m:sty m:val="p"/>
          </m:rPr>
          <m:t>Δ</m:t>
        </m:r>
        <m:r>
          <m:rPr>
            <m:sty m:val="p"/>
          </m:rPr>
          <m:t>Φ</m:t>
        </m:r>
        <m:r>
          <m:rPr>
            <m:sty m:val="p"/>
          </m:rPr>
          <m:t>=</m:t>
        </m:r>
        <m:f>
          <m:fPr>
            <m:ctrlPr>
              <w:rPr>
                <w:rFonts w:ascii="Cambria Math" w:hAnsi="Cambria Math"/>
              </w:rPr>
            </m:ctrlPr>
          </m:fPr>
          <m:num>
            <m:r>
              <m:rPr>
                <m:sty m:val="p"/>
              </m:rPr>
              <m:t>4</m:t>
            </m:r>
            <m:r>
              <m:rPr>
                <m:sty m:val="i"/>
              </m:rPr>
              <m:t>π</m:t>
            </m:r>
          </m:num>
          <m:den>
            <m:sSub>
              <m:sSubPr/>
              <m:e>
                <m:r>
                  <m:rPr>
                    <m:sty m:val="i"/>
                  </m:rPr>
                  <m:t>λ</m:t>
                </m:r>
              </m:e>
              <m:sub>
                <m:r>
                  <m:rPr>
                    <m:sty m:val="p"/>
                  </m:rPr>
                  <m:t>0</m:t>
                </m:r>
              </m:sub>
            </m:sSub>
            <m:r>
              <m:rPr>
                <m:sty m:val="i"/>
              </m:rPr>
              <m:t>c</m:t>
            </m:r>
          </m:den>
        </m:f>
        <m:r>
          <m:rPr>
            <m:sty m:val="i"/>
          </m:rPr>
          <m:t>S</m:t>
        </m:r>
        <m:sSub>
          <m:sSubPr/>
          <m:e>
            <m:r>
              <m:rPr>
                <m:sty m:val="p"/>
              </m:rPr>
              <m:t>Ω</m:t>
            </m:r>
          </m:e>
          <m:sub>
            <m:r>
              <m:rPr>
                <m:sty m:val="i"/>
              </m:rPr>
              <m:t>n</m:t>
            </m:r>
          </m:sub>
        </m:sSub>
      </m:oMath>
      <w:r>
        <w:rPr/>
        <w:t xml:space="preserve">.</w:t>
      </w:r>
    </w:p>
    <w:p>
      <w:pPr>
        <w:spacing w:after="220" w:lineRule="auto"/>
      </w:pPr>
      <w:r>
        <w:rPr>
          <w:rFonts w:eastAsia="Georgia" w:cs="Georgia" w:ascii="Georgia" w:hAnsi="Georgia"/>
        </w:rPr>
        <w:t xml:space="preserve">Q21. Quel est l'ordre d'interférence </w:t>
      </w:r>
      <m:oMath>
        <m:r>
          <m:rPr>
            <m:sty m:val="i"/>
          </m:rPr>
          <m:t>p</m:t>
        </m:r>
      </m:oMath>
      <w:r>
        <w:rPr/>
        <w:t xml:space="preserve"> correspondant?</w:t>
      </w:r>
      <w:r>
        <w:rPr/>
        <w:br w:type="textWrapping"/>
      </w:r>
      <w:r>
        <w:rPr>
          <w:rFonts w:eastAsia="Georgia" w:cs="Georgia" w:ascii="Georgia" w:hAnsi="Georgia"/>
        </w:rPr>
        <w:t xml:space="preserve">Q22. Dans l'expérience de Sagnac, un décalage des franges (donc une variation </w:t>
      </w:r>
      <m:oMath>
        <m:r>
          <m:rPr>
            <m:sty m:val="p"/>
          </m:rPr>
          <m:t>Δ</m:t>
        </m:r>
        <m:r>
          <m:rPr>
            <m:sty m:val="i"/>
          </m:rPr>
          <m:t>p</m:t>
        </m:r>
      </m:oMath>
      <w:r>
        <w:rPr>
          <w:rFonts w:eastAsia="Georgia" w:cs="Georgia" w:ascii="Georgia" w:hAnsi="Georgia"/>
        </w:rPr>
        <w:t xml:space="preserve"> de l'ordre d'interférence) est observé par rapport à la situation où le plateau est immobile. Quelle est la difficulté de la mesure d'une variation </w:t>
      </w:r>
      <m:oMath>
        <m:r>
          <m:rPr>
            <m:sty m:val="p"/>
          </m:rPr>
          <m:t>Δ</m:t>
        </m:r>
        <m:r>
          <m:rPr>
            <m:sty m:val="i"/>
          </m:rPr>
          <m:t>p</m:t>
        </m:r>
      </m:oMath>
      <w:r>
        <w:rPr>
          <w:rFonts w:eastAsia="Georgia" w:cs="Georgia" w:ascii="Georgia" w:hAnsi="Georgia"/>
        </w:rPr>
        <w:t xml:space="preserve"> dans le cas de la Terre sur le même principe ? Expliquer le rôle du rectangle AEFD , d'aire beaucoup plus petite que </w:t>
      </w:r>
      <m:oMath>
        <m:r>
          <m:rPr>
            <m:sty m:val="i"/>
          </m:rPr>
          <m:t>S</m:t>
        </m:r>
      </m:oMath>
      <w:r>
        <w:rPr/>
        <w:t xml:space="preserve">.</w:t>
      </w:r>
    </w:p>
    <w:p>
      <w:pPr>
        <w:spacing w:after="220" w:lineRule="auto"/>
      </w:pPr>
      <w:r>
        <w:rPr/>
        <w:t xml:space="preserve">Q23. On donne </w:t>
      </w:r>
      <m:oMath>
        <m:r>
          <m:rPr>
            <m:sty m:val="i"/>
          </m:rPr>
          <m:t>φ</m:t>
        </m:r>
        <m:r>
          <m:rPr>
            <m:sty m:val="p"/>
          </m:rPr>
          <m:t>=</m:t>
        </m:r>
        <m:sSup>
          <m:sSupPr/>
          <m:e>
            <m:r>
              <m:rPr>
                <m:sty m:val="p"/>
              </m:rPr>
              <m:t>41</m:t>
            </m:r>
          </m:e>
          <m:sup>
            <m:r>
              <m:rPr>
                <m:sty m:val="p"/>
              </m:rPr>
              <m:t>∘</m:t>
            </m:r>
          </m:sup>
        </m:sSup>
        <m:sSup>
          <m:sSupPr/>
          <m:e>
            <m:r>
              <m:rPr>
                <m:sty m:val="p"/>
              </m:rPr>
              <m:t>48</m:t>
            </m:r>
          </m:e>
          <m:sup>
            <m:r>
              <m:rPr>
                <m:sty m:val="i"/>
              </m:rPr>
              <m:t>′</m:t>
            </m:r>
          </m:sup>
        </m:sSup>
        <m:r>
          <m:rPr>
            <m:sty m:val="p"/>
          </m:rPr>
          <m:t>N</m:t>
        </m:r>
        <m:r>
          <m:rPr>
            <m:sty m:val="p"/>
          </m:rPr>
          <m:t>,</m:t>
        </m:r>
        <m:sSub>
          <m:sSubPr/>
          <m:e>
            <m:r>
              <m:rPr>
                <m:sty m:val="i"/>
              </m:rPr>
              <m:t>λ</m:t>
            </m:r>
          </m:e>
          <m:sub>
            <m:r>
              <m:rPr>
                <m:sty m:val="p"/>
              </m:rPr>
              <m:t>0</m:t>
            </m:r>
          </m:sub>
        </m:sSub>
        <m:r>
          <m:rPr>
            <m:sty m:val="p"/>
          </m:rPr>
          <m:t>=</m:t>
        </m:r>
        <m:r>
          <m:rPr>
            <m:sty m:val="p"/>
          </m:rPr>
          <m:t>0</m:t>
        </m:r>
        <m:r>
          <m:rPr>
            <m:sty m:val="p"/>
          </m:rPr>
          <m:t>,</m:t>
        </m:r>
        <m:r>
          <m:rPr>
            <m:sty m:val="p"/>
          </m:rPr>
          <m:t>500</m:t>
        </m:r>
        <m:r>
          <m:rPr>
            <m:sty m:val="i"/>
          </m:rPr>
          <m:t>μ</m:t>
        </m:r>
        <m:r>
          <m:rPr>
            <m:nor/>
          </m:rPr>
          <m:t xml:space="preserve"> </m:t>
        </m:r>
        <m:r>
          <m:rPr>
            <m:sty m:val="p"/>
          </m:rPr>
          <m:t>m</m:t>
        </m:r>
      </m:oMath>
      <w:r>
        <w:rPr/>
        <w:t xml:space="preserve"> et </w:t>
      </w:r>
      <m:oMath>
        <m:sSub>
          <m:sSubPr/>
          <m:e>
            <m:r>
              <m:rPr>
                <m:sty m:val="p"/>
              </m:rPr>
              <m:t>Ω</m:t>
            </m:r>
          </m:e>
          <m:sub>
            <m:r>
              <m:rPr>
                <m:sty m:val="i"/>
              </m:rPr>
              <m:t>T</m:t>
            </m:r>
          </m:sub>
        </m:sSub>
        <m:r>
          <m:rPr>
            <m:sty m:val="p"/>
          </m:rPr>
          <m:t>=</m:t>
        </m:r>
        <m:r>
          <m:rPr>
            <m:sty m:val="p"/>
          </m:rPr>
          <m:t>7</m:t>
        </m:r>
        <m:r>
          <m:rPr>
            <m:sty m:val="p"/>
          </m:rPr>
          <m:t>,</m:t>
        </m:r>
        <m:r>
          <m:rPr>
            <m:sty m:val="p"/>
          </m:rPr>
          <m:t>29</m:t>
        </m:r>
        <m:r>
          <m:rPr>
            <m:sty m:val="p"/>
          </m:rPr>
          <m:t>⋅</m:t>
        </m:r>
        <m:sSup>
          <m:sSupPr/>
          <m:e>
            <m:r>
              <m:rPr>
                <m:sty m:val="p"/>
              </m:rPr>
              <m:t>10</m:t>
            </m:r>
          </m:e>
          <m:sup>
            <m:r>
              <m:rPr>
                <m:sty m:val="p"/>
              </m:rPr>
              <m:t>−</m:t>
            </m:r>
            <m:r>
              <m:rPr>
                <m:sty m:val="p"/>
              </m:rPr>
              <m:t>5</m:t>
            </m:r>
          </m:sup>
        </m:sSup>
        <m:r>
          <m:rPr>
            <m:sty m:val="p"/>
          </m:rPr>
          <m:t>rad</m:t>
        </m:r>
        <m:r>
          <m:rPr>
            <m:sty m:val="p"/>
          </m:rPr>
          <m:t>⋅</m:t>
        </m:r>
        <m:sSup>
          <m:sSupPr/>
          <m:e>
            <m:r>
              <m:rPr>
                <m:sty m:val="p"/>
              </m:rPr>
              <m:t>s</m:t>
            </m:r>
          </m:e>
          <m:sup>
            <m:r>
              <m:rPr>
                <m:sty m:val="p"/>
              </m:rPr>
              <m:t>−</m:t>
            </m:r>
            <m:r>
              <m:rPr>
                <m:sty m:val="p"/>
              </m:rPr>
              <m:t>1</m:t>
            </m:r>
          </m:sup>
        </m:sSup>
      </m:oMath>
      <w:r>
        <w:rPr/>
        <w:t xml:space="preserve">. Calculer </w:t>
      </w:r>
      <m:oMath>
        <m:r>
          <m:rPr>
            <m:sty m:val="p"/>
          </m:rPr>
          <m:t>Δ</m:t>
        </m:r>
        <m:r>
          <m:rPr>
            <m:sty m:val="i"/>
          </m:rPr>
          <m:t>p</m:t>
        </m:r>
      </m:oMath>
      <w:r>
        <w:rPr/>
        <w:t xml:space="preserve">.</w:t>
      </w:r>
      <w:r>
        <w:rPr/>
        <w:br w:type="textWrapping"/>
      </w:r>
      <w:r>
        <w:rPr>
          <w:rFonts w:eastAsia="Georgia" w:cs="Georgia" w:ascii="Georgia" w:hAnsi="Georgia"/>
        </w:rPr>
        <w:t xml:space="preserve">L'expérience de 1924 a donné </w:t>
      </w:r>
      <m:oMath>
        <m:r>
          <m:rPr>
            <m:sty m:val="p"/>
          </m:rPr>
          <m:t>(</m:t>
        </m:r>
        <m:r>
          <m:rPr>
            <m:sty m:val="p"/>
          </m:rPr>
          <m:t>Δ</m:t>
        </m:r>
        <m:r>
          <m:rPr>
            <m:sty m:val="i"/>
          </m:rPr>
          <m:t>p</m:t>
        </m:r>
        <m:sSub>
          <m:sSubPr/>
          <m:e>
            <m:r>
              <m:rPr>
                <m:sty m:val="p"/>
              </m:rPr>
              <m:t>)</m:t>
            </m:r>
          </m:e>
          <m:sub>
            <m:r>
              <m:rPr>
                <m:sty m:val="p"/>
              </m:rPr>
              <m:t>exp</m:t>
            </m:r>
          </m:sub>
        </m:sSub>
        <m:r>
          <m:rPr>
            <m:sty m:val="p"/>
          </m:rPr>
          <m:t>=</m:t>
        </m:r>
        <m:r>
          <m:rPr>
            <m:sty m:val="p"/>
          </m:rPr>
          <m:t>0</m:t>
        </m:r>
        <m:r>
          <m:rPr>
            <m:sty m:val="p"/>
          </m:rPr>
          <m:t>,</m:t>
        </m:r>
        <m:r>
          <m:rPr>
            <m:sty m:val="p"/>
          </m:rPr>
          <m:t>26</m:t>
        </m:r>
        <m:r>
          <m:rPr>
            <m:sty m:val="p"/>
          </m:rPr>
          <m:t>…</m:t>
        </m:r>
      </m:oMath>
      <w:r>
        <w:rPr>
          <w:rFonts w:eastAsia="Georgia" w:cs="Georgia" w:ascii="Georgia" w:hAnsi="Georgia"/>
        </w:rPr>
        <w:t xml:space="preserve"> L'effet Sagnac dû à la rotation de la Terre existe donc bel et bien, mais seule la relativité peut en donner le calcul correct.</w:t>
      </w:r>
    </w:p>
    <w:p>
      <w:pPr>
        <w:spacing w:line="271" w:before="330" w:lineRule="auto"/>
      </w:pPr>
      <w:r>
        <w:rPr>
          <w:rFonts w:eastAsia="Georgia" w:cs="Georgia" w:ascii="Georgia" w:hAnsi="Georgia"/>
          <w:b/>
          <w:sz w:val="42"/>
        </w:rPr>
        <w:t xml:space="preserve">Partie IV - Une application moderne de l'effet Sagnac : le gyromètre à fibre</w:t>
      </w:r>
    </w:p>
    <w:p>
      <w:pPr>
        <w:spacing w:after="220" w:lineRule="auto"/>
      </w:pPr>
      <w:r>
        <w:rPr>
          <w:rFonts w:eastAsia="Georgia" w:cs="Georgia" w:ascii="Georgia" w:hAnsi="Georgia"/>
        </w:rPr>
        <w:t xml:space="preserve">On considère un interféromètre de Sagnac (figure 5), constitué :</w:t>
      </w:r>
    </w:p>
    <w:p>
      <w:pPr>
        <w:numPr>
          <w:ilvl w:val="0"/>
          <w:numId w:val="3"/>
        </w:numPr>
        <w:spacing w:lineRule="auto"/>
      </w:pPr>
      <w:r>
        <w:rPr>
          <w:rFonts w:eastAsia="Georgia" w:cs="Georgia" w:ascii="Georgia" w:hAnsi="Georgia"/>
        </w:rPr>
        <w:t xml:space="preserve">d'une lame séparatrice,</w:t>
      </w:r>
    </w:p>
    <w:p>
      <w:pPr>
        <w:numPr>
          <w:ilvl w:val="0"/>
          <w:numId w:val="3"/>
        </w:numPr>
        <w:spacing w:lineRule="auto"/>
      </w:pPr>
      <w:r>
        <w:rPr/>
        <w:t xml:space="preserve">d'une bobine de fibre optique de longueur totale </w:t>
      </w:r>
      <m:oMath>
        <m:r>
          <m:rPr>
            <m:sty m:val="i"/>
          </m:rPr>
          <m:t>L</m:t>
        </m:r>
      </m:oMath>
      <w:r>
        <w:rPr/>
        <w:t xml:space="preserve"> et d'indice optique </w:t>
      </w:r>
      <m:oMath>
        <m:r>
          <m:rPr>
            <m:sty m:val="i"/>
          </m:rPr>
          <m:t>n</m:t>
        </m:r>
      </m:oMath>
      <w:r>
        <w:rPr>
          <w:rFonts w:eastAsia="Georgia" w:cs="Georgia" w:ascii="Georgia" w:hAnsi="Georgia"/>
        </w:rPr>
        <w:t xml:space="preserve">, enroulée ( </w:t>
      </w:r>
      <m:oMath>
        <m:sSub>
          <m:sSubPr/>
          <m:e>
            <m:r>
              <m:rPr>
                <m:sty m:val="i"/>
              </m:rPr>
              <m:t>N</m:t>
            </m:r>
          </m:e>
          <m:sub>
            <m:r>
              <m:rPr>
                <m:sty m:val="i"/>
              </m:rPr>
              <m:t>t</m:t>
            </m:r>
          </m:sub>
        </m:sSub>
      </m:oMath>
      <w:r>
        <w:rPr/>
        <w:t xml:space="preserve"> tours) sur un contour circulaire de centre O et de rayon </w:t>
      </w:r>
      <m:oMath>
        <m:r>
          <m:rPr>
            <m:sty m:val="i"/>
          </m:rPr>
          <m:t>r</m:t>
        </m:r>
      </m:oMath>
      <w:r>
        <w:rPr/>
        <w:t xml:space="preserve">,</w:t>
      </w:r>
    </w:p>
    <w:p>
      <w:pPr>
        <w:numPr>
          <w:ilvl w:val="0"/>
          <w:numId w:val="3"/>
        </w:numPr>
        <w:spacing w:lineRule="auto"/>
      </w:pPr>
      <w:r>
        <w:rPr/>
        <w:t xml:space="preserve">d'une source laser de longueur d'onde dans le vide </w:t>
      </w:r>
      <m:oMath>
        <m:sSub>
          <m:sSubPr/>
          <m:e>
            <m:r>
              <m:rPr>
                <m:sty m:val="i"/>
              </m:rPr>
              <m:t>λ</m:t>
            </m:r>
          </m:e>
          <m:sub>
            <m:r>
              <m:rPr>
                <m:sty m:val="p"/>
              </m:rPr>
              <m:t>0</m:t>
            </m:r>
          </m:sub>
        </m:sSub>
      </m:oMath>
    </w:p>
    <w:p>
      <w:pPr>
        <w:numPr>
          <w:ilvl w:val="0"/>
          <w:numId w:val="3"/>
        </w:numPr>
        <w:spacing w:lineRule="auto"/>
      </w:pPr>
      <w:r>
        <w:rPr>
          <w:rFonts w:eastAsia="Georgia" w:cs="Georgia" w:ascii="Georgia" w:hAnsi="Georgia"/>
        </w:rPr>
        <w:t xml:space="preserve">d'un détecteur optique.</w:t>
      </w:r>
    </w:p>
    <w:p>
      <w:pPr>
        <w:spacing w:after="220" w:lineRule="auto"/>
      </w:pPr>
      <w:r>
        <w:rPr>
          <w:rFonts w:eastAsia="Georgia" w:cs="Georgia" w:ascii="Georgia" w:hAnsi="Georgia"/>
        </w:rPr>
        <w:t xml:space="preserve">Les rôles du modulateur et du démodulateur de phase seront explicités plus loin.</w:t>
      </w:r>
    </w:p>
    <w:p>
      <w:pPr>
        <w:spacing w:lineRule="auto"/>
        <w:jc w:val="center"/>
      </w:pPr>
      <w:r>
        <w:rPr/>
        <w:drawing>
          <wp:inline distB="0" distL="0" distR="0" distT="0">
            <wp:extent cx="5486400" cy="2698955"/>
            <wp:effectExtent b="0" l="0" r="0" t="0"/>
            <wp:docPr id="7" name="image-2a7a4b7130350e0b7bdd31360b53af5b7a1aae2c.jpg"/>
            <a:graphic>
              <a:graphicData uri="http://schemas.openxmlformats.org/drawingml/2006/picture">
                <pic:pic>
                  <pic:nvPicPr>
                    <pic:cNvPr id="7" name="image-2a7a4b7130350e0b7bdd31360b53af5b7a1aae2c.jpg" descr=""/>
                    <pic:cNvPicPr/>
                  </pic:nvPicPr>
                  <pic:blipFill>
                    <a:blip r:embed="rId11" cstate="print"/>
                    <a:srcRect b="0" l="0" r="0" t="0"/>
                    <a:stretch>
                      <a:fillRect/>
                    </a:stretch>
                  </pic:blipFill>
                  <pic:spPr>
                    <a:xfrm>
                      <a:off x="0" y="0"/>
                      <a:ext cx="5486400" cy="2698955"/>
                    </a:xfrm>
                    <a:prstGeom prst="rect"/>
                  </pic:spPr>
                </pic:pic>
              </a:graphicData>
            </a:graphic>
          </wp:inline>
        </w:drawing>
      </w:r>
    </w:p>
    <w:p>
      <w:pPr>
        <w:spacing w:lineRule="auto"/>
      </w:pPr>
      <w:r>
        <w:rPr>
          <w:rFonts w:eastAsia="Georgia" w:cs="Georgia" w:ascii="Georgia" w:hAnsi="Georgia"/>
        </w:rPr>
        <w:t xml:space="preserve">Figure 5 - Interféromètre de Sagnac à fibre optique</w:t>
      </w:r>
    </w:p>
    <w:p>
      <w:pPr>
        <w:spacing w:after="220" w:lineRule="auto"/>
      </w:pPr>
      <w:r>
        <w:rPr>
          <w:rFonts w:eastAsia="Georgia" w:cs="Georgia" w:ascii="Georgia" w:hAnsi="Georgia"/>
        </w:rPr>
        <w:t xml:space="preserve">Après division du rayon incident, l'onde transmise et l'onde réfléchie parcourent la fibre en sens inverse (on parle d'ondes contra-propagatives), puis elles interfèrent par recombinaison après réflexion ou transmission retour sur la séparatrice. Un détecteur optique enregistre l'intensité résultante.</w:t>
      </w:r>
    </w:p>
    <w:p>
      <w:pPr>
        <w:spacing w:after="220" w:lineRule="auto"/>
      </w:pPr>
      <w:r>
        <w:rPr/>
        <w:t xml:space="preserve">Lorsque l'ensemble du dispositif tourne autour de l'axe ( </w:t>
      </w:r>
      <m:oMath>
        <m:r>
          <m:rPr>
            <m:sty m:val="i"/>
          </m:rPr>
          <m:t>O</m:t>
        </m:r>
        <m:r>
          <m:rPr>
            <m:sty m:val="p"/>
          </m:rPr>
          <m:t>,</m:t>
        </m:r>
        <m:sSub>
          <m:sSubPr/>
          <m:e>
            <m:acc>
              <m:accPr>
                <m:chr m:val="⃗"/>
              </m:accPr>
              <m:e>
                <m:r>
                  <m:rPr>
                    <m:sty m:val="i"/>
                  </m:rPr>
                  <m:t>e</m:t>
                </m:r>
              </m:e>
            </m:acc>
          </m:e>
          <m:sub>
            <m:r>
              <m:rPr>
                <m:sty m:val="i"/>
              </m:rPr>
              <m:t>z</m:t>
            </m:r>
          </m:sub>
        </m:sSub>
      </m:oMath>
      <w:r>
        <w:rPr/>
        <w:t xml:space="preserve"> ) perpendiculaire au plan de l'enroulement de la fibre avec une vitesse angulaire </w:t>
      </w:r>
      <m:oMath>
        <m:acc>
          <m:accPr>
            <m:chr m:val="⃗"/>
          </m:accPr>
          <m:e>
            <m:r>
              <m:rPr>
                <m:sty m:val="p"/>
              </m:rPr>
              <m:t>Ω</m:t>
            </m:r>
          </m:e>
        </m:acc>
        <m:r>
          <m:rPr>
            <m:sty m:val="p"/>
          </m:rPr>
          <m:t>=</m:t>
        </m:r>
        <m:r>
          <m:rPr>
            <m:sty m:val="p"/>
          </m:rPr>
          <m:t>Ω</m:t>
        </m:r>
        <m:sSub>
          <m:sSubPr/>
          <m:e>
            <m:acc>
              <m:accPr>
                <m:chr m:val="⃗"/>
              </m:accPr>
              <m:e>
                <m:r>
                  <m:rPr>
                    <m:sty m:val="i"/>
                  </m:rPr>
                  <m:t>e</m:t>
                </m:r>
              </m:e>
            </m:acc>
          </m:e>
          <m:sub>
            <m:r>
              <m:rPr>
                <m:sty m:val="i"/>
              </m:rPr>
              <m:t>z</m:t>
            </m:r>
          </m:sub>
        </m:sSub>
      </m:oMath>
      <w:r>
        <w:rPr/>
        <w:t xml:space="preserve"> (avec </w:t>
      </w:r>
      <m:oMath>
        <m:r>
          <m:rPr>
            <m:sty m:val="p"/>
          </m:rPr>
          <m:t>Ω</m:t>
        </m:r>
        <m:r>
          <m:rPr>
            <m:sty m:val="p"/>
          </m:rPr>
          <m:t>&gt;</m:t>
        </m:r>
        <m:r>
          <m:rPr>
            <m:sty m:val="p"/>
          </m:rPr>
          <m:t>0</m:t>
        </m:r>
      </m:oMath>
      <w:r>
        <w:rPr/>
        <w:t xml:space="preserve"> ou </w:t>
      </w:r>
      <m:oMath>
        <m:r>
          <m:rPr>
            <m:sty m:val="p"/>
          </m:rPr>
          <m:t>&lt;</m:t>
        </m:r>
        <m:r>
          <m:rPr>
            <m:sty m:val="p"/>
          </m:rPr>
          <m:t>0</m:t>
        </m:r>
      </m:oMath>
      <w:r>
        <w:rPr>
          <w:rFonts w:eastAsia="Georgia" w:cs="Georgia" w:ascii="Georgia" w:hAnsi="Georgia"/>
        </w:rPr>
        <w:t xml:space="preserve"> ), un déphasage Sagnac apparaît entre les deux ondes à la sortie de l'interféromètre. Son expression est </w:t>
      </w:r>
      <m:oMath>
        <m:r>
          <m:rPr>
            <m:sty m:val="p"/>
          </m:rPr>
          <m:t>Δ</m:t>
        </m:r>
        <m:sSub>
          <m:sSubPr/>
          <m:e>
            <m:r>
              <m:rPr>
                <m:sty m:val="p"/>
              </m:rPr>
              <m:t>Φ</m:t>
            </m:r>
          </m:e>
          <m:sub>
            <m:r>
              <m:rPr>
                <m:sty m:val="i"/>
              </m:rPr>
              <m:t>s</m:t>
            </m:r>
          </m:sub>
        </m:sSub>
        <m:r>
          <m:rPr>
            <m:sty m:val="p"/>
          </m:rPr>
          <m:t>=</m:t>
        </m:r>
        <m:f>
          <m:fPr>
            <m:ctrlPr>
              <w:rPr>
                <w:rFonts w:ascii="Cambria Math" w:hAnsi="Cambria Math"/>
              </w:rPr>
            </m:ctrlPr>
          </m:fPr>
          <m:num>
            <m:r>
              <m:rPr>
                <m:sty m:val="p"/>
              </m:rPr>
              <m:t>4</m:t>
            </m:r>
            <m:r>
              <m:rPr>
                <m:sty m:val="i"/>
              </m:rPr>
              <m:t>π</m:t>
            </m:r>
            <m:r>
              <m:rPr>
                <m:sty m:val="i"/>
              </m:rPr>
              <m:t>L</m:t>
            </m:r>
          </m:num>
          <m:den>
            <m:r>
              <m:rPr>
                <m:sty m:val="i"/>
              </m:rPr>
              <m:t>c</m:t>
            </m:r>
          </m:den>
        </m:f>
        <m:f>
          <m:fPr>
            <m:ctrlPr>
              <w:rPr>
                <w:rFonts w:ascii="Cambria Math" w:hAnsi="Cambria Math"/>
              </w:rPr>
            </m:ctrlPr>
          </m:fPr>
          <m:num>
            <m:r>
              <m:rPr>
                <m:sty m:val="i"/>
              </m:rPr>
              <m:t>r</m:t>
            </m:r>
            <m:r>
              <m:rPr>
                <m:sty m:val="p"/>
              </m:rPr>
              <m:t>Ω</m:t>
            </m:r>
          </m:num>
          <m:den>
            <m:sSub>
              <m:sSubPr/>
              <m:e>
                <m:r>
                  <m:rPr>
                    <m:sty m:val="i"/>
                  </m:rPr>
                  <m:t>λ</m:t>
                </m:r>
              </m:e>
              <m:sub>
                <m:r>
                  <m:rPr>
                    <m:sty m:val="p"/>
                  </m:rPr>
                  <m:t>0</m:t>
                </m:r>
              </m:sub>
            </m:sSub>
          </m:den>
        </m:f>
      </m:oMath>
      <w:r>
        <w:rPr/>
        <w:t xml:space="preserve">.</w:t>
      </w:r>
    </w:p>
    <w:p>
      <w:pPr>
        <w:spacing w:after="220" w:lineRule="auto"/>
      </w:pPr>
      <w:r>
        <w:rPr>
          <w:rFonts w:eastAsia="Georgia" w:cs="Georgia" w:ascii="Georgia" w:hAnsi="Georgia"/>
        </w:rPr>
        <w:t xml:space="preserve">La mesure de ce déphasage permet d'accéder à </w:t>
      </w:r>
      <m:oMath>
        <m:r>
          <m:rPr>
            <m:sty m:val="p"/>
          </m:rPr>
          <m:t>Ω</m:t>
        </m:r>
      </m:oMath>
      <w:r>
        <w:rPr>
          <w:rFonts w:eastAsia="Georgia" w:cs="Georgia" w:ascii="Georgia" w:hAnsi="Georgia"/>
        </w:rPr>
        <w:t xml:space="preserve">. On obtient ainsi un gyromètre optique, (ou gyrofibre) capable de fournir la mesure de vitesses de rotation. Pour avoir les trois composantes du vecteur rotation, il faut embarquer trois interféromètres de Sagnac à bobines mutuellement perpendiculaires. Allié à trois accéléromètres, l'ensemble constitue une UMI (unité de mesure inertielle), couramment utilisée aujourd'hui dans les avions et les navires. L'intégration des trois composantes d'accélération et de vitesse angulaire donne la position et l'orientation absolue du véhicule dans l'espace. Ce système embarqué autonome présente une complémentarité intéressante avec le positionnement GPS.</w:t>
      </w:r>
    </w:p>
    <w:p>
      <w:pPr>
        <w:spacing w:line="271" w:before="330" w:lineRule="auto"/>
      </w:pPr>
      <w:r>
        <w:rPr>
          <w:b/>
          <w:sz w:val="42"/>
        </w:rPr>
        <w:t xml:space="preserve">IV. 1 - Principe de fonctionnement et modulation de phase</w:t>
      </w:r>
    </w:p>
    <w:p>
      <w:pPr>
        <w:spacing w:after="220" w:lineRule="auto"/>
      </w:pPr>
      <w:r>
        <w:rPr/>
        <w:t xml:space="preserve">Q24. Donner </w:t>
      </w:r>
      <m:oMath>
        <m:r>
          <m:rPr>
            <m:sty m:val="p"/>
          </m:rPr>
          <m:t>Δ</m:t>
        </m:r>
        <m:sSub>
          <m:sSubPr/>
          <m:e>
            <m:r>
              <m:rPr>
                <m:sty m:val="p"/>
              </m:rPr>
              <m:t>Φ</m:t>
            </m:r>
          </m:e>
          <m:sub>
            <m:r>
              <m:rPr>
                <m:sty m:val="i"/>
              </m:rPr>
              <m:t>s</m:t>
            </m:r>
          </m:sub>
        </m:sSub>
      </m:oMath>
      <w:r>
        <w:rPr/>
        <w:t xml:space="preserve"> en fonction de </w:t>
      </w:r>
      <m:oMath>
        <m:r>
          <m:rPr>
            <m:sty m:val="p"/>
          </m:rPr>
          <m:t>Ω</m:t>
        </m:r>
      </m:oMath>
      <w:r>
        <w:rPr/>
        <w:t xml:space="preserve"> et de l'aire totale </w:t>
      </w:r>
      <m:oMath>
        <m:sSub>
          <m:sSubPr/>
          <m:e>
            <m:r>
              <m:rPr>
                <m:sty m:val="i"/>
              </m:rPr>
              <m:t>S</m:t>
            </m:r>
          </m:e>
          <m:sub>
            <m:r>
              <m:rPr>
                <m:nor/>
              </m:rPr>
              <m:t>tot </m:t>
            </m:r>
          </m:sub>
        </m:sSub>
      </m:oMath>
      <w:r>
        <w:rPr/>
        <w:t xml:space="preserve"> de la boucle qui compte </w:t>
      </w:r>
      <m:oMath>
        <m:sSub>
          <m:sSubPr/>
          <m:e>
            <m:r>
              <m:rPr>
                <m:sty m:val="i"/>
              </m:rPr>
              <m:t>N</m:t>
            </m:r>
          </m:e>
          <m:sub>
            <m:r>
              <m:rPr>
                <m:sty m:val="i"/>
              </m:rPr>
              <m:t>t</m:t>
            </m:r>
          </m:sub>
        </m:sSub>
      </m:oMath>
      <w:r>
        <w:rPr/>
        <w:t xml:space="preserve"> tours de fibre.</w:t>
      </w:r>
      <w:r>
        <w:rPr/>
        <w:br w:type="textWrapping"/>
      </w:r>
      <w:r>
        <w:rPr/>
        <w:t xml:space="preserve">Q25. On note </w:t>
      </w:r>
      <m:oMath>
        <m:sSub>
          <m:sSubPr/>
          <m:e>
            <m:r>
              <m:rPr>
                <m:sty m:val="i"/>
              </m:rPr>
              <m:t>I</m:t>
            </m:r>
          </m:e>
          <m:sub>
            <m:r>
              <m:rPr>
                <m:sty m:val="p"/>
              </m:rPr>
              <m:t>0</m:t>
            </m:r>
          </m:sub>
        </m:sSub>
      </m:oMath>
      <w:r>
        <w:rPr>
          <w:rFonts w:eastAsia="Georgia" w:cs="Georgia" w:ascii="Georgia" w:hAnsi="Georgia"/>
        </w:rPr>
        <w:t xml:space="preserve"> l'intensité du rayon lumineux incident sur la séparatrice. En supposant une séparatrice idéale avec des coefficients de réflexion et de transmission en intensité égaux à </w:t>
      </w:r>
      <m:oMath>
        <m:r>
          <m:rPr>
            <m:sty m:val="p"/>
          </m:rPr>
          <m:t>50</m:t>
        </m:r>
        <m:r>
          <m:rPr>
            <m:sty m:val="p"/>
          </m:rPr>
          <m:t>%</m:t>
        </m:r>
      </m:oMath>
      <w:r>
        <w:rPr>
          <w:rFonts w:eastAsia="Georgia" w:cs="Georgia" w:ascii="Georgia" w:hAnsi="Georgia"/>
        </w:rPr>
        <w:t xml:space="preserve">, donner sans démonstration l'expression </w:t>
      </w:r>
      <m:oMath>
        <m:r>
          <m:rPr>
            <m:sty m:val="i"/>
          </m:rPr>
          <m:t>I</m:t>
        </m:r>
        <m:d>
          <m:dPr>
            <m:begChr m:val="("/>
            <m:endChr m:val=")"/>
            <m:ctrlPr>
              <w:rPr>
                <w:rFonts w:ascii="Cambria Math" w:hAnsi="Cambria Math"/>
              </w:rPr>
            </m:ctrlPr>
          </m:dPr>
          <m:e>
            <m:r>
              <m:rPr>
                <m:sty m:val="p"/>
              </m:rPr>
              <m:t>Δ</m:t>
            </m:r>
            <m:sSub>
              <m:sSubPr/>
              <m:e>
                <m:r>
                  <m:rPr>
                    <m:sty m:val="p"/>
                  </m:rPr>
                  <m:t>Φ</m:t>
                </m:r>
              </m:e>
              <m:sub>
                <m:r>
                  <m:rPr>
                    <m:sty m:val="i"/>
                  </m:rPr>
                  <m:t>s</m:t>
                </m:r>
              </m:sub>
            </m:sSub>
          </m:e>
        </m:d>
      </m:oMath>
      <w:r>
        <w:rPr>
          <w:rFonts w:eastAsia="Georgia" w:cs="Georgia" w:ascii="Georgia" w:hAnsi="Georgia"/>
        </w:rPr>
        <w:t xml:space="preserve"> de l'intensité enregistrée par le détecteur en sortie d'interféromètre en fonction de </w:t>
      </w:r>
      <m:oMath>
        <m:sSub>
          <m:sSubPr/>
          <m:e>
            <m:r>
              <m:rPr>
                <m:sty m:val="i"/>
              </m:rPr>
              <m:t>I</m:t>
            </m:r>
          </m:e>
          <m:sub>
            <m:r>
              <m:rPr>
                <m:sty m:val="p"/>
              </m:rPr>
              <m:t>0</m:t>
            </m:r>
          </m:sub>
        </m:sSub>
      </m:oMath>
      <w:r>
        <w:rPr/>
        <w:t xml:space="preserve"> et </w:t>
      </w:r>
      <m:oMath>
        <m:r>
          <m:rPr>
            <m:sty m:val="p"/>
          </m:rPr>
          <m:t>Δ</m:t>
        </m:r>
        <m:sSub>
          <m:sSubPr/>
          <m:e>
            <m:r>
              <m:rPr>
                <m:sty m:val="p"/>
              </m:rPr>
              <m:t>Φ</m:t>
            </m:r>
          </m:e>
          <m:sub>
            <m:r>
              <m:rPr>
                <m:sty m:val="i"/>
              </m:rPr>
              <m:t>s</m:t>
            </m:r>
          </m:sub>
        </m:sSub>
      </m:oMath>
      <w:r>
        <w:rPr/>
        <w:t xml:space="preserve">.</w:t>
      </w:r>
    </w:p>
    <w:p>
      <w:pPr>
        <w:spacing w:after="220" w:lineRule="auto"/>
      </w:pPr>
      <w:r>
        <w:rPr>
          <w:rFonts w:eastAsia="Georgia" w:cs="Georgia" w:ascii="Georgia" w:hAnsi="Georgia"/>
        </w:rPr>
        <w:t xml:space="preserve">Q26. a) Partant d'un interféromètre au repos ( </w:t>
      </w:r>
      <m:oMath>
        <m:r>
          <m:rPr>
            <m:sty m:val="p"/>
          </m:rPr>
          <m:t>Δ</m:t>
        </m:r>
        <m:sSub>
          <m:sSubPr/>
          <m:e>
            <m:r>
              <m:rPr>
                <m:sty m:val="p"/>
              </m:rPr>
              <m:t>Φ</m:t>
            </m:r>
          </m:e>
          <m:sub>
            <m:r>
              <m:rPr>
                <m:sty m:val="i"/>
              </m:rPr>
              <m:t>s</m:t>
            </m:r>
          </m:sub>
        </m:sSub>
        <m:r>
          <m:rPr>
            <m:sty m:val="p"/>
          </m:rPr>
          <m:t>=</m:t>
        </m:r>
        <m:r>
          <m:rPr>
            <m:sty m:val="p"/>
          </m:rPr>
          <m:t>0</m:t>
        </m:r>
      </m:oMath>
      <w:r>
        <w:rPr/>
        <w:t xml:space="preserve"> ), la mesure de la variation de </w:t>
      </w:r>
      <m:oMath>
        <m:r>
          <m:rPr>
            <m:sty m:val="i"/>
          </m:rPr>
          <m:t>I</m:t>
        </m:r>
      </m:oMath>
      <w:r>
        <w:rPr/>
        <w:t xml:space="preserve"> produite par une rotation permet-elle de discriminer le sens de la rotation ? Argumenter.</w:t>
      </w:r>
      <w:r>
        <w:rPr/>
        <w:br w:type="textWrapping"/>
      </w:r>
      <w:r>
        <w:rPr>
          <w:rFonts w:eastAsia="Georgia" w:cs="Georgia" w:ascii="Georgia" w:hAnsi="Georgia"/>
        </w:rPr>
        <w:t xml:space="preserve">b) On définit la sensibilité en intensité par </w:t>
      </w:r>
      <m:oMath>
        <m:r>
          <m:rPr>
            <m:sty m:val="i"/>
          </m:rPr>
          <m:t>κ</m:t>
        </m:r>
        <m:r>
          <m:rPr>
            <m:sty m:val="p"/>
          </m:rPr>
          <m:t>=</m:t>
        </m:r>
        <m:f>
          <m:fPr>
            <m:ctrlPr>
              <w:rPr>
                <w:rFonts w:ascii="Cambria Math" w:hAnsi="Cambria Math"/>
              </w:rPr>
            </m:ctrlPr>
          </m:fPr>
          <m:num>
            <m:r>
              <m:rPr>
                <m:sty m:val="p"/>
              </m:rPr>
              <m:t>1</m:t>
            </m:r>
          </m:num>
          <m:den>
            <m:sSub>
              <m:sSubPr/>
              <m:e>
                <m:r>
                  <m:rPr>
                    <m:sty m:val="i"/>
                  </m:rPr>
                  <m:t>I</m:t>
                </m:r>
              </m:e>
              <m:sub>
                <m:r>
                  <m:rPr>
                    <m:sty m:val="p"/>
                  </m:rPr>
                  <m:t>0</m:t>
                </m:r>
              </m:sub>
            </m:sSub>
          </m:den>
        </m:f>
        <m:d>
          <m:dPr>
            <m:begChr m:val="|"/>
            <m:endChr m:val="|"/>
            <m:ctrlPr>
              <w:rPr>
                <w:rFonts w:ascii="Cambria Math" w:hAnsi="Cambria Math"/>
              </w:rPr>
            </m:ctrlPr>
          </m:dPr>
          <m:e>
            <m:f>
              <m:fPr>
                <m:ctrlPr>
                  <w:rPr>
                    <w:rFonts w:ascii="Cambria Math" w:hAnsi="Cambria Math"/>
                  </w:rPr>
                </m:ctrlPr>
              </m:fPr>
              <m:num>
                <m:r>
                  <m:rPr>
                    <m:sty m:val="i"/>
                  </m:rPr>
                  <m:t>d</m:t>
                </m:r>
                <m:r>
                  <m:rPr>
                    <m:sty m:val="i"/>
                  </m:rPr>
                  <m:t>I</m:t>
                </m:r>
              </m:num>
              <m:den>
                <m:r>
                  <m:rPr>
                    <m:sty m:val="i"/>
                  </m:rPr>
                  <m:t>d</m:t>
                </m:r>
                <m:r>
                  <m:rPr>
                    <m:sty m:val="p"/>
                  </m:rPr>
                  <m:t>Ω</m:t>
                </m:r>
              </m:den>
            </m:f>
          </m:e>
        </m:d>
      </m:oMath>
      <w:r>
        <w:rPr/>
        <w:t xml:space="preserve">. Exprimer </w:t>
      </w:r>
      <m:oMath>
        <m:r>
          <m:rPr>
            <m:sty m:val="i"/>
          </m:rPr>
          <m:t>κ</m:t>
        </m:r>
      </m:oMath>
      <w:r>
        <w:rPr/>
        <w:t xml:space="preserve"> en fonction de </w:t>
      </w:r>
      <m:oMath>
        <m:sSub>
          <m:sSubPr/>
          <m:e>
            <m:r>
              <m:rPr>
                <m:sty m:val="i"/>
              </m:rPr>
              <m:t>λ</m:t>
            </m:r>
          </m:e>
          <m:sub>
            <m:r>
              <m:rPr>
                <m:sty m:val="p"/>
              </m:rPr>
              <m:t>0</m:t>
            </m:r>
          </m:sub>
        </m:sSub>
        <m:r>
          <m:rPr>
            <m:sty m:val="p"/>
          </m:rPr>
          <m:t>,</m:t>
        </m:r>
        <m:r>
          <m:rPr>
            <m:sty m:val="i"/>
          </m:rPr>
          <m:t>c</m:t>
        </m:r>
        <m:r>
          <m:rPr>
            <m:sty m:val="p"/>
          </m:rPr>
          <m:t>,</m:t>
        </m:r>
        <m:sSub>
          <m:sSubPr/>
          <m:e>
            <m:r>
              <m:rPr>
                <m:sty m:val="i"/>
              </m:rPr>
              <m:t>S</m:t>
            </m:r>
          </m:e>
          <m:sub>
            <m:r>
              <m:rPr>
                <m:nor/>
              </m:rPr>
              <m:t>tot </m:t>
            </m:r>
          </m:sub>
        </m:sSub>
      </m:oMath>
      <w:r>
        <w:rPr/>
        <w:t xml:space="preserve"> et </w:t>
      </w:r>
      <m:oMath>
        <m:r>
          <m:rPr>
            <m:sty m:val="p"/>
          </m:rPr>
          <m:t>Ω</m:t>
        </m:r>
      </m:oMath>
      <w:r>
        <w:rPr>
          <w:rFonts w:eastAsia="Georgia" w:cs="Georgia" w:ascii="Georgia" w:hAnsi="Georgia"/>
        </w:rPr>
        <w:t xml:space="preserve">. À </w:t>
      </w:r>
      <m:oMath>
        <m:r>
          <m:rPr>
            <m:sty m:val="p"/>
          </m:rPr>
          <m:t>Ω</m:t>
        </m:r>
      </m:oMath>
      <w:r>
        <w:rPr>
          <w:rFonts w:eastAsia="Georgia" w:cs="Georgia" w:ascii="Georgia" w:hAnsi="Georgia"/>
        </w:rPr>
        <w:t xml:space="preserve"> donné, sur quels paramètres peut-on jouer pour augmenter </w:t>
      </w:r>
      <m:oMath>
        <m:r>
          <m:rPr>
            <m:sty m:val="i"/>
          </m:rPr>
          <m:t>κ</m:t>
        </m:r>
      </m:oMath>
      <w:r>
        <w:rPr/>
        <w:t xml:space="preserve"> sachant que le rapport </w:t>
      </w:r>
      <m:oMath>
        <m:f>
          <m:fPr>
            <m:ctrlPr>
              <w:rPr>
                <w:rFonts w:ascii="Cambria Math" w:hAnsi="Cambria Math"/>
              </w:rPr>
            </m:ctrlPr>
          </m:fPr>
          <m:num>
            <m:sSub>
              <m:sSubPr/>
              <m:e>
                <m:r>
                  <m:rPr>
                    <m:sty m:val="i"/>
                  </m:rPr>
                  <m:t>S</m:t>
                </m:r>
              </m:e>
              <m:sub>
                <m:r>
                  <m:rPr>
                    <m:nor/>
                  </m:rPr>
                  <m:t>tot </m:t>
                </m:r>
              </m:sub>
            </m:sSub>
            <m:r>
              <m:rPr>
                <m:sty m:val="p"/>
              </m:rPr>
              <m:t>Ω</m:t>
            </m:r>
          </m:num>
          <m:den>
            <m:sSub>
              <m:sSubPr/>
              <m:e>
                <m:r>
                  <m:rPr>
                    <m:sty m:val="i"/>
                  </m:rPr>
                  <m:t>λ</m:t>
                </m:r>
              </m:e>
              <m:sub>
                <m:r>
                  <m:rPr>
                    <m:sty m:val="p"/>
                  </m:rPr>
                  <m:t>0</m:t>
                </m:r>
              </m:sub>
            </m:sSub>
            <m:r>
              <m:rPr>
                <m:sty m:val="i"/>
              </m:rPr>
              <m:t>c</m:t>
            </m:r>
          </m:den>
        </m:f>
      </m:oMath>
      <w:r>
        <w:rPr>
          <w:rFonts w:eastAsia="Georgia" w:cs="Georgia" w:ascii="Georgia" w:hAnsi="Georgia"/>
        </w:rPr>
        <w:t xml:space="preserve"> reste très inférieur à 1 pour les valeurs </w:t>
      </w:r>
      <m:oMath>
        <m:sSub>
          <m:sSubPr/>
          <m:e>
            <m:r>
              <m:rPr>
                <m:sty m:val="i"/>
              </m:rPr>
              <m:t>S</m:t>
            </m:r>
          </m:e>
          <m:sub>
            <m:r>
              <m:rPr>
                <m:nor/>
              </m:rPr>
              <m:t>tot </m:t>
            </m:r>
          </m:sub>
        </m:sSub>
      </m:oMath>
      <w:r>
        <w:rPr/>
        <w:t xml:space="preserve"> et </w:t>
      </w:r>
      <m:oMath>
        <m:r>
          <m:rPr>
            <m:sty m:val="p"/>
          </m:rPr>
          <m:t>Ω</m:t>
        </m:r>
      </m:oMath>
      <w:r>
        <w:rPr>
          <w:rFonts w:eastAsia="Georgia" w:cs="Georgia" w:ascii="Georgia" w:hAnsi="Georgia"/>
        </w:rPr>
        <w:t xml:space="preserve"> usuellement rencontrées dans un gyromètre optique ?</w:t>
      </w:r>
      <w:r>
        <w:rPr/>
        <w:br w:type="textWrapping"/>
      </w:r>
      <w:r>
        <w:rPr>
          <w:rFonts w:eastAsia="Georgia" w:cs="Georgia" w:ascii="Georgia" w:hAnsi="Georgia"/>
        </w:rPr>
        <w:t xml:space="preserve">c) À </w:t>
      </w:r>
      <m:oMath>
        <m:sSub>
          <m:sSubPr/>
          <m:e>
            <m:r>
              <m:rPr>
                <m:sty m:val="i"/>
              </m:rPr>
              <m:t>S</m:t>
            </m:r>
          </m:e>
          <m:sub>
            <m:r>
              <m:rPr>
                <m:nor/>
              </m:rPr>
              <m:t>tot </m:t>
            </m:r>
          </m:sub>
        </m:sSub>
      </m:oMath>
      <w:r>
        <w:rPr>
          <w:rFonts w:eastAsia="Georgia" w:cs="Georgia" w:ascii="Georgia" w:hAnsi="Georgia"/>
        </w:rPr>
        <w:t xml:space="preserve"> donnée, quelle difficulté apparaît pour la mesure des très faibles vitesses de rotation?</w:t>
      </w:r>
    </w:p>
    <w:p>
      <w:pPr>
        <w:spacing w:after="220" w:lineRule="auto"/>
      </w:pPr>
      <w:r>
        <w:rPr>
          <w:rFonts w:eastAsia="Georgia" w:cs="Georgia" w:ascii="Georgia" w:hAnsi="Georgia"/>
        </w:rPr>
        <w:t xml:space="preserve">La difficulté à déterminer le sens de rotation et à mesurer de très faibles vitesses angulaires peut être résolue en utilisant une modulation de phase sinusoïdale de fréquence </w:t>
      </w:r>
      <m:oMath>
        <m:sSub>
          <m:sSubPr/>
          <m:e>
            <m:r>
              <m:rPr>
                <m:sty m:val="i"/>
              </m:rPr>
              <m:t>f</m:t>
            </m:r>
          </m:e>
          <m:sub>
            <m:r>
              <m:rPr>
                <m:sty m:val="i"/>
              </m:rPr>
              <m:t>m</m:t>
            </m:r>
          </m:sub>
        </m:sSub>
      </m:oMath>
      <w:r>
        <w:rPr/>
        <w:t xml:space="preserve"> et d'amplitude </w:t>
      </w:r>
      <m:oMath>
        <m:sSub>
          <m:sSubPr/>
          <m:e>
            <m:r>
              <m:rPr>
                <m:sty m:val="p"/>
              </m:rPr>
              <m:t>Φ</m:t>
            </m:r>
          </m:e>
          <m:sub>
            <m:r>
              <m:rPr>
                <m:sty m:val="p"/>
              </m:rPr>
              <m:t>0</m:t>
            </m:r>
          </m:sub>
        </m:sSub>
      </m:oMath>
      <w:r>
        <w:rPr>
          <w:rFonts w:eastAsia="Georgia" w:cs="Georgia" w:ascii="Georgia" w:hAnsi="Georgia"/>
        </w:rPr>
        <w:t xml:space="preserve"> au moyen d'un modulateur électro-optique (représenté en figure 5).</w:t>
      </w:r>
    </w:p>
    <w:p>
      <w:pPr>
        <w:spacing w:after="220" w:lineRule="auto"/>
      </w:pPr>
      <w:r>
        <w:rPr>
          <w:rFonts w:eastAsia="Georgia" w:cs="Georgia" w:ascii="Georgia" w:hAnsi="Georgia"/>
        </w:rPr>
        <w:t xml:space="preserve">Le modulateur joue le rôle d'une ligne à retard. À la traversée du modulateur, les deux ondes subissent le même signal de modulation mais décalé dans le temps, l'une subissant la modulation avant son entrée dans la bobine de fibre, l'autre après en être ressortie. Le retard est égal au temps de transit </w:t>
      </w:r>
      <m:oMath>
        <m:sSub>
          <m:sSubPr/>
          <m:e>
            <m:r>
              <m:rPr>
                <m:sty m:val="i"/>
              </m:rPr>
              <m:t>τ</m:t>
            </m:r>
          </m:e>
          <m:sub>
            <m:r>
              <m:rPr>
                <m:sty m:val="i"/>
              </m:rPr>
              <m:t>r</m:t>
            </m:r>
          </m:sub>
        </m:sSub>
        <m:r>
          <m:rPr>
            <m:sty m:val="p"/>
          </m:rPr>
          <m:t>=</m:t>
        </m:r>
        <m:f>
          <m:fPr>
            <m:ctrlPr>
              <w:rPr>
                <w:rFonts w:ascii="Cambria Math" w:hAnsi="Cambria Math"/>
              </w:rPr>
            </m:ctrlPr>
          </m:fPr>
          <m:num>
            <m:r>
              <m:rPr>
                <m:sty m:val="i"/>
              </m:rPr>
              <m:t>n</m:t>
            </m:r>
            <m:r>
              <m:rPr>
                <m:sty m:val="i"/>
              </m:rPr>
              <m:t>L</m:t>
            </m:r>
          </m:num>
          <m:den>
            <m:r>
              <m:rPr>
                <m:sty m:val="i"/>
              </m:rPr>
              <m:t>c</m:t>
            </m:r>
          </m:den>
        </m:f>
      </m:oMath>
      <w:r>
        <w:rPr/>
        <w:t xml:space="preserve"> dans la bobine de fibre (on rappelle que </w:t>
      </w:r>
      <m:oMath>
        <m:r>
          <m:rPr>
            <m:sty m:val="i"/>
          </m:rPr>
          <m:t>n</m:t>
        </m:r>
      </m:oMath>
      <w:r>
        <w:rPr>
          <w:rFonts w:eastAsia="Georgia" w:cs="Georgia" w:ascii="Georgia" w:hAnsi="Georgia"/>
        </w:rPr>
        <w:t xml:space="preserve"> est l'indice optique). Le déphasage total entre les deux ondes en sortie d'interféromètre est alors donné par :</w:t>
      </w:r>
    </w:p>
    <w:p>
      <w:pPr>
        <w:spacing w:after="220" w:lineRule="auto"/>
      </w:pPr>
      <m:oMathPara>
        <m:oMath>
          <m:r>
            <m:rPr>
              <m:sty m:val="p"/>
            </m:rPr>
            <m:t>Δ</m:t>
          </m:r>
          <m:sSub>
            <m:sSubPr/>
            <m:e>
              <m:r>
                <m:rPr>
                  <m:sty m:val="p"/>
                </m:rPr>
                <m:t>Φ</m:t>
              </m:r>
            </m:e>
            <m:sub>
              <m:r>
                <m:rPr>
                  <m:sty m:val="i"/>
                </m:rPr>
                <m:t>t</m:t>
              </m:r>
            </m:sub>
          </m:sSub>
          <m:r>
            <m:rPr>
              <m:sty m:val="p"/>
            </m:rPr>
            <m:t>=</m:t>
          </m:r>
          <m:r>
            <m:rPr>
              <m:sty m:val="p"/>
            </m:rPr>
            <m:t>Δ</m:t>
          </m:r>
          <m:sSub>
            <m:sSubPr/>
            <m:e>
              <m:r>
                <m:rPr>
                  <m:sty m:val="p"/>
                </m:rPr>
                <m:t>Φ</m:t>
              </m:r>
            </m:e>
            <m:sub>
              <m:r>
                <m:rPr>
                  <m:sty m:val="i"/>
                </m:rPr>
                <m:t>s</m:t>
              </m:r>
            </m:sub>
          </m:sSub>
          <m:r>
            <m:rPr>
              <m:sty m:val="p"/>
            </m:rPr>
            <m:t>+</m:t>
          </m:r>
          <m:sSub>
            <m:sSubPr/>
            <m:e>
              <m:r>
                <m:rPr>
                  <m:sty m:val="p"/>
                </m:rPr>
                <m:t>Φ</m:t>
              </m:r>
            </m:e>
            <m:sub>
              <m:r>
                <m:rPr>
                  <m:sty m:val="i"/>
                </m:rPr>
                <m:t>b</m:t>
              </m:r>
            </m:sub>
          </m:sSub>
          <m:r>
            <m:rPr>
              <m:sty m:val="p"/>
            </m:rPr>
            <m:t>(</m:t>
          </m:r>
          <m:r>
            <m:rPr>
              <m:sty m:val="i"/>
            </m:rPr>
            <m:t>t</m:t>
          </m:r>
          <m:r>
            <m:rPr>
              <m:sty m:val="p"/>
            </m:rPr>
            <m:t>)</m:t>
          </m:r>
          <m:r>
            <m:rPr>
              <m:sty m:val="p"/>
            </m:rPr>
            <m:t>−</m:t>
          </m:r>
          <m:sSub>
            <m:sSubPr/>
            <m:e>
              <m:r>
                <m:rPr>
                  <m:sty m:val="p"/>
                </m:rPr>
                <m:t>Φ</m:t>
              </m:r>
            </m:e>
            <m:sub>
              <m:r>
                <m:rPr>
                  <m:sty m:val="i"/>
                </m:rPr>
                <m:t>b</m:t>
              </m:r>
            </m:sub>
          </m:sSub>
          <m:d>
            <m:dPr>
              <m:begChr m:val="("/>
              <m:endChr m:val=")"/>
              <m:ctrlPr>
                <w:rPr>
                  <w:rFonts w:ascii="Cambria Math" w:hAnsi="Cambria Math"/>
                </w:rPr>
              </m:ctrlPr>
            </m:dPr>
            <m:e>
              <m:r>
                <m:rPr>
                  <m:sty m:val="i"/>
                </m:rPr>
                <m:t>t</m:t>
              </m:r>
              <m:r>
                <m:rPr>
                  <m:sty m:val="p"/>
                </m:rPr>
                <m:t>−</m:t>
              </m:r>
              <m:sSub>
                <m:sSubPr/>
                <m:e>
                  <m:r>
                    <m:rPr>
                      <m:sty m:val="i"/>
                    </m:rPr>
                    <m:t>τ</m:t>
                  </m:r>
                </m:e>
                <m:sub>
                  <m:r>
                    <m:rPr>
                      <m:sty m:val="i"/>
                    </m:rPr>
                    <m:t>r</m:t>
                  </m:r>
                </m:sub>
              </m:sSub>
            </m:e>
          </m:d>
        </m:oMath>
      </m:oMathPara>
    </w:p>
    <w:p>
      <w:pPr>
        <w:spacing w:after="220" w:lineRule="auto"/>
      </w:pPr>
      <w:r>
        <w:rPr>
          <w:rFonts w:eastAsia="Georgia" w:cs="Georgia" w:ascii="Georgia" w:hAnsi="Georgia"/>
        </w:rPr>
        <w:t xml:space="preserve">où </w:t>
      </w:r>
      <m:oMath>
        <m:sSub>
          <m:sSubPr/>
          <m:e>
            <m:r>
              <m:rPr>
                <m:sty m:val="p"/>
              </m:rPr>
              <m:t>Φ</m:t>
            </m:r>
          </m:e>
          <m:sub>
            <m:r>
              <m:rPr>
                <m:sty m:val="i"/>
              </m:rPr>
              <m:t>b</m:t>
            </m:r>
          </m:sub>
        </m:sSub>
        <m:r>
          <m:rPr>
            <m:sty m:val="p"/>
          </m:rPr>
          <m:t>(</m:t>
        </m:r>
        <m:r>
          <m:rPr>
            <m:sty m:val="i"/>
          </m:rPr>
          <m:t>t</m:t>
        </m:r>
        <m:r>
          <m:rPr>
            <m:sty m:val="p"/>
          </m:rPr>
          <m:t>)</m:t>
        </m:r>
        <m:r>
          <m:rPr>
            <m:sty m:val="p"/>
          </m:rPr>
          <m:t>=</m:t>
        </m:r>
        <m:sSub>
          <m:sSubPr/>
          <m:e>
            <m:r>
              <m:rPr>
                <m:sty m:val="p"/>
              </m:rPr>
              <m:t>Φ</m:t>
            </m:r>
          </m:e>
          <m:sub>
            <m:r>
              <m:rPr>
                <m:sty m:val="p"/>
              </m:rPr>
              <m:t>0</m:t>
            </m:r>
          </m:sub>
        </m:sSub>
        <m:r>
          <m:rPr>
            <m:sty m:val="p"/>
          </m:rPr>
          <m:t>cos</m:t>
        </m:r>
        <m:r>
          <m:rPr>
            <m:sty m:val="p"/>
          </m:rPr>
          <m:t>⁡</m:t>
        </m:r>
        <m:d>
          <m:dPr>
            <m:begChr m:val="("/>
            <m:endChr m:val=")"/>
            <m:ctrlPr>
              <w:rPr>
                <w:rFonts w:ascii="Cambria Math" w:hAnsi="Cambria Math"/>
              </w:rPr>
            </m:ctrlPr>
          </m:dPr>
          <m:e>
            <m:r>
              <m:rPr>
                <m:sty m:val="p"/>
              </m:rPr>
              <m:t>2</m:t>
            </m:r>
            <m:r>
              <m:rPr>
                <m:sty m:val="i"/>
              </m:rPr>
              <m:t>π</m:t>
            </m:r>
            <m:sSub>
              <m:sSubPr/>
              <m:e>
                <m:r>
                  <m:rPr>
                    <m:sty m:val="i"/>
                  </m:rPr>
                  <m:t>f</m:t>
                </m:r>
              </m:e>
              <m:sub>
                <m:r>
                  <m:rPr>
                    <m:sty m:val="i"/>
                  </m:rPr>
                  <m:t>m</m:t>
                </m:r>
              </m:sub>
            </m:sSub>
            <m:r>
              <m:rPr>
                <m:sty m:val="i"/>
              </m:rPr>
              <m:t>t</m:t>
            </m:r>
          </m:e>
        </m:d>
      </m:oMath>
      <w:r>
        <w:rPr>
          <w:rFonts w:eastAsia="Georgia" w:cs="Georgia" w:ascii="Georgia" w:hAnsi="Georgia"/>
        </w:rPr>
        <w:t xml:space="preserve"> est le signal de modulation (ou "biais") appliqué par le modulateur.</w:t>
      </w:r>
      <w:r>
        <w:rPr/>
        <w:br w:type="textWrapping"/>
      </w:r>
      <w:r>
        <w:rPr/>
        <w:t xml:space="preserve">Q27. a) Montrer que </w:t>
      </w:r>
      <m:oMath>
        <m:r>
          <m:rPr>
            <m:sty m:val="p"/>
          </m:rPr>
          <m:t>Δ</m:t>
        </m:r>
        <m:sSub>
          <m:sSubPr/>
          <m:e>
            <m:r>
              <m:rPr>
                <m:sty m:val="p"/>
              </m:rPr>
              <m:t>Φ</m:t>
            </m:r>
          </m:e>
          <m:sub>
            <m:r>
              <m:rPr>
                <m:sty m:val="i"/>
              </m:rPr>
              <m:t>t</m:t>
            </m:r>
          </m:sub>
        </m:sSub>
        <m:r>
          <m:rPr>
            <m:sty m:val="p"/>
          </m:rPr>
          <m:t>=</m:t>
        </m:r>
        <m:r>
          <m:rPr>
            <m:sty m:val="p"/>
          </m:rPr>
          <m:t>Δ</m:t>
        </m:r>
        <m:sSub>
          <m:sSubPr/>
          <m:e>
            <m:r>
              <m:rPr>
                <m:sty m:val="p"/>
              </m:rPr>
              <m:t>Φ</m:t>
            </m:r>
          </m:e>
          <m:sub>
            <m:r>
              <m:rPr>
                <m:sty m:val="i"/>
              </m:rPr>
              <m:t>s</m:t>
            </m:r>
          </m:sub>
        </m:sSub>
        <m:r>
          <m:rPr>
            <m:sty m:val="p"/>
          </m:rPr>
          <m:t>−</m:t>
        </m:r>
        <m:r>
          <m:rPr>
            <m:sty m:val="p"/>
          </m:rPr>
          <m:t>2</m:t>
        </m:r>
        <m:sSub>
          <m:sSubPr/>
          <m:e>
            <m:r>
              <m:rPr>
                <m:sty m:val="p"/>
              </m:rPr>
              <m:t>Φ</m:t>
            </m:r>
          </m:e>
          <m:sub>
            <m:r>
              <m:rPr>
                <m:sty m:val="p"/>
              </m:rPr>
              <m:t>0</m:t>
            </m:r>
          </m:sub>
        </m:sSub>
        <m:r>
          <m:rPr>
            <m:sty m:val="p"/>
          </m:rPr>
          <m:t>sin</m:t>
        </m:r>
        <m:r>
          <m:rPr>
            <m:sty m:val="p"/>
          </m:rPr>
          <m:t>⁡</m:t>
        </m:r>
        <m:d>
          <m:dPr>
            <m:begChr m:val="("/>
            <m:endChr m:val=")"/>
            <m:ctrlPr>
              <w:rPr>
                <w:rFonts w:ascii="Cambria Math" w:hAnsi="Cambria Math"/>
              </w:rPr>
            </m:ctrlPr>
          </m:dPr>
          <m:e>
            <m:r>
              <m:rPr>
                <m:sty m:val="i"/>
              </m:rPr>
              <m:t>π</m:t>
            </m:r>
            <m:sSub>
              <m:sSubPr/>
              <m:e>
                <m:r>
                  <m:rPr>
                    <m:sty m:val="i"/>
                  </m:rPr>
                  <m:t>f</m:t>
                </m:r>
              </m:e>
              <m:sub>
                <m:r>
                  <m:rPr>
                    <m:sty m:val="i"/>
                  </m:rPr>
                  <m:t>m</m:t>
                </m:r>
              </m:sub>
            </m:sSub>
            <m:sSub>
              <m:sSubPr/>
              <m:e>
                <m:r>
                  <m:rPr>
                    <m:sty m:val="i"/>
                  </m:rPr>
                  <m:t>τ</m:t>
                </m:r>
              </m:e>
              <m:sub>
                <m:r>
                  <m:rPr>
                    <m:sty m:val="i"/>
                  </m:rPr>
                  <m:t>r</m:t>
                </m:r>
              </m:sub>
            </m:sSub>
          </m:e>
        </m:d>
        <m:r>
          <m:rPr>
            <m:sty m:val="p"/>
          </m:rPr>
          <m:t>sin</m:t>
        </m:r>
        <m:r>
          <m:rPr>
            <m:sty m:val="p"/>
          </m:rPr>
          <m:t>⁡</m:t>
        </m:r>
        <m:d>
          <m:dPr>
            <m:begChr m:val="("/>
            <m:endChr m:val=")"/>
            <m:ctrlPr>
              <w:rPr>
                <w:rFonts w:ascii="Cambria Math" w:hAnsi="Cambria Math"/>
              </w:rPr>
            </m:ctrlPr>
          </m:dPr>
          <m:e>
            <m:r>
              <m:rPr>
                <m:sty m:val="p"/>
              </m:rPr>
              <m:t>2</m:t>
            </m:r>
            <m:r>
              <m:rPr>
                <m:sty m:val="i"/>
              </m:rPr>
              <m:t>π</m:t>
            </m:r>
            <m:sSub>
              <m:sSubPr/>
              <m:e>
                <m:r>
                  <m:rPr>
                    <m:sty m:val="i"/>
                  </m:rPr>
                  <m:t>f</m:t>
                </m:r>
              </m:e>
              <m:sub>
                <m:r>
                  <m:rPr>
                    <m:sty m:val="i"/>
                  </m:rPr>
                  <m:t>m</m:t>
                </m:r>
              </m:sub>
            </m:sSub>
            <m:d>
              <m:dPr>
                <m:begChr m:val="("/>
                <m:endChr m:val=")"/>
                <m:ctrlPr>
                  <w:rPr>
                    <w:rFonts w:ascii="Cambria Math" w:hAnsi="Cambria Math"/>
                  </w:rPr>
                </m:ctrlPr>
              </m:dPr>
              <m:e>
                <m:r>
                  <m:rPr>
                    <m:sty m:val="i"/>
                  </m:rPr>
                  <m:t>t</m:t>
                </m:r>
                <m:r>
                  <m:rPr>
                    <m:sty m:val="p"/>
                  </m:rPr>
                  <m:t>−</m:t>
                </m:r>
                <m:f>
                  <m:fPr>
                    <m:ctrlPr>
                      <w:rPr>
                        <w:rFonts w:ascii="Cambria Math" w:hAnsi="Cambria Math"/>
                      </w:rPr>
                    </m:ctrlPr>
                  </m:fPr>
                  <m:num>
                    <m:sSub>
                      <m:sSubPr/>
                      <m:e>
                        <m:r>
                          <m:rPr>
                            <m:sty m:val="i"/>
                          </m:rPr>
                          <m:t>τ</m:t>
                        </m:r>
                      </m:e>
                      <m:sub>
                        <m:r>
                          <m:rPr>
                            <m:sty m:val="i"/>
                          </m:rPr>
                          <m:t>r</m:t>
                        </m:r>
                      </m:sub>
                    </m:sSub>
                  </m:num>
                  <m:den>
                    <m:r>
                      <m:rPr>
                        <m:sty m:val="p"/>
                      </m:rPr>
                      <m:t>2</m:t>
                    </m:r>
                  </m:den>
                </m:f>
              </m:e>
            </m:d>
          </m:e>
        </m:d>
      </m:oMath>
      <w:r>
        <w:rPr/>
        <w:t xml:space="preserve">.</w:t>
      </w:r>
      <w:r>
        <w:rPr/>
        <w:br w:type="textWrapping"/>
      </w:r>
      <w:r>
        <w:rPr/>
        <w:t xml:space="preserve">b) On note </w:t>
      </w:r>
      <m:oMath>
        <m:sSub>
          <m:sSubPr/>
          <m:e>
            <m:r>
              <m:rPr>
                <m:sty m:val="i"/>
              </m:rPr>
              <m:t>f</m:t>
            </m:r>
          </m:e>
          <m:sub>
            <m:r>
              <m:rPr>
                <m:sty m:val="i"/>
              </m:rPr>
              <m:t>p</m:t>
            </m:r>
          </m:sub>
        </m:sSub>
        <m:r>
          <m:rPr>
            <m:sty m:val="p"/>
          </m:rPr>
          <m:t>=</m:t>
        </m:r>
        <m:f>
          <m:fPr>
            <m:ctrlPr>
              <w:rPr>
                <w:rFonts w:ascii="Cambria Math" w:hAnsi="Cambria Math"/>
              </w:rPr>
            </m:ctrlPr>
          </m:fPr>
          <m:num>
            <m:r>
              <m:rPr>
                <m:sty m:val="i"/>
              </m:rPr>
              <m:t>c</m:t>
            </m:r>
          </m:num>
          <m:den>
            <m:r>
              <m:rPr>
                <m:sty m:val="p"/>
              </m:rPr>
              <m:t>2</m:t>
            </m:r>
            <m:r>
              <m:rPr>
                <m:sty m:val="i"/>
              </m:rPr>
              <m:t>n</m:t>
            </m:r>
            <m:r>
              <m:rPr>
                <m:sty m:val="i"/>
              </m:rPr>
              <m:t>L</m:t>
            </m:r>
          </m:den>
        </m:f>
      </m:oMath>
      <w:r>
        <w:rPr>
          <w:rFonts w:eastAsia="Georgia" w:cs="Georgia" w:ascii="Georgia" w:hAnsi="Georgia"/>
        </w:rPr>
        <w:t xml:space="preserve"> la fréquence propre de la fibre. Montrer que pour des valeurs de </w:t>
      </w:r>
      <m:oMath>
        <m:sSub>
          <m:sSubPr/>
          <m:e>
            <m:r>
              <m:rPr>
                <m:sty m:val="i"/>
              </m:rPr>
              <m:t>f</m:t>
            </m:r>
          </m:e>
          <m:sub>
            <m:r>
              <m:rPr>
                <m:sty m:val="i"/>
              </m:rPr>
              <m:t>m</m:t>
            </m:r>
          </m:sub>
        </m:sSub>
      </m:oMath>
      <w:r>
        <w:rPr>
          <w:rFonts w:eastAsia="Georgia" w:cs="Georgia" w:ascii="Georgia" w:hAnsi="Georgia"/>
        </w:rPr>
        <w:t xml:space="preserve"> bien choisies par rapport à </w:t>
      </w:r>
      <m:oMath>
        <m:sSub>
          <m:sSubPr/>
          <m:e>
            <m:r>
              <m:rPr>
                <m:sty m:val="i"/>
              </m:rPr>
              <m:t>f</m:t>
            </m:r>
          </m:e>
          <m:sub>
            <m:r>
              <m:rPr>
                <m:sty m:val="i"/>
              </m:rPr>
              <m:t>p</m:t>
            </m:r>
          </m:sub>
        </m:sSub>
        <m:r>
          <m:rPr>
            <m:sty m:val="p"/>
          </m:rPr>
          <m:t>,</m:t>
        </m:r>
        <m:r>
          <m:rPr>
            <m:sty m:val="p"/>
          </m:rPr>
          <m:t>Δ</m:t>
        </m:r>
        <m:sSub>
          <m:sSubPr/>
          <m:e>
            <m:r>
              <m:rPr>
                <m:sty m:val="p"/>
              </m:rPr>
              <m:t>Φ</m:t>
            </m:r>
          </m:e>
          <m:sub>
            <m:r>
              <m:rPr>
                <m:sty m:val="i"/>
              </m:rPr>
              <m:t>t</m:t>
            </m:r>
          </m:sub>
        </m:sSub>
      </m:oMath>
      <w:r>
        <w:rPr/>
        <w:t xml:space="preserve"> prend la forme suivante: </w:t>
      </w:r>
      <m:oMath>
        <m:r>
          <m:rPr>
            <m:sty m:val="p"/>
          </m:rPr>
          <m:t>Δ</m:t>
        </m:r>
        <m:sSub>
          <m:sSubPr/>
          <m:e>
            <m:r>
              <m:rPr>
                <m:sty m:val="p"/>
              </m:rPr>
              <m:t>Φ</m:t>
            </m:r>
          </m:e>
          <m:sub>
            <m:r>
              <m:rPr>
                <m:sty m:val="i"/>
              </m:rPr>
              <m:t>t</m:t>
            </m:r>
          </m:sub>
        </m:sSub>
        <m:r>
          <m:rPr>
            <m:sty m:val="p"/>
          </m:rPr>
          <m:t>=</m:t>
        </m:r>
        <m:r>
          <m:rPr>
            <m:sty m:val="p"/>
          </m:rPr>
          <m:t>Δ</m:t>
        </m:r>
        <m:sSub>
          <m:sSubPr/>
          <m:e>
            <m:r>
              <m:rPr>
                <m:sty m:val="p"/>
              </m:rPr>
              <m:t>Φ</m:t>
            </m:r>
          </m:e>
          <m:sub>
            <m:r>
              <m:rPr>
                <m:sty m:val="i"/>
              </m:rPr>
              <m:t>s</m:t>
            </m:r>
          </m:sub>
        </m:sSub>
        <m:r>
          <m:rPr>
            <m:sty m:val="p"/>
          </m:rPr>
          <m:t>+</m:t>
        </m:r>
        <m:sSub>
          <m:sSubPr/>
          <m:e>
            <m:r>
              <m:rPr>
                <m:sty m:val="p"/>
              </m:rPr>
              <m:t>Φ</m:t>
            </m:r>
          </m:e>
          <m:sub>
            <m:r>
              <m:rPr>
                <m:nor/>
              </m:rPr>
              <m:t>eff </m:t>
            </m:r>
          </m:sub>
        </m:sSub>
        <m:r>
          <m:rPr>
            <m:sty m:val="p"/>
          </m:rPr>
          <m:t>cos</m:t>
        </m:r>
        <m:r>
          <m:rPr>
            <m:sty m:val="p"/>
          </m:rPr>
          <m:t>⁡</m:t>
        </m:r>
        <m:d>
          <m:dPr>
            <m:begChr m:val="("/>
            <m:endChr m:val=")"/>
            <m:ctrlPr>
              <w:rPr>
                <w:rFonts w:ascii="Cambria Math" w:hAnsi="Cambria Math"/>
              </w:rPr>
            </m:ctrlPr>
          </m:dPr>
          <m:e>
            <m:r>
              <m:rPr>
                <m:sty m:val="p"/>
              </m:rPr>
              <m:t>2</m:t>
            </m:r>
            <m:r>
              <m:rPr>
                <m:sty m:val="i"/>
              </m:rPr>
              <m:t>π</m:t>
            </m:r>
            <m:sSub>
              <m:sSubPr/>
              <m:e>
                <m:r>
                  <m:rPr>
                    <m:sty m:val="i"/>
                  </m:rPr>
                  <m:t>f</m:t>
                </m:r>
              </m:e>
              <m:sub>
                <m:r>
                  <m:rPr>
                    <m:sty m:val="i"/>
                  </m:rPr>
                  <m:t>m</m:t>
                </m:r>
              </m:sub>
            </m:sSub>
            <m:r>
              <m:rPr>
                <m:sty m:val="i"/>
              </m:rPr>
              <m:t>t</m:t>
            </m:r>
          </m:e>
        </m:d>
      </m:oMath>
      <w:r>
        <w:rPr>
          <w:rFonts w:eastAsia="Georgia" w:cs="Georgia" w:ascii="Georgia" w:hAnsi="Georgia"/>
        </w:rPr>
        <w:t xml:space="preserve"> où on exprimera la constante </w:t>
      </w:r>
      <m:oMath>
        <m:sSub>
          <m:sSubPr/>
          <m:e>
            <m:r>
              <m:rPr>
                <m:sty m:val="p"/>
              </m:rPr>
              <m:t>Φ</m:t>
            </m:r>
          </m:e>
          <m:sub>
            <m:r>
              <m:rPr>
                <m:nor/>
              </m:rPr>
              <m:t>eff </m:t>
            </m:r>
          </m:sub>
        </m:sSub>
      </m:oMath>
      <w:r>
        <w:rPr/>
        <w:t xml:space="preserve"> en fonction de </w:t>
      </w:r>
      <m:oMath>
        <m:sSub>
          <m:sSubPr/>
          <m:e>
            <m:r>
              <m:rPr>
                <m:sty m:val="p"/>
              </m:rPr>
              <m:t>Φ</m:t>
            </m:r>
          </m:e>
          <m:sub>
            <m:r>
              <m:rPr>
                <m:sty m:val="p"/>
              </m:rPr>
              <m:t>0</m:t>
            </m:r>
          </m:sub>
        </m:sSub>
      </m:oMath>
      <w:r>
        <w:rPr/>
        <w:t xml:space="preserve">.</w:t>
      </w:r>
    </w:p>
    <w:p>
      <w:pPr>
        <w:spacing w:after="220" w:lineRule="auto"/>
      </w:pPr>
      <w:r>
        <w:rPr>
          <w:rFonts w:eastAsia="Georgia" w:cs="Georgia" w:ascii="Georgia" w:hAnsi="Georgia"/>
        </w:rPr>
        <w:t xml:space="preserve">Q28. Donner l'expression de l'intensité </w:t>
      </w:r>
      <m:oMath>
        <m:r>
          <m:rPr>
            <m:sty m:val="i"/>
          </m:rPr>
          <m:t>I</m:t>
        </m:r>
        <m:r>
          <m:rPr>
            <m:sty m:val="p"/>
          </m:rPr>
          <m:t>(</m:t>
        </m:r>
        <m:r>
          <m:rPr>
            <m:sty m:val="i"/>
          </m:rPr>
          <m:t>t</m:t>
        </m:r>
        <m:r>
          <m:rPr>
            <m:sty m:val="p"/>
          </m:rPr>
          <m:t>)</m:t>
        </m:r>
      </m:oMath>
      <w:r>
        <w:rPr>
          <w:rFonts w:eastAsia="Georgia" w:cs="Georgia" w:ascii="Georgia" w:hAnsi="Georgia"/>
        </w:rPr>
        <w:t xml:space="preserve"> enregistrée par le détecteur en fonction de </w:t>
      </w:r>
      <m:oMath>
        <m:sSub>
          <m:sSubPr/>
          <m:e>
            <m:r>
              <m:rPr>
                <m:sty m:val="i"/>
              </m:rPr>
              <m:t>I</m:t>
            </m:r>
          </m:e>
          <m:sub>
            <m:r>
              <m:rPr>
                <m:sty m:val="p"/>
              </m:rPr>
              <m:t>0</m:t>
            </m:r>
          </m:sub>
        </m:sSub>
        <m:r>
          <m:rPr>
            <m:sty m:val="p"/>
          </m:rPr>
          <m:t>,</m:t>
        </m:r>
        <m:r>
          <m:rPr>
            <m:sty m:val="p"/>
          </m:rPr>
          <m:t>Δ</m:t>
        </m:r>
        <m:sSub>
          <m:sSubPr/>
          <m:e>
            <m:r>
              <m:rPr>
                <m:sty m:val="p"/>
              </m:rPr>
              <m:t>Φ</m:t>
            </m:r>
          </m:e>
          <m:sub>
            <m:r>
              <m:rPr>
                <m:sty m:val="i"/>
              </m:rPr>
              <m:t>s</m:t>
            </m:r>
          </m:sub>
        </m:sSub>
      </m:oMath>
      <w:r>
        <w:rPr/>
        <w:t xml:space="preserve">, </w:t>
      </w:r>
      <m:oMath>
        <m:sSub>
          <m:sSubPr/>
          <m:e>
            <m:r>
              <m:rPr>
                <m:sty m:val="p"/>
              </m:rPr>
              <m:t>Φ</m:t>
            </m:r>
          </m:e>
          <m:sub>
            <m:r>
              <m:rPr>
                <m:nor/>
              </m:rPr>
              <m:t>eff </m:t>
            </m:r>
          </m:sub>
        </m:sSub>
        <m:r>
          <m:rPr>
            <m:sty m:val="p"/>
          </m:rPr>
          <m:t>,</m:t>
        </m:r>
        <m:sSub>
          <m:sSubPr/>
          <m:e>
            <m:r>
              <m:rPr>
                <m:sty m:val="i"/>
              </m:rPr>
              <m:t>f</m:t>
            </m:r>
          </m:e>
          <m:sub>
            <m:r>
              <m:rPr>
                <m:sty m:val="i"/>
              </m:rPr>
              <m:t>m</m:t>
            </m:r>
          </m:sub>
        </m:sSub>
      </m:oMath>
      <w:r>
        <w:rPr/>
        <w:t xml:space="preserve"> et </w:t>
      </w:r>
      <m:oMath>
        <m:r>
          <m:rPr>
            <m:sty m:val="i"/>
          </m:rPr>
          <m:t>t</m:t>
        </m:r>
      </m:oMath>
      <w:r>
        <w:rPr/>
        <w:t xml:space="preserve">, puis montrer qu'elle peut se mettre sous la forme suivante :</w:t>
      </w:r>
    </w:p>
    <w:p>
      <w:pPr>
        <w:spacing w:after="220" w:lineRule="auto"/>
      </w:pPr>
      <m:oMathPara>
        <m:oMath>
          <m:r>
            <m:rPr>
              <m:sty m:val="i"/>
            </m:rPr>
            <m:t>I</m:t>
          </m:r>
          <m:r>
            <m:rPr>
              <m:sty m:val="p"/>
            </m:rPr>
            <m:t>(</m:t>
          </m:r>
          <m:r>
            <m:rPr>
              <m:sty m:val="i"/>
            </m:rPr>
            <m:t>t</m:t>
          </m:r>
          <m:r>
            <m:rPr>
              <m:sty m:val="p"/>
            </m:rPr>
            <m:t>)</m:t>
          </m:r>
          <m:r>
            <m:rPr>
              <m:sty m:val="p"/>
            </m:rPr>
            <m:t>=</m:t>
          </m:r>
          <m:f>
            <m:fPr>
              <m:ctrlPr>
                <w:rPr>
                  <w:rFonts w:ascii="Cambria Math" w:hAnsi="Cambria Math"/>
                </w:rPr>
              </m:ctrlPr>
            </m:fPr>
            <m:num>
              <m:sSub>
                <m:sSubPr/>
                <m:e>
                  <m:r>
                    <m:rPr>
                      <m:sty m:val="i"/>
                    </m:rPr>
                    <m:t>I</m:t>
                  </m:r>
                </m:e>
                <m:sub>
                  <m:r>
                    <m:rPr>
                      <m:sty m:val="p"/>
                    </m:rPr>
                    <m:t>0</m:t>
                  </m:r>
                </m:sub>
              </m:sSub>
            </m:num>
            <m:den>
              <m:r>
                <m:rPr>
                  <m:sty m:val="p"/>
                </m:rPr>
                <m:t>2</m:t>
              </m:r>
            </m:den>
          </m:f>
          <m:d>
            <m:dPr>
              <m:begChr m:val="["/>
              <m:endChr m:val="]"/>
              <m:ctrlPr>
                <w:rPr>
                  <w:rFonts w:ascii="Cambria Math" w:hAnsi="Cambria Math"/>
                </w:rPr>
              </m:ctrlPr>
            </m:dPr>
            <m:e>
              <m:r>
                <m:rPr>
                  <m:sty m:val="p"/>
                </m:rPr>
                <m:t>1</m:t>
              </m:r>
              <m:r>
                <m:rPr>
                  <m:sty m:val="p"/>
                </m:rPr>
                <m:t>+</m:t>
              </m:r>
              <m:r>
                <m:rPr>
                  <m:sty m:val="p"/>
                </m:rPr>
                <m:t>cos</m:t>
              </m:r>
              <m:r>
                <m:rPr>
                  <m:sty m:val="p"/>
                </m:rPr>
                <m:t>⁡</m:t>
              </m:r>
              <m:d>
                <m:dPr>
                  <m:begChr m:val="("/>
                  <m:endChr m:val=")"/>
                  <m:ctrlPr>
                    <w:rPr>
                      <w:rFonts w:ascii="Cambria Math" w:hAnsi="Cambria Math"/>
                    </w:rPr>
                  </m:ctrlPr>
                </m:dPr>
                <m:e>
                  <m:r>
                    <m:rPr>
                      <m:sty m:val="p"/>
                    </m:rPr>
                    <m:t>Δ</m:t>
                  </m:r>
                  <m:sSub>
                    <m:sSubPr/>
                    <m:e>
                      <m:r>
                        <m:rPr>
                          <m:sty m:val="p"/>
                        </m:rPr>
                        <m:t>Φ</m:t>
                      </m:r>
                    </m:e>
                    <m:sub>
                      <m:r>
                        <m:rPr>
                          <m:sty m:val="i"/>
                        </m:rPr>
                        <m:t>s</m:t>
                      </m:r>
                    </m:sub>
                  </m:sSub>
                </m:e>
              </m:d>
              <m:r>
                <m:rPr>
                  <m:sty m:val="p"/>
                </m:rPr>
                <m:t>cos</m:t>
              </m:r>
              <m:r>
                <m:rPr>
                  <m:sty m:val="p"/>
                </m:rPr>
                <m:t>⁡</m:t>
              </m:r>
              <m:d>
                <m:dPr>
                  <m:begChr m:val="("/>
                  <m:endChr m:val=")"/>
                  <m:ctrlPr>
                    <w:rPr>
                      <w:rFonts w:ascii="Cambria Math" w:hAnsi="Cambria Math"/>
                    </w:rPr>
                  </m:ctrlPr>
                </m:dPr>
                <m:e>
                  <m:sSub>
                    <m:sSubPr/>
                    <m:e>
                      <m:r>
                        <m:rPr>
                          <m:sty m:val="p"/>
                        </m:rPr>
                        <m:t>Φ</m:t>
                      </m:r>
                    </m:e>
                    <m:sub>
                      <m:r>
                        <m:rPr>
                          <m:sty m:val="i"/>
                        </m:rPr>
                        <m:t>e</m:t>
                      </m:r>
                      <m:r>
                        <m:rPr>
                          <m:sty m:val="i"/>
                        </m:rPr>
                        <m:t>f</m:t>
                      </m:r>
                      <m:r>
                        <m:rPr>
                          <m:sty m:val="i"/>
                        </m:rPr>
                        <m:t>f</m:t>
                      </m:r>
                    </m:sub>
                  </m:sSub>
                  <m:r>
                    <m:rPr>
                      <m:sty m:val="p"/>
                    </m:rPr>
                    <m:t>cos</m:t>
                  </m:r>
                  <m:r>
                    <m:rPr>
                      <m:sty m:val="p"/>
                    </m:rPr>
                    <m:t>⁡</m:t>
                  </m:r>
                  <m:d>
                    <m:dPr>
                      <m:begChr m:val="("/>
                      <m:endChr m:val=")"/>
                      <m:ctrlPr>
                        <w:rPr>
                          <w:rFonts w:ascii="Cambria Math" w:hAnsi="Cambria Math"/>
                        </w:rPr>
                      </m:ctrlPr>
                    </m:dPr>
                    <m:e>
                      <m:r>
                        <m:rPr>
                          <m:sty m:val="p"/>
                        </m:rPr>
                        <m:t>2</m:t>
                      </m:r>
                      <m:r>
                        <m:rPr>
                          <m:sty m:val="i"/>
                        </m:rPr>
                        <m:t>π</m:t>
                      </m:r>
                      <m:sSub>
                        <m:sSubPr/>
                        <m:e>
                          <m:r>
                            <m:rPr>
                              <m:sty m:val="i"/>
                            </m:rPr>
                            <m:t>f</m:t>
                          </m:r>
                        </m:e>
                        <m:sub>
                          <m:r>
                            <m:rPr>
                              <m:sty m:val="i"/>
                            </m:rPr>
                            <m:t>m</m:t>
                          </m:r>
                        </m:sub>
                      </m:sSub>
                      <m:r>
                        <m:rPr>
                          <m:sty m:val="i"/>
                        </m:rPr>
                        <m:t>t</m:t>
                      </m:r>
                    </m:e>
                  </m:d>
                </m:e>
              </m:d>
              <m:r>
                <m:rPr>
                  <m:sty m:val="p"/>
                </m:rPr>
                <m:t>−</m:t>
              </m:r>
              <m:r>
                <m:rPr>
                  <m:sty m:val="p"/>
                </m:rPr>
                <m:t>sin</m:t>
              </m:r>
              <m:r>
                <m:rPr>
                  <m:sty m:val="p"/>
                </m:rPr>
                <m:t>⁡</m:t>
              </m:r>
              <m:d>
                <m:dPr>
                  <m:begChr m:val="("/>
                  <m:endChr m:val=")"/>
                  <m:ctrlPr>
                    <w:rPr>
                      <w:rFonts w:ascii="Cambria Math" w:hAnsi="Cambria Math"/>
                    </w:rPr>
                  </m:ctrlPr>
                </m:dPr>
                <m:e>
                  <m:r>
                    <m:rPr>
                      <m:sty m:val="p"/>
                    </m:rPr>
                    <m:t>Δ</m:t>
                  </m:r>
                  <m:sSub>
                    <m:sSubPr/>
                    <m:e>
                      <m:r>
                        <m:rPr>
                          <m:sty m:val="p"/>
                        </m:rPr>
                        <m:t>Φ</m:t>
                      </m:r>
                    </m:e>
                    <m:sub>
                      <m:r>
                        <m:rPr>
                          <m:sty m:val="i"/>
                        </m:rPr>
                        <m:t>s</m:t>
                      </m:r>
                    </m:sub>
                  </m:sSub>
                </m:e>
              </m:d>
              <m:r>
                <m:rPr>
                  <m:sty m:val="p"/>
                </m:rPr>
                <m:t>sin</m:t>
              </m:r>
              <m:r>
                <m:rPr>
                  <m:sty m:val="p"/>
                </m:rPr>
                <m:t>⁡</m:t>
              </m:r>
              <m:d>
                <m:dPr>
                  <m:begChr m:val="("/>
                  <m:endChr m:val=")"/>
                  <m:ctrlPr>
                    <w:rPr>
                      <w:rFonts w:ascii="Cambria Math" w:hAnsi="Cambria Math"/>
                    </w:rPr>
                  </m:ctrlPr>
                </m:dPr>
                <m:e>
                  <m:sSub>
                    <m:sSubPr/>
                    <m:e>
                      <m:r>
                        <m:rPr>
                          <m:sty m:val="p"/>
                        </m:rPr>
                        <m:t>Φ</m:t>
                      </m:r>
                    </m:e>
                    <m:sub>
                      <m:r>
                        <m:rPr>
                          <m:sty m:val="i"/>
                        </m:rPr>
                        <m:t>e</m:t>
                      </m:r>
                      <m:r>
                        <m:rPr>
                          <m:sty m:val="i"/>
                        </m:rPr>
                        <m:t>f</m:t>
                      </m:r>
                      <m:r>
                        <m:rPr>
                          <m:sty m:val="i"/>
                        </m:rPr>
                        <m:t>f</m:t>
                      </m:r>
                    </m:sub>
                  </m:sSub>
                  <m:r>
                    <m:rPr>
                      <m:sty m:val="p"/>
                    </m:rPr>
                    <m:t>cos</m:t>
                  </m:r>
                  <m:r>
                    <m:rPr>
                      <m:sty m:val="p"/>
                    </m:rPr>
                    <m:t>⁡</m:t>
                  </m:r>
                  <m:d>
                    <m:dPr>
                      <m:begChr m:val="("/>
                      <m:endChr m:val=")"/>
                      <m:ctrlPr>
                        <w:rPr>
                          <w:rFonts w:ascii="Cambria Math" w:hAnsi="Cambria Math"/>
                        </w:rPr>
                      </m:ctrlPr>
                    </m:dPr>
                    <m:e>
                      <m:r>
                        <m:rPr>
                          <m:sty m:val="p"/>
                        </m:rPr>
                        <m:t>2</m:t>
                      </m:r>
                      <m:r>
                        <m:rPr>
                          <m:sty m:val="i"/>
                        </m:rPr>
                        <m:t>π</m:t>
                      </m:r>
                      <m:sSub>
                        <m:sSubPr/>
                        <m:e>
                          <m:r>
                            <m:rPr>
                              <m:sty m:val="i"/>
                            </m:rPr>
                            <m:t>f</m:t>
                          </m:r>
                        </m:e>
                        <m:sub>
                          <m:r>
                            <m:rPr>
                              <m:sty m:val="i"/>
                            </m:rPr>
                            <m:t>m</m:t>
                          </m:r>
                        </m:sub>
                      </m:sSub>
                      <m:r>
                        <m:rPr>
                          <m:sty m:val="i"/>
                        </m:rPr>
                        <m:t>t</m:t>
                      </m:r>
                    </m:e>
                  </m:d>
                </m:e>
              </m:d>
            </m:e>
          </m:d>
          <m:r>
            <m:rPr>
              <m:sty m:val="p"/>
            </m:rPr>
            <m:t>.</m:t>
          </m:r>
        </m:oMath>
      </m:oMathPara>
    </w:p>
    <w:p>
      <w:pPr>
        <w:spacing w:line="271" w:before="330" w:lineRule="auto"/>
      </w:pPr>
      <w:r>
        <w:rPr>
          <w:b/>
          <w:sz w:val="42"/>
        </w:rPr>
        <w:t xml:space="preserve">IV. 2 - Analyse harmonique</w:t>
      </w:r>
    </w:p>
    <w:p>
      <w:pPr>
        <w:spacing w:after="220" w:lineRule="auto"/>
      </w:pPr>
      <w:r>
        <w:rPr>
          <w:rFonts w:eastAsia="Georgia" w:cs="Georgia" w:ascii="Georgia" w:hAnsi="Georgia"/>
        </w:rPr>
        <w:t xml:space="preserve">Q29. À l'aide des données de l'annexe (page 19), montrer que le développement en série de Fourier du signal </w:t>
      </w:r>
      <m:oMath>
        <m:r>
          <m:rPr>
            <m:sty m:val="i"/>
          </m:rPr>
          <m:t>I</m:t>
        </m:r>
        <m:r>
          <m:rPr>
            <m:sty m:val="p"/>
          </m:rPr>
          <m:t>(</m:t>
        </m:r>
        <m:r>
          <m:rPr>
            <m:sty m:val="i"/>
          </m:rPr>
          <m:t>t</m:t>
        </m:r>
        <m:r>
          <m:rPr>
            <m:sty m:val="p"/>
          </m:rPr>
          <m:t>)</m:t>
        </m:r>
      </m:oMath>
      <w:r>
        <w:rPr>
          <w:rFonts w:eastAsia="Georgia" w:cs="Georgia" w:ascii="Georgia" w:hAnsi="Georgia"/>
        </w:rPr>
        <w:t xml:space="preserve"> limité à ses trois premiers termes s'écrit </w:t>
      </w:r>
      <m:oMath>
        <m:r>
          <m:rPr>
            <m:sty m:val="i"/>
          </m:rPr>
          <m:t>I</m:t>
        </m:r>
        <m:r>
          <m:rPr>
            <m:sty m:val="p"/>
          </m:rPr>
          <m:t>(</m:t>
        </m:r>
        <m:r>
          <m:rPr>
            <m:sty m:val="i"/>
          </m:rPr>
          <m:t>t</m:t>
        </m:r>
        <m:r>
          <m:rPr>
            <m:sty m:val="p"/>
          </m:rPr>
          <m:t>)</m:t>
        </m:r>
        <m:r>
          <m:rPr>
            <m:sty m:val="p"/>
          </m:rPr>
          <m:t>=</m:t>
        </m:r>
        <m:sSub>
          <m:sSubPr/>
          <m:e>
            <m:r>
              <m:rPr>
                <m:sty m:val="i"/>
              </m:rPr>
              <m:t>i</m:t>
            </m:r>
          </m:e>
          <m:sub>
            <m:r>
              <m:rPr>
                <m:sty m:val="p"/>
              </m:rPr>
              <m:t>0</m:t>
            </m:r>
          </m:sub>
        </m:sSub>
        <m:r>
          <m:rPr>
            <m:sty m:val="p"/>
          </m:rPr>
          <m:t>+</m:t>
        </m:r>
        <m:sSub>
          <m:sSubPr/>
          <m:e>
            <m:r>
              <m:rPr>
                <m:sty m:val="i"/>
              </m:rPr>
              <m:t>i</m:t>
            </m:r>
          </m:e>
          <m:sub>
            <m:r>
              <m:rPr>
                <m:sty m:val="p"/>
              </m:rPr>
              <m:t>1</m:t>
            </m:r>
          </m:sub>
        </m:sSub>
        <m:r>
          <m:rPr>
            <m:sty m:val="p"/>
          </m:rPr>
          <m:t>cos</m:t>
        </m:r>
        <m:r>
          <m:rPr>
            <m:sty m:val="p"/>
          </m:rPr>
          <m:t>⁡</m:t>
        </m:r>
        <m:d>
          <m:dPr>
            <m:begChr m:val="("/>
            <m:endChr m:val=")"/>
            <m:ctrlPr>
              <w:rPr>
                <w:rFonts w:ascii="Cambria Math" w:hAnsi="Cambria Math"/>
              </w:rPr>
            </m:ctrlPr>
          </m:dPr>
          <m:e>
            <m:r>
              <m:rPr>
                <m:sty m:val="p"/>
              </m:rPr>
              <m:t>2</m:t>
            </m:r>
            <m:r>
              <m:rPr>
                <m:sty m:val="i"/>
              </m:rPr>
              <m:t>π</m:t>
            </m:r>
            <m:sSub>
              <m:sSubPr/>
              <m:e>
                <m:r>
                  <m:rPr>
                    <m:sty m:val="i"/>
                  </m:rPr>
                  <m:t>f</m:t>
                </m:r>
              </m:e>
              <m:sub>
                <m:r>
                  <m:rPr>
                    <m:sty m:val="i"/>
                  </m:rPr>
                  <m:t>m</m:t>
                </m:r>
              </m:sub>
            </m:sSub>
            <m:r>
              <m:rPr>
                <m:sty m:val="i"/>
              </m:rPr>
              <m:t>t</m:t>
            </m:r>
          </m:e>
        </m:d>
        <m:r>
          <m:rPr>
            <m:sty m:val="p"/>
          </m:rPr>
          <m:t>+</m:t>
        </m:r>
        <m:sSub>
          <m:sSubPr/>
          <m:e>
            <m:r>
              <m:rPr>
                <m:sty m:val="i"/>
              </m:rPr>
              <m:t>i</m:t>
            </m:r>
          </m:e>
          <m:sub>
            <m:r>
              <m:rPr>
                <m:sty m:val="p"/>
              </m:rPr>
              <m:t>2</m:t>
            </m:r>
          </m:sub>
        </m:sSub>
        <m:r>
          <m:rPr>
            <m:sty m:val="p"/>
          </m:rPr>
          <m:t>cos</m:t>
        </m:r>
        <m:r>
          <m:rPr>
            <m:sty m:val="p"/>
          </m:rPr>
          <m:t>⁡</m:t>
        </m:r>
        <m:d>
          <m:dPr>
            <m:begChr m:val="("/>
            <m:endChr m:val=")"/>
            <m:ctrlPr>
              <w:rPr>
                <w:rFonts w:ascii="Cambria Math" w:hAnsi="Cambria Math"/>
              </w:rPr>
            </m:ctrlPr>
          </m:dPr>
          <m:e>
            <m:r>
              <m:rPr>
                <m:sty m:val="p"/>
              </m:rPr>
              <m:t>4</m:t>
            </m:r>
            <m:r>
              <m:rPr>
                <m:sty m:val="i"/>
              </m:rPr>
              <m:t>π</m:t>
            </m:r>
            <m:sSub>
              <m:sSubPr/>
              <m:e>
                <m:r>
                  <m:rPr>
                    <m:sty m:val="i"/>
                  </m:rPr>
                  <m:t>f</m:t>
                </m:r>
              </m:e>
              <m:sub>
                <m:r>
                  <m:rPr>
                    <m:sty m:val="i"/>
                  </m:rPr>
                  <m:t>m</m:t>
                </m:r>
              </m:sub>
            </m:sSub>
            <m:r>
              <m:rPr>
                <m:sty m:val="i"/>
              </m:rPr>
              <m:t>t</m:t>
            </m:r>
          </m:e>
        </m:d>
      </m:oMath>
      <w:r>
        <w:rPr/>
        <w:t xml:space="preserve"> avec </w:t>
      </w:r>
      <m:oMath>
        <m:sSub>
          <m:sSubPr/>
          <m:e>
            <m:r>
              <m:rPr>
                <m:sty m:val="i"/>
              </m:rPr>
              <m:t>i</m:t>
            </m:r>
          </m:e>
          <m:sub>
            <m:r>
              <m:rPr>
                <m:sty m:val="p"/>
              </m:rPr>
              <m:t>0</m:t>
            </m:r>
          </m:sub>
        </m:sSub>
        <m:r>
          <m:rPr>
            <m:sty m:val="p"/>
          </m:rPr>
          <m:t>,</m:t>
        </m:r>
        <m:sSub>
          <m:sSubPr/>
          <m:e>
            <m:r>
              <m:rPr>
                <m:sty m:val="i"/>
              </m:rPr>
              <m:t>i</m:t>
            </m:r>
          </m:e>
          <m:sub>
            <m:r>
              <m:rPr>
                <m:sty m:val="p"/>
              </m:rPr>
              <m:t>1</m:t>
            </m:r>
          </m:sub>
        </m:sSub>
      </m:oMath>
      <w:r>
        <w:rPr/>
        <w:t xml:space="preserve"> et </w:t>
      </w:r>
      <m:oMath>
        <m:sSub>
          <m:sSubPr/>
          <m:e>
            <m:r>
              <m:rPr>
                <m:sty m:val="i"/>
              </m:rPr>
              <m:t>i</m:t>
            </m:r>
          </m:e>
          <m:sub>
            <m:r>
              <m:rPr>
                <m:sty m:val="p"/>
              </m:rPr>
              <m:t>2</m:t>
            </m:r>
          </m:sub>
        </m:sSub>
      </m:oMath>
      <w:r>
        <w:rPr>
          <w:rFonts w:eastAsia="Georgia" w:cs="Georgia" w:ascii="Georgia" w:hAnsi="Georgia"/>
        </w:rPr>
        <w:t xml:space="preserve"> trois coefficients à exprimer en fonction de </w:t>
      </w:r>
      <m:oMath>
        <m:sSub>
          <m:sSubPr/>
          <m:e>
            <m:r>
              <m:rPr>
                <m:sty m:val="i"/>
              </m:rPr>
              <m:t>I</m:t>
            </m:r>
          </m:e>
          <m:sub>
            <m:r>
              <m:rPr>
                <m:sty m:val="p"/>
              </m:rPr>
              <m:t>0</m:t>
            </m:r>
          </m:sub>
        </m:sSub>
        <m:r>
          <m:rPr>
            <m:sty m:val="p"/>
          </m:rPr>
          <m:t>,</m:t>
        </m:r>
        <m:r>
          <m:rPr>
            <m:sty m:val="p"/>
          </m:rPr>
          <m:t>Δ</m:t>
        </m:r>
        <m:sSub>
          <m:sSubPr/>
          <m:e>
            <m:r>
              <m:rPr>
                <m:sty m:val="p"/>
              </m:rPr>
              <m:t>Φ</m:t>
            </m:r>
          </m:e>
          <m:sub>
            <m:r>
              <m:rPr>
                <m:sty m:val="i"/>
              </m:rPr>
              <m:t>s</m:t>
            </m:r>
          </m:sub>
        </m:sSub>
      </m:oMath>
      <w:r>
        <w:rPr/>
        <w:t xml:space="preserve"> et des valeurs </w:t>
      </w:r>
      <m:oMath>
        <m:sSub>
          <m:sSubPr/>
          <m:e>
            <m:r>
              <m:rPr>
                <m:sty m:val="i"/>
              </m:rPr>
              <m:t>J</m:t>
            </m:r>
          </m:e>
          <m:sub>
            <m:r>
              <m:rPr>
                <m:sty m:val="p"/>
              </m:rPr>
              <m:t>0</m:t>
            </m:r>
          </m:sub>
        </m:sSub>
        <m:d>
          <m:dPr>
            <m:begChr m:val="("/>
            <m:endChr m:val=")"/>
            <m:ctrlPr>
              <w:rPr>
                <w:rFonts w:ascii="Cambria Math" w:hAnsi="Cambria Math"/>
              </w:rPr>
            </m:ctrlPr>
          </m:dPr>
          <m:e>
            <m:sSub>
              <m:sSubPr/>
              <m:e>
                <m:r>
                  <m:rPr>
                    <m:sty m:val="p"/>
                  </m:rPr>
                  <m:t>Φ</m:t>
                </m:r>
              </m:e>
              <m:sub>
                <m:r>
                  <m:rPr>
                    <m:nor/>
                  </m:rPr>
                  <m:t>eff </m:t>
                </m:r>
              </m:sub>
            </m:sSub>
          </m:e>
        </m:d>
        <m:r>
          <m:rPr>
            <m:sty m:val="p"/>
          </m:rPr>
          <m:t>,</m:t>
        </m:r>
        <m:sSub>
          <m:sSubPr/>
          <m:e>
            <m:r>
              <m:rPr>
                <m:sty m:val="i"/>
              </m:rPr>
              <m:t>J</m:t>
            </m:r>
          </m:e>
          <m:sub>
            <m:r>
              <m:rPr>
                <m:sty m:val="p"/>
              </m:rPr>
              <m:t>1</m:t>
            </m:r>
          </m:sub>
        </m:sSub>
        <m:d>
          <m:dPr>
            <m:begChr m:val="("/>
            <m:endChr m:val=")"/>
            <m:ctrlPr>
              <w:rPr>
                <w:rFonts w:ascii="Cambria Math" w:hAnsi="Cambria Math"/>
              </w:rPr>
            </m:ctrlPr>
          </m:dPr>
          <m:e>
            <m:sSub>
              <m:sSubPr/>
              <m:e>
                <m:r>
                  <m:rPr>
                    <m:sty m:val="p"/>
                  </m:rPr>
                  <m:t>Φ</m:t>
                </m:r>
              </m:e>
              <m:sub>
                <m:r>
                  <m:rPr>
                    <m:nor/>
                  </m:rPr>
                  <m:t>eff </m:t>
                </m:r>
              </m:sub>
            </m:sSub>
          </m:e>
        </m:d>
      </m:oMath>
      <w:r>
        <w:rPr/>
        <w:t xml:space="preserve"> et </w:t>
      </w:r>
      <m:oMath>
        <m:sSub>
          <m:sSubPr/>
          <m:e>
            <m:r>
              <m:rPr>
                <m:sty m:val="i"/>
              </m:rPr>
              <m:t>J</m:t>
            </m:r>
          </m:e>
          <m:sub>
            <m:r>
              <m:rPr>
                <m:sty m:val="p"/>
              </m:rPr>
              <m:t>2</m:t>
            </m:r>
          </m:sub>
        </m:sSub>
        <m:d>
          <m:dPr>
            <m:begChr m:val="("/>
            <m:endChr m:val=")"/>
            <m:ctrlPr>
              <w:rPr>
                <w:rFonts w:ascii="Cambria Math" w:hAnsi="Cambria Math"/>
              </w:rPr>
            </m:ctrlPr>
          </m:dPr>
          <m:e>
            <m:sSub>
              <m:sSubPr/>
              <m:e>
                <m:r>
                  <m:rPr>
                    <m:sty m:val="p"/>
                  </m:rPr>
                  <m:t>Φ</m:t>
                </m:r>
              </m:e>
              <m:sub>
                <m:r>
                  <m:rPr>
                    <m:nor/>
                  </m:rPr>
                  <m:t>eff </m:t>
                </m:r>
              </m:sub>
            </m:sSub>
          </m:e>
        </m:d>
      </m:oMath>
      <w:r>
        <w:rPr/>
        <w:t xml:space="preserve"> des fonctions de Bessel.</w:t>
      </w:r>
    </w:p>
    <w:p>
      <w:pPr>
        <w:spacing w:after="220" w:lineRule="auto"/>
      </w:pPr>
      <w:r>
        <w:rPr>
          <w:rFonts w:eastAsia="Georgia" w:cs="Georgia" w:ascii="Georgia" w:hAnsi="Georgia"/>
        </w:rPr>
        <w:t xml:space="preserve">Une méthode de détection de la rotation de la fibre basée sur la détermination du coefficient </w:t>
      </w:r>
      <m:oMath>
        <m:sSub>
          <m:sSubPr/>
          <m:e>
            <m:r>
              <m:rPr>
                <m:sty m:val="i"/>
              </m:rPr>
              <m:t>i</m:t>
            </m:r>
          </m:e>
          <m:sub>
            <m:r>
              <m:rPr>
                <m:sty m:val="p"/>
              </m:rPr>
              <m:t>1</m:t>
            </m:r>
          </m:sub>
        </m:sSub>
      </m:oMath>
      <w:r>
        <w:rPr>
          <w:rFonts w:eastAsia="Georgia" w:cs="Georgia" w:ascii="Georgia" w:hAnsi="Georgia"/>
        </w:rPr>
        <w:t xml:space="preserve"> est détaillée dans les questions Q31 à Q33.</w:t>
      </w:r>
    </w:p>
    <w:p>
      <w:pPr>
        <w:spacing w:after="220" w:lineRule="auto"/>
      </w:pPr>
      <w:r>
        <w:rPr/>
        <w:t xml:space="preserve">Q30. a) Que vaut </w:t>
      </w:r>
      <m:oMath>
        <m:sSub>
          <m:sSubPr/>
          <m:e>
            <m:r>
              <m:rPr>
                <m:sty m:val="i"/>
              </m:rPr>
              <m:t>i</m:t>
            </m:r>
          </m:e>
          <m:sub>
            <m:r>
              <m:rPr>
                <m:sty m:val="p"/>
              </m:rPr>
              <m:t>1</m:t>
            </m:r>
          </m:sub>
        </m:sSub>
      </m:oMath>
      <w:r>
        <w:rPr/>
        <w:t xml:space="preserve"> en l'absence de rotation?</w:t>
      </w:r>
      <w:r>
        <w:rPr/>
        <w:br w:type="textWrapping"/>
      </w:r>
      <w:r>
        <w:rPr>
          <w:rFonts w:eastAsia="Georgia" w:cs="Georgia" w:ascii="Georgia" w:hAnsi="Georgia"/>
        </w:rPr>
        <w:t xml:space="preserve">b) Expliquer pourquoi la détermination de </w:t>
      </w:r>
      <m:oMath>
        <m:sSub>
          <m:sSubPr/>
          <m:e>
            <m:r>
              <m:rPr>
                <m:sty m:val="i"/>
              </m:rPr>
              <m:t>i</m:t>
            </m:r>
          </m:e>
          <m:sub>
            <m:r>
              <m:rPr>
                <m:sty m:val="p"/>
              </m:rPr>
              <m:t>1</m:t>
            </m:r>
          </m:sub>
        </m:sSub>
      </m:oMath>
      <w:r>
        <w:rPr>
          <w:rFonts w:eastAsia="Georgia" w:cs="Georgia" w:ascii="Georgia" w:hAnsi="Georgia"/>
        </w:rPr>
        <w:t xml:space="preserve"> permet de résoudre les problèmes sur le sens de la rotation et sur la sensibilité aux faibles vitesses évoqués en Q26.</w:t>
      </w:r>
    </w:p>
    <w:p>
      <w:pPr>
        <w:spacing w:after="220" w:lineRule="auto"/>
      </w:pPr>
      <w:r>
        <w:rPr/>
        <w:t xml:space="preserve">Pour extraire la valeur de </w:t>
      </w:r>
      <m:oMath>
        <m:sSub>
          <m:sSubPr/>
          <m:e>
            <m:r>
              <m:rPr>
                <m:sty m:val="i"/>
              </m:rPr>
              <m:t>i</m:t>
            </m:r>
          </m:e>
          <m:sub>
            <m:r>
              <m:rPr>
                <m:sty m:val="p"/>
              </m:rPr>
              <m:t>1</m:t>
            </m:r>
          </m:sub>
        </m:sSub>
      </m:oMath>
      <w:r>
        <w:rPr>
          <w:rFonts w:eastAsia="Georgia" w:cs="Georgia" w:ascii="Georgia" w:hAnsi="Georgia"/>
        </w:rPr>
        <w:t xml:space="preserve">, on met en œuvre une méthode de détection synchrone : on utilise pour cela un démodulateur (figure 6) constitué d'un étage multiplieur (de constante caractéristique </w:t>
      </w:r>
      <m:oMath>
        <m:sSub>
          <m:sSubPr/>
          <m:e>
            <m:r>
              <m:rPr>
                <m:sty m:val="i"/>
              </m:rPr>
              <m:t>K</m:t>
            </m:r>
          </m:e>
          <m:sub>
            <m:r>
              <m:rPr>
                <m:sty m:val="i"/>
              </m:rPr>
              <m:t>p</m:t>
            </m:r>
          </m:sub>
        </m:sSub>
      </m:oMath>
      <w:r>
        <w:rPr/>
        <w:t xml:space="preserve"> ) et d'un circuit ( </w:t>
      </w:r>
      <m:oMath>
        <m:r>
          <m:rPr>
            <m:sty m:val="i"/>
          </m:rPr>
          <m:t>R</m:t>
        </m:r>
        <m:r>
          <m:rPr>
            <m:sty m:val="p"/>
          </m:rPr>
          <m:t>,</m:t>
        </m:r>
        <m:r>
          <m:rPr>
            <m:sty m:val="i"/>
          </m:rPr>
          <m:t>C</m:t>
        </m:r>
      </m:oMath>
      <w:r>
        <w:rPr>
          <w:rFonts w:eastAsia="Georgia" w:cs="Georgia" w:ascii="Georgia" w:hAnsi="Georgia"/>
        </w:rPr>
        <w:t xml:space="preserve"> ). La tension réponse du détecteur </w:t>
      </w:r>
      <m:oMath>
        <m:r>
          <m:rPr>
            <m:sty m:val="i"/>
          </m:rPr>
          <m:t>d</m:t>
        </m:r>
        <m:r>
          <m:rPr>
            <m:sty m:val="p"/>
          </m:rPr>
          <m:t>(</m:t>
        </m:r>
        <m:r>
          <m:rPr>
            <m:sty m:val="i"/>
          </m:rPr>
          <m:t>t</m:t>
        </m:r>
        <m:r>
          <m:rPr>
            <m:sty m:val="p"/>
          </m:rPr>
          <m:t>)</m:t>
        </m:r>
        <m:r>
          <m:rPr>
            <m:sty m:val="p"/>
          </m:rPr>
          <m:t>=</m:t>
        </m:r>
        <m:r>
          <m:rPr>
            <m:sty m:val="i"/>
          </m:rPr>
          <m:t>K</m:t>
        </m:r>
        <m:r>
          <m:rPr>
            <m:sty m:val="i"/>
          </m:rPr>
          <m:t>I</m:t>
        </m:r>
        <m:r>
          <m:rPr>
            <m:sty m:val="p"/>
          </m:rPr>
          <m:t>(</m:t>
        </m:r>
        <m:r>
          <m:rPr>
            <m:sty m:val="i"/>
          </m:rPr>
          <m:t>t</m:t>
        </m:r>
        <m:r>
          <m:rPr>
            <m:sty m:val="p"/>
          </m:rPr>
          <m:t>)</m:t>
        </m:r>
      </m:oMath>
      <w:r>
        <w:rPr>
          <w:rFonts w:eastAsia="Georgia" w:cs="Georgia" w:ascii="Georgia" w:hAnsi="Georgia"/>
        </w:rPr>
        <w:t xml:space="preserve"> (où </w:t>
      </w:r>
      <m:oMath>
        <m:r>
          <m:rPr>
            <m:sty m:val="i"/>
          </m:rPr>
          <m:t>K</m:t>
        </m:r>
      </m:oMath>
      <w:r>
        <w:rPr>
          <w:rFonts w:eastAsia="Georgia" w:cs="Georgia" w:ascii="Georgia" w:hAnsi="Georgia"/>
        </w:rPr>
        <w:t xml:space="preserve"> est une constante caractéristique du détecteur) est multipliée par une tension sinusoïdale </w:t>
      </w:r>
      <m:oMath>
        <m:r>
          <m:rPr>
            <m:sty m:val="i"/>
          </m:rPr>
          <m:t>s</m:t>
        </m:r>
        <m:r>
          <m:rPr>
            <m:sty m:val="p"/>
          </m:rPr>
          <m:t>(</m:t>
        </m:r>
        <m:r>
          <m:rPr>
            <m:sty m:val="i"/>
          </m:rPr>
          <m:t>t</m:t>
        </m:r>
        <m:r>
          <m:rPr>
            <m:sty m:val="p"/>
          </m:rPr>
          <m:t>)</m:t>
        </m:r>
        <m:r>
          <m:rPr>
            <m:sty m:val="p"/>
          </m:rPr>
          <m:t>=</m:t>
        </m:r>
        <m:sSub>
          <m:sSubPr/>
          <m:e>
            <m:r>
              <m:rPr>
                <m:sty m:val="i"/>
              </m:rPr>
              <m:t>s</m:t>
            </m:r>
          </m:e>
          <m:sub>
            <m:r>
              <m:rPr>
                <m:sty m:val="p"/>
              </m:rPr>
              <m:t>0</m:t>
            </m:r>
          </m:sub>
        </m:sSub>
        <m:r>
          <m:rPr>
            <m:sty m:val="p"/>
          </m:rPr>
          <m:t>cos</m:t>
        </m:r>
        <m:r>
          <m:rPr>
            <m:sty m:val="p"/>
          </m:rPr>
          <m:t>⁡</m:t>
        </m:r>
        <m:d>
          <m:dPr>
            <m:begChr m:val="("/>
            <m:endChr m:val=")"/>
            <m:ctrlPr>
              <w:rPr>
                <w:rFonts w:ascii="Cambria Math" w:hAnsi="Cambria Math"/>
              </w:rPr>
            </m:ctrlPr>
          </m:dPr>
          <m:e>
            <m:r>
              <m:rPr>
                <m:sty m:val="p"/>
              </m:rPr>
              <m:t>2</m:t>
            </m:r>
            <m:r>
              <m:rPr>
                <m:sty m:val="i"/>
              </m:rPr>
              <m:t>π</m:t>
            </m:r>
            <m:sSub>
              <m:sSubPr/>
              <m:e>
                <m:r>
                  <m:rPr>
                    <m:sty m:val="i"/>
                  </m:rPr>
                  <m:t>f</m:t>
                </m:r>
              </m:e>
              <m:sub>
                <m:r>
                  <m:rPr>
                    <m:sty m:val="i"/>
                  </m:rPr>
                  <m:t>m</m:t>
                </m:r>
              </m:sub>
            </m:sSub>
            <m:r>
              <m:rPr>
                <m:sty m:val="i"/>
              </m:rPr>
              <m:t>t</m:t>
            </m:r>
          </m:e>
        </m:d>
      </m:oMath>
      <w:r>
        <w:rPr>
          <w:rFonts w:eastAsia="Georgia" w:cs="Georgia" w:ascii="Georgia" w:hAnsi="Georgia"/>
        </w:rPr>
        <w:t xml:space="preserve"> synchrone de l'harmonique qu'on cherche à extraire (i.e. de même fréquence et de même phase que lui). Ainsi, la tension en sortie de multiplieur est </w:t>
      </w:r>
      <m:oMath>
        <m:r>
          <m:rPr>
            <m:sty m:val="i"/>
          </m:rPr>
          <m:t>p</m:t>
        </m:r>
        <m:r>
          <m:rPr>
            <m:sty m:val="p"/>
          </m:rPr>
          <m:t>(</m:t>
        </m:r>
        <m:r>
          <m:rPr>
            <m:sty m:val="i"/>
          </m:rPr>
          <m:t>t</m:t>
        </m:r>
        <m:r>
          <m:rPr>
            <m:sty m:val="p"/>
          </m:rPr>
          <m:t>)</m:t>
        </m:r>
        <m:r>
          <m:rPr>
            <m:sty m:val="p"/>
          </m:rPr>
          <m:t>=</m:t>
        </m:r>
        <m:sSub>
          <m:sSubPr/>
          <m:e>
            <m:r>
              <m:rPr>
                <m:sty m:val="i"/>
              </m:rPr>
              <m:t>K</m:t>
            </m:r>
          </m:e>
          <m:sub>
            <m:r>
              <m:rPr>
                <m:sty m:val="i"/>
              </m:rPr>
              <m:t>p</m:t>
            </m:r>
          </m:sub>
        </m:sSub>
        <m:r>
          <m:rPr>
            <m:sty m:val="i"/>
          </m:rPr>
          <m:t>d</m:t>
        </m:r>
        <m:r>
          <m:rPr>
            <m:sty m:val="p"/>
          </m:rPr>
          <m:t>(</m:t>
        </m:r>
        <m:r>
          <m:rPr>
            <m:sty m:val="i"/>
          </m:rPr>
          <m:t>t</m:t>
        </m:r>
        <m:r>
          <m:rPr>
            <m:sty m:val="p"/>
          </m:rPr>
          <m:t>)</m:t>
        </m:r>
        <m:r>
          <m:rPr>
            <m:sty m:val="i"/>
          </m:rPr>
          <m:t>s</m:t>
        </m:r>
        <m:r>
          <m:rPr>
            <m:sty m:val="p"/>
          </m:rPr>
          <m:t>(</m:t>
        </m:r>
        <m:r>
          <m:rPr>
            <m:sty m:val="i"/>
          </m:rPr>
          <m:t>t</m:t>
        </m:r>
        <m:r>
          <m:rPr>
            <m:sty m:val="p"/>
          </m:rPr>
          <m:t>)</m:t>
        </m:r>
      </m:oMath>
      <w:r>
        <w:rPr/>
        <w:t xml:space="preserve">.</w:t>
      </w:r>
    </w:p>
    <w:p>
      <w:pPr>
        <w:spacing w:lineRule="auto"/>
        <w:jc w:val="center"/>
      </w:pPr>
      <w:r>
        <w:rPr/>
        <w:drawing>
          <wp:inline distB="0" distL="0" distR="0" distT="0">
            <wp:extent cx="5486400" cy="1696865"/>
            <wp:effectExtent b="0" l="0" r="0" t="0"/>
            <wp:docPr id="8" name="image-e92291dabd0a4f86795cdcd9cc7b310ae0c2458f.jpg"/>
            <a:graphic>
              <a:graphicData uri="http://schemas.openxmlformats.org/drawingml/2006/picture">
                <pic:pic>
                  <pic:nvPicPr>
                    <pic:cNvPr id="8" name="image-e92291dabd0a4f86795cdcd9cc7b310ae0c2458f.jpg" descr=""/>
                    <pic:cNvPicPr/>
                  </pic:nvPicPr>
                  <pic:blipFill>
                    <a:blip r:embed="rId12" cstate="print"/>
                    <a:srcRect b="0" l="0" r="0" t="0"/>
                    <a:stretch>
                      <a:fillRect/>
                    </a:stretch>
                  </pic:blipFill>
                  <pic:spPr>
                    <a:xfrm>
                      <a:off x="0" y="0"/>
                      <a:ext cx="5486400" cy="1696865"/>
                    </a:xfrm>
                    <a:prstGeom prst="rect"/>
                  </pic:spPr>
                </pic:pic>
              </a:graphicData>
            </a:graphic>
          </wp:inline>
        </w:drawing>
      </w:r>
    </w:p>
    <w:p>
      <w:pPr>
        <w:spacing w:lineRule="auto"/>
      </w:pPr>
      <w:r>
        <w:rPr>
          <w:rFonts w:eastAsia="Georgia" w:cs="Georgia" w:ascii="Georgia" w:hAnsi="Georgia"/>
        </w:rPr>
        <w:t xml:space="preserve">Figure 6 - Schéma du démodulateur</w:t>
      </w:r>
    </w:p>
    <w:p>
      <w:pPr>
        <w:spacing w:after="220" w:lineRule="auto"/>
      </w:pPr>
      <w:r>
        <w:rPr/>
        <w:t xml:space="preserve">Q31. Exprimer la tension </w:t>
      </w:r>
      <m:oMath>
        <m:r>
          <m:rPr>
            <m:sty m:val="i"/>
          </m:rPr>
          <m:t>p</m:t>
        </m:r>
        <m:r>
          <m:rPr>
            <m:sty m:val="p"/>
          </m:rPr>
          <m:t>(</m:t>
        </m:r>
        <m:r>
          <m:rPr>
            <m:sty m:val="i"/>
          </m:rPr>
          <m:t>t</m:t>
        </m:r>
        <m:r>
          <m:rPr>
            <m:sty m:val="p"/>
          </m:rPr>
          <m:t>)</m:t>
        </m:r>
      </m:oMath>
      <w:r>
        <w:rPr/>
        <w:t xml:space="preserve"> sous la forme d'une somme </w:t>
      </w:r>
      <m:oMath>
        <m:sSub>
          <m:sSubPr/>
          <m:e>
            <m:r>
              <m:rPr>
                <m:sty m:val="i"/>
              </m:rPr>
              <m:t>p</m:t>
            </m:r>
          </m:e>
          <m:sub>
            <m:r>
              <m:rPr>
                <m:sty m:val="p"/>
              </m:rPr>
              <m:t>0</m:t>
            </m:r>
          </m:sub>
        </m:sSub>
        <m:r>
          <m:rPr>
            <m:sty m:val="p"/>
          </m:rPr>
          <m:t>+</m:t>
        </m:r>
        <m:sSub>
          <m:sSubPr/>
          <m:e>
            <m:r>
              <m:rPr>
                <m:sty m:val="i"/>
              </m:rPr>
              <m:t>p</m:t>
            </m:r>
          </m:e>
          <m:sub>
            <m:r>
              <m:rPr>
                <m:sty m:val="p"/>
              </m:rPr>
              <m:t>1</m:t>
            </m:r>
          </m:sub>
        </m:sSub>
        <m:r>
          <m:rPr>
            <m:sty m:val="p"/>
          </m:rPr>
          <m:t>cos</m:t>
        </m:r>
        <m:r>
          <m:rPr>
            <m:sty m:val="p"/>
          </m:rPr>
          <m:t>⁡</m:t>
        </m:r>
        <m:d>
          <m:dPr>
            <m:begChr m:val="("/>
            <m:endChr m:val=")"/>
            <m:ctrlPr>
              <w:rPr>
                <w:rFonts w:ascii="Cambria Math" w:hAnsi="Cambria Math"/>
              </w:rPr>
            </m:ctrlPr>
          </m:dPr>
          <m:e>
            <m:r>
              <m:rPr>
                <m:sty m:val="p"/>
              </m:rPr>
              <m:t>2</m:t>
            </m:r>
            <m:r>
              <m:rPr>
                <m:sty m:val="i"/>
              </m:rPr>
              <m:t>π</m:t>
            </m:r>
            <m:sSub>
              <m:sSubPr/>
              <m:e>
                <m:r>
                  <m:rPr>
                    <m:sty m:val="i"/>
                  </m:rPr>
                  <m:t>f</m:t>
                </m:r>
              </m:e>
              <m:sub>
                <m:r>
                  <m:rPr>
                    <m:sty m:val="i"/>
                  </m:rPr>
                  <m:t>m</m:t>
                </m:r>
              </m:sub>
            </m:sSub>
            <m:r>
              <m:rPr>
                <m:sty m:val="i"/>
              </m:rPr>
              <m:t>t</m:t>
            </m:r>
          </m:e>
        </m:d>
        <m:r>
          <m:rPr>
            <m:sty m:val="p"/>
          </m:rPr>
          <m:t>+</m:t>
        </m:r>
        <m:sSub>
          <m:sSubPr/>
          <m:e>
            <m:r>
              <m:rPr>
                <m:sty m:val="i"/>
              </m:rPr>
              <m:t>p</m:t>
            </m:r>
          </m:e>
          <m:sub>
            <m:r>
              <m:rPr>
                <m:sty m:val="p"/>
              </m:rPr>
              <m:t>2</m:t>
            </m:r>
          </m:sub>
        </m:sSub>
        <m:r>
          <m:rPr>
            <m:sty m:val="p"/>
          </m:rPr>
          <m:t>cos</m:t>
        </m:r>
        <m:r>
          <m:rPr>
            <m:sty m:val="p"/>
          </m:rPr>
          <m:t>⁡</m:t>
        </m:r>
        <m:d>
          <m:dPr>
            <m:begChr m:val="("/>
            <m:endChr m:val=")"/>
            <m:ctrlPr>
              <w:rPr>
                <w:rFonts w:ascii="Cambria Math" w:hAnsi="Cambria Math"/>
              </w:rPr>
            </m:ctrlPr>
          </m:dPr>
          <m:e>
            <m:r>
              <m:rPr>
                <m:sty m:val="p"/>
              </m:rPr>
              <m:t>4</m:t>
            </m:r>
            <m:r>
              <m:rPr>
                <m:sty m:val="i"/>
              </m:rPr>
              <m:t>π</m:t>
            </m:r>
            <m:sSub>
              <m:sSubPr/>
              <m:e>
                <m:r>
                  <m:rPr>
                    <m:sty m:val="i"/>
                  </m:rPr>
                  <m:t>f</m:t>
                </m:r>
              </m:e>
              <m:sub>
                <m:r>
                  <m:rPr>
                    <m:sty m:val="i"/>
                  </m:rPr>
                  <m:t>m</m:t>
                </m:r>
              </m:sub>
            </m:sSub>
            <m:r>
              <m:rPr>
                <m:sty m:val="i"/>
              </m:rPr>
              <m:t>t</m:t>
            </m:r>
          </m:e>
        </m:d>
        <m:r>
          <m:rPr>
            <m:sty m:val="p"/>
          </m:rPr>
          <m:t>+</m:t>
        </m:r>
        <m:sSub>
          <m:sSubPr/>
          <m:e>
            <m:r>
              <m:rPr>
                <m:sty m:val="i"/>
              </m:rPr>
              <m:t>p</m:t>
            </m:r>
          </m:e>
          <m:sub>
            <m:r>
              <m:rPr>
                <m:sty m:val="p"/>
              </m:rPr>
              <m:t>3</m:t>
            </m:r>
          </m:sub>
        </m:sSub>
        <m:r>
          <m:rPr>
            <m:sty m:val="p"/>
          </m:rPr>
          <m:t>cos</m:t>
        </m:r>
        <m:r>
          <m:rPr>
            <m:sty m:val="p"/>
          </m:rPr>
          <m:t>⁡</m:t>
        </m:r>
        <m:d>
          <m:dPr>
            <m:begChr m:val="("/>
            <m:endChr m:val=")"/>
            <m:ctrlPr>
              <w:rPr>
                <w:rFonts w:ascii="Cambria Math" w:hAnsi="Cambria Math"/>
              </w:rPr>
            </m:ctrlPr>
          </m:dPr>
          <m:e>
            <m:r>
              <m:rPr>
                <m:sty m:val="p"/>
              </m:rPr>
              <m:t>6</m:t>
            </m:r>
            <m:r>
              <m:rPr>
                <m:sty m:val="i"/>
              </m:rPr>
              <m:t>π</m:t>
            </m:r>
            <m:sSub>
              <m:sSubPr/>
              <m:e>
                <m:r>
                  <m:rPr>
                    <m:sty m:val="i"/>
                  </m:rPr>
                  <m:t>f</m:t>
                </m:r>
              </m:e>
              <m:sub>
                <m:r>
                  <m:rPr>
                    <m:sty m:val="i"/>
                  </m:rPr>
                  <m:t>m</m:t>
                </m:r>
              </m:sub>
            </m:sSub>
            <m:r>
              <m:rPr>
                <m:sty m:val="i"/>
              </m:rPr>
              <m:t>t</m:t>
            </m:r>
          </m:e>
        </m:d>
      </m:oMath>
      <w:r>
        <w:rPr>
          <w:rFonts w:eastAsia="Georgia" w:cs="Georgia" w:ascii="Georgia" w:hAnsi="Georgia"/>
        </w:rPr>
        <w:t xml:space="preserve"> dans laquelle on précisera les valeurs des coefficients </w:t>
      </w:r>
      <m:oMath>
        <m:sSub>
          <m:sSubPr/>
          <m:e>
            <m:r>
              <m:rPr>
                <m:sty m:val="i"/>
              </m:rPr>
              <m:t>p</m:t>
            </m:r>
          </m:e>
          <m:sub>
            <m:r>
              <m:rPr>
                <m:sty m:val="p"/>
              </m:rPr>
              <m:t>0</m:t>
            </m:r>
          </m:sub>
        </m:sSub>
        <m:r>
          <m:rPr>
            <m:sty m:val="p"/>
          </m:rPr>
          <m:t>,</m:t>
        </m:r>
        <m:sSub>
          <m:sSubPr/>
          <m:e>
            <m:r>
              <m:rPr>
                <m:sty m:val="i"/>
              </m:rPr>
              <m:t>p</m:t>
            </m:r>
          </m:e>
          <m:sub>
            <m:r>
              <m:rPr>
                <m:sty m:val="p"/>
              </m:rPr>
              <m:t>1</m:t>
            </m:r>
          </m:sub>
        </m:sSub>
        <m:r>
          <m:rPr>
            <m:sty m:val="p"/>
          </m:rPr>
          <m:t>,</m:t>
        </m:r>
        <m:sSub>
          <m:sSubPr/>
          <m:e>
            <m:r>
              <m:rPr>
                <m:sty m:val="i"/>
              </m:rPr>
              <m:t>p</m:t>
            </m:r>
          </m:e>
          <m:sub>
            <m:r>
              <m:rPr>
                <m:sty m:val="p"/>
              </m:rPr>
              <m:t>2</m:t>
            </m:r>
          </m:sub>
        </m:sSub>
      </m:oMath>
      <w:r>
        <w:rPr/>
        <w:t xml:space="preserve"> et </w:t>
      </w:r>
      <m:oMath>
        <m:sSub>
          <m:sSubPr/>
          <m:e>
            <m:r>
              <m:rPr>
                <m:sty m:val="i"/>
              </m:rPr>
              <m:t>p</m:t>
            </m:r>
          </m:e>
          <m:sub>
            <m:r>
              <m:rPr>
                <m:sty m:val="p"/>
              </m:rPr>
              <m:t>3</m:t>
            </m:r>
          </m:sub>
        </m:sSub>
      </m:oMath>
      <w:r>
        <w:rPr/>
        <w:t xml:space="preserve"> en fonction de </w:t>
      </w:r>
      <m:oMath>
        <m:sSub>
          <m:sSubPr/>
          <m:e>
            <m:r>
              <m:rPr>
                <m:sty m:val="i"/>
              </m:rPr>
              <m:t>K</m:t>
            </m:r>
          </m:e>
          <m:sub>
            <m:r>
              <m:rPr>
                <m:sty m:val="i"/>
              </m:rPr>
              <m:t>p</m:t>
            </m:r>
          </m:sub>
        </m:sSub>
        <m:r>
          <m:rPr>
            <m:sty m:val="p"/>
          </m:rPr>
          <m:t>,</m:t>
        </m:r>
        <m:r>
          <m:rPr>
            <m:sty m:val="i"/>
          </m:rPr>
          <m:t>K</m:t>
        </m:r>
        <m:r>
          <m:rPr>
            <m:sty m:val="p"/>
          </m:rPr>
          <m:t>,</m:t>
        </m:r>
        <m:sSub>
          <m:sSubPr/>
          <m:e>
            <m:r>
              <m:rPr>
                <m:sty m:val="i"/>
              </m:rPr>
              <m:t>s</m:t>
            </m:r>
          </m:e>
          <m:sub>
            <m:r>
              <m:rPr>
                <m:sty m:val="p"/>
              </m:rPr>
              <m:t>0</m:t>
            </m:r>
          </m:sub>
        </m:sSub>
      </m:oMath>
      <w:r>
        <w:rPr/>
        <w:t xml:space="preserve"> et des coefficients </w:t>
      </w:r>
      <m:oMath>
        <m:sSub>
          <m:sSubPr/>
          <m:e>
            <m:r>
              <m:rPr>
                <m:sty m:val="i"/>
              </m:rPr>
              <m:t>i</m:t>
            </m:r>
          </m:e>
          <m:sub>
            <m:r>
              <m:rPr>
                <m:sty m:val="p"/>
              </m:rPr>
              <m:t>0</m:t>
            </m:r>
          </m:sub>
        </m:sSub>
        <m:r>
          <m:rPr>
            <m:sty m:val="p"/>
          </m:rPr>
          <m:t>,</m:t>
        </m:r>
        <m:sSub>
          <m:sSubPr/>
          <m:e>
            <m:r>
              <m:rPr>
                <m:sty m:val="i"/>
              </m:rPr>
              <m:t>i</m:t>
            </m:r>
          </m:e>
          <m:sub>
            <m:r>
              <m:rPr>
                <m:sty m:val="p"/>
              </m:rPr>
              <m:t>1</m:t>
            </m:r>
          </m:sub>
        </m:sSub>
      </m:oMath>
      <w:r>
        <w:rPr/>
        <w:t xml:space="preserve"> et </w:t>
      </w:r>
      <m:oMath>
        <m:sSub>
          <m:sSubPr/>
          <m:e>
            <m:r>
              <m:rPr>
                <m:sty m:val="i"/>
              </m:rPr>
              <m:t>i</m:t>
            </m:r>
          </m:e>
          <m:sub>
            <m:r>
              <m:rPr>
                <m:sty m:val="p"/>
              </m:rPr>
              <m:t>2</m:t>
            </m:r>
          </m:sub>
        </m:sSub>
      </m:oMath>
      <w:r>
        <w:rPr/>
        <w:t xml:space="preserve"> introduits en Q29.</w:t>
      </w:r>
    </w:p>
    <w:p>
      <w:pPr>
        <w:spacing w:after="220" w:lineRule="auto"/>
      </w:pPr>
      <w:r>
        <w:rPr>
          <w:rFonts w:eastAsia="Georgia" w:cs="Georgia" w:ascii="Georgia" w:hAnsi="Georgia"/>
        </w:rPr>
        <w:t xml:space="preserve">Q32. Expliquer le rôle de la cellule ( </w:t>
      </w:r>
      <m:oMath>
        <m:r>
          <m:rPr>
            <m:sty m:val="i"/>
          </m:rPr>
          <m:t>R</m:t>
        </m:r>
        <m:r>
          <m:rPr>
            <m:sty m:val="p"/>
          </m:rPr>
          <m:t>,</m:t>
        </m:r>
        <m:r>
          <m:rPr>
            <m:sty m:val="i"/>
          </m:rPr>
          <m:t>C</m:t>
        </m:r>
      </m:oMath>
      <w:r>
        <w:rPr>
          <w:rFonts w:eastAsia="Georgia" w:cs="Georgia" w:ascii="Georgia" w:hAnsi="Georgia"/>
        </w:rPr>
        <w:t xml:space="preserve"> ) par rapport à l'objectif visé. Exprimer une condition littérale avec </w:t>
      </w:r>
      <m:oMath>
        <m:sSub>
          <m:sSubPr/>
          <m:e>
            <m:r>
              <m:rPr>
                <m:sty m:val="i"/>
              </m:rPr>
              <m:t>f</m:t>
            </m:r>
          </m:e>
          <m:sub>
            <m:r>
              <m:rPr>
                <m:sty m:val="i"/>
              </m:rPr>
              <m:t>m</m:t>
            </m:r>
          </m:sub>
        </m:sSub>
      </m:oMath>
      <w:r>
        <w:rPr/>
        <w:t xml:space="preserve"> et la constante de temps </w:t>
      </w:r>
      <m:oMath>
        <m:r>
          <m:rPr>
            <m:sty m:val="i"/>
          </m:rPr>
          <m:t>τ</m:t>
        </m:r>
        <m:r>
          <m:rPr>
            <m:sty m:val="p"/>
          </m:rPr>
          <m:t>=</m:t>
        </m:r>
        <m:r>
          <m:rPr>
            <m:sty m:val="i"/>
          </m:rPr>
          <m:t>R</m:t>
        </m:r>
        <m:r>
          <m:rPr>
            <m:sty m:val="i"/>
          </m:rPr>
          <m:t>C</m:t>
        </m:r>
      </m:oMath>
      <w:r>
        <w:rPr/>
        <w:t xml:space="preserve"> de la cellule pour que la tension </w:t>
      </w:r>
      <m:oMath>
        <m:r>
          <m:rPr>
            <m:sty m:val="i"/>
          </m:rPr>
          <m:t>u</m:t>
        </m:r>
      </m:oMath>
      <w:r>
        <w:rPr>
          <w:rFonts w:eastAsia="Georgia" w:cs="Georgia" w:ascii="Georgia" w:hAnsi="Georgia"/>
        </w:rPr>
        <w:t xml:space="preserve"> aux bornes de C soit constante. Donner une valeur numérique convenable de </w:t>
      </w:r>
      <m:oMath>
        <m:r>
          <m:rPr>
            <m:sty m:val="i"/>
          </m:rPr>
          <m:t>τ</m:t>
        </m:r>
      </m:oMath>
      <w:r>
        <w:rPr/>
        <w:t xml:space="preserve">.</w:t>
      </w:r>
    </w:p>
    <w:p>
      <w:pPr>
        <w:spacing w:after="220" w:lineRule="auto"/>
      </w:pPr>
      <w:r>
        <w:rPr>
          <w:rFonts w:eastAsia="Georgia" w:cs="Georgia" w:ascii="Georgia" w:hAnsi="Georgia"/>
        </w:rPr>
        <w:t xml:space="preserve">Q33. La condition demandée en Q32 étant satisfaite, on donne la valeur de </w:t>
      </w:r>
      <m:oMath>
        <m:r>
          <m:rPr>
            <m:sty m:val="i"/>
          </m:rPr>
          <m:t>u</m:t>
        </m:r>
      </m:oMath>
      <w:r>
        <w:rPr/>
        <w:t xml:space="preserve"> obtenue aux bornes de </w:t>
      </w:r>
      <m:oMath>
        <m:r>
          <m:rPr>
            <m:sty m:val="p"/>
          </m:rPr>
          <m:t>C</m:t>
        </m:r>
        <m:r>
          <m:rPr>
            <m:sty m:val="p"/>
          </m:rPr>
          <m:t>:</m:t>
        </m:r>
        <m:r>
          <m:rPr>
            <m:sty m:val="i"/>
          </m:rPr>
          <m:t>u</m:t>
        </m:r>
        <m:r>
          <m:rPr>
            <m:sty m:val="p"/>
          </m:rPr>
          <m:t>=</m:t>
        </m:r>
        <m:r>
          <m:rPr>
            <m:sty m:val="p"/>
          </m:rPr>
          <m:t>−</m:t>
        </m:r>
        <m:f>
          <m:fPr>
            <m:ctrlPr>
              <w:rPr>
                <w:rFonts w:ascii="Cambria Math" w:hAnsi="Cambria Math"/>
              </w:rPr>
            </m:ctrlPr>
          </m:fPr>
          <m:num>
            <m:r>
              <m:rPr>
                <m:sty m:val="p"/>
              </m:rPr>
              <m:t>1</m:t>
            </m:r>
          </m:num>
          <m:den>
            <m:r>
              <m:rPr>
                <m:sty m:val="p"/>
              </m:rPr>
              <m:t>2</m:t>
            </m:r>
          </m:den>
        </m:f>
        <m:sSub>
          <m:sSubPr/>
          <m:e>
            <m:r>
              <m:rPr>
                <m:sty m:val="i"/>
              </m:rPr>
              <m:t>K</m:t>
            </m:r>
          </m:e>
          <m:sub>
            <m:r>
              <m:rPr>
                <m:sty m:val="i"/>
              </m:rPr>
              <m:t>p</m:t>
            </m:r>
          </m:sub>
        </m:sSub>
        <m:r>
          <m:rPr>
            <m:sty m:val="i"/>
          </m:rPr>
          <m:t>K</m:t>
        </m:r>
        <m:sSub>
          <m:sSubPr/>
          <m:e>
            <m:r>
              <m:rPr>
                <m:sty m:val="i"/>
              </m:rPr>
              <m:t>I</m:t>
            </m:r>
          </m:e>
          <m:sub>
            <m:r>
              <m:rPr>
                <m:sty m:val="p"/>
              </m:rPr>
              <m:t>0</m:t>
            </m:r>
          </m:sub>
        </m:sSub>
        <m:sSub>
          <m:sSubPr/>
          <m:e>
            <m:r>
              <m:rPr>
                <m:sty m:val="i"/>
              </m:rPr>
              <m:t>s</m:t>
            </m:r>
          </m:e>
          <m:sub>
            <m:r>
              <m:rPr>
                <m:sty m:val="p"/>
              </m:rPr>
              <m:t>0</m:t>
            </m:r>
          </m:sub>
        </m:sSub>
        <m:sSub>
          <m:sSubPr/>
          <m:e>
            <m:r>
              <m:rPr>
                <m:sty m:val="i"/>
              </m:rPr>
              <m:t>J</m:t>
            </m:r>
          </m:e>
          <m:sub>
            <m:r>
              <m:rPr>
                <m:sty m:val="p"/>
              </m:rPr>
              <m:t>1</m:t>
            </m:r>
          </m:sub>
        </m:sSub>
        <m:d>
          <m:dPr>
            <m:begChr m:val="("/>
            <m:endChr m:val=")"/>
            <m:ctrlPr>
              <w:rPr>
                <w:rFonts w:ascii="Cambria Math" w:hAnsi="Cambria Math"/>
              </w:rPr>
            </m:ctrlPr>
          </m:dPr>
          <m:e>
            <m:sSub>
              <m:sSubPr/>
              <m:e>
                <m:r>
                  <m:rPr>
                    <m:sty m:val="p"/>
                  </m:rPr>
                  <m:t>Φ</m:t>
                </m:r>
              </m:e>
              <m:sub>
                <m:r>
                  <m:rPr>
                    <m:sty m:val="i"/>
                  </m:rPr>
                  <m:t>e</m:t>
                </m:r>
                <m:r>
                  <m:rPr>
                    <m:sty m:val="i"/>
                  </m:rPr>
                  <m:t>f</m:t>
                </m:r>
                <m:r>
                  <m:rPr>
                    <m:sty m:val="i"/>
                  </m:rPr>
                  <m:t>f</m:t>
                </m:r>
              </m:sub>
            </m:sSub>
          </m:e>
        </m:d>
        <m:r>
          <m:rPr>
            <m:sty m:val="p"/>
          </m:rPr>
          <m:t>sin</m:t>
        </m:r>
        <m:r>
          <m:rPr>
            <m:sty m:val="p"/>
          </m:rPr>
          <m:t>⁡</m:t>
        </m:r>
        <m:d>
          <m:dPr>
            <m:begChr m:val="("/>
            <m:endChr m:val=")"/>
            <m:ctrlPr>
              <w:rPr>
                <w:rFonts w:ascii="Cambria Math" w:hAnsi="Cambria Math"/>
              </w:rPr>
            </m:ctrlPr>
          </m:dPr>
          <m:e>
            <m:r>
              <m:rPr>
                <m:sty m:val="p"/>
              </m:rPr>
              <m:t>Δ</m:t>
            </m:r>
            <m:sSub>
              <m:sSubPr/>
              <m:e>
                <m:r>
                  <m:rPr>
                    <m:sty m:val="p"/>
                  </m:rPr>
                  <m:t>Φ</m:t>
                </m:r>
              </m:e>
              <m:sub>
                <m:r>
                  <m:rPr>
                    <m:sty m:val="i"/>
                  </m:rPr>
                  <m:t>s</m:t>
                </m:r>
              </m:sub>
            </m:sSub>
          </m:e>
        </m:d>
      </m:oMath>
      <w:r>
        <w:rPr/>
        <w:t xml:space="preserve">.</w:t>
      </w:r>
    </w:p>
    <w:p>
      <w:pPr>
        <w:spacing w:after="220" w:lineRule="auto"/>
      </w:pPr>
      <w:r>
        <w:rPr>
          <w:rFonts w:eastAsia="Georgia" w:cs="Georgia" w:ascii="Georgia" w:hAnsi="Georgia"/>
        </w:rPr>
        <w:t xml:space="preserve">Application numérique :</w:t>
      </w:r>
      <w:r>
        <w:rPr/>
        <w:br w:type="textWrapping"/>
      </w:r>
      <m:oMath>
        <m:sSub>
          <m:sSubPr/>
          <m:e>
            <m:r>
              <m:rPr>
                <m:sty m:val="i"/>
              </m:rPr>
              <m:t>f</m:t>
            </m:r>
          </m:e>
          <m:sub>
            <m:r>
              <m:rPr>
                <m:sty m:val="i"/>
              </m:rPr>
              <m:t>m</m:t>
            </m:r>
          </m:sub>
        </m:sSub>
        <m:r>
          <m:rPr>
            <m:sty m:val="p"/>
          </m:rPr>
          <m:t>=</m:t>
        </m:r>
        <m:r>
          <m:rPr>
            <m:sty m:val="p"/>
          </m:rPr>
          <m:t>30</m:t>
        </m:r>
        <m:r>
          <m:rPr>
            <m:sty m:val="p"/>
          </m:rPr>
          <m:t>kHz</m:t>
        </m:r>
        <m:r>
          <m:rPr>
            <m:sty m:val="p"/>
          </m:rPr>
          <m:t>,</m:t>
        </m:r>
        <m:r>
          <m:rPr>
            <m:sty m:val="p"/>
          </m:rPr>
          <m:t xml:space="preserve"> </m:t>
        </m:r>
        <m:sSub>
          <m:sSubPr/>
          <m:e>
            <m:r>
              <m:rPr>
                <m:sty m:val="p"/>
              </m:rPr>
              <m:t>Φ</m:t>
            </m:r>
          </m:e>
          <m:sub>
            <m:r>
              <m:rPr>
                <m:nor/>
              </m:rPr>
              <m:t>eff </m:t>
            </m:r>
          </m:sub>
        </m:sSub>
        <m:r>
          <m:rPr>
            <m:sty m:val="p"/>
          </m:rPr>
          <m:t>=</m:t>
        </m:r>
        <m:r>
          <m:rPr>
            <m:sty m:val="p"/>
          </m:rPr>
          <m:t>1</m:t>
        </m:r>
        <m:r>
          <m:rPr>
            <m:sty m:val="p"/>
          </m:rPr>
          <m:t>,</m:t>
        </m:r>
        <m:r>
          <m:rPr>
            <m:sty m:val="p"/>
          </m:rPr>
          <m:t>8</m:t>
        </m:r>
        <m:r>
          <m:rPr>
            <m:sty m:val="p"/>
          </m:rPr>
          <m:t>rad</m:t>
        </m:r>
        <m:r>
          <m:rPr>
            <m:sty m:val="p"/>
          </m:rPr>
          <m:t>,</m:t>
        </m:r>
        <m:sSub>
          <m:sSubPr/>
          <m:e>
            <m:r>
              <m:rPr>
                <m:sty m:val="i"/>
              </m:rPr>
              <m:t>s</m:t>
            </m:r>
          </m:e>
          <m:sub>
            <m:r>
              <m:rPr>
                <m:sty m:val="p"/>
              </m:rPr>
              <m:t>0</m:t>
            </m:r>
          </m:sub>
        </m:sSub>
        <m:r>
          <m:rPr>
            <m:sty m:val="p"/>
          </m:rPr>
          <m:t>=</m:t>
        </m:r>
        <m:r>
          <m:rPr>
            <m:sty m:val="p"/>
          </m:rPr>
          <m:t>10</m:t>
        </m:r>
        <m:r>
          <m:rPr>
            <m:sty m:val="p"/>
          </m:rPr>
          <m:t>,</m:t>
        </m:r>
        <m:r>
          <m:rPr>
            <m:sty m:val="p"/>
          </m:rPr>
          <m:t>0</m:t>
        </m:r>
        <m:r>
          <m:rPr>
            <m:nor/>
          </m:rPr>
          <m:t xml:space="preserve"> </m:t>
        </m:r>
        <m:r>
          <m:rPr>
            <m:sty m:val="p"/>
          </m:rPr>
          <m:t>V</m:t>
        </m:r>
        <m:r>
          <m:rPr>
            <m:sty m:val="p"/>
          </m:rPr>
          <m:t>,</m:t>
        </m:r>
        <m:sSub>
          <m:sSubPr/>
          <m:e>
            <m:r>
              <m:rPr>
                <m:sty m:val="i"/>
              </m:rPr>
              <m:t>K</m:t>
            </m:r>
          </m:e>
          <m:sub>
            <m:r>
              <m:rPr>
                <m:sty m:val="i"/>
              </m:rPr>
              <m:t>p</m:t>
            </m:r>
          </m:sub>
        </m:sSub>
        <m:r>
          <m:rPr>
            <m:sty m:val="i"/>
          </m:rPr>
          <m:t>K</m:t>
        </m:r>
        <m:sSub>
          <m:sSubPr/>
          <m:e>
            <m:r>
              <m:rPr>
                <m:sty m:val="i"/>
              </m:rPr>
              <m:t>I</m:t>
            </m:r>
          </m:e>
          <m:sub>
            <m:r>
              <m:rPr>
                <m:sty m:val="p"/>
              </m:rPr>
              <m:t>0</m:t>
            </m:r>
          </m:sub>
        </m:sSub>
        <m:r>
          <m:rPr>
            <m:sty m:val="p"/>
          </m:rPr>
          <m:t>=</m:t>
        </m:r>
        <m:r>
          <m:rPr>
            <m:sty m:val="p"/>
          </m:rPr>
          <m:t>1</m:t>
        </m:r>
        <m:r>
          <m:rPr>
            <m:sty m:val="p"/>
          </m:rPr>
          <m:t>,</m:t>
        </m:r>
        <m:r>
          <m:rPr>
            <m:sty m:val="p"/>
          </m:rPr>
          <m:t>0</m:t>
        </m:r>
        <m:r>
          <m:rPr>
            <m:sty m:val="p"/>
          </m:rPr>
          <m:t>,</m:t>
        </m:r>
        <m:r>
          <m:rPr>
            <m:sty m:val="i"/>
          </m:rPr>
          <m:t>r</m:t>
        </m:r>
        <m:r>
          <m:rPr>
            <m:sty m:val="p"/>
          </m:rPr>
          <m:t>=</m:t>
        </m:r>
        <m:r>
          <m:rPr>
            <m:sty m:val="p"/>
          </m:rPr>
          <m:t>10</m:t>
        </m:r>
        <m:r>
          <m:rPr>
            <m:sty m:val="p"/>
          </m:rPr>
          <m:t>,</m:t>
        </m:r>
        <m:r>
          <m:rPr>
            <m:sty m:val="p"/>
          </m:rPr>
          <m:t>0</m:t>
        </m:r>
        <m:r>
          <m:rPr>
            <m:nor/>
          </m:rPr>
          <m:t xml:space="preserve"> </m:t>
        </m:r>
        <m:r>
          <m:rPr>
            <m:sty m:val="p"/>
          </m:rPr>
          <m:t>cm</m:t>
        </m:r>
        <m:r>
          <m:rPr>
            <m:sty m:val="p"/>
          </m:rPr>
          <m:t>,</m:t>
        </m:r>
        <m:sSub>
          <m:sSubPr/>
          <m:e>
            <m:r>
              <m:rPr>
                <m:sty m:val="i"/>
              </m:rPr>
              <m:t>N</m:t>
            </m:r>
          </m:e>
          <m:sub>
            <m:r>
              <m:rPr>
                <m:sty m:val="i"/>
              </m:rPr>
              <m:t>t</m:t>
            </m:r>
          </m:sub>
        </m:sSub>
        <m:r>
          <m:rPr>
            <m:sty m:val="p"/>
          </m:rPr>
          <m:t>=</m:t>
        </m:r>
        <m:sSup>
          <m:sSupPr/>
          <m:e>
            <m:r>
              <m:rPr>
                <m:sty m:val="p"/>
              </m:rPr>
              <m:t>10</m:t>
            </m:r>
          </m:e>
          <m:sup>
            <m:r>
              <m:rPr>
                <m:sty m:val="p"/>
              </m:rPr>
              <m:t>4</m:t>
            </m:r>
          </m:sup>
        </m:sSup>
        <m:r>
          <m:rPr>
            <m:sty m:val="p"/>
          </m:rPr>
          <m:t>,</m:t>
        </m:r>
        <m:sSub>
          <m:sSubPr/>
          <m:e>
            <m:r>
              <m:rPr>
                <m:sty m:val="i"/>
              </m:rPr>
              <m:t>λ</m:t>
            </m:r>
          </m:e>
          <m:sub>
            <m:r>
              <m:rPr>
                <m:sty m:val="p"/>
              </m:rPr>
              <m:t>0</m:t>
            </m:r>
          </m:sub>
        </m:sSub>
        <m:r>
          <m:rPr>
            <m:sty m:val="p"/>
          </m:rPr>
          <m:t>=</m:t>
        </m:r>
        <m:r>
          <m:rPr>
            <m:sty m:val="p"/>
          </m:rPr>
          <m:t>410</m:t>
        </m:r>
        <m:r>
          <m:rPr>
            <m:nor/>
          </m:rPr>
          <m:t xml:space="preserve"> </m:t>
        </m:r>
        <m:r>
          <m:rPr>
            <m:sty m:val="p"/>
          </m:rPr>
          <m:t>nm</m:t>
        </m:r>
      </m:oMath>
      <w:r>
        <w:rPr/>
        <w:t xml:space="preserve"> et </w:t>
      </w:r>
      <m:oMath>
        <m:r>
          <m:rPr>
            <m:sty m:val="i"/>
          </m:rPr>
          <m:t>u</m:t>
        </m:r>
        <m:r>
          <m:rPr>
            <m:sty m:val="p"/>
          </m:rPr>
          <m:t>=</m:t>
        </m:r>
        <m:r>
          <m:rPr>
            <m:sty m:val="p"/>
          </m:rPr>
          <m:t>−</m:t>
        </m:r>
        <m:r>
          <m:rPr>
            <m:sty m:val="p"/>
          </m:rPr>
          <m:t>1</m:t>
        </m:r>
        <m:r>
          <m:rPr>
            <m:sty m:val="p"/>
          </m:rPr>
          <m:t>,</m:t>
        </m:r>
        <m:r>
          <m:rPr>
            <m:sty m:val="p"/>
          </m:rPr>
          <m:t>5</m:t>
        </m:r>
        <m:r>
          <m:rPr>
            <m:nor/>
          </m:rPr>
          <m:t xml:space="preserve"> </m:t>
        </m:r>
        <m:r>
          <m:rPr>
            <m:sty m:val="p"/>
          </m:rPr>
          <m:t>V</m:t>
        </m:r>
      </m:oMath>
      <w:r>
        <w:rPr/>
        <w:t xml:space="preserve">. Calculer </w:t>
      </w:r>
      <m:oMath>
        <m:r>
          <m:rPr>
            <m:sty m:val="p"/>
          </m:rPr>
          <m:t>Δ</m:t>
        </m:r>
        <m:sSub>
          <m:sSubPr/>
          <m:e>
            <m:r>
              <m:rPr>
                <m:sty m:val="p"/>
              </m:rPr>
              <m:t>Φ</m:t>
            </m:r>
          </m:e>
          <m:sub>
            <m:r>
              <m:rPr>
                <m:sty m:val="i"/>
              </m:rPr>
              <m:t>s</m:t>
            </m:r>
          </m:sub>
        </m:sSub>
      </m:oMath>
      <w:r>
        <w:rPr/>
        <w:t xml:space="preserve"> (en radians) puis </w:t>
      </w:r>
      <m:oMath>
        <m:r>
          <m:rPr>
            <m:sty m:val="p"/>
          </m:rPr>
          <m:t>Ω</m:t>
        </m:r>
      </m:oMath>
      <w:r>
        <w:rPr/>
        <w:t xml:space="preserve">.</w:t>
      </w:r>
    </w:p>
    <w:p>
      <w:pPr>
        <w:spacing w:line="271" w:before="330" w:lineRule="auto"/>
      </w:pPr>
      <w:r>
        <w:rPr>
          <w:b/>
          <w:sz w:val="42"/>
        </w:rPr>
        <w:t xml:space="preserve">IV. 3 - Simulation informatique</w:t>
      </w:r>
    </w:p>
    <w:p>
      <w:pPr>
        <w:spacing w:after="220" w:lineRule="auto"/>
      </w:pPr>
      <w:r>
        <w:rPr>
          <w:rFonts w:eastAsia="Georgia" w:cs="Georgia" w:ascii="Georgia" w:hAnsi="Georgia"/>
        </w:rPr>
        <w:t xml:space="preserve">Cette sous-partie est indépendante des questions précédentes. Ni le traitement des questions Q24 à Q33, ni la connaissance du signal </w:t>
      </w:r>
      <m:oMath>
        <m:r>
          <m:rPr>
            <m:sty m:val="i"/>
          </m:rPr>
          <m:t>p</m:t>
        </m:r>
        <m:r>
          <m:rPr>
            <m:sty m:val="p"/>
          </m:rPr>
          <m:t>(</m:t>
        </m:r>
        <m:r>
          <m:rPr>
            <m:sty m:val="i"/>
          </m:rPr>
          <m:t>t</m:t>
        </m:r>
        <m:r>
          <m:rPr>
            <m:sty m:val="p"/>
          </m:rPr>
          <m:t>)</m:t>
        </m:r>
      </m:oMath>
      <w:r>
        <w:rPr>
          <w:rFonts w:eastAsia="Georgia" w:cs="Georgia" w:ascii="Georgia" w:hAnsi="Georgia"/>
        </w:rPr>
        <w:t xml:space="preserve"> ne sont nécessaires pour répondre aux questions ci-dessous.</w:t>
      </w:r>
    </w:p>
    <w:p>
      <w:pPr>
        <w:spacing w:after="220" w:lineRule="auto"/>
      </w:pPr>
      <w:r>
        <w:rPr/>
        <w:t xml:space="preserve">On veut faire une simulation du filtrage du signal </w:t>
      </w:r>
      <m:oMath>
        <m:r>
          <m:rPr>
            <m:sty m:val="i"/>
          </m:rPr>
          <m:t>p</m:t>
        </m:r>
        <m:r>
          <m:rPr>
            <m:sty m:val="p"/>
          </m:rPr>
          <m:t>(</m:t>
        </m:r>
        <m:r>
          <m:rPr>
            <m:sty m:val="i"/>
          </m:rPr>
          <m:t>t</m:t>
        </m:r>
        <m:r>
          <m:rPr>
            <m:sty m:val="p"/>
          </m:rPr>
          <m:t>)</m:t>
        </m:r>
      </m:oMath>
      <w:r>
        <w:rPr/>
        <w:t xml:space="preserve"> par la cellule ( </w:t>
      </w:r>
      <m:oMath>
        <m:r>
          <m:rPr>
            <m:sty m:val="i"/>
          </m:rPr>
          <m:t>R</m:t>
        </m:r>
        <m:r>
          <m:rPr>
            <m:sty m:val="p"/>
          </m:rPr>
          <m:t>,</m:t>
        </m:r>
        <m:r>
          <m:rPr>
            <m:sty m:val="i"/>
          </m:rPr>
          <m:t>C</m:t>
        </m:r>
      </m:oMath>
      <w:r>
        <w:rPr>
          <w:rFonts w:eastAsia="Georgia" w:cs="Georgia" w:ascii="Georgia" w:hAnsi="Georgia"/>
        </w:rPr>
        <w:t xml:space="preserve"> ) à l'aide d'un code informatique. L'intervalle de temps choisi pour la simulation est </w:t>
      </w:r>
      <m:oMath>
        <m:d>
          <m:dPr>
            <m:begChr m:val="["/>
            <m:endChr m:val="]"/>
            <m:ctrlPr>
              <w:rPr>
                <w:rFonts w:ascii="Cambria Math" w:hAnsi="Cambria Math"/>
              </w:rPr>
            </m:ctrlPr>
          </m:dPr>
          <m:e>
            <m:sSub>
              <m:sSubPr/>
              <m:e>
                <m:r>
                  <m:rPr>
                    <m:sty m:val="i"/>
                  </m:rPr>
                  <m:t>t</m:t>
                </m:r>
              </m:e>
              <m:sub>
                <m:r>
                  <m:rPr>
                    <m:sty m:val="i"/>
                  </m:rPr>
                  <m:t>i</m:t>
                </m:r>
              </m:sub>
            </m:sSub>
            <m:r>
              <m:rPr>
                <m:sty m:val="p"/>
              </m:rPr>
              <m:t>;</m:t>
            </m:r>
            <m:sSub>
              <m:sSubPr/>
              <m:e>
                <m:r>
                  <m:rPr>
                    <m:sty m:val="i"/>
                  </m:rPr>
                  <m:t>t</m:t>
                </m:r>
              </m:e>
              <m:sub>
                <m:r>
                  <m:rPr>
                    <m:sty m:val="i"/>
                  </m:rPr>
                  <m:t>f</m:t>
                </m:r>
              </m:sub>
            </m:sSub>
          </m:e>
        </m:d>
      </m:oMath>
      <w:r>
        <w:rPr>
          <w:rFonts w:eastAsia="Georgia" w:cs="Georgia" w:ascii="Georgia" w:hAnsi="Georgia"/>
        </w:rPr>
        <w:t xml:space="preserve">. On définit dans cet intervalle </w:t>
      </w:r>
      <m:oMath>
        <m:r>
          <m:rPr>
            <m:sty m:val="i"/>
          </m:rPr>
          <m:t>N</m:t>
        </m:r>
      </m:oMath>
      <w:r>
        <w:rPr/>
        <w:t xml:space="preserve"> dates </w:t>
      </w:r>
      <m:oMath>
        <m:sSub>
          <m:sSubPr/>
          <m:e>
            <m:r>
              <m:rPr>
                <m:sty m:val="i"/>
              </m:rPr>
              <m:t>t</m:t>
            </m:r>
          </m:e>
          <m:sub>
            <m:r>
              <m:rPr>
                <m:sty m:val="i"/>
              </m:rPr>
              <m:t>n</m:t>
            </m:r>
          </m:sub>
        </m:sSub>
      </m:oMath>
      <w:r>
        <w:rPr>
          <w:rFonts w:eastAsia="Georgia" w:cs="Georgia" w:ascii="Georgia" w:hAnsi="Georgia"/>
        </w:rPr>
        <w:t xml:space="preserve"> équidistantes, avec </w:t>
      </w:r>
      <m:oMath>
        <m:r>
          <m:rPr>
            <m:sty m:val="i"/>
          </m:rPr>
          <m:t>n</m:t>
        </m:r>
      </m:oMath>
      <w:r>
        <w:rPr/>
        <w:t xml:space="preserve"> entier naturel ( </w:t>
      </w:r>
      <m:oMath>
        <m:r>
          <m:rPr>
            <m:sty m:val="i"/>
          </m:rPr>
          <m:t>n</m:t>
        </m:r>
        <m:r>
          <m:rPr>
            <m:sty m:val="p"/>
          </m:rPr>
          <m:t>=</m:t>
        </m:r>
        <m:r>
          <m:rPr>
            <m:sty m:val="p"/>
          </m:rPr>
          <m:t>0</m:t>
        </m:r>
        <m:r>
          <m:rPr>
            <m:sty m:val="p"/>
          </m:rPr>
          <m:t>,</m:t>
        </m:r>
        <m:r>
          <m:rPr>
            <m:sty m:val="p"/>
          </m:rPr>
          <m:t>1</m:t>
        </m:r>
        <m:r>
          <m:rPr>
            <m:sty m:val="p"/>
          </m:rPr>
          <m:t>,</m:t>
        </m:r>
        <m:r>
          <m:rPr>
            <m:sty m:val="p"/>
          </m:rPr>
          <m:t>2</m:t>
        </m:r>
        <m:r>
          <m:rPr>
            <m:sty m:val="p"/>
          </m:rPr>
          <m:t>,</m:t>
        </m:r>
        <m:r>
          <m:rPr>
            <m:sty m:val="p"/>
          </m:rPr>
          <m:t>…</m:t>
        </m:r>
        <m:r>
          <m:rPr>
            <m:sty m:val="p"/>
          </m:rPr>
          <m:t>,</m:t>
        </m:r>
        <m:r>
          <m:rPr>
            <m:sty m:val="p"/>
          </m:rPr>
          <m:t>(</m:t>
        </m:r>
        <m:r>
          <m:rPr>
            <m:sty m:val="i"/>
          </m:rPr>
          <m:t>N</m:t>
        </m:r>
        <m:r>
          <m:rPr>
            <m:sty m:val="p"/>
          </m:rPr>
          <m:t>−</m:t>
        </m:r>
        <m:r>
          <m:rPr>
            <m:sty m:val="p"/>
          </m:rPr>
          <m:t>1</m:t>
        </m:r>
        <m:r>
          <m:rPr>
            <m:sty m:val="p"/>
          </m:rPr>
          <m:t>)</m:t>
        </m:r>
      </m:oMath>
      <w:r>
        <w:rPr/>
        <w:t xml:space="preserve"> ).</w:t>
      </w:r>
      <w:r>
        <w:rPr/>
        <w:br w:type="textWrapping"/>
      </w:r>
      <w:r>
        <w:rPr/>
        <w:t xml:space="preserve">On note </w:t>
      </w:r>
      <m:oMath>
        <m:r>
          <m:rPr>
            <m:sty m:val="i"/>
          </m:rPr>
          <m:t>h</m:t>
        </m:r>
        <m:r>
          <m:rPr>
            <m:sty m:val="p"/>
          </m:rPr>
          <m:t>=</m:t>
        </m:r>
        <m:sSub>
          <m:sSubPr/>
          <m:e>
            <m:r>
              <m:rPr>
                <m:sty m:val="i"/>
              </m:rPr>
              <m:t>t</m:t>
            </m:r>
          </m:e>
          <m:sub>
            <m:r>
              <m:rPr>
                <m:sty m:val="i"/>
              </m:rPr>
              <m:t>n</m:t>
            </m:r>
            <m:r>
              <m:rPr>
                <m:sty m:val="p"/>
              </m:rPr>
              <m:t>+</m:t>
            </m:r>
            <m:r>
              <m:rPr>
                <m:sty m:val="p"/>
              </m:rPr>
              <m:t>1</m:t>
            </m:r>
          </m:sub>
        </m:sSub>
        <m:r>
          <m:rPr>
            <m:sty m:val="p"/>
          </m:rPr>
          <m:t>−</m:t>
        </m:r>
        <m:sSub>
          <m:sSubPr/>
          <m:e>
            <m:r>
              <m:rPr>
                <m:sty m:val="i"/>
              </m:rPr>
              <m:t>t</m:t>
            </m:r>
          </m:e>
          <m:sub>
            <m:r>
              <m:rPr>
                <m:sty m:val="i"/>
              </m:rPr>
              <m:t>n</m:t>
            </m:r>
          </m:sub>
        </m:sSub>
        <m:r>
          <m:rPr>
            <m:sty m:val="p"/>
          </m:rPr>
          <m:t>=</m:t>
        </m:r>
        <m:d>
          <m:dPr>
            <m:begChr m:val="("/>
            <m:endChr m:val=")"/>
            <m:ctrlPr>
              <w:rPr>
                <w:rFonts w:ascii="Cambria Math" w:hAnsi="Cambria Math"/>
              </w:rPr>
            </m:ctrlPr>
          </m:dPr>
          <m:e>
            <m:sSub>
              <m:sSubPr/>
              <m:e>
                <m:r>
                  <m:rPr>
                    <m:sty m:val="i"/>
                  </m:rPr>
                  <m:t>t</m:t>
                </m:r>
              </m:e>
              <m:sub>
                <m:r>
                  <m:rPr>
                    <m:sty m:val="i"/>
                  </m:rPr>
                  <m:t>f</m:t>
                </m:r>
              </m:sub>
            </m:sSub>
            <m:r>
              <m:rPr>
                <m:sty m:val="p"/>
              </m:rPr>
              <m:t>−</m:t>
            </m:r>
            <m:sSub>
              <m:sSubPr/>
              <m:e>
                <m:r>
                  <m:rPr>
                    <m:sty m:val="i"/>
                  </m:rPr>
                  <m:t>t</m:t>
                </m:r>
              </m:e>
              <m:sub>
                <m:r>
                  <m:rPr>
                    <m:sty m:val="i"/>
                  </m:rPr>
                  <m:t>i</m:t>
                </m:r>
              </m:sub>
            </m:sSub>
          </m:e>
        </m:d>
        <m:r>
          <m:rPr>
            <m:sty m:val="p"/>
          </m:rPr>
          <m:t>/</m:t>
        </m:r>
        <m:r>
          <m:rPr>
            <m:sty m:val="p"/>
          </m:rPr>
          <m:t>(</m:t>
        </m:r>
        <m:r>
          <m:rPr>
            <m:sty m:val="i"/>
          </m:rPr>
          <m:t>N</m:t>
        </m:r>
        <m:r>
          <m:rPr>
            <m:sty m:val="p"/>
          </m:rPr>
          <m:t>−</m:t>
        </m:r>
        <m:r>
          <m:rPr>
            <m:sty m:val="p"/>
          </m:rPr>
          <m:t>1</m:t>
        </m:r>
        <m:r>
          <m:rPr>
            <m:sty m:val="p"/>
          </m:rPr>
          <m:t>)</m:t>
        </m:r>
      </m:oMath>
      <w:r>
        <w:rPr/>
        <w:t xml:space="preserve"> le pas de temps.</w:t>
      </w:r>
      <w:r>
        <w:rPr/>
        <w:br w:type="textWrapping"/>
      </w:r>
      <w:r>
        <w:rPr/>
        <w:t xml:space="preserve">On note </w:t>
      </w:r>
      <m:oMath>
        <m:sSub>
          <m:sSubPr/>
          <m:e>
            <m:r>
              <m:rPr>
                <m:sty m:val="i"/>
              </m:rPr>
              <m:t>u</m:t>
            </m:r>
          </m:e>
          <m:sub>
            <m:r>
              <m:rPr>
                <m:sty m:val="i"/>
              </m:rPr>
              <m:t>n</m:t>
            </m:r>
          </m:sub>
        </m:sSub>
      </m:oMath>
      <w:r>
        <w:rPr/>
        <w:t xml:space="preserve"> la valeur de </w:t>
      </w:r>
      <m:oMath>
        <m:r>
          <m:rPr>
            <m:sty m:val="i"/>
          </m:rPr>
          <m:t>u</m:t>
        </m:r>
      </m:oMath>
      <w:r>
        <w:rPr>
          <w:rFonts w:eastAsia="Georgia" w:cs="Georgia" w:ascii="Georgia" w:hAnsi="Georgia"/>
        </w:rPr>
        <w:t xml:space="preserve"> à la date </w:t>
      </w:r>
      <m:oMath>
        <m:sSub>
          <m:sSubPr/>
          <m:e>
            <m:r>
              <m:rPr>
                <m:sty m:val="i"/>
              </m:rPr>
              <m:t>t</m:t>
            </m:r>
          </m:e>
          <m:sub>
            <m:r>
              <m:rPr>
                <m:sty m:val="i"/>
              </m:rPr>
              <m:t>n</m:t>
            </m:r>
          </m:sub>
        </m:sSub>
        <m:r>
          <m:rPr>
            <m:sty m:val="p"/>
          </m:rPr>
          <m:t>:</m:t>
        </m:r>
        <m:sSub>
          <m:sSubPr/>
          <m:e>
            <m:r>
              <m:rPr>
                <m:sty m:val="i"/>
              </m:rPr>
              <m:t>u</m:t>
            </m:r>
          </m:e>
          <m:sub>
            <m:r>
              <m:rPr>
                <m:sty m:val="i"/>
              </m:rPr>
              <m:t>n</m:t>
            </m:r>
          </m:sub>
        </m:sSub>
        <m:r>
          <m:rPr>
            <m:sty m:val="p"/>
          </m:rPr>
          <m:t>=</m:t>
        </m:r>
        <m:r>
          <m:rPr>
            <m:sty m:val="i"/>
          </m:rPr>
          <m:t>u</m:t>
        </m:r>
        <m:d>
          <m:dPr>
            <m:begChr m:val="("/>
            <m:endChr m:val=")"/>
            <m:ctrlPr>
              <w:rPr>
                <w:rFonts w:ascii="Cambria Math" w:hAnsi="Cambria Math"/>
              </w:rPr>
            </m:ctrlPr>
          </m:dPr>
          <m:e>
            <m:sSub>
              <m:sSubPr/>
              <m:e>
                <m:r>
                  <m:rPr>
                    <m:sty m:val="i"/>
                  </m:rPr>
                  <m:t>t</m:t>
                </m:r>
              </m:e>
              <m:sub>
                <m:r>
                  <m:rPr>
                    <m:sty m:val="i"/>
                  </m:rPr>
                  <m:t>n</m:t>
                </m:r>
              </m:sub>
            </m:sSub>
          </m:e>
        </m:d>
      </m:oMath>
      <w:r>
        <w:rPr/>
        <w:t xml:space="preserve">.</w:t>
      </w:r>
      <w:r>
        <w:rPr/>
        <w:br w:type="textWrapping"/>
      </w:r>
      <w:r>
        <w:rPr>
          <w:rFonts w:eastAsia="Georgia" w:cs="Georgia" w:ascii="Georgia" w:hAnsi="Georgia"/>
        </w:rPr>
        <w:t xml:space="preserve">On fait de même avec </w:t>
      </w:r>
      <m:oMath>
        <m:r>
          <m:rPr>
            <m:sty m:val="i"/>
          </m:rPr>
          <m:t>p</m:t>
        </m:r>
        <m:r>
          <m:rPr>
            <m:sty m:val="p"/>
          </m:rPr>
          <m:t>:</m:t>
        </m:r>
        <m:sSub>
          <m:sSubPr/>
          <m:e>
            <m:r>
              <m:rPr>
                <m:sty m:val="i"/>
              </m:rPr>
              <m:t>p</m:t>
            </m:r>
          </m:e>
          <m:sub>
            <m:r>
              <m:rPr>
                <m:sty m:val="i"/>
              </m:rPr>
              <m:t>n</m:t>
            </m:r>
          </m:sub>
        </m:sSub>
        <m:r>
          <m:rPr>
            <m:sty m:val="p"/>
          </m:rPr>
          <m:t>=</m:t>
        </m:r>
        <m:r>
          <m:rPr>
            <m:sty m:val="i"/>
          </m:rPr>
          <m:t>p</m:t>
        </m:r>
        <m:d>
          <m:dPr>
            <m:begChr m:val="("/>
            <m:endChr m:val=")"/>
            <m:ctrlPr>
              <w:rPr>
                <w:rFonts w:ascii="Cambria Math" w:hAnsi="Cambria Math"/>
              </w:rPr>
            </m:ctrlPr>
          </m:dPr>
          <m:e>
            <m:sSub>
              <m:sSubPr/>
              <m:e>
                <m:r>
                  <m:rPr>
                    <m:sty m:val="i"/>
                  </m:rPr>
                  <m:t>t</m:t>
                </m:r>
              </m:e>
              <m:sub>
                <m:r>
                  <m:rPr>
                    <m:sty m:val="i"/>
                  </m:rPr>
                  <m:t>n</m:t>
                </m:r>
              </m:sub>
            </m:sSub>
          </m:e>
        </m:d>
      </m:oMath>
      <w:r>
        <w:rPr/>
        <w:t xml:space="preserve">.</w:t>
      </w:r>
      <w:r>
        <w:rPr/>
        <w:br w:type="textWrapping"/>
      </w:r>
      <w:r>
        <w:rPr>
          <w:rFonts w:eastAsia="Georgia" w:cs="Georgia" w:ascii="Georgia" w:hAnsi="Georgia"/>
        </w:rPr>
        <w:t xml:space="preserve">Q34. a) Établir l'équation différentielle liant </w:t>
      </w:r>
      <m:oMath>
        <m:r>
          <m:rPr>
            <m:sty m:val="i"/>
          </m:rPr>
          <m:t>u</m:t>
        </m:r>
        <m:r>
          <m:rPr>
            <m:sty m:val="p"/>
          </m:rPr>
          <m:t>(</m:t>
        </m:r>
        <m:r>
          <m:rPr>
            <m:sty m:val="i"/>
          </m:rPr>
          <m:t>t</m:t>
        </m:r>
        <m:r>
          <m:rPr>
            <m:sty m:val="p"/>
          </m:rPr>
          <m:t>)</m:t>
        </m:r>
        <m:r>
          <m:rPr>
            <m:sty m:val="p"/>
          </m:rPr>
          <m:t>,</m:t>
        </m:r>
        <m:r>
          <m:rPr>
            <m:sty m:val="i"/>
          </m:rPr>
          <m:t>p</m:t>
        </m:r>
        <m:r>
          <m:rPr>
            <m:sty m:val="p"/>
          </m:rPr>
          <m:t>(</m:t>
        </m:r>
        <m:r>
          <m:rPr>
            <m:sty m:val="i"/>
          </m:rPr>
          <m:t>t</m:t>
        </m:r>
        <m:r>
          <m:rPr>
            <m:sty m:val="p"/>
          </m:rPr>
          <m:t>)</m:t>
        </m:r>
      </m:oMath>
      <w:r>
        <w:rPr/>
        <w:t xml:space="preserve"> et </w:t>
      </w:r>
      <m:oMath>
        <m:r>
          <m:rPr>
            <m:sty m:val="i"/>
          </m:rPr>
          <m:t>τ</m:t>
        </m:r>
        <m:r>
          <m:rPr>
            <m:sty m:val="p"/>
          </m:rPr>
          <m:t>=</m:t>
        </m:r>
        <m:r>
          <m:rPr>
            <m:sty m:val="i"/>
          </m:rPr>
          <m:t>R</m:t>
        </m:r>
        <m:r>
          <m:rPr>
            <m:sty m:val="i"/>
          </m:rPr>
          <m:t>C</m:t>
        </m:r>
      </m:oMath>
      <w:r>
        <w:rPr/>
        <w:t xml:space="preserve">.</w:t>
      </w:r>
      <w:r>
        <w:rPr/>
        <w:br w:type="textWrapping"/>
      </w:r>
      <w:r>
        <w:rPr>
          <w:rFonts w:eastAsia="Georgia" w:cs="Georgia" w:ascii="Georgia" w:hAnsi="Georgia"/>
        </w:rPr>
        <w:t xml:space="preserve">b) Mettre cette dernière sous la forme </w:t>
      </w:r>
      <m:oMath>
        <m:f>
          <m:fPr>
            <m:ctrlPr>
              <w:rPr>
                <w:rFonts w:ascii="Cambria Math" w:hAnsi="Cambria Math"/>
              </w:rPr>
            </m:ctrlPr>
          </m:fPr>
          <m:num>
            <m:r>
              <m:rPr>
                <m:sty m:val="i"/>
              </m:rPr>
              <m:t>d</m:t>
            </m:r>
            <m:r>
              <m:rPr>
                <m:sty m:val="i"/>
              </m:rPr>
              <m:t>u</m:t>
            </m:r>
          </m:num>
          <m:den>
            <m:r>
              <m:rPr>
                <m:sty m:val="i"/>
              </m:rPr>
              <m:t>d</m:t>
            </m:r>
            <m:r>
              <m:rPr>
                <m:sty m:val="i"/>
              </m:rPr>
              <m:t>t</m:t>
            </m:r>
          </m:den>
        </m:f>
        <m:r>
          <m:rPr>
            <m:sty m:val="p"/>
          </m:rPr>
          <m:t>=</m:t>
        </m:r>
        <m:r>
          <m:rPr>
            <m:sty m:val="i"/>
          </m:rPr>
          <m:t>f</m:t>
        </m:r>
        <m:r>
          <m:rPr>
            <m:sty m:val="p"/>
          </m:rPr>
          <m:t>(</m:t>
        </m:r>
        <m:r>
          <m:rPr>
            <m:sty m:val="i"/>
          </m:rPr>
          <m:t>p</m:t>
        </m:r>
        <m:r>
          <m:rPr>
            <m:sty m:val="p"/>
          </m:rPr>
          <m:t>(</m:t>
        </m:r>
        <m:r>
          <m:rPr>
            <m:sty m:val="i"/>
          </m:rPr>
          <m:t>t</m:t>
        </m:r>
        <m:r>
          <m:rPr>
            <m:sty m:val="p"/>
          </m:rPr>
          <m:t>)</m:t>
        </m:r>
        <m:r>
          <m:rPr>
            <m:sty m:val="p"/>
          </m:rPr>
          <m:t>,</m:t>
        </m:r>
        <m:r>
          <m:rPr>
            <m:sty m:val="i"/>
          </m:rPr>
          <m:t>u</m:t>
        </m:r>
        <m:r>
          <m:rPr>
            <m:sty m:val="p"/>
          </m:rPr>
          <m:t>(</m:t>
        </m:r>
        <m:r>
          <m:rPr>
            <m:sty m:val="i"/>
          </m:rPr>
          <m:t>t</m:t>
        </m:r>
        <m:r>
          <m:rPr>
            <m:sty m:val="p"/>
          </m:rPr>
          <m:t>)</m:t>
        </m:r>
        <m:r>
          <m:rPr>
            <m:sty m:val="p"/>
          </m:rPr>
          <m:t>)</m:t>
        </m:r>
      </m:oMath>
      <w:r>
        <w:rPr>
          <w:rFonts w:eastAsia="Georgia" w:cs="Georgia" w:ascii="Georgia" w:hAnsi="Georgia"/>
        </w:rPr>
        <w:t xml:space="preserve"> où on explicitera la fonction </w:t>
      </w:r>
      <m:oMath>
        <m:r>
          <m:rPr>
            <m:sty m:val="i"/>
          </m:rPr>
          <m:t>f</m:t>
        </m:r>
      </m:oMath>
      <w:r>
        <w:rPr>
          <w:rFonts w:eastAsia="Georgia" w:cs="Georgia" w:ascii="Georgia" w:hAnsi="Georgia"/>
        </w:rPr>
        <w:t xml:space="preserve"> (paramétrée par </w:t>
      </w:r>
      <m:oMath>
        <m:r>
          <m:rPr>
            <m:sty m:val="i"/>
          </m:rPr>
          <m:t>τ</m:t>
        </m:r>
      </m:oMath>
      <w:r>
        <w:rPr/>
        <w:t xml:space="preserve"> ).</w:t>
      </w:r>
      <w:r>
        <w:rPr/>
        <w:br w:type="textWrapping"/>
      </w:r>
      <w:r>
        <w:rPr>
          <w:rFonts w:eastAsia="Georgia" w:cs="Georgia" w:ascii="Georgia" w:hAnsi="Georgia"/>
        </w:rPr>
        <w:t xml:space="preserve">c) En déduire l'écriture de la différence </w:t>
      </w:r>
      <m:oMath>
        <m:sSub>
          <m:sSubPr/>
          <m:e>
            <m:r>
              <m:rPr>
                <m:sty m:val="i"/>
              </m:rPr>
              <m:t>u</m:t>
            </m:r>
          </m:e>
          <m:sub>
            <m:r>
              <m:rPr>
                <m:sty m:val="i"/>
              </m:rPr>
              <m:t>n</m:t>
            </m:r>
            <m:r>
              <m:rPr>
                <m:sty m:val="p"/>
              </m:rPr>
              <m:t>+</m:t>
            </m:r>
            <m:r>
              <m:rPr>
                <m:sty m:val="p"/>
              </m:rPr>
              <m:t>1</m:t>
            </m:r>
          </m:sub>
        </m:sSub>
        <m:r>
          <m:rPr>
            <m:sty m:val="p"/>
          </m:rPr>
          <m:t>−</m:t>
        </m:r>
        <m:sSub>
          <m:sSubPr/>
          <m:e>
            <m:r>
              <m:rPr>
                <m:sty m:val="i"/>
              </m:rPr>
              <m:t>u</m:t>
            </m:r>
          </m:e>
          <m:sub>
            <m:r>
              <m:rPr>
                <m:sty m:val="i"/>
              </m:rPr>
              <m:t>n</m:t>
            </m:r>
          </m:sub>
        </m:sSub>
      </m:oMath>
      <w:r>
        <w:rPr>
          <w:rFonts w:eastAsia="Georgia" w:cs="Georgia" w:ascii="Georgia" w:hAnsi="Georgia"/>
        </w:rPr>
        <w:t xml:space="preserve"> en fonction de l'intégrale </w:t>
      </w:r>
      <m:oMath>
        <m:sSub>
          <m:sSubPr/>
          <m:e>
            <m:r>
              <m:rPr>
                <m:sty m:val="p"/>
              </m:rPr>
              <m:t>Ψ</m:t>
            </m:r>
          </m:e>
          <m:sub>
            <m:r>
              <m:rPr>
                <m:sty m:val="i"/>
              </m:rPr>
              <m:t>n</m:t>
            </m:r>
          </m:sub>
        </m:sSub>
        <m:r>
          <m:rPr>
            <m:sty m:val="p"/>
          </m:rPr>
          <m:t>=</m:t>
        </m:r>
        <m:nary>
          <m:naryPr>
            <m:chr m:val="∫"/>
            <m:limLoc m:val="subSup"/>
            <m:grow m:val="1"/>
          </m:naryPr>
          <m:sub>
            <m:sSub>
              <m:sSubPr/>
              <m:e>
                <m:r>
                  <m:rPr>
                    <m:sty m:val="i"/>
                  </m:rPr>
                  <m:t>t</m:t>
                </m:r>
              </m:e>
              <m:sub>
                <m:r>
                  <m:rPr>
                    <m:sty m:val="i"/>
                  </m:rPr>
                  <m:t>n</m:t>
                </m:r>
              </m:sub>
            </m:sSub>
          </m:sub>
          <m:sup>
            <m:sSub>
              <m:sSubPr/>
              <m:e>
                <m:r>
                  <m:rPr>
                    <m:sty m:val="i"/>
                  </m:rPr>
                  <m:t>t</m:t>
                </m:r>
              </m:e>
              <m:sub>
                <m:r>
                  <m:rPr>
                    <m:sty m:val="i"/>
                  </m:rPr>
                  <m:t>n</m:t>
                </m:r>
                <m:r>
                  <m:rPr>
                    <m:sty m:val="p"/>
                  </m:rPr>
                  <m:t>+</m:t>
                </m:r>
                <m:r>
                  <m:rPr>
                    <m:sty m:val="p"/>
                  </m:rPr>
                  <m:t>1</m:t>
                </m:r>
              </m:sub>
            </m:sSub>
          </m:sup>
          <m:e>
            <m:r>
              <m:rPr>
                <m:sty m:val="p"/>
              </m:rPr>
              <m:t xml:space="preserve"> </m:t>
            </m:r>
          </m:e>
        </m:nary>
        <m:r>
          <m:rPr>
            <m:sty m:val="i"/>
          </m:rPr>
          <m:t>f</m:t>
        </m:r>
        <m:r>
          <m:rPr>
            <m:sty m:val="p"/>
          </m:rPr>
          <m:t>(</m:t>
        </m:r>
        <m:r>
          <m:rPr>
            <m:sty m:val="i"/>
          </m:rPr>
          <m:t>p</m:t>
        </m:r>
        <m:r>
          <m:rPr>
            <m:sty m:val="p"/>
          </m:rPr>
          <m:t>(</m:t>
        </m:r>
        <m:r>
          <m:rPr>
            <m:sty m:val="i"/>
          </m:rPr>
          <m:t>t</m:t>
        </m:r>
        <m:r>
          <m:rPr>
            <m:sty m:val="p"/>
          </m:rPr>
          <m:t>)</m:t>
        </m:r>
        <m:r>
          <m:rPr>
            <m:sty m:val="p"/>
          </m:rPr>
          <m:t>,</m:t>
        </m:r>
        <m:r>
          <m:rPr>
            <m:sty m:val="i"/>
          </m:rPr>
          <m:t>u</m:t>
        </m:r>
        <m:r>
          <m:rPr>
            <m:sty m:val="p"/>
          </m:rPr>
          <m:t>(</m:t>
        </m:r>
        <m:r>
          <m:rPr>
            <m:sty m:val="i"/>
          </m:rPr>
          <m:t>t</m:t>
        </m:r>
        <m:r>
          <m:rPr>
            <m:sty m:val="p"/>
          </m:rPr>
          <m:t>)</m:t>
        </m:r>
        <m:r>
          <m:rPr>
            <m:sty m:val="p"/>
          </m:rPr>
          <m:t>)</m:t>
        </m:r>
        <m:r>
          <m:rPr>
            <m:sty m:val="i"/>
          </m:rPr>
          <m:t>d</m:t>
        </m:r>
        <m:r>
          <m:rPr>
            <m:sty m:val="i"/>
          </m:rPr>
          <m:t>t</m:t>
        </m:r>
      </m:oMath>
      <w:r>
        <w:rPr/>
        <w:t xml:space="preserve">.</w:t>
      </w:r>
    </w:p>
    <w:p>
      <w:pPr>
        <w:spacing w:line="271" w:before="330" w:lineRule="auto"/>
      </w:pPr>
      <w:r>
        <w:rPr>
          <w:rFonts w:eastAsia="Georgia" w:cs="Georgia" w:ascii="Georgia" w:hAnsi="Georgia"/>
          <w:b/>
          <w:sz w:val="42"/>
        </w:rPr>
        <w:t xml:space="preserve">Q35. Méthode </w:t>
      </w:r>
      <m:oMath>
        <m:sSup>
          <m:sSupPr>
            <m:ctrlPr>
              <w:rPr>
                <w:rFonts w:ascii="Cambria Math" w:hAnsi="Cambria Math"/>
                <w:sz w:val="42"/>
              </w:rPr>
            </m:ctrlPr>
          </m:sSupPr>
          <m:e>
            <m:r>
              <m:rPr>
                <m:sty m:val="p"/>
              </m:rPr>
              <w:rPr>
                <w:sz w:val="42"/>
              </w:rPr>
              <m:t>n</m:t>
            </m:r>
          </m:e>
          <m:sup>
            <m:r>
              <m:rPr>
                <m:sty m:val="p"/>
              </m:rPr>
              <w:rPr>
                <w:sz w:val="42"/>
              </w:rPr>
              <m:t>∘</m:t>
            </m:r>
          </m:sup>
        </m:sSup>
        <m:r>
          <m:rPr>
            <m:sty m:val="p"/>
          </m:rPr>
          <w:rPr>
            <w:sz w:val="42"/>
          </w:rPr>
          <m:t>1</m:t>
        </m:r>
      </m:oMath>
    </w:p>
    <w:p>
      <w:pPr>
        <w:spacing w:after="220" w:lineRule="auto"/>
      </w:pPr>
      <w:r>
        <w:rPr>
          <w:rFonts w:eastAsia="Georgia" w:cs="Georgia" w:ascii="Georgia" w:hAnsi="Georgia"/>
        </w:rPr>
        <w:t xml:space="preserve">Écrire l'évaluation approchée de </w:t>
      </w:r>
      <m:oMath>
        <m:sSub>
          <m:sSubPr/>
          <m:e>
            <m:r>
              <m:rPr>
                <m:sty m:val="p"/>
              </m:rPr>
              <m:t>Ψ</m:t>
            </m:r>
          </m:e>
          <m:sub>
            <m:r>
              <m:rPr>
                <m:sty m:val="i"/>
              </m:rPr>
              <m:t>n</m:t>
            </m:r>
          </m:sub>
        </m:sSub>
      </m:oMath>
      <w:r>
        <w:rPr>
          <w:rFonts w:eastAsia="Georgia" w:cs="Georgia" w:ascii="Georgia" w:hAnsi="Georgia"/>
        </w:rPr>
        <w:t xml:space="preserve"> par la méthode des rectangles.</w:t>
      </w:r>
      <w:r>
        <w:rPr/>
        <w:br w:type="textWrapping"/>
      </w:r>
      <w:r>
        <w:rPr>
          <w:rFonts w:eastAsia="Georgia" w:cs="Georgia" w:ascii="Georgia" w:hAnsi="Georgia"/>
        </w:rPr>
        <w:t xml:space="preserve">En déduire la relation de récurrence donnant </w:t>
      </w:r>
      <m:oMath>
        <m:sSub>
          <m:sSubPr/>
          <m:e>
            <m:r>
              <m:rPr>
                <m:sty m:val="i"/>
              </m:rPr>
              <m:t>u</m:t>
            </m:r>
          </m:e>
          <m:sub>
            <m:r>
              <m:rPr>
                <m:sty m:val="i"/>
              </m:rPr>
              <m:t>n</m:t>
            </m:r>
            <m:r>
              <m:rPr>
                <m:sty m:val="p"/>
              </m:rPr>
              <m:t>+</m:t>
            </m:r>
            <m:r>
              <m:rPr>
                <m:sty m:val="p"/>
              </m:rPr>
              <m:t>1</m:t>
            </m:r>
          </m:sub>
        </m:sSub>
      </m:oMath>
      <w:r>
        <w:rPr>
          <w:rFonts w:eastAsia="Georgia" w:cs="Georgia" w:ascii="Georgia" w:hAnsi="Georgia"/>
        </w:rPr>
        <w:t xml:space="preserve"> à partir de </w:t>
      </w:r>
      <m:oMath>
        <m:sSub>
          <m:sSubPr/>
          <m:e>
            <m:r>
              <m:rPr>
                <m:sty m:val="i"/>
              </m:rPr>
              <m:t>u</m:t>
            </m:r>
          </m:e>
          <m:sub>
            <m:r>
              <m:rPr>
                <m:sty m:val="i"/>
              </m:rPr>
              <m:t>n</m:t>
            </m:r>
          </m:sub>
        </m:sSub>
        <m:r>
          <m:rPr>
            <m:sty m:val="p"/>
          </m:rPr>
          <m:t>,</m:t>
        </m:r>
        <m:r>
          <m:rPr>
            <m:sty m:val="i"/>
          </m:rPr>
          <m:t>τ</m:t>
        </m:r>
        <m:r>
          <m:rPr>
            <m:sty m:val="p"/>
          </m:rPr>
          <m:t>,</m:t>
        </m:r>
        <m:r>
          <m:rPr>
            <m:sty m:val="i"/>
          </m:rPr>
          <m:t>h</m:t>
        </m:r>
      </m:oMath>
      <w:r>
        <w:rPr/>
        <w:t xml:space="preserve"> et </w:t>
      </w:r>
      <m:oMath>
        <m:r>
          <m:rPr>
            <m:sty m:val="i"/>
          </m:rPr>
          <m:t>f</m:t>
        </m:r>
        <m:d>
          <m:dPr>
            <m:begChr m:val="("/>
            <m:endChr m:val=")"/>
            <m:ctrlPr>
              <w:rPr>
                <w:rFonts w:ascii="Cambria Math" w:hAnsi="Cambria Math"/>
              </w:rPr>
            </m:ctrlPr>
          </m:dPr>
          <m:e>
            <m:sSub>
              <m:sSubPr/>
              <m:e>
                <m:r>
                  <m:rPr>
                    <m:sty m:val="i"/>
                  </m:rPr>
                  <m:t>p</m:t>
                </m:r>
              </m:e>
              <m:sub>
                <m:r>
                  <m:rPr>
                    <m:sty m:val="i"/>
                  </m:rPr>
                  <m:t>n</m:t>
                </m:r>
              </m:sub>
            </m:sSub>
            <m:r>
              <m:rPr>
                <m:sty m:val="p"/>
              </m:rPr>
              <m:t>,</m:t>
            </m:r>
            <m:sSub>
              <m:sSubPr/>
              <m:e>
                <m:r>
                  <m:rPr>
                    <m:sty m:val="i"/>
                  </m:rPr>
                  <m:t>u</m:t>
                </m:r>
              </m:e>
              <m:sub>
                <m:r>
                  <m:rPr>
                    <m:sty m:val="i"/>
                  </m:rPr>
                  <m:t>n</m:t>
                </m:r>
              </m:sub>
            </m:sSub>
          </m:e>
        </m:d>
      </m:oMath>
      <w:r>
        <w:rPr>
          <w:rFonts w:eastAsia="Georgia" w:cs="Georgia" w:ascii="Georgia" w:hAnsi="Georgia"/>
        </w:rPr>
        <w:t xml:space="preserve">. Quel nom donne-t-on à cette méthode ?</w:t>
      </w:r>
    </w:p>
    <w:p>
      <w:pPr>
        <w:spacing w:line="271" w:before="330" w:lineRule="auto"/>
      </w:pPr>
      <w:r>
        <w:rPr>
          <w:rFonts w:eastAsia="Georgia" w:cs="Georgia" w:ascii="Georgia" w:hAnsi="Georgia"/>
          <w:b/>
          <w:sz w:val="42"/>
        </w:rPr>
        <w:t xml:space="preserve">Q36. Méthode </w:t>
      </w:r>
      <m:oMath>
        <m:sSup>
          <m:sSupPr>
            <m:ctrlPr>
              <w:rPr>
                <w:rFonts w:ascii="Cambria Math" w:hAnsi="Cambria Math"/>
                <w:sz w:val="42"/>
              </w:rPr>
            </m:ctrlPr>
          </m:sSupPr>
          <m:e>
            <m:r>
              <m:rPr>
                <m:sty m:val="b"/>
              </m:rPr>
              <w:rPr>
                <w:sz w:val="42"/>
              </w:rPr>
              <m:t>n</m:t>
            </m:r>
          </m:e>
          <m:sup>
            <m:r>
              <m:rPr>
                <m:sty m:val="p"/>
              </m:rPr>
              <w:rPr>
                <w:sz w:val="42"/>
              </w:rPr>
              <m:t>∘</m:t>
            </m:r>
          </m:sup>
        </m:sSup>
        <m:r>
          <m:rPr>
            <m:sty m:val="b"/>
          </m:rPr>
          <w:rPr>
            <w:sz w:val="42"/>
          </w:rPr>
          <m:t>2</m:t>
        </m:r>
      </m:oMath>
      <w:r>
        <w:rPr>
          <w:rFonts w:eastAsia="Georgia" w:cs="Georgia" w:ascii="Georgia" w:hAnsi="Georgia"/>
          <w:b/>
          <w:sz w:val="42"/>
        </w:rPr>
        <w:t xml:space="preserve"> : méthode améliorée de Runge-Kutta</w:t>
      </w:r>
    </w:p>
    <w:p>
      <w:pPr>
        <w:spacing w:after="220" w:lineRule="auto"/>
      </w:pPr>
      <w:r>
        <w:rPr>
          <w:rFonts w:eastAsia="Georgia" w:cs="Georgia" w:ascii="Georgia" w:hAnsi="Georgia"/>
        </w:rPr>
        <w:t xml:space="preserve">On reprend l'intégrale </w:t>
      </w:r>
      <m:oMath>
        <m:sSub>
          <m:sSubPr/>
          <m:e>
            <m:r>
              <m:rPr>
                <m:sty m:val="p"/>
              </m:rPr>
              <m:t>Ψ</m:t>
            </m:r>
          </m:e>
          <m:sub>
            <m:r>
              <m:rPr>
                <m:sty m:val="i"/>
              </m:rPr>
              <m:t>n</m:t>
            </m:r>
          </m:sub>
        </m:sSub>
      </m:oMath>
      <w:r>
        <w:rPr>
          <w:rFonts w:eastAsia="Georgia" w:cs="Georgia" w:ascii="Georgia" w:hAnsi="Georgia"/>
        </w:rPr>
        <w:t xml:space="preserve"> de la question Q34.c. Écrire l'évaluation approchée de </w:t>
      </w:r>
      <m:oMath>
        <m:sSub>
          <m:sSubPr/>
          <m:e>
            <m:r>
              <m:rPr>
                <m:sty m:val="p"/>
              </m:rPr>
              <m:t>Ψ</m:t>
            </m:r>
          </m:e>
          <m:sub>
            <m:r>
              <m:rPr>
                <m:sty m:val="i"/>
              </m:rPr>
              <m:t>n</m:t>
            </m:r>
          </m:sub>
        </m:sSub>
      </m:oMath>
      <w:r>
        <w:rPr>
          <w:rFonts w:eastAsia="Georgia" w:cs="Georgia" w:ascii="Georgia" w:hAnsi="Georgia"/>
        </w:rPr>
        <w:t xml:space="preserve"> par la méthode des trapèzes.</w:t>
      </w:r>
    </w:p>
    <w:p>
      <w:pPr>
        <w:spacing w:after="220" w:lineRule="auto"/>
      </w:pPr>
      <w:r>
        <w:rPr>
          <w:rFonts w:eastAsia="Georgia" w:cs="Georgia" w:ascii="Georgia" w:hAnsi="Georgia"/>
        </w:rPr>
        <w:t xml:space="preserve">Grâce à une évaluation approchée de </w:t>
      </w:r>
      <m:oMath>
        <m:sSub>
          <m:sSubPr/>
          <m:e>
            <m:r>
              <m:rPr>
                <m:sty m:val="i"/>
              </m:rPr>
              <m:t>u</m:t>
            </m:r>
          </m:e>
          <m:sub>
            <m:r>
              <m:rPr>
                <m:sty m:val="i"/>
              </m:rPr>
              <m:t>n</m:t>
            </m:r>
            <m:r>
              <m:rPr>
                <m:sty m:val="p"/>
              </m:rPr>
              <m:t>+</m:t>
            </m:r>
            <m:r>
              <m:rPr>
                <m:sty m:val="p"/>
              </m:rPr>
              <m:t>1</m:t>
            </m:r>
          </m:sub>
        </m:sSub>
      </m:oMath>
      <w:r>
        <w:rPr>
          <w:rFonts w:eastAsia="Georgia" w:cs="Georgia" w:ascii="Georgia" w:hAnsi="Georgia"/>
        </w:rPr>
        <w:t xml:space="preserve"> à préciser, montrer que la relation de récurrence qui permet de calculer </w:t>
      </w:r>
      <m:oMath>
        <m:sSub>
          <m:sSubPr/>
          <m:e>
            <m:r>
              <m:rPr>
                <m:sty m:val="i"/>
              </m:rPr>
              <m:t>u</m:t>
            </m:r>
          </m:e>
          <m:sub>
            <m:r>
              <m:rPr>
                <m:sty m:val="i"/>
              </m:rPr>
              <m:t>n</m:t>
            </m:r>
            <m:r>
              <m:rPr>
                <m:sty m:val="p"/>
              </m:rPr>
              <m:t>+</m:t>
            </m:r>
            <m:r>
              <m:rPr>
                <m:sty m:val="p"/>
              </m:rPr>
              <m:t>1</m:t>
            </m:r>
          </m:sub>
        </m:sSub>
      </m:oMath>
      <w:r>
        <w:rPr>
          <w:rFonts w:eastAsia="Georgia" w:cs="Georgia" w:ascii="Georgia" w:hAnsi="Georgia"/>
        </w:rPr>
        <w:t xml:space="preserve"> à partir de </w:t>
      </w:r>
      <m:oMath>
        <m:sSub>
          <m:sSubPr/>
          <m:e>
            <m:r>
              <m:rPr>
                <m:sty m:val="i"/>
              </m:rPr>
              <m:t>u</m:t>
            </m:r>
          </m:e>
          <m:sub>
            <m:r>
              <m:rPr>
                <m:sty m:val="i"/>
              </m:rPr>
              <m:t>n</m:t>
            </m:r>
          </m:sub>
        </m:sSub>
        <m:r>
          <m:rPr>
            <m:sty m:val="p"/>
          </m:rPr>
          <m:t>,</m:t>
        </m:r>
        <m:sSub>
          <m:sSubPr/>
          <m:e>
            <m:r>
              <m:rPr>
                <m:sty m:val="i"/>
              </m:rPr>
              <m:t>p</m:t>
            </m:r>
          </m:e>
          <m:sub>
            <m:r>
              <m:rPr>
                <m:sty m:val="i"/>
              </m:rPr>
              <m:t>n</m:t>
            </m:r>
          </m:sub>
        </m:sSub>
      </m:oMath>
      <w:r>
        <w:rPr/>
        <w:t xml:space="preserve"> et </w:t>
      </w:r>
      <m:oMath>
        <m:sSub>
          <m:sSubPr/>
          <m:e>
            <m:r>
              <m:rPr>
                <m:sty m:val="i"/>
              </m:rPr>
              <m:t>p</m:t>
            </m:r>
          </m:e>
          <m:sub>
            <m:r>
              <m:rPr>
                <m:sty m:val="i"/>
              </m:rPr>
              <m:t>n</m:t>
            </m:r>
            <m:r>
              <m:rPr>
                <m:sty m:val="p"/>
              </m:rPr>
              <m:t>+</m:t>
            </m:r>
            <m:r>
              <m:rPr>
                <m:sty m:val="p"/>
              </m:rPr>
              <m:t>1</m:t>
            </m:r>
          </m:sub>
        </m:sSub>
      </m:oMath>
      <w:r>
        <w:rPr/>
        <w:t xml:space="preserve">, prend la forme suivante :</w:t>
      </w:r>
    </w:p>
    <w:p>
      <w:pPr>
        <w:spacing w:after="220" w:lineRule="auto"/>
      </w:pPr>
      <m:oMathPara>
        <m:oMath>
          <m:sSub>
            <m:sSubPr/>
            <m:e>
              <m:r>
                <m:rPr>
                  <m:sty m:val="i"/>
                </m:rPr>
                <m:t>u</m:t>
              </m:r>
            </m:e>
            <m:sub>
              <m:r>
                <m:rPr>
                  <m:sty m:val="i"/>
                </m:rPr>
                <m:t>n</m:t>
              </m:r>
              <m:r>
                <m:rPr>
                  <m:sty m:val="p"/>
                </m:rPr>
                <m:t>+</m:t>
              </m:r>
              <m:r>
                <m:rPr>
                  <m:sty m:val="p"/>
                </m:rPr>
                <m:t>1</m:t>
              </m:r>
            </m:sub>
          </m:sSub>
          <m:r>
            <m:rPr>
              <m:sty m:val="p"/>
            </m:rPr>
            <m:t>=</m:t>
          </m:r>
          <m:sSub>
            <m:sSubPr/>
            <m:e>
              <m:r>
                <m:rPr>
                  <m:sty m:val="i"/>
                </m:rPr>
                <m:t>u</m:t>
              </m:r>
            </m:e>
            <m:sub>
              <m:r>
                <m:rPr>
                  <m:sty m:val="i"/>
                </m:rPr>
                <m:t>n</m:t>
              </m:r>
            </m:sub>
          </m:sSub>
          <m:r>
            <m:rPr>
              <m:sty m:val="p"/>
            </m:rPr>
            <m:t>+</m:t>
          </m:r>
          <m:f>
            <m:fPr>
              <m:ctrlPr>
                <w:rPr>
                  <w:rFonts w:ascii="Cambria Math" w:hAnsi="Cambria Math"/>
                </w:rPr>
              </m:ctrlPr>
            </m:fPr>
            <m:num>
              <m:r>
                <m:rPr>
                  <m:sty m:val="i"/>
                </m:rPr>
                <m:t>h</m:t>
              </m:r>
            </m:num>
            <m:den>
              <m:r>
                <m:rPr>
                  <m:sty m:val="p"/>
                </m:rPr>
                <m:t>2</m:t>
              </m:r>
            </m:den>
          </m:f>
          <m:r>
            <m:rPr>
              <m:sty m:val="p"/>
            </m:rPr>
            <m:t>(</m:t>
          </m:r>
          <m:r>
            <m:rPr>
              <m:sty m:val="i"/>
            </m:rPr>
            <m:t>r</m:t>
          </m:r>
          <m:r>
            <m:rPr>
              <m:sty m:val="p"/>
            </m:rPr>
            <m:t>+</m:t>
          </m:r>
          <m:r>
            <m:rPr>
              <m:sty m:val="i"/>
            </m:rPr>
            <m:t>k</m:t>
          </m:r>
          <m:r>
            <m:rPr>
              <m:sty m:val="p"/>
            </m:rPr>
            <m:t>)</m:t>
          </m:r>
          <m:r>
            <m:rPr>
              <m:nor/>
            </m:rPr>
            <m:t> avec </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i"/>
                      </m:rPr>
                      <m:t>r</m:t>
                    </m:r>
                    <m:r>
                      <m:rPr>
                        <m:sty m:val="p"/>
                      </m:rPr>
                      <m:t>=</m:t>
                    </m:r>
                    <m:r>
                      <m:rPr>
                        <m:sty m:val="i"/>
                      </m:rPr>
                      <m:t>f</m:t>
                    </m:r>
                    <m:d>
                      <m:dPr>
                        <m:begChr m:val="("/>
                        <m:endChr m:val=")"/>
                        <m:ctrlPr>
                          <w:rPr>
                            <w:rFonts w:ascii="Cambria Math" w:hAnsi="Cambria Math"/>
                          </w:rPr>
                        </m:ctrlPr>
                      </m:dPr>
                      <m:e>
                        <m:sSub>
                          <m:sSubPr/>
                          <m:e>
                            <m:r>
                              <m:rPr>
                                <m:sty m:val="i"/>
                              </m:rPr>
                              <m:t>p</m:t>
                            </m:r>
                          </m:e>
                          <m:sub>
                            <m:r>
                              <m:rPr>
                                <m:sty m:val="i"/>
                              </m:rPr>
                              <m:t>n</m:t>
                            </m:r>
                          </m:sub>
                        </m:sSub>
                        <m:r>
                          <m:rPr>
                            <m:sty m:val="p"/>
                          </m:rPr>
                          <m:t>,</m:t>
                        </m:r>
                        <m:sSub>
                          <m:sSubPr/>
                          <m:e>
                            <m:r>
                              <m:rPr>
                                <m:sty m:val="i"/>
                              </m:rPr>
                              <m:t>u</m:t>
                            </m:r>
                          </m:e>
                          <m:sub>
                            <m:r>
                              <m:rPr>
                                <m:sty m:val="i"/>
                              </m:rPr>
                              <m:t>n</m:t>
                            </m:r>
                          </m:sub>
                        </m:sSub>
                      </m:e>
                    </m:d>
                  </m:e>
                </m:mr>
                <m:mr>
                  <m:e>
                    <m:r>
                      <m:rPr>
                        <m:sty m:val="i"/>
                      </m:rPr>
                      <m:t>k</m:t>
                    </m:r>
                    <m:r>
                      <m:rPr>
                        <m:sty m:val="p"/>
                      </m:rPr>
                      <m:t>=</m:t>
                    </m:r>
                    <m:r>
                      <m:rPr>
                        <m:sty m:val="i"/>
                      </m:rPr>
                      <m:t>f</m:t>
                    </m:r>
                    <m:d>
                      <m:dPr>
                        <m:begChr m:val="("/>
                        <m:endChr m:val=")"/>
                        <m:ctrlPr>
                          <w:rPr>
                            <w:rFonts w:ascii="Cambria Math" w:hAnsi="Cambria Math"/>
                          </w:rPr>
                        </m:ctrlPr>
                      </m:dPr>
                      <m:e>
                        <m:sSub>
                          <m:sSubPr/>
                          <m:e>
                            <m:r>
                              <m:rPr>
                                <m:sty m:val="i"/>
                              </m:rPr>
                              <m:t>p</m:t>
                            </m:r>
                          </m:e>
                          <m:sub>
                            <m:r>
                              <m:rPr>
                                <m:sty m:val="i"/>
                              </m:rPr>
                              <m:t>n</m:t>
                            </m:r>
                            <m:r>
                              <m:rPr>
                                <m:sty m:val="p"/>
                              </m:rPr>
                              <m:t>+</m:t>
                            </m:r>
                            <m:r>
                              <m:rPr>
                                <m:sty m:val="p"/>
                              </m:rPr>
                              <m:t>1</m:t>
                            </m:r>
                          </m:sub>
                        </m:sSub>
                        <m:r>
                          <m:rPr>
                            <m:sty m:val="p"/>
                          </m:rPr>
                          <m:t>,</m:t>
                        </m:r>
                        <m:sSub>
                          <m:sSubPr/>
                          <m:e>
                            <m:r>
                              <m:rPr>
                                <m:sty m:val="i"/>
                              </m:rPr>
                              <m:t>u</m:t>
                            </m:r>
                          </m:e>
                          <m:sub>
                            <m:r>
                              <m:rPr>
                                <m:sty m:val="i"/>
                              </m:rPr>
                              <m:t>n</m:t>
                            </m:r>
                          </m:sub>
                        </m:sSub>
                        <m:r>
                          <m:rPr>
                            <m:sty m:val="p"/>
                          </m:rPr>
                          <m:t>+</m:t>
                        </m:r>
                        <m:r>
                          <m:rPr>
                            <m:sty m:val="i"/>
                          </m:rPr>
                          <m:t>r</m:t>
                        </m:r>
                        <m:r>
                          <m:rPr>
                            <m:sty m:val="i"/>
                          </m:rPr>
                          <m:t>h</m:t>
                        </m:r>
                      </m:e>
                    </m:d>
                  </m:e>
                </m:mr>
              </m:m>
              <m:r>
                <m:rPr>
                  <m:sty m:val="p"/>
                </m:rPr>
                <m:t>.</m:t>
              </m:r>
            </m:e>
          </m:d>
        </m:oMath>
      </m:oMathPara>
    </w:p>
    <w:p>
      <w:pPr>
        <w:spacing w:line="271" w:before="330" w:lineRule="auto"/>
      </w:pPr>
      <w:r>
        <w:rPr>
          <w:rFonts w:eastAsia="Georgia" w:cs="Georgia" w:ascii="Georgia" w:hAnsi="Georgia"/>
          <w:b/>
          <w:sz w:val="42"/>
        </w:rPr>
        <w:t xml:space="preserve">Écriture du programme (Informatique Pour Tous)</w:t>
      </w:r>
    </w:p>
    <w:p>
      <w:pPr>
        <w:spacing w:after="220" w:lineRule="auto"/>
      </w:pPr>
      <w:r>
        <w:rPr/>
        <w:t xml:space="preserve">On prendra </w:t>
      </w:r>
      <m:oMath>
        <m:r>
          <m:rPr>
            <m:sty m:val="i"/>
          </m:rPr>
          <m:t>N</m:t>
        </m:r>
        <m:r>
          <m:rPr>
            <m:sty m:val="p"/>
          </m:rPr>
          <m:t>=</m:t>
        </m:r>
        <m:r>
          <m:rPr>
            <m:sty m:val="p"/>
          </m:rPr>
          <m:t>5000</m:t>
        </m:r>
      </m:oMath>
      <w:r>
        <w:rPr>
          <w:rFonts w:eastAsia="Georgia" w:cs="Georgia" w:ascii="Georgia" w:hAnsi="Georgia"/>
        </w:rPr>
        <w:t xml:space="preserve">, la date de début </w:t>
      </w:r>
      <m:oMath>
        <m:sSub>
          <m:sSubPr/>
          <m:e>
            <m:r>
              <m:rPr>
                <m:sty m:val="p"/>
              </m:rPr>
              <m:t>t</m:t>
            </m:r>
          </m:e>
          <m:sub>
            <m:r>
              <m:rPr>
                <m:sty m:val="p"/>
              </m:rPr>
              <m:t>i</m:t>
            </m:r>
          </m:sub>
        </m:sSub>
        <m:r>
          <m:rPr>
            <m:sty m:val="p"/>
          </m:rPr>
          <m:t>=</m:t>
        </m:r>
        <m:r>
          <m:rPr>
            <m:sty m:val="p"/>
          </m:rPr>
          <m:t>0</m:t>
        </m:r>
        <m:r>
          <m:rPr>
            <m:nor/>
          </m:rPr>
          <m:t xml:space="preserve"> </m:t>
        </m:r>
        <m:r>
          <m:rPr>
            <m:sty m:val="p"/>
          </m:rPr>
          <m:t>s</m:t>
        </m:r>
      </m:oMath>
      <w:r>
        <w:rPr/>
        <w:t xml:space="preserve">, la date de fin </w:t>
      </w:r>
      <m:oMath>
        <m:sSub>
          <m:sSubPr/>
          <m:e>
            <m:r>
              <m:rPr>
                <m:sty m:val="p"/>
              </m:rPr>
              <m:t>t</m:t>
            </m:r>
          </m:e>
          <m:sub>
            <m:r>
              <m:rPr>
                <m:sty m:val="p"/>
              </m:rPr>
              <m:t>f</m:t>
            </m:r>
          </m:sub>
        </m:sSub>
        <m:r>
          <m:rPr>
            <m:sty m:val="p"/>
          </m:rPr>
          <m:t>=</m:t>
        </m:r>
        <m:r>
          <m:rPr>
            <m:sty m:val="p"/>
          </m:rPr>
          <m:t>0</m:t>
        </m:r>
        <m:r>
          <m:rPr>
            <m:sty m:val="p"/>
          </m:rPr>
          <m:t>,</m:t>
        </m:r>
        <m:r>
          <m:rPr>
            <m:sty m:val="p"/>
          </m:rPr>
          <m:t>001</m:t>
        </m:r>
        <m:r>
          <m:rPr>
            <m:nor/>
          </m:rPr>
          <m:t xml:space="preserve"> </m:t>
        </m:r>
        <m:r>
          <m:rPr>
            <m:sty m:val="p"/>
          </m:rPr>
          <m:t>s</m:t>
        </m:r>
      </m:oMath>
      <w:r>
        <w:rPr/>
        <w:t xml:space="preserve"> et </w:t>
      </w:r>
      <m:oMath>
        <m:r>
          <m:rPr>
            <m:sty m:val="i"/>
          </m:rPr>
          <m:t>u</m:t>
        </m:r>
        <m:r>
          <m:rPr>
            <m:sty m:val="p"/>
          </m:rPr>
          <m:t>(</m:t>
        </m:r>
        <m:r>
          <m:rPr>
            <m:sty m:val="p"/>
          </m:rPr>
          <m:t>0</m:t>
        </m:r>
        <m:r>
          <m:rPr>
            <m:sty m:val="p"/>
          </m:rPr>
          <m:t>)</m:t>
        </m:r>
        <m:r>
          <m:rPr>
            <m:sty m:val="p"/>
          </m:rPr>
          <m:t>=</m:t>
        </m:r>
        <m:r>
          <m:rPr>
            <m:sty m:val="p"/>
          </m:rPr>
          <m:t>0</m:t>
        </m:r>
      </m:oMath>
      <w:r>
        <w:rPr>
          <w:rFonts w:eastAsia="Georgia" w:cs="Georgia" w:ascii="Georgia" w:hAnsi="Georgia"/>
        </w:rPr>
        <w:t xml:space="preserve"> comme condition initiale. Le candidat utilisera le langage de programmation Python pour compléter le programme (tableau 1) en Q37.</w:t>
      </w:r>
    </w:p>
    <w:p>
      <w:pPr>
        <w:spacing w:after="220" w:lineRule="auto"/>
      </w:pPr>
      <w:r>
        <w:rPr>
          <w:rFonts w:eastAsia="Georgia" w:cs="Georgia" w:ascii="Georgia" w:hAnsi="Georgia"/>
        </w:rPr>
        <w:t xml:space="preserve">Dans ce tableau, lignes 13 à 17, le symbole @ désigne des valeurs numériques qu'on ne demande pas de renseigner. A partir du bloc ligne 34, </w:t>
      </w:r>
      <m:oMath>
        <m:r>
          <m:rPr>
            <m:sty m:val="p"/>
          </m:rPr>
          <m:t>$</m:t>
        </m:r>
        <m:r>
          <m:rPr>
            <m:sty m:val="p"/>
          </m:rPr>
          <m:t>$</m:t>
        </m:r>
      </m:oMath>
      <w:r>
        <w:rPr>
          <w:rFonts w:eastAsia="Georgia" w:cs="Georgia" w:ascii="Georgia" w:hAnsi="Georgia"/>
        </w:rPr>
        <w:t xml:space="preserve"> indique le code absent à compléter (un morceau de ligne ou une ligne ou plusieurs lignes d'instructions).</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Programme incomplet (Python)</w:t>
            </w:r>
          </w:p>
        </w:tc>
        <w:tc>
          <w:tcPr>
            <w:tcBorders>
              <w:top w:val="single" w:sz="8" w:space="0" w:color="000000"/>
              <w:bottom w:val="single" w:sz="8" w:space="0" w:color="000000"/>
              <w:right w:val="single" w:sz="8" w:space="0" w:color="000000"/>
            </w:tcBorders>
            <w:vAlign w:val="center"/>
          </w:tcPr>
          <w:p>
            <w:pPr>
              <w:spacing w:lineRule="auto"/>
              <w:jc w:val="left"/>
            </w:pPr>
            <m:oMath>
              <m:sSup>
                <m:sSupPr/>
                <m:e>
                  <m:r>
                    <m:rPr>
                      <m:sty m:val="p"/>
                    </m:rPr>
                    <m:t>N</m:t>
                  </m:r>
                </m:e>
                <m:sup>
                  <m:r>
                    <m:rPr>
                      <m:sty m:val="p"/>
                    </m:rPr>
                    <m:t>∘</m:t>
                  </m:r>
                </m:sup>
              </m:sSup>
            </m:oMath>
            <w:r>
              <w:rPr/>
              <w:t xml:space="preserve"> de ligne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import matplotlib.pyplot as plt</w:t>
            </w:r>
          </w:p>
        </w:tc>
        <w:tc>
          <w:tcPr>
            <w:tcBorders>
              <w:bottom w:val="single" w:sz="8" w:space="0" w:color="000000"/>
              <w:right w:val="single" w:sz="8" w:space="0" w:color="000000"/>
            </w:tcBorders>
            <w:vAlign w:val="center"/>
          </w:tcPr>
          <w:p>
            <w:pPr>
              <w:spacing w:lineRule="auto"/>
              <w:jc w:val="left"/>
            </w:pPr>
            <w:r>
              <w:rPr/>
              <w:t xml:space="preserve">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import numpy as np</w:t>
            </w:r>
          </w:p>
        </w:tc>
        <w:tc>
          <w:tcPr>
            <w:tcBorders>
              <w:bottom w:val="single" w:sz="8" w:space="0" w:color="000000"/>
              <w:right w:val="single" w:sz="8" w:space="0" w:color="000000"/>
            </w:tcBorders>
            <w:vAlign w:val="center"/>
          </w:tcPr>
          <w:p>
            <w:pPr>
              <w:spacing w:lineRule="auto"/>
              <w:jc w:val="left"/>
            </w:pPr>
            <w:r>
              <w:rPr/>
              <w:t xml:space="preserve">2</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#Définition des constantes</w:t>
            </w:r>
          </w:p>
        </w:tc>
        <w:tc>
          <w:tcPr>
            <w:tcBorders>
              <w:bottom w:val="single" w:sz="8" w:space="0" w:color="000000"/>
              <w:right w:val="single" w:sz="8" w:space="0" w:color="000000"/>
            </w:tcBorders>
            <w:vAlign w:val="center"/>
          </w:tcPr>
          <w:p>
            <w:pPr>
              <w:spacing w:lineRule="auto"/>
              <w:jc w:val="left"/>
            </w:pPr>
            <w:r>
              <w:rPr/>
              <w:t xml:space="preserve">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fm=3E4 # fréquence de modulation</w:t>
            </w:r>
          </w:p>
        </w:tc>
        <w:tc>
          <w:tcPr>
            <w:tcBorders>
              <w:bottom w:val="single" w:sz="8" w:space="0" w:color="000000"/>
              <w:right w:val="single" w:sz="8" w:space="0" w:color="000000"/>
            </w:tcBorders>
            <w:vAlign w:val="center"/>
          </w:tcPr>
          <w:p>
            <w:pPr>
              <w:spacing w:lineRule="auto"/>
              <w:jc w:val="left"/>
            </w:pPr>
            <w:r>
              <w:rPr/>
              <w:t xml:space="preserve">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I</m:t>
              </m:r>
              <m:r>
                <m:rPr>
                  <m:sty m:val="p"/>
                </m:rPr>
                <m:t>0</m:t>
              </m:r>
              <m:r>
                <m:rPr>
                  <m:sty m:val="p"/>
                </m:rPr>
                <m:t>=</m:t>
              </m:r>
              <m:r>
                <m:rPr>
                  <m:sty m:val="p"/>
                </m:rPr>
                <m:t>1</m:t>
              </m:r>
            </m:oMath>
            <w:r>
              <w:rPr>
                <w:rFonts w:eastAsia="Georgia" w:cs="Georgia" w:ascii="Georgia" w:hAnsi="Georgia"/>
              </w:rPr>
              <w:t xml:space="preserve">. #intensité de référence</w:t>
            </w:r>
          </w:p>
        </w:tc>
        <w:tc>
          <w:tcPr>
            <w:tcBorders>
              <w:bottom w:val="single" w:sz="8" w:space="0" w:color="000000"/>
              <w:right w:val="single" w:sz="8" w:space="0" w:color="000000"/>
            </w:tcBorders>
            <w:vAlign w:val="center"/>
          </w:tcPr>
          <w:p>
            <w:pPr>
              <w:spacing w:lineRule="auto"/>
              <w:jc w:val="left"/>
            </w:pPr>
            <w:r>
              <w:rPr/>
              <w:t xml:space="preserve">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K</m:t>
              </m:r>
              <m:r>
                <m:rPr>
                  <m:sty m:val="p"/>
                </m:rPr>
                <m:t>=</m:t>
              </m:r>
              <m:r>
                <m:rPr>
                  <m:sty m:val="p"/>
                </m:rPr>
                <m:t>1</m:t>
              </m:r>
            </m:oMath>
            <w:r>
              <w:rPr/>
              <w:t xml:space="preserve">.</w:t>
            </w:r>
          </w:p>
        </w:tc>
        <w:tc>
          <w:tcPr>
            <w:tcBorders>
              <w:bottom w:val="single" w:sz="8" w:space="0" w:color="000000"/>
              <w:right w:val="single" w:sz="8" w:space="0" w:color="000000"/>
            </w:tcBorders>
            <w:vAlign w:val="center"/>
          </w:tcPr>
          <w:p>
            <w:pPr>
              <w:spacing w:lineRule="auto"/>
              <w:jc w:val="left"/>
            </w:pPr>
            <w:r>
              <w:rPr/>
              <w:t xml:space="preserve">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s</m:t>
              </m:r>
              <m:r>
                <m:rPr>
                  <m:sty m:val="p"/>
                </m:rPr>
                <m:t>0</m:t>
              </m:r>
              <m:r>
                <m:rPr>
                  <m:sty m:val="p"/>
                </m:rPr>
                <m:t>=</m:t>
              </m:r>
              <m:r>
                <m:rPr>
                  <m:sty m:val="p"/>
                </m:rPr>
                <m:t>10</m:t>
              </m:r>
            </m:oMath>
            <w:r>
              <w:rPr/>
              <w:t xml:space="preserve">.</w:t>
            </w:r>
          </w:p>
        </w:tc>
        <w:tc>
          <w:tcPr>
            <w:tcBorders>
              <w:bottom w:val="single" w:sz="8" w:space="0" w:color="000000"/>
              <w:right w:val="single" w:sz="8" w:space="0" w:color="000000"/>
            </w:tcBorders>
            <w:vAlign w:val="center"/>
          </w:tcPr>
          <w:p>
            <w:pPr>
              <w:spacing w:lineRule="auto"/>
              <w:jc w:val="left"/>
            </w:pPr>
            <w:r>
              <w:rPr/>
              <w:t xml:space="preserve">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Kp</m:t>
              </m:r>
              <m:r>
                <m:rPr>
                  <m:sty m:val="p"/>
                </m:rPr>
                <m:t>=</m:t>
              </m:r>
              <m:r>
                <m:rPr>
                  <m:sty m:val="p"/>
                </m:rPr>
                <m:t>1</m:t>
              </m:r>
            </m:oMath>
            <w:r>
              <w:rPr/>
              <w:t xml:space="preserve">.</w:t>
            </w:r>
          </w:p>
        </w:tc>
        <w:tc>
          <w:tcPr>
            <w:tcBorders>
              <w:bottom w:val="single" w:sz="8" w:space="0" w:color="000000"/>
              <w:right w:val="single" w:sz="8" w:space="0" w:color="000000"/>
            </w:tcBorders>
            <w:vAlign w:val="center"/>
          </w:tcPr>
          <w:p>
            <w:pPr>
              <w:spacing w:lineRule="auto"/>
              <w:jc w:val="left"/>
            </w:pPr>
            <w:r>
              <w:rPr/>
              <w:t xml:space="preserve">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pi=np.pi #valeur pi de numpy nommée pi</w:t>
            </w:r>
          </w:p>
        </w:tc>
        <w:tc>
          <w:tcPr>
            <w:tcBorders>
              <w:bottom w:val="single" w:sz="8" w:space="0" w:color="000000"/>
              <w:right w:val="single" w:sz="8" w:space="0" w:color="000000"/>
            </w:tcBorders>
            <w:vAlign w:val="center"/>
          </w:tcPr>
          <w:p>
            <w:pPr>
              <w:spacing w:lineRule="auto"/>
              <w:jc w:val="left"/>
            </w:pPr>
            <w:r>
              <w:rPr/>
              <w:t xml:space="preserve">10</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#Valeurs numériques entrées</w:t>
            </w:r>
          </w:p>
        </w:tc>
        <w:tc>
          <w:tcPr>
            <w:tcBorders>
              <w:bottom w:val="single" w:sz="8" w:space="0" w:color="000000"/>
              <w:right w:val="single" w:sz="8" w:space="0" w:color="000000"/>
            </w:tcBorders>
            <w:vAlign w:val="center"/>
          </w:tcPr>
          <w:p>
            <w:pPr>
              <w:spacing w:lineRule="auto"/>
              <w:jc w:val="left"/>
            </w:pPr>
            <w:r>
              <w:rPr/>
              <w:t xml:space="preserve">12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phi_s =@ # valeur de </w:t>
            </w:r>
            <m:oMath>
              <m:r>
                <m:rPr>
                  <m:sty m:val="p"/>
                </m:rPr>
                <m:t>Δ</m:t>
              </m:r>
              <m:sSub>
                <m:sSubPr/>
                <m:e>
                  <m:r>
                    <m:rPr>
                      <m:sty m:val="p"/>
                    </m:rPr>
                    <m:t>Φ</m:t>
                  </m:r>
                </m:e>
                <m:sub>
                  <m:r>
                    <m:rPr>
                      <m:sty m:val="p"/>
                    </m:rPr>
                    <m:t>s</m:t>
                  </m:r>
                </m:sub>
              </m:sSub>
            </m:oMath>
            <w:r>
              <w:rPr>
                <w:rFonts w:eastAsia="Georgia" w:cs="Georgia" w:ascii="Georgia" w:hAnsi="Georgia"/>
              </w:rPr>
              <w:t xml:space="preserve"> trouvée en Q33</w:t>
            </w:r>
          </w:p>
        </w:tc>
        <w:tc>
          <w:tcPr>
            <w:tcBorders>
              <w:bottom w:val="single" w:sz="8" w:space="0" w:color="000000"/>
              <w:right w:val="single" w:sz="8" w:space="0" w:color="000000"/>
            </w:tcBorders>
            <w:vAlign w:val="center"/>
          </w:tcPr>
          <w:p>
            <w:pPr>
              <w:spacing w:lineRule="auto"/>
              <w:jc w:val="left"/>
            </w:pPr>
            <w:r>
              <w:rPr/>
              <w:t xml:space="preserve">13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phi_eff=@ # valeur de </w:t>
            </w:r>
            <m:oMath>
              <m:sSub>
                <m:sSubPr/>
                <m:e>
                  <m:r>
                    <m:rPr>
                      <m:sty m:val="p"/>
                    </m:rPr>
                    <m:t>Φ</m:t>
                  </m:r>
                </m:e>
                <m:sub>
                  <m:r>
                    <m:rPr>
                      <m:nor/>
                    </m:rPr>
                    <m:t>eff </m:t>
                  </m:r>
                </m:sub>
              </m:sSub>
            </m:oMath>
          </w:p>
        </w:tc>
        <w:tc>
          <w:tcPr>
            <w:tcBorders>
              <w:bottom w:val="single" w:sz="8" w:space="0" w:color="000000"/>
              <w:right w:val="single" w:sz="8" w:space="0" w:color="000000"/>
            </w:tcBorders>
            <w:vAlign w:val="center"/>
          </w:tcPr>
          <w:p>
            <w:pPr>
              <w:spacing w:lineRule="auto"/>
              <w:jc w:val="left"/>
            </w:pPr>
            <w:r>
              <w:rPr/>
              <w:t xml:space="preserve">14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 différents essais (cf. question Q38)</w:t>
            </w:r>
          </w:p>
        </w:tc>
        <w:tc>
          <w:tcPr>
            <w:tcBorders>
              <w:bottom w:val="single" w:sz="8" w:space="0" w:color="000000"/>
              <w:right w:val="single" w:sz="8" w:space="0" w:color="000000"/>
            </w:tcBorders>
            <w:vAlign w:val="center"/>
          </w:tcPr>
          <w:p>
            <w:pPr>
              <w:spacing w:lineRule="auto"/>
              <w:jc w:val="left"/>
            </w:pPr>
            <w:r>
              <w:rPr/>
              <w:t xml:space="preserve">15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tau </w:t>
            </w:r>
            <m:oMath>
              <m:r>
                <m:rPr>
                  <m:sty m:val="p"/>
                </m:rPr>
                <m:t>=</m:t>
              </m:r>
              <m:r>
                <m:rPr>
                  <m:sty m:val="p"/>
                </m:rPr>
                <m:t>@</m:t>
              </m:r>
            </m:oMath>
            <w:r>
              <w:rPr>
                <w:rFonts w:eastAsia="Georgia" w:cs="Georgia" w:ascii="Georgia" w:hAnsi="Georgia"/>
              </w:rPr>
              <w:t xml:space="preserve"> # valeur de la constante de temps </w:t>
            </w:r>
            <m:oMath>
              <m:r>
                <m:rPr>
                  <m:sty m:val="i"/>
                </m:rPr>
                <m:t>τ</m:t>
              </m:r>
            </m:oMath>
            <w:r>
              <w:rPr/>
              <w:t xml:space="preserve"> (cf. question Q32)</w:t>
            </w:r>
          </w:p>
        </w:tc>
        <w:tc>
          <w:tcPr>
            <w:tcBorders>
              <w:bottom w:val="single" w:sz="8" w:space="0" w:color="000000"/>
              <w:right w:val="single" w:sz="8" w:space="0" w:color="000000"/>
            </w:tcBorders>
            <w:vAlign w:val="center"/>
          </w:tcPr>
          <w:p>
            <w:pPr>
              <w:spacing w:lineRule="auto"/>
              <w:jc w:val="left"/>
            </w:pPr>
            <w:r>
              <w:rPr/>
              <w:t xml:space="preserve">16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 différents essais pour illustrer le rôle de la cellule (R,C)</w:t>
            </w:r>
          </w:p>
        </w:tc>
        <w:tc>
          <w:tcPr>
            <w:tcBorders>
              <w:bottom w:val="single" w:sz="8" w:space="0" w:color="000000"/>
              <w:right w:val="single" w:sz="8" w:space="0" w:color="000000"/>
            </w:tcBorders>
            <w:vAlign w:val="center"/>
          </w:tcPr>
          <w:p>
            <w:pPr>
              <w:spacing w:lineRule="auto"/>
              <w:jc w:val="left"/>
            </w:pPr>
            <w:r>
              <w:rPr/>
              <w:t xml:space="preserve">17</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 Définition des signaux </w:t>
            </w:r>
            <m:oMath>
              <m:r>
                <m:rPr>
                  <m:sty m:val="p"/>
                </m:rPr>
                <m:t>I</m:t>
              </m:r>
              <m:r>
                <m:rPr>
                  <m:sty m:val="p"/>
                </m:rPr>
                <m:t>(</m:t>
              </m:r>
              <m:r>
                <m:rPr>
                  <m:sty m:val="p"/>
                </m:rPr>
                <m:t>t</m:t>
              </m:r>
              <m:r>
                <m:rPr>
                  <m:sty m:val="p"/>
                </m:rPr>
                <m:t>)</m:t>
              </m:r>
              <m:r>
                <m:rPr>
                  <m:sty m:val="p"/>
                </m:rPr>
                <m:t>,</m:t>
              </m:r>
              <m:r>
                <m:rPr>
                  <m:sty m:val="p"/>
                </m:rPr>
                <m:t>d</m:t>
              </m:r>
              <m:r>
                <m:rPr>
                  <m:sty m:val="p"/>
                </m:rPr>
                <m:t>(</m:t>
              </m:r>
              <m:r>
                <m:rPr>
                  <m:sty m:val="p"/>
                </m:rPr>
                <m:t>t</m:t>
              </m:r>
              <m:r>
                <m:rPr>
                  <m:sty m:val="p"/>
                </m:rPr>
                <m:t>)</m:t>
              </m:r>
              <m:r>
                <m:rPr>
                  <m:sty m:val="p"/>
                </m:rPr>
                <m:t>,</m:t>
              </m:r>
              <m:r>
                <m:rPr>
                  <m:sty m:val="p"/>
                </m:rPr>
                <m:t>s</m:t>
              </m:r>
              <m:r>
                <m:rPr>
                  <m:sty m:val="p"/>
                </m:rPr>
                <m:t>(</m:t>
              </m:r>
              <m:r>
                <m:rPr>
                  <m:sty m:val="p"/>
                </m:rPr>
                <m:t>t</m:t>
              </m:r>
              <m:r>
                <m:rPr>
                  <m:sty m:val="p"/>
                </m:rPr>
                <m:t>)</m:t>
              </m:r>
            </m:oMath>
            <w:r>
              <w:rPr/>
              <w:t xml:space="preserve"> et </w:t>
            </w:r>
            <m:oMath>
              <m:r>
                <m:rPr>
                  <m:sty m:val="p"/>
                </m:rPr>
                <m:t>p</m:t>
              </m:r>
              <m:r>
                <m:rPr>
                  <m:sty m:val="p"/>
                </m:rPr>
                <m:t>(</m:t>
              </m:r>
              <m:r>
                <m:rPr>
                  <m:sty m:val="p"/>
                </m:rPr>
                <m:t>t</m:t>
              </m:r>
              <m:r>
                <m:rPr>
                  <m:sty m:val="p"/>
                </m:rPr>
                <m:t>)</m:t>
              </m:r>
            </m:oMath>
          </w:p>
        </w:tc>
        <w:tc>
          <w:tcPr>
            <w:tcBorders>
              <w:bottom w:val="single" w:sz="8" w:space="0" w:color="000000"/>
              <w:right w:val="single" w:sz="8" w:space="0" w:color="000000"/>
            </w:tcBorders>
            <w:vAlign w:val="center"/>
          </w:tcPr>
          <w:p>
            <w:pPr>
              <w:spacing w:lineRule="auto"/>
              <w:jc w:val="left"/>
            </w:pPr>
            <w:r>
              <w:rPr/>
              <w:t xml:space="preserve">19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def</m:t>
              </m:r>
              <m:r>
                <m:rPr>
                  <m:sty m:val="p"/>
                </m:rPr>
                <m:t>I</m:t>
              </m:r>
              <m:r>
                <m:rPr>
                  <m:sty m:val="p"/>
                </m:rPr>
                <m:t>(</m:t>
              </m:r>
              <m:r>
                <m:rPr>
                  <m:sty m:val="p"/>
                </m:rPr>
                <m:t>t</m:t>
              </m:r>
              <m:r>
                <m:rPr>
                  <m:sty m:val="p"/>
                </m:rPr>
                <m:t>)</m:t>
              </m:r>
            </m:oMath>
            <w:r>
              <w:rPr/>
              <w:t xml:space="preserve"> :</w:t>
            </w:r>
          </w:p>
        </w:tc>
        <w:tc>
          <w:tcPr>
            <w:tcBorders>
              <w:bottom w:val="single" w:sz="8" w:space="0" w:color="000000"/>
              <w:right w:val="single" w:sz="8" w:space="0" w:color="000000"/>
            </w:tcBorders>
            <w:vAlign w:val="center"/>
          </w:tcPr>
          <w:p>
            <w:pPr>
              <w:spacing w:lineRule="auto"/>
              <w:jc w:val="left"/>
            </w:pPr>
            <w:r>
              <w:rPr/>
              <w:t xml:space="preserve">20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return (I0/2)</w:t>
            </w:r>
            <w:r>
              <w:rPr>
                <w:i/>
              </w:rPr>
              <w:t xml:space="preserve">(1+np.cos(phi_s+phi_eff</w:t>
            </w:r>
            <w:r>
              <w:rPr/>
              <w:t xml:space="preserve">np.cos(2</w:t>
            </w:r>
            <w:r>
              <w:rPr>
                <w:i/>
              </w:rPr>
              <w:t xml:space="preserve">pi</w:t>
            </w:r>
            <w:r>
              <w:rPr/>
              <w:t xml:space="preserve">fm*t)))</w:t>
            </w:r>
          </w:p>
        </w:tc>
        <w:tc>
          <w:tcPr>
            <w:tcBorders>
              <w:bottom w:val="single" w:sz="8" w:space="0" w:color="000000"/>
              <w:right w:val="single" w:sz="8" w:space="0" w:color="000000"/>
            </w:tcBorders>
            <w:vAlign w:val="center"/>
          </w:tcPr>
          <w:p>
            <w:pPr>
              <w:spacing w:lineRule="auto"/>
              <w:jc w:val="left"/>
            </w:pPr>
            <w:r>
              <w:rPr/>
              <w:t xml:space="preserve">21</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22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def</m:t>
              </m:r>
              <m:r>
                <m:rPr>
                  <m:sty m:val="p"/>
                </m:rPr>
                <m:t>d</m:t>
              </m:r>
              <m:r>
                <m:rPr>
                  <m:sty m:val="p"/>
                </m:rPr>
                <m:t>(</m:t>
              </m:r>
              <m:r>
                <m:rPr>
                  <m:sty m:val="p"/>
                </m:rPr>
                <m:t>t</m:t>
              </m:r>
              <m:r>
                <m:rPr>
                  <m:sty m:val="p"/>
                </m:rPr>
                <m:t>)</m:t>
              </m:r>
            </m:oMath>
            <w:r>
              <w:rPr/>
              <w:t xml:space="preserve"> :</w:t>
            </w:r>
          </w:p>
        </w:tc>
        <w:tc>
          <w:tcPr>
            <w:tcBorders>
              <w:bottom w:val="single" w:sz="8" w:space="0" w:color="000000"/>
              <w:right w:val="single" w:sz="8" w:space="0" w:color="000000"/>
            </w:tcBorders>
            <w:vAlign w:val="center"/>
          </w:tcPr>
          <w:p>
            <w:pPr>
              <w:spacing w:lineRule="auto"/>
              <w:jc w:val="left"/>
            </w:pPr>
            <w:r>
              <w:rPr/>
              <w:t xml:space="preserve">23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return K*I(t)</w:t>
            </w:r>
          </w:p>
        </w:tc>
        <w:tc>
          <w:tcPr>
            <w:tcBorders>
              <w:bottom w:val="single" w:sz="8" w:space="0" w:color="000000"/>
              <w:right w:val="single" w:sz="8" w:space="0" w:color="000000"/>
            </w:tcBorders>
            <w:vAlign w:val="center"/>
          </w:tcPr>
          <w:p>
            <w:pPr>
              <w:spacing w:lineRule="auto"/>
              <w:jc w:val="left"/>
            </w:pPr>
            <w:r>
              <w:rPr/>
              <w:t xml:space="preserve">24</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25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def</m:t>
              </m:r>
              <m:r>
                <m:rPr>
                  <m:sty m:val="p"/>
                </m:rPr>
                <m:t>s</m:t>
              </m:r>
              <m:r>
                <m:rPr>
                  <m:sty m:val="p"/>
                </m:rPr>
                <m:t>(</m:t>
              </m:r>
              <m:r>
                <m:rPr>
                  <m:sty m:val="p"/>
                </m:rPr>
                <m:t>t</m:t>
              </m:r>
              <m:r>
                <m:rPr>
                  <m:sty m:val="p"/>
                </m:rPr>
                <m:t>)</m:t>
              </m:r>
            </m:oMath>
            <w:r>
              <w:rPr/>
              <w:t xml:space="preserve"> :</w:t>
            </w:r>
          </w:p>
        </w:tc>
        <w:tc>
          <w:tcPr>
            <w:tcBorders>
              <w:bottom w:val="single" w:sz="8" w:space="0" w:color="000000"/>
              <w:right w:val="single" w:sz="8" w:space="0" w:color="000000"/>
            </w:tcBorders>
            <w:vAlign w:val="center"/>
          </w:tcPr>
          <w:p>
            <w:pPr>
              <w:spacing w:lineRule="auto"/>
              <w:jc w:val="left"/>
            </w:pPr>
            <w:r>
              <w:rPr/>
              <w:t xml:space="preserve">26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return s0</w:t>
            </w:r>
            <w:r>
              <w:rPr>
                <w:i/>
              </w:rPr>
              <w:t xml:space="preserve">np.cos(2</w:t>
            </w:r>
            <w:r>
              <w:rPr/>
              <w:t xml:space="preserve">pi</w:t>
            </w:r>
            <w:r>
              <w:rPr>
                <w:i/>
              </w:rPr>
              <w:t xml:space="preserve">fm</w:t>
            </w:r>
            <w:r>
              <w:rPr/>
              <w:t xml:space="preserve">t)</w:t>
            </w:r>
          </w:p>
        </w:tc>
        <w:tc>
          <w:tcPr>
            <w:tcBorders>
              <w:bottom w:val="single" w:sz="8" w:space="0" w:color="000000"/>
              <w:right w:val="single" w:sz="8" w:space="0" w:color="000000"/>
            </w:tcBorders>
            <w:vAlign w:val="center"/>
          </w:tcPr>
          <w:p>
            <w:pPr>
              <w:spacing w:lineRule="auto"/>
              <w:jc w:val="left"/>
            </w:pPr>
            <w:r>
              <w:rPr/>
              <w:t xml:space="preserve">27</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28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def</m:t>
              </m:r>
              <m:r>
                <m:rPr>
                  <m:sty m:val="p"/>
                </m:rPr>
                <m:t>p</m:t>
              </m:r>
              <m:r>
                <m:rPr>
                  <m:sty m:val="p"/>
                </m:rPr>
                <m:t>(</m:t>
              </m:r>
              <m:r>
                <m:rPr>
                  <m:sty m:val="p"/>
                </m:rPr>
                <m:t>t</m:t>
              </m:r>
              <m:r>
                <m:rPr>
                  <m:sty m:val="p"/>
                </m:rPr>
                <m:t>)</m:t>
              </m:r>
            </m:oMath>
            <w:r>
              <w:rPr/>
              <w:t xml:space="preserve"> :</w:t>
            </w:r>
          </w:p>
        </w:tc>
        <w:tc>
          <w:tcPr>
            <w:tcBorders>
              <w:bottom w:val="single" w:sz="8" w:space="0" w:color="000000"/>
              <w:right w:val="single" w:sz="8" w:space="0" w:color="000000"/>
            </w:tcBorders>
            <w:vAlign w:val="center"/>
          </w:tcPr>
          <w:p>
            <w:pPr>
              <w:spacing w:lineRule="auto"/>
              <w:jc w:val="left"/>
            </w:pPr>
            <w:r>
              <w:rPr/>
              <w:t xml:space="preserve">29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return </w:t>
            </w:r>
            <m:oMath>
              <m:sSup>
                <m:sSupPr/>
                <m:e>
                  <m:r>
                    <m:rPr>
                      <m:sty m:val="p"/>
                    </m:rPr>
                    <m:t>Kp</m:t>
                  </m:r>
                </m:e>
                <m:sup>
                  <m:r>
                    <m:rPr>
                      <m:sty m:val="p"/>
                    </m:rPr>
                    <m:t>∗</m:t>
                  </m:r>
                </m:sup>
              </m:sSup>
              <m:r>
                <m:rPr>
                  <m:nor/>
                </m:rPr>
                <m:t xml:space="preserve"> </m:t>
              </m:r>
              <m:r>
                <m:rPr>
                  <m:sty m:val="p"/>
                </m:rPr>
                <m:t>d</m:t>
              </m:r>
              <m:r>
                <m:rPr>
                  <m:sty m:val="p"/>
                </m:rPr>
                <m:t>(</m:t>
              </m:r>
              <m:r>
                <m:rPr>
                  <m:sty m:val="p"/>
                </m:rPr>
                <m:t>t</m:t>
              </m:r>
              <m:sSup>
                <m:sSupPr/>
                <m:e>
                  <m:r>
                    <m:rPr>
                      <m:sty m:val="p"/>
                    </m:rPr>
                    <m:t>)</m:t>
                  </m:r>
                </m:e>
                <m:sup>
                  <m:r>
                    <m:rPr>
                      <m:sty m:val="p"/>
                    </m:rPr>
                    <m:t>∗</m:t>
                  </m:r>
                </m:sup>
              </m:sSup>
              <m:r>
                <m:rPr>
                  <m:nor/>
                </m:rPr>
                <m:t xml:space="preserve"> </m:t>
              </m:r>
              <m:r>
                <m:rPr>
                  <m:sty m:val="p"/>
                </m:rPr>
                <m:t>s</m:t>
              </m:r>
              <m:r>
                <m:rPr>
                  <m:sty m:val="p"/>
                </m:rPr>
                <m:t>(</m:t>
              </m:r>
              <m:r>
                <m:rPr>
                  <m:sty m:val="p"/>
                </m:rPr>
                <m:t>t</m:t>
              </m:r>
              <m:r>
                <m:rPr>
                  <m:sty m:val="p"/>
                </m:rPr>
                <m:t>)</m:t>
              </m:r>
            </m:oMath>
          </w:p>
        </w:tc>
        <w:tc>
          <w:tcPr>
            <w:tcBorders>
              <w:bottom w:val="single" w:sz="8" w:space="0" w:color="000000"/>
              <w:right w:val="single" w:sz="8" w:space="0" w:color="000000"/>
            </w:tcBorders>
            <w:vAlign w:val="center"/>
          </w:tcPr>
          <w:p>
            <w:pPr>
              <w:spacing w:lineRule="auto"/>
              <w:jc w:val="left"/>
            </w:pPr>
            <w:r>
              <w:rPr/>
              <w:t xml:space="preserve">30</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31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#définition de la fonction f</w:t>
            </w:r>
          </w:p>
        </w:tc>
        <w:tc>
          <w:tcPr>
            <w:tcBorders>
              <w:bottom w:val="single" w:sz="8" w:space="0" w:color="000000"/>
              <w:right w:val="single" w:sz="8" w:space="0" w:color="000000"/>
            </w:tcBorders>
            <w:vAlign w:val="center"/>
          </w:tcPr>
          <w:p>
            <w:pPr>
              <w:spacing w:lineRule="auto"/>
              <w:jc w:val="left"/>
            </w:pPr>
            <w:r>
              <w:rPr/>
              <w:t xml:space="preserve">32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def</m:t>
              </m:r>
              <m:r>
                <m:rPr>
                  <m:sty m:val="p"/>
                </m:rPr>
                <m:t>f</m:t>
              </m:r>
              <m:r>
                <m:rPr>
                  <m:sty m:val="p"/>
                </m:rPr>
                <m:t>(</m:t>
              </m:r>
              <m:r>
                <m:rPr>
                  <m:sty m:val="p"/>
                </m:rPr>
                <m:t>x</m:t>
              </m:r>
              <m:r>
                <m:rPr>
                  <m:sty m:val="p"/>
                </m:rPr>
                <m:t>,</m:t>
              </m:r>
              <m:r>
                <m:rPr>
                  <m:sty m:val="p"/>
                </m:rPr>
                <m:t>y</m:t>
              </m:r>
              <m:r>
                <m:rPr>
                  <m:sty m:val="p"/>
                </m:rPr>
                <m:t>)</m:t>
              </m:r>
            </m:oMath>
            <w:r>
              <w:rPr/>
              <w:t xml:space="preserve"> :</w:t>
            </w:r>
          </w:p>
        </w:tc>
        <w:tc>
          <w:tcPr>
            <w:tcBorders>
              <w:bottom w:val="single" w:sz="8" w:space="0" w:color="000000"/>
              <w:right w:val="single" w:sz="8" w:space="0" w:color="000000"/>
            </w:tcBorders>
            <w:vAlign w:val="center"/>
          </w:tcPr>
          <w:p>
            <w:pPr>
              <w:spacing w:lineRule="auto"/>
              <w:jc w:val="left"/>
            </w:pPr>
            <w:r>
              <w:rPr/>
              <w:t xml:space="preserve">33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34</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35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#dates initiale et finale de la simulation</w:t>
            </w:r>
          </w:p>
        </w:tc>
        <w:tc>
          <w:tcPr>
            <w:tcBorders>
              <w:bottom w:val="single" w:sz="8" w:space="0" w:color="000000"/>
              <w:right w:val="single" w:sz="8" w:space="0" w:color="000000"/>
            </w:tcBorders>
            <w:vAlign w:val="center"/>
          </w:tcPr>
          <w:p>
            <w:pPr>
              <w:spacing w:lineRule="auto"/>
              <w:jc w:val="left"/>
            </w:pPr>
            <w:r>
              <w:rPr/>
              <w:t xml:space="preserve">36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ti, tf = 0, 0.001</w:t>
            </w:r>
          </w:p>
        </w:tc>
        <w:tc>
          <w:tcPr>
            <w:tcBorders>
              <w:bottom w:val="single" w:sz="8" w:space="0" w:color="000000"/>
              <w:right w:val="single" w:sz="8" w:space="0" w:color="000000"/>
            </w:tcBorders>
            <w:vAlign w:val="center"/>
          </w:tcPr>
          <w:p>
            <w:pPr>
              <w:spacing w:lineRule="auto"/>
              <w:jc w:val="left"/>
            </w:pPr>
            <w:r>
              <w:rPr/>
              <w:t xml:space="preserve">37</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38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#nbre de dates de simulation</w:t>
            </w:r>
          </w:p>
        </w:tc>
        <w:tc>
          <w:tcPr>
            <w:tcBorders>
              <w:bottom w:val="single" w:sz="8" w:space="0" w:color="000000"/>
              <w:right w:val="single" w:sz="8" w:space="0" w:color="000000"/>
            </w:tcBorders>
            <w:vAlign w:val="center"/>
          </w:tcPr>
          <w:p>
            <w:pPr>
              <w:spacing w:lineRule="auto"/>
              <w:jc w:val="left"/>
            </w:pPr>
            <w:r>
              <w:rPr/>
              <w:t xml:space="preserve">39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N</m:t>
                </m:r>
                <m:r>
                  <m:rPr>
                    <m:sty m:val="p"/>
                  </m:rPr>
                  <m:t>=</m:t>
                </m:r>
                <m:r>
                  <m:rPr>
                    <m:sty m:val="p"/>
                  </m:rPr>
                  <m:t>5000</m:t>
                </m:r>
              </m:oMath>
            </m:oMathPara>
          </w:p>
        </w:tc>
        <w:tc>
          <w:tcPr>
            <w:tcBorders>
              <w:bottom w:val="single" w:sz="8" w:space="0" w:color="000000"/>
              <w:right w:val="single" w:sz="8" w:space="0" w:color="000000"/>
            </w:tcBorders>
            <w:vAlign w:val="center"/>
          </w:tcPr>
          <w:p>
            <w:pPr>
              <w:spacing w:lineRule="auto"/>
              <w:jc w:val="left"/>
            </w:pPr>
            <w:r>
              <w:rPr/>
              <w:t xml:space="preserve">40</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41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h</m:t>
              </m:r>
              <m:r>
                <m:rPr>
                  <m:sty m:val="p"/>
                </m:rPr>
                <m:t>=</m:t>
              </m:r>
              <m:r>
                <m:rPr>
                  <m:sty m:val="p"/>
                </m:rPr>
                <m:t>(</m:t>
              </m:r>
              <m:r>
                <m:rPr>
                  <m:sty m:val="p"/>
                </m:rPr>
                <m:t>tf</m:t>
              </m:r>
              <m:r>
                <m:rPr>
                  <m:sty m:val="p"/>
                </m:rPr>
                <m:t>−</m:t>
              </m:r>
              <m:r>
                <m:rPr>
                  <m:sty m:val="p"/>
                </m:rPr>
                <m:t>ti</m:t>
              </m:r>
              <m:r>
                <m:rPr>
                  <m:sty m:val="p"/>
                </m:rPr>
                <m:t>)</m:t>
              </m:r>
              <m:r>
                <m:rPr>
                  <m:sty m:val="p"/>
                </m:rPr>
                <m:t>/</m:t>
              </m:r>
              <m:r>
                <m:rPr>
                  <m:sty m:val="p"/>
                </m:rPr>
                <m:t>(</m:t>
              </m:r>
              <m:r>
                <m:rPr>
                  <m:sty m:val="p"/>
                </m:rPr>
                <m:t>N</m:t>
              </m:r>
              <m:r>
                <m:rPr>
                  <m:sty m:val="p"/>
                </m:rPr>
                <m:t>−</m:t>
              </m:r>
              <m:r>
                <m:rPr>
                  <m:sty m:val="p"/>
                </m:rPr>
                <m:t>1</m:t>
              </m:r>
              <m:r>
                <m:rPr>
                  <m:sty m:val="p"/>
                </m:rPr>
                <m:t>)</m:t>
              </m:r>
              <m:r>
                <m:rPr>
                  <m:sty m:val="p"/>
                </m:rPr>
                <m:t xml:space="preserve"> </m:t>
              </m:r>
              <m:r>
                <m:rPr>
                  <m:sty m:val="p"/>
                </m:rPr>
                <m:t>#</m:t>
              </m:r>
              <m:r>
                <m:rPr>
                  <m:sty m:val="p"/>
                </m:rPr>
                <m:t>pas</m:t>
              </m:r>
            </m:oMath>
            <w:r>
              <w:rPr/>
              <w:t xml:space="preserve"> de temps</w:t>
            </w:r>
          </w:p>
        </w:tc>
        <w:tc>
          <w:tcPr>
            <w:tcBorders>
              <w:bottom w:val="single" w:sz="8" w:space="0" w:color="000000"/>
              <w:right w:val="single" w:sz="8" w:space="0" w:color="000000"/>
            </w:tcBorders>
            <w:vAlign w:val="center"/>
          </w:tcPr>
          <w:p>
            <w:pPr>
              <w:spacing w:lineRule="auto"/>
              <w:jc w:val="left"/>
            </w:pPr>
            <w:r>
              <w:rPr/>
              <w:t xml:space="preserve">42</w:t>
            </w:r>
          </w:p>
        </w:tc>
      </w:tr>
    </w:tbl>
    <w:p>
      <w:pPr>
        <w:spacing w:lineRule="auto"/>
      </w:pP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43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#définition de la liste T des dates </w:t>
            </w:r>
            <m:oMath>
              <m:sSub>
                <m:sSubPr/>
                <m:e>
                  <m:r>
                    <m:rPr>
                      <m:sty m:val="i"/>
                    </m:rPr>
                    <m:t>t</m:t>
                  </m:r>
                </m:e>
                <m:sub>
                  <m:r>
                    <m:rPr>
                      <m:sty m:val="i"/>
                    </m:rPr>
                    <m:t>n</m:t>
                  </m:r>
                </m:sub>
              </m:sSub>
            </m:oMath>
            <w:r>
              <w:rPr/>
              <w:t xml:space="preserve"> :</w:t>
            </w:r>
          </w:p>
        </w:tc>
        <w:tc>
          <w:tcPr>
            <w:tcBorders>
              <w:bottom w:val="single" w:sz="8" w:space="0" w:color="000000"/>
              <w:right w:val="single" w:sz="8" w:space="0" w:color="000000"/>
            </w:tcBorders>
            <w:vAlign w:val="center"/>
          </w:tcPr>
          <w:p>
            <w:pPr>
              <w:spacing w:lineRule="auto"/>
              <w:jc w:val="left"/>
            </w:pPr>
            <w:r>
              <w:rPr/>
              <w:t xml:space="preserve">44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T=[ ]</w:t>
            </w:r>
          </w:p>
        </w:tc>
        <w:tc>
          <w:tcPr>
            <w:tcBorders>
              <w:bottom w:val="single" w:sz="8" w:space="0" w:color="000000"/>
              <w:right w:val="single" w:sz="8" w:space="0" w:color="000000"/>
            </w:tcBorders>
            <w:vAlign w:val="center"/>
          </w:tcPr>
          <w:p>
            <w:pPr>
              <w:spacing w:lineRule="auto"/>
              <w:jc w:val="left"/>
            </w:pPr>
            <w:r>
              <w:rPr/>
              <w:t xml:space="preserve">45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for n in range ( </w:t>
            </w:r>
            <m:oMath>
              <m:r>
                <m:rPr>
                  <m:sty m:val="p"/>
                </m:rPr>
                <m:t>$</m:t>
              </m:r>
              <m:r>
                <m:rPr>
                  <m:sty m:val="p"/>
                </m:rPr>
                <m:t>$</m:t>
              </m:r>
            </m:oMath>
          </w:p>
        </w:tc>
        <w:tc>
          <w:tcPr>
            <w:tcBorders>
              <w:bottom w:val="single" w:sz="8" w:space="0" w:color="000000"/>
              <w:right w:val="single" w:sz="8" w:space="0" w:color="000000"/>
            </w:tcBorders>
            <w:vAlign w:val="center"/>
          </w:tcPr>
          <w:p>
            <w:pPr>
              <w:spacing w:lineRule="auto"/>
              <w:jc w:val="left"/>
            </w:pPr>
            <w:r>
              <w:rPr/>
              <w:t xml:space="preserve">46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47</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48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#définition de la liste P des valeurs </w:t>
            </w:r>
            <m:oMath>
              <m:r>
                <m:rPr>
                  <m:sty m:val="i"/>
                </m:rPr>
                <m:t>p</m:t>
              </m:r>
              <m:d>
                <m:dPr>
                  <m:begChr m:val="("/>
                  <m:endChr m:val=")"/>
                  <m:ctrlPr>
                    <w:rPr>
                      <w:rFonts w:ascii="Cambria Math" w:hAnsi="Cambria Math"/>
                    </w:rPr>
                  </m:ctrlPr>
                </m:dPr>
                <m:e>
                  <m:sSub>
                    <m:sSubPr/>
                    <m:e>
                      <m:r>
                        <m:rPr>
                          <m:sty m:val="i"/>
                        </m:rPr>
                        <m:t>t</m:t>
                      </m:r>
                    </m:e>
                    <m:sub>
                      <m:r>
                        <m:rPr>
                          <m:sty m:val="i"/>
                        </m:rPr>
                        <m:t>n</m:t>
                      </m:r>
                    </m:sub>
                  </m:sSub>
                </m:e>
              </m:d>
            </m:oMath>
          </w:p>
        </w:tc>
        <w:tc>
          <w:tcPr>
            <w:tcBorders>
              <w:bottom w:val="single" w:sz="8" w:space="0" w:color="000000"/>
              <w:right w:val="single" w:sz="8" w:space="0" w:color="000000"/>
            </w:tcBorders>
            <w:vAlign w:val="center"/>
          </w:tcPr>
          <w:p>
            <w:pPr>
              <w:spacing w:lineRule="auto"/>
              <w:jc w:val="left"/>
            </w:pPr>
            <w:r>
              <w:rPr/>
              <w:t xml:space="preserve">49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50</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51</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52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#Calcul de U par la méthode </w:t>
            </w:r>
            <m:oMath>
              <m:sSup>
                <m:sSupPr/>
                <m:e>
                  <m:r>
                    <m:rPr>
                      <m:sty m:val="p"/>
                    </m:rPr>
                    <m:t>n</m:t>
                  </m:r>
                </m:e>
                <m:sup>
                  <m:r>
                    <m:rPr>
                      <m:sty m:val="p"/>
                    </m:rPr>
                    <m:t>∘</m:t>
                  </m:r>
                </m:sup>
              </m:sSup>
              <m:r>
                <m:rPr>
                  <m:sty m:val="p"/>
                </m:rPr>
                <m:t>1</m:t>
              </m:r>
            </m:oMath>
            <w:r>
              <w:rPr/>
              <w:t xml:space="preserve"> :</w:t>
            </w:r>
          </w:p>
        </w:tc>
        <w:tc>
          <w:tcPr>
            <w:tcBorders>
              <w:bottom w:val="single" w:sz="8" w:space="0" w:color="000000"/>
              <w:right w:val="single" w:sz="8" w:space="0" w:color="000000"/>
            </w:tcBorders>
            <w:vAlign w:val="center"/>
          </w:tcPr>
          <w:p>
            <w:pPr>
              <w:spacing w:lineRule="auto"/>
              <w:jc w:val="left"/>
            </w:pPr>
            <w:r>
              <w:rPr/>
              <w:t xml:space="preserve">53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def</m:t>
              </m:r>
              <m:r>
                <m:rPr>
                  <m:sty m:val="p"/>
                </m:rPr>
                <m:t>E</m:t>
              </m:r>
              <m:r>
                <m:rPr>
                  <m:sty m:val="p"/>
                </m:rPr>
                <m:t>(</m:t>
              </m:r>
              <m:r>
                <m:rPr>
                  <m:sty m:val="p"/>
                </m:rPr>
                <m:t>P</m:t>
              </m:r>
              <m:r>
                <m:rPr>
                  <m:sty m:val="p"/>
                </m:rPr>
                <m:t>)</m:t>
              </m:r>
            </m:oMath>
            <w:r>
              <w:rPr/>
              <w:t xml:space="preserve"> :</w:t>
            </w:r>
          </w:p>
        </w:tc>
        <w:tc>
          <w:tcPr>
            <w:tcBorders>
              <w:bottom w:val="single" w:sz="8" w:space="0" w:color="000000"/>
              <w:right w:val="single" w:sz="8" w:space="0" w:color="000000"/>
            </w:tcBorders>
            <w:vAlign w:val="center"/>
          </w:tcPr>
          <w:p>
            <w:pPr>
              <w:spacing w:lineRule="auto"/>
              <w:jc w:val="left"/>
            </w:pPr>
            <w:r>
              <w:rPr/>
              <w:t xml:space="preserve">54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U</m:t>
              </m:r>
              <m:r>
                <m:rPr>
                  <m:sty m:val="p"/>
                </m:rPr>
                <m:t>=</m:t>
              </m:r>
              <m:r>
                <m:rPr>
                  <m:sty m:val="p"/>
                </m:rPr>
                <m:t>[</m:t>
              </m:r>
              <m:r>
                <m:rPr>
                  <m:sty m:val="p"/>
                </m:rPr>
                <m:t>0</m:t>
              </m:r>
              <m:r>
                <m:rPr>
                  <m:sty m:val="p"/>
                </m:rPr>
                <m:t>]</m:t>
              </m:r>
            </m:oMath>
            <w:r>
              <w:rPr>
                <w:rFonts w:eastAsia="Georgia" w:cs="Georgia" w:ascii="Georgia" w:hAnsi="Georgia"/>
              </w:rPr>
              <w:t xml:space="preserve"> #initialisation avec </w:t>
            </w:r>
            <m:oMath>
              <m:r>
                <m:rPr>
                  <m:sty m:val="i"/>
                </m:rPr>
                <m:t>u</m:t>
              </m:r>
              <m:r>
                <m:rPr>
                  <m:sty m:val="p"/>
                </m:rPr>
                <m:t>(</m:t>
              </m:r>
              <m:r>
                <m:rPr>
                  <m:sty m:val="p"/>
                </m:rPr>
                <m:t>0</m:t>
              </m:r>
              <m:r>
                <m:rPr>
                  <m:sty m:val="p"/>
                </m:rPr>
                <m:t>)</m:t>
              </m:r>
              <m:r>
                <m:rPr>
                  <m:sty m:val="p"/>
                </m:rPr>
                <m:t>=</m:t>
              </m:r>
              <m:r>
                <m:rPr>
                  <m:sty m:val="p"/>
                </m:rPr>
                <m:t>0</m:t>
              </m:r>
            </m:oMath>
          </w:p>
        </w:tc>
        <w:tc>
          <w:tcPr>
            <w:tcBorders>
              <w:bottom w:val="single" w:sz="8" w:space="0" w:color="000000"/>
              <w:right w:val="single" w:sz="8" w:space="0" w:color="000000"/>
            </w:tcBorders>
            <w:vAlign w:val="center"/>
          </w:tcPr>
          <w:p>
            <w:pPr>
              <w:spacing w:lineRule="auto"/>
              <w:jc w:val="left"/>
            </w:pPr>
            <w:r>
              <w:rPr/>
              <w:t xml:space="preserve">55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for n in range($$$</w:t>
            </w:r>
          </w:p>
        </w:tc>
        <w:tc>
          <w:tcPr>
            <w:tcBorders>
              <w:bottom w:val="single" w:sz="8" w:space="0" w:color="000000"/>
              <w:right w:val="single" w:sz="8" w:space="0" w:color="000000"/>
            </w:tcBorders>
            <w:vAlign w:val="center"/>
          </w:tcPr>
          <w:p>
            <w:pPr>
              <w:spacing w:lineRule="auto"/>
              <w:jc w:val="left"/>
            </w:pPr>
            <w:r>
              <w:rPr/>
              <w:t xml:space="preserve">56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U.append($$</w:t>
            </w:r>
          </w:p>
        </w:tc>
        <w:tc>
          <w:tcPr>
            <w:tcBorders>
              <w:bottom w:val="single" w:sz="8" w:space="0" w:color="000000"/>
              <w:right w:val="single" w:sz="8" w:space="0" w:color="000000"/>
            </w:tcBorders>
            <w:vAlign w:val="center"/>
          </w:tcPr>
          <w:p>
            <w:pPr>
              <w:spacing w:lineRule="auto"/>
              <w:jc w:val="left"/>
            </w:pPr>
            <w:r>
              <w:rPr/>
              <w:t xml:space="preserve">57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58</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59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U</m:t>
              </m:r>
              <m:r>
                <m:rPr>
                  <m:sty m:val="p"/>
                </m:rPr>
                <m:t>1</m:t>
              </m:r>
              <m:r>
                <m:rPr>
                  <m:sty m:val="p"/>
                </m:rPr>
                <m:t>=</m:t>
              </m:r>
              <m:r>
                <m:rPr>
                  <m:sty m:val="p"/>
                </m:rPr>
                <m:t>E</m:t>
              </m:r>
              <m:r>
                <m:rPr>
                  <m:sty m:val="p"/>
                </m:rPr>
                <m:t>(</m:t>
              </m:r>
              <m:r>
                <m:rPr>
                  <m:sty m:val="p"/>
                </m:rPr>
                <m:t>P</m:t>
              </m:r>
              <m:r>
                <m:rPr>
                  <m:sty m:val="p"/>
                </m:rPr>
                <m:t>)</m:t>
              </m:r>
              <m:r>
                <m:rPr>
                  <m:sty m:val="p"/>
                </m:rPr>
                <m:t xml:space="preserve"> </m:t>
              </m:r>
            </m:oMath>
            <w:r>
              <w:rPr>
                <w:rFonts w:eastAsia="Georgia" w:cs="Georgia" w:ascii="Georgia" w:hAnsi="Georgia"/>
              </w:rPr>
              <w:t xml:space="preserve"> # Liste U1 obtenue par appel de E(P)</w:t>
            </w:r>
          </w:p>
        </w:tc>
        <w:tc>
          <w:tcPr>
            <w:tcBorders>
              <w:bottom w:val="single" w:sz="8" w:space="0" w:color="000000"/>
              <w:right w:val="single" w:sz="8" w:space="0" w:color="000000"/>
            </w:tcBorders>
            <w:vAlign w:val="center"/>
          </w:tcPr>
          <w:p>
            <w:pPr>
              <w:spacing w:lineRule="auto"/>
              <w:jc w:val="left"/>
            </w:pPr>
            <w:r>
              <w:rPr/>
              <w:t xml:space="preserve">60</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61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 Affichage de la liste des résultats de la méthode </w:t>
            </w:r>
            <m:oMath>
              <m:sSup>
                <m:sSupPr/>
                <m:e>
                  <m:r>
                    <m:rPr>
                      <m:sty m:val="p"/>
                    </m:rPr>
                    <m:t>n</m:t>
                  </m:r>
                </m:e>
                <m:sup>
                  <m:r>
                    <m:rPr>
                      <m:sty m:val="p"/>
                    </m:rPr>
                    <m:t>∘</m:t>
                  </m:r>
                </m:sup>
              </m:sSup>
              <m:r>
                <m:rPr>
                  <m:sty m:val="p"/>
                </m:rPr>
                <m:t>1</m:t>
              </m:r>
            </m:oMath>
          </w:p>
        </w:tc>
        <w:tc>
          <w:tcPr>
            <w:tcBorders>
              <w:bottom w:val="single" w:sz="8" w:space="0" w:color="000000"/>
              <w:right w:val="single" w:sz="8" w:space="0" w:color="000000"/>
            </w:tcBorders>
            <w:vAlign w:val="center"/>
          </w:tcPr>
          <w:p>
            <w:pPr>
              <w:spacing w:lineRule="auto"/>
              <w:jc w:val="left"/>
            </w:pPr>
            <w:r>
              <w:rPr/>
              <w:t xml:space="preserve">62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print(U1)</w:t>
            </w:r>
          </w:p>
        </w:tc>
        <w:tc>
          <w:tcPr>
            <w:tcBorders>
              <w:bottom w:val="single" w:sz="8" w:space="0" w:color="000000"/>
              <w:right w:val="single" w:sz="8" w:space="0" w:color="000000"/>
            </w:tcBorders>
            <w:vAlign w:val="center"/>
          </w:tcPr>
          <w:p>
            <w:pPr>
              <w:spacing w:lineRule="auto"/>
              <w:jc w:val="left"/>
            </w:pPr>
            <w:r>
              <w:rPr/>
              <w:t xml:space="preserve">63</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64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#Calcul de U par la méthode de Runge-Kutta</w:t>
            </w:r>
          </w:p>
        </w:tc>
        <w:tc>
          <w:tcPr>
            <w:tcBorders>
              <w:bottom w:val="single" w:sz="8" w:space="0" w:color="000000"/>
              <w:right w:val="single" w:sz="8" w:space="0" w:color="000000"/>
            </w:tcBorders>
            <w:vAlign w:val="center"/>
          </w:tcPr>
          <w:p>
            <w:pPr>
              <w:spacing w:lineRule="auto"/>
              <w:jc w:val="left"/>
            </w:pPr>
            <w:r>
              <w:rPr/>
              <w:t xml:space="preserve">65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def RK(P):</w:t>
            </w:r>
          </w:p>
        </w:tc>
        <w:tc>
          <w:tcPr>
            <w:tcBorders>
              <w:bottom w:val="single" w:sz="8" w:space="0" w:color="000000"/>
              <w:right w:val="single" w:sz="8" w:space="0" w:color="000000"/>
            </w:tcBorders>
            <w:vAlign w:val="center"/>
          </w:tcPr>
          <w:p>
            <w:pPr>
              <w:spacing w:lineRule="auto"/>
              <w:jc w:val="left"/>
            </w:pPr>
            <w:r>
              <w:rPr/>
              <w:t xml:space="preserve">66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U</m:t>
                </m:r>
                <m:r>
                  <m:rPr>
                    <m:sty m:val="p"/>
                  </m:rPr>
                  <m:t>=</m:t>
                </m:r>
                <m:r>
                  <m:rPr>
                    <m:sty m:val="p"/>
                  </m:rPr>
                  <m:t>[</m:t>
                </m:r>
                <m:r>
                  <m:rPr>
                    <m:sty m:val="p"/>
                  </m:rPr>
                  <m:t>0</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67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68</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69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U2=RK(P) #Liste U2 obtenue par appel de RK(P)</w:t>
            </w:r>
          </w:p>
        </w:tc>
        <w:tc>
          <w:tcPr>
            <w:tcBorders>
              <w:bottom w:val="single" w:sz="8" w:space="0" w:color="000000"/>
              <w:right w:val="single" w:sz="8" w:space="0" w:color="000000"/>
            </w:tcBorders>
            <w:vAlign w:val="center"/>
          </w:tcPr>
          <w:p>
            <w:pPr>
              <w:spacing w:lineRule="auto"/>
              <w:jc w:val="left"/>
            </w:pPr>
            <w:r>
              <w:rPr/>
              <w:t xml:space="preserve">70</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71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 Représentations graphiques pour la méthode de Runge-Kutta</w:t>
            </w:r>
          </w:p>
        </w:tc>
        <w:tc>
          <w:tcPr>
            <w:tcBorders>
              <w:bottom w:val="single" w:sz="8" w:space="0" w:color="000000"/>
              <w:right w:val="single" w:sz="8" w:space="0" w:color="000000"/>
            </w:tcBorders>
            <w:vAlign w:val="center"/>
          </w:tcPr>
          <w:p>
            <w:pPr>
              <w:spacing w:lineRule="auto"/>
              <w:jc w:val="left"/>
            </w:pPr>
            <w:r>
              <w:rPr/>
              <w:t xml:space="preserve">72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plt.figure()</w:t>
            </w:r>
          </w:p>
        </w:tc>
        <w:tc>
          <w:tcPr>
            <w:tcBorders>
              <w:bottom w:val="single" w:sz="8" w:space="0" w:color="000000"/>
              <w:right w:val="single" w:sz="8" w:space="0" w:color="000000"/>
            </w:tcBorders>
            <w:vAlign w:val="center"/>
          </w:tcPr>
          <w:p>
            <w:pPr>
              <w:spacing w:lineRule="auto"/>
              <w:jc w:val="left"/>
            </w:pPr>
            <w:r>
              <w:rPr/>
              <w:t xml:space="preserve">73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plt.plot(T,P,'b')</w:t>
            </w:r>
          </w:p>
        </w:tc>
        <w:tc>
          <w:tcPr>
            <w:tcBorders>
              <w:bottom w:val="single" w:sz="8" w:space="0" w:color="000000"/>
              <w:right w:val="single" w:sz="8" w:space="0" w:color="000000"/>
            </w:tcBorders>
            <w:vAlign w:val="center"/>
          </w:tcPr>
          <w:p>
            <w:pPr>
              <w:spacing w:lineRule="auto"/>
              <w:jc w:val="left"/>
            </w:pPr>
            <w:r>
              <w:rPr/>
              <w:t xml:space="preserve">74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plt.plot(T,U2,'r')</w:t>
            </w:r>
          </w:p>
        </w:tc>
        <w:tc>
          <w:tcPr>
            <w:tcBorders>
              <w:bottom w:val="single" w:sz="8" w:space="0" w:color="000000"/>
              <w:right w:val="single" w:sz="8" w:space="0" w:color="000000"/>
            </w:tcBorders>
            <w:vAlign w:val="center"/>
          </w:tcPr>
          <w:p>
            <w:pPr>
              <w:spacing w:lineRule="auto"/>
              <w:jc w:val="left"/>
            </w:pPr>
            <w:r>
              <w:rPr/>
              <w:t xml:space="preserve">75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plt.title('p(t) et </w:t>
            </w:r>
            <m:oMath>
              <m:r>
                <m:rPr>
                  <m:sty m:val="p"/>
                </m:rPr>
                <m:t>u</m:t>
              </m:r>
              <m:r>
                <m:rPr>
                  <m:sty m:val="p"/>
                </m:rPr>
                <m:t>(</m:t>
              </m:r>
              <m:r>
                <m:rPr>
                  <m:sty m:val="p"/>
                </m:rPr>
                <m:t>t</m:t>
              </m:r>
              <m:sSup>
                <m:sSupPr/>
                <m:e>
                  <m:r>
                    <m:rPr>
                      <m:sty m:val="p"/>
                    </m:rPr>
                    <m:t>)</m:t>
                  </m:r>
                </m:e>
                <m:sup>
                  <m:r>
                    <m:rPr>
                      <m:sty m:val="i"/>
                    </m:rPr>
                    <m:t>′</m:t>
                  </m:r>
                </m:sup>
              </m:sSup>
            </m:oMath>
            <w:r>
              <w:rPr/>
              <w:t xml:space="preserve"> )</w:t>
            </w:r>
          </w:p>
        </w:tc>
        <w:tc>
          <w:tcPr>
            <w:tcBorders>
              <w:bottom w:val="single" w:sz="8" w:space="0" w:color="000000"/>
              <w:right w:val="single" w:sz="8" w:space="0" w:color="000000"/>
            </w:tcBorders>
            <w:vAlign w:val="center"/>
          </w:tcPr>
          <w:p>
            <w:pPr>
              <w:spacing w:lineRule="auto"/>
              <w:jc w:val="left"/>
            </w:pPr>
            <w:r>
              <w:rPr/>
              <w:t xml:space="preserve">76</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77</w:t>
            </w:r>
          </w:p>
        </w:tc>
      </w:tr>
    </w:tbl>
    <w:p>
      <w:pPr>
        <w:spacing w:lineRule="auto"/>
      </w:pPr>
    </w:p>
    <w:p>
      <w:pPr>
        <w:spacing w:lineRule="auto"/>
      </w:pPr>
      <w:r>
        <w:rPr/>
        <w:t xml:space="preserve">Tableau 1 - Programme incomplet</w:t>
      </w:r>
    </w:p>
    <w:p>
      <w:pPr>
        <w:spacing w:after="220" w:lineRule="auto"/>
      </w:pPr>
      <w:r>
        <w:rPr>
          <w:rFonts w:eastAsia="Georgia" w:cs="Georgia" w:ascii="Georgia" w:hAnsi="Georgia"/>
        </w:rPr>
        <w:t xml:space="preserve">Q37. Répondre sur la copie aux consignes ci-dessous :</w:t>
      </w:r>
    </w:p>
    <w:p>
      <w:pPr>
        <w:numPr>
          <w:ilvl w:val="0"/>
          <w:numId w:val="4"/>
        </w:numPr>
        <w:spacing w:lineRule="auto"/>
      </w:pPr>
      <w:r>
        <w:rPr>
          <w:rFonts w:eastAsia="Georgia" w:cs="Georgia" w:ascii="Georgia" w:hAnsi="Georgia"/>
        </w:rPr>
        <w:t xml:space="preserve">bloc ligne 32 : compléter le programme pour la définition de la fonction f .</w:t>
      </w:r>
    </w:p>
    <w:p>
      <w:pPr>
        <w:numPr>
          <w:ilvl w:val="0"/>
          <w:numId w:val="4"/>
        </w:numPr>
        <w:spacing w:lineRule="auto"/>
      </w:pPr>
      <w:r>
        <w:rPr>
          <w:rFonts w:eastAsia="Georgia" w:cs="Georgia" w:ascii="Georgia" w:hAnsi="Georgia"/>
        </w:rPr>
        <w:t xml:space="preserve">bloc ligne 44 : compléter cette section par les lignes nécessaires à la création de la liste T des N dates </w:t>
      </w:r>
      <m:oMath>
        <m:sSub>
          <m:sSubPr/>
          <m:e>
            <m:r>
              <m:rPr>
                <m:sty m:val="i"/>
              </m:rPr>
              <m:t>t</m:t>
            </m:r>
          </m:e>
          <m:sub>
            <m:r>
              <m:rPr>
                <m:sty m:val="i"/>
              </m:rPr>
              <m:t>n</m:t>
            </m:r>
          </m:sub>
        </m:sSub>
      </m:oMath>
      <w:r>
        <w:rPr>
          <w:rFonts w:eastAsia="Georgia" w:cs="Georgia" w:ascii="Georgia" w:hAnsi="Georgia"/>
        </w:rPr>
        <w:t xml:space="preserve"> équidistantes dans l'intervalle </w:t>
      </w:r>
      <m:oMath>
        <m:d>
          <m:dPr>
            <m:begChr m:val="["/>
            <m:endChr m:val="]"/>
            <m:ctrlPr>
              <w:rPr>
                <w:rFonts w:ascii="Cambria Math" w:hAnsi="Cambria Math"/>
              </w:rPr>
            </m:ctrlPr>
          </m:dPr>
          <m:e>
            <m:sSub>
              <m:sSubPr/>
              <m:e>
                <m:r>
                  <m:rPr>
                    <m:sty m:val="p"/>
                  </m:rPr>
                  <m:t>t</m:t>
                </m:r>
              </m:e>
              <m:sub>
                <m:r>
                  <m:rPr>
                    <m:sty m:val="p"/>
                  </m:rPr>
                  <m:t>0</m:t>
                </m:r>
              </m:sub>
            </m:sSub>
            <m:r>
              <m:rPr>
                <m:sty m:val="p"/>
              </m:rPr>
              <m:t>;</m:t>
            </m:r>
            <m:sSub>
              <m:sSubPr/>
              <m:e>
                <m:r>
                  <m:rPr>
                    <m:sty m:val="p"/>
                  </m:rPr>
                  <m:t>t</m:t>
                </m:r>
              </m:e>
              <m:sub>
                <m:r>
                  <m:rPr>
                    <m:sty m:val="p"/>
                  </m:rPr>
                  <m:t>f</m:t>
                </m:r>
              </m:sub>
            </m:sSub>
          </m:e>
        </m:d>
      </m:oMath>
      <w:r>
        <w:rPr/>
        <w:t xml:space="preserve">.</w:t>
      </w:r>
    </w:p>
    <w:p>
      <w:pPr>
        <w:numPr>
          <w:ilvl w:val="0"/>
          <w:numId w:val="4"/>
        </w:numPr>
        <w:spacing w:lineRule="auto"/>
      </w:pPr>
      <w:r>
        <w:rPr>
          <w:rFonts w:eastAsia="Georgia" w:cs="Georgia" w:ascii="Georgia" w:hAnsi="Georgia"/>
        </w:rPr>
        <w:t xml:space="preserve">bloc ligne 49 : faire de même pour la création de la liste P des valeurs </w:t>
      </w:r>
      <m:oMath>
        <m:r>
          <m:rPr>
            <m:sty m:val="i"/>
          </m:rPr>
          <m:t>p</m:t>
        </m:r>
        <m:d>
          <m:dPr>
            <m:begChr m:val="("/>
            <m:endChr m:val=")"/>
            <m:ctrlPr>
              <w:rPr>
                <w:rFonts w:ascii="Cambria Math" w:hAnsi="Cambria Math"/>
              </w:rPr>
            </m:ctrlPr>
          </m:dPr>
          <m:e>
            <m:sSub>
              <m:sSubPr/>
              <m:e>
                <m:r>
                  <m:rPr>
                    <m:sty m:val="i"/>
                  </m:rPr>
                  <m:t>t</m:t>
                </m:r>
              </m:e>
              <m:sub>
                <m:r>
                  <m:rPr>
                    <m:sty m:val="i"/>
                  </m:rPr>
                  <m:t>n</m:t>
                </m:r>
              </m:sub>
            </m:sSub>
          </m:e>
        </m:d>
      </m:oMath>
      <w:r>
        <w:rPr/>
        <w:t xml:space="preserve">.</w:t>
      </w:r>
    </w:p>
    <w:p>
      <w:pPr>
        <w:numPr>
          <w:ilvl w:val="0"/>
          <w:numId w:val="4"/>
        </w:numPr>
        <w:spacing w:lineRule="auto"/>
      </w:pPr>
      <w:r>
        <w:rPr>
          <w:rFonts w:eastAsia="Georgia" w:cs="Georgia" w:ascii="Georgia" w:hAnsi="Georgia"/>
        </w:rPr>
        <w:t xml:space="preserve">bloc ligne 53 : recopier et compléter cette partie de programme pour obtenir la liste U des valeurs </w:t>
      </w:r>
      <m:oMath>
        <m:r>
          <m:rPr>
            <m:sty m:val="i"/>
          </m:rPr>
          <m:t>u</m:t>
        </m:r>
        <m:d>
          <m:dPr>
            <m:begChr m:val="("/>
            <m:endChr m:val=")"/>
            <m:ctrlPr>
              <w:rPr>
                <w:rFonts w:ascii="Cambria Math" w:hAnsi="Cambria Math"/>
              </w:rPr>
            </m:ctrlPr>
          </m:dPr>
          <m:e>
            <m:sSub>
              <m:sSubPr/>
              <m:e>
                <m:r>
                  <m:rPr>
                    <m:sty m:val="i"/>
                  </m:rPr>
                  <m:t>t</m:t>
                </m:r>
              </m:e>
              <m:sub>
                <m:r>
                  <m:rPr>
                    <m:sty m:val="i"/>
                  </m:rPr>
                  <m:t>n</m:t>
                </m:r>
              </m:sub>
            </m:sSub>
          </m:e>
        </m:d>
      </m:oMath>
      <w:r>
        <w:rPr>
          <w:rFonts w:eastAsia="Georgia" w:cs="Georgia" w:ascii="Georgia" w:hAnsi="Georgia"/>
        </w:rPr>
        <w:t xml:space="preserve"> calculées par la méthode </w:t>
      </w:r>
      <m:oMath>
        <m:sSup>
          <m:sSupPr/>
          <m:e>
            <m:r>
              <m:rPr>
                <m:sty m:val="p"/>
              </m:rPr>
              <m:t>n</m:t>
            </m:r>
          </m:e>
          <m:sup>
            <m:r>
              <m:rPr>
                <m:sty m:val="p"/>
              </m:rPr>
              <m:t>∘</m:t>
            </m:r>
          </m:sup>
        </m:sSup>
        <m:r>
          <m:rPr>
            <m:sty m:val="p"/>
          </m:rPr>
          <m:t>1</m:t>
        </m:r>
      </m:oMath>
      <w:r>
        <w:rPr/>
        <w:t xml:space="preserve"> de la question </w:t>
      </w:r>
      <m:oMath>
        <m:r>
          <m:rPr>
            <m:sty m:val="b"/>
          </m:rPr>
          <m:t>Q</m:t>
        </m:r>
        <m:r>
          <m:rPr>
            <m:sty m:val="b"/>
          </m:rPr>
          <m:t>3</m:t>
        </m:r>
        <m:r>
          <m:rPr>
            <m:sty m:val="b"/>
          </m:rPr>
          <m:t>5</m:t>
        </m:r>
      </m:oMath>
      <w:r>
        <w:rPr/>
        <w:t xml:space="preserve">.</w:t>
      </w:r>
    </w:p>
    <w:p>
      <w:pPr>
        <w:numPr>
          <w:ilvl w:val="0"/>
          <w:numId w:val="4"/>
        </w:numPr>
        <w:spacing w:lineRule="auto"/>
      </w:pPr>
      <w:r>
        <w:rPr>
          <w:rFonts w:eastAsia="Georgia" w:cs="Georgia" w:ascii="Georgia" w:hAnsi="Georgia"/>
        </w:rPr>
        <w:t xml:space="preserve">bloc ligne 65 : écrire une fonction </w:t>
      </w:r>
      <m:oMath>
        <m:r>
          <m:rPr>
            <m:sty m:val="p"/>
          </m:rPr>
          <m:t>RK</m:t>
        </m:r>
        <m:r>
          <m:rPr>
            <m:sty m:val="p"/>
          </m:rPr>
          <m:t>(</m:t>
        </m:r>
        <m:r>
          <m:rPr>
            <m:sty m:val="p"/>
          </m:rPr>
          <m:t>P</m:t>
        </m:r>
        <m:r>
          <m:rPr>
            <m:sty m:val="p"/>
          </m:rPr>
          <m:t>)</m:t>
        </m:r>
      </m:oMath>
      <w:r>
        <w:rPr/>
        <w:t xml:space="preserve"> qui remplit la liste U des valeurs </w:t>
      </w:r>
      <m:oMath>
        <m:r>
          <m:rPr>
            <m:sty m:val="i"/>
          </m:rPr>
          <m:t>u</m:t>
        </m:r>
        <m:d>
          <m:dPr>
            <m:begChr m:val="("/>
            <m:endChr m:val=")"/>
            <m:ctrlPr>
              <w:rPr>
                <w:rFonts w:ascii="Cambria Math" w:hAnsi="Cambria Math"/>
              </w:rPr>
            </m:ctrlPr>
          </m:dPr>
          <m:e>
            <m:sSub>
              <m:sSubPr/>
              <m:e>
                <m:r>
                  <m:rPr>
                    <m:sty m:val="i"/>
                  </m:rPr>
                  <m:t>t</m:t>
                </m:r>
              </m:e>
              <m:sub>
                <m:r>
                  <m:rPr>
                    <m:sty m:val="i"/>
                  </m:rPr>
                  <m:t>n</m:t>
                </m:r>
              </m:sub>
            </m:sSub>
          </m:e>
        </m:d>
      </m:oMath>
      <w:r>
        <w:rPr>
          <w:rFonts w:eastAsia="Georgia" w:cs="Georgia" w:ascii="Georgia" w:hAnsi="Georgia"/>
        </w:rPr>
        <w:t xml:space="preserve"> calculées par la méthode de Runge-Kutta de la question Q36.</w:t>
      </w:r>
    </w:p>
    <w:p>
      <w:pPr>
        <w:spacing w:after="220" w:lineRule="auto"/>
      </w:pPr>
      <w:r>
        <w:rPr/>
        <w:t xml:space="preserve">Q38. Pour la valeur </w:t>
      </w:r>
      <m:oMath>
        <m:r>
          <m:rPr>
            <m:sty m:val="p"/>
          </m:rPr>
          <m:t>Δ</m:t>
        </m:r>
        <m:sSub>
          <m:sSubPr/>
          <m:e>
            <m:r>
              <m:rPr>
                <m:sty m:val="p"/>
              </m:rPr>
              <m:t>Φ</m:t>
            </m:r>
          </m:e>
          <m:sub>
            <m:r>
              <m:rPr>
                <m:sty m:val="i"/>
              </m:rPr>
              <m:t>s</m:t>
            </m:r>
          </m:sub>
        </m:sSub>
      </m:oMath>
      <w:r>
        <w:rPr>
          <w:rFonts w:eastAsia="Georgia" w:cs="Georgia" w:ascii="Georgia" w:hAnsi="Georgia"/>
        </w:rPr>
        <w:t xml:space="preserve"> de la question Q33, les figures 7a, b, c, d et e fournies en page 18 sont les représentations graphiques de </w:t>
      </w:r>
      <m:oMath>
        <m:r>
          <m:rPr>
            <m:sty m:val="i"/>
          </m:rPr>
          <m:t>p</m:t>
        </m:r>
        <m:d>
          <m:dPr>
            <m:begChr m:val="("/>
            <m:endChr m:val=")"/>
            <m:ctrlPr>
              <w:rPr>
                <w:rFonts w:ascii="Cambria Math" w:hAnsi="Cambria Math"/>
              </w:rPr>
            </m:ctrlPr>
          </m:dPr>
          <m:e>
            <m:sSub>
              <m:sSubPr/>
              <m:e>
                <m:r>
                  <m:rPr>
                    <m:sty m:val="i"/>
                  </m:rPr>
                  <m:t>t</m:t>
                </m:r>
              </m:e>
              <m:sub>
                <m:r>
                  <m:rPr>
                    <m:sty m:val="i"/>
                  </m:rPr>
                  <m:t>n</m:t>
                </m:r>
              </m:sub>
            </m:sSub>
          </m:e>
        </m:d>
      </m:oMath>
      <w:r>
        <w:rPr/>
        <w:t xml:space="preserve"> et </w:t>
      </w:r>
      <m:oMath>
        <m:r>
          <m:rPr>
            <m:sty m:val="i"/>
          </m:rPr>
          <m:t>u</m:t>
        </m:r>
        <m:d>
          <m:dPr>
            <m:begChr m:val="("/>
            <m:endChr m:val=")"/>
            <m:ctrlPr>
              <w:rPr>
                <w:rFonts w:ascii="Cambria Math" w:hAnsi="Cambria Math"/>
              </w:rPr>
            </m:ctrlPr>
          </m:dPr>
          <m:e>
            <m:sSub>
              <m:sSubPr/>
              <m:e>
                <m:r>
                  <m:rPr>
                    <m:sty m:val="i"/>
                  </m:rPr>
                  <m:t>t</m:t>
                </m:r>
              </m:e>
              <m:sub>
                <m:r>
                  <m:rPr>
                    <m:sty m:val="i"/>
                  </m:rPr>
                  <m:t>n</m:t>
                </m:r>
              </m:sub>
            </m:sSub>
          </m:e>
        </m:d>
      </m:oMath>
      <w:r>
        <w:rPr>
          <w:rFonts w:eastAsia="Georgia" w:cs="Georgia" w:ascii="Georgia" w:hAnsi="Georgia"/>
        </w:rPr>
        <w:t xml:space="preserve"> obtenues par la fonction RK. L'unité utilisée en ordonnée est le volt. Chaque figure correspond à un couple ( </w:t>
      </w:r>
      <m:oMath>
        <m:r>
          <m:rPr>
            <m:sty m:val="i"/>
          </m:rPr>
          <m:t>τ</m:t>
        </m:r>
        <m:r>
          <m:rPr>
            <m:sty m:val="p"/>
          </m:rPr>
          <m:t>,</m:t>
        </m:r>
        <m:sSub>
          <m:sSubPr/>
          <m:e>
            <m:r>
              <m:rPr>
                <m:sty m:val="p"/>
              </m:rPr>
              <m:t>Φ</m:t>
            </m:r>
          </m:e>
          <m:sub>
            <m:r>
              <m:rPr>
                <m:sty m:val="i"/>
              </m:rPr>
              <m:t>e</m:t>
            </m:r>
            <m:r>
              <m:rPr>
                <m:sty m:val="i"/>
              </m:rPr>
              <m:t>f</m:t>
            </m:r>
            <m:r>
              <m:rPr>
                <m:sty m:val="i"/>
              </m:rPr>
              <m:t>f</m:t>
            </m:r>
          </m:sub>
        </m:sSub>
      </m:oMath>
      <w:r>
        <w:rPr>
          <w:rFonts w:eastAsia="Georgia" w:cs="Georgia" w:ascii="Georgia" w:hAnsi="Georgia"/>
        </w:rPr>
        <w:t xml:space="preserve"> ) dont les valeurs sont regroupées dans le tableau 2.</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
              <m:sSup>
                <m:sSupPr/>
                <m:e>
                  <m:r>
                    <m:rPr>
                      <m:sty m:val="p"/>
                    </m:rPr>
                    <m:t>N</m:t>
                  </m:r>
                </m:e>
                <m:sup>
                  <m:r>
                    <m:rPr>
                      <m:sty m:val="p"/>
                    </m:rPr>
                    <m:t>∘</m:t>
                  </m:r>
                </m:sup>
              </m:sSup>
            </m:oMath>
            <w:r>
              <w:rPr/>
              <w:t xml:space="preserve"> du couple</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w:t>
            </w:r>
          </w:p>
        </w:tc>
        <w:tc>
          <w:tcPr>
            <w:tcBorders>
              <w:top w:val="single" w:sz="8" w:space="0" w:color="000000"/>
              <w:bottom w:val="single" w:sz="8" w:space="0" w:color="000000"/>
              <w:right w:val="single" w:sz="8" w:space="0" w:color="000000"/>
            </w:tcBorders>
            <w:vAlign w:val="center"/>
          </w:tcPr>
          <w:p>
            <w:pPr>
              <w:spacing w:lineRule="auto"/>
              <w:jc w:val="center"/>
            </w:pPr>
            <w:r>
              <w:rPr/>
              <w:t xml:space="preserve">2</w:t>
            </w:r>
          </w:p>
        </w:tc>
        <w:tc>
          <w:tcPr>
            <w:tcBorders>
              <w:top w:val="single" w:sz="8" w:space="0" w:color="000000"/>
              <w:bottom w:val="single" w:sz="8" w:space="0" w:color="000000"/>
              <w:right w:val="single" w:sz="8" w:space="0" w:color="000000"/>
            </w:tcBorders>
            <w:vAlign w:val="center"/>
          </w:tcPr>
          <w:p>
            <w:pPr>
              <w:spacing w:lineRule="auto"/>
              <w:jc w:val="center"/>
            </w:pPr>
            <w:r>
              <w:rPr/>
              <w:t xml:space="preserve">3</w:t>
            </w:r>
          </w:p>
        </w:tc>
        <w:tc>
          <w:tcPr>
            <w:tcBorders>
              <w:top w:val="single" w:sz="8" w:space="0" w:color="000000"/>
              <w:bottom w:val="single" w:sz="8" w:space="0" w:color="000000"/>
              <w:right w:val="single" w:sz="8" w:space="0" w:color="000000"/>
            </w:tcBorders>
            <w:vAlign w:val="center"/>
          </w:tcPr>
          <w:p>
            <w:pPr>
              <w:spacing w:lineRule="auto"/>
              <w:jc w:val="center"/>
            </w:pPr>
            <w:r>
              <w:rPr/>
              <w:t xml:space="preserve">4</w:t>
            </w:r>
          </w:p>
        </w:tc>
        <w:tc>
          <w:tcPr>
            <w:tcBorders>
              <w:top w:val="single" w:sz="8" w:space="0" w:color="000000"/>
              <w:bottom w:val="single" w:sz="8" w:space="0" w:color="000000"/>
              <w:right w:val="single" w:sz="8" w:space="0" w:color="000000"/>
            </w:tcBorders>
            <w:vAlign w:val="center"/>
          </w:tcPr>
          <w:p>
            <w:pPr>
              <w:spacing w:lineRule="auto"/>
              <w:jc w:val="center"/>
            </w:pPr>
            <w:r>
              <w:rPr/>
              <w:t xml:space="preserve">5</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Nom de la</w:t>
            </w:r>
          </w:p>
          <w:p>
            <w:pPr>
              <w:spacing w:lineRule="auto"/>
              <w:jc w:val="center"/>
            </w:pPr>
            <w:r>
              <w:rPr/>
              <w:t xml:space="preserve">figure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d>
                  <m:dPr>
                    <m:begChr m:val="("/>
                    <m:endChr m:val=")"/>
                    <m:ctrlPr>
                      <w:rPr>
                        <w:rFonts w:ascii="Cambria Math" w:hAnsi="Cambria Math"/>
                      </w:rPr>
                    </m:ctrlPr>
                  </m:dPr>
                  <m:e>
                    <m:r>
                      <m:rPr>
                        <m:sty m:val="i"/>
                      </m:rPr>
                      <m:t>τ</m:t>
                    </m:r>
                    <m:r>
                      <m:rPr>
                        <m:sty m:val="p"/>
                      </m:rPr>
                      <m:t>,</m:t>
                    </m:r>
                    <m:sSub>
                      <m:sSubPr/>
                      <m:e>
                        <m:r>
                          <m:rPr>
                            <m:sty m:val="p"/>
                          </m:rPr>
                          <m:t>Φ</m:t>
                        </m:r>
                      </m:e>
                      <m:sub>
                        <m:r>
                          <m:rPr>
                            <m:sty m:val="i"/>
                          </m:rPr>
                          <m:t>e</m:t>
                        </m:r>
                        <m:r>
                          <m:rPr>
                            <m:sty m:val="i"/>
                          </m:rPr>
                          <m:t>f</m:t>
                        </m:r>
                        <m:r>
                          <m:rPr>
                            <m:sty m:val="i"/>
                          </m:rPr>
                          <m:t>f</m:t>
                        </m:r>
                      </m:sub>
                    </m:sSub>
                  </m:e>
                </m:d>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500</m:t>
                </m:r>
                <m:r>
                  <m:rPr>
                    <m:sty m:val="i"/>
                  </m:rPr>
                  <m:t>μ</m:t>
                </m:r>
                <m:r>
                  <m:rPr>
                    <m:nor/>
                  </m:rPr>
                  <m:t xml:space="preserve"> </m:t>
                </m:r>
                <m:r>
                  <m:rPr>
                    <m:sty m:val="p"/>
                  </m:rPr>
                  <m:t>s</m:t>
                </m:r>
                <m:r>
                  <m:rPr>
                    <m:sty m:val="p"/>
                  </m:rPr>
                  <m:t>,</m:t>
                </m:r>
                <m:r>
                  <m:rPr>
                    <m:sty m:val="p"/>
                  </m:rPr>
                  <m:t>1</m:t>
                </m:r>
                <m:r>
                  <m:rPr>
                    <m:sty m:val="p"/>
                  </m:rPr>
                  <m:t>,</m:t>
                </m:r>
                <m:r>
                  <m:rPr>
                    <m:sty m:val="p"/>
                  </m:rPr>
                  <m:t>8</m:t>
                </m:r>
                <m:r>
                  <m:rPr>
                    <m:sty m:val="p"/>
                  </m:rPr>
                  <m:t>rad</m:t>
                </m:r>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50</m:t>
                </m:r>
                <m:r>
                  <m:rPr>
                    <m:sty m:val="i"/>
                  </m:rPr>
                  <m:t>μ</m:t>
                </m:r>
                <m:r>
                  <m:rPr>
                    <m:nor/>
                  </m:rPr>
                  <m:t xml:space="preserve"> </m:t>
                </m:r>
                <m:r>
                  <m:rPr>
                    <m:sty m:val="p"/>
                  </m:rPr>
                  <m:t>s</m:t>
                </m:r>
                <m:r>
                  <m:rPr>
                    <m:sty m:val="p"/>
                  </m:rPr>
                  <m:t>,</m:t>
                </m:r>
                <m:r>
                  <m:rPr>
                    <m:sty m:val="p"/>
                  </m:rPr>
                  <m:t>1</m:t>
                </m:r>
                <m:r>
                  <m:rPr>
                    <m:sty m:val="p"/>
                  </m:rPr>
                  <m:t>,</m:t>
                </m:r>
                <m:r>
                  <m:rPr>
                    <m:sty m:val="p"/>
                  </m:rPr>
                  <m:t>8</m:t>
                </m:r>
                <m:r>
                  <m:rPr>
                    <m:sty m:val="p"/>
                  </m:rPr>
                  <m:t>rad</m:t>
                </m:r>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5</m:t>
                </m:r>
                <m:r>
                  <m:rPr>
                    <m:sty m:val="i"/>
                  </m:rPr>
                  <m:t>μ</m:t>
                </m:r>
                <m:r>
                  <m:rPr>
                    <m:nor/>
                  </m:rPr>
                  <m:t xml:space="preserve"> </m:t>
                </m:r>
                <m:r>
                  <m:rPr>
                    <m:sty m:val="p"/>
                  </m:rPr>
                  <m:t>s</m:t>
                </m:r>
                <m:r>
                  <m:rPr>
                    <m:sty m:val="p"/>
                  </m:rPr>
                  <m:t>,</m:t>
                </m:r>
                <m:r>
                  <m:rPr>
                    <m:sty m:val="p"/>
                  </m:rPr>
                  <m:t>1</m:t>
                </m:r>
                <m:r>
                  <m:rPr>
                    <m:sty m:val="p"/>
                  </m:rPr>
                  <m:t>,</m:t>
                </m:r>
                <m:r>
                  <m:rPr>
                    <m:sty m:val="p"/>
                  </m:rPr>
                  <m:t>8</m:t>
                </m:r>
                <m:r>
                  <m:rPr>
                    <m:sty m:val="p"/>
                  </m:rPr>
                  <m:t>rad</m:t>
                </m:r>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50</m:t>
                </m:r>
                <m:r>
                  <m:rPr>
                    <m:sty m:val="i"/>
                  </m:rPr>
                  <m:t>μ</m:t>
                </m:r>
                <m:r>
                  <m:rPr>
                    <m:nor/>
                  </m:rPr>
                  <m:t xml:space="preserve"> </m:t>
                </m:r>
                <m:r>
                  <m:rPr>
                    <m:sty m:val="p"/>
                  </m:rPr>
                  <m:t>s</m:t>
                </m:r>
                <m:r>
                  <m:rPr>
                    <m:sty m:val="p"/>
                  </m:rPr>
                  <m:t>,</m:t>
                </m:r>
                <m:r>
                  <m:rPr>
                    <m:sty m:val="p"/>
                  </m:rPr>
                  <m:t>3</m:t>
                </m:r>
                <m:r>
                  <m:rPr>
                    <m:sty m:val="p"/>
                  </m:rPr>
                  <m:t>,</m:t>
                </m:r>
                <m:r>
                  <m:rPr>
                    <m:sty m:val="p"/>
                  </m:rPr>
                  <m:t>8</m:t>
                </m:r>
                <m:r>
                  <m:rPr>
                    <m:sty m:val="p"/>
                  </m:rPr>
                  <m:t>rad</m:t>
                </m:r>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50</m:t>
                </m:r>
                <m:r>
                  <m:rPr>
                    <m:sty m:val="i"/>
                  </m:rPr>
                  <m:t>μ</m:t>
                </m:r>
                <m:r>
                  <m:rPr>
                    <m:nor/>
                  </m:rPr>
                  <m:t xml:space="preserve"> </m:t>
                </m:r>
                <m:r>
                  <m:rPr>
                    <m:sty m:val="p"/>
                  </m:rPr>
                  <m:t>s</m:t>
                </m:r>
                <m:r>
                  <m:rPr>
                    <m:sty m:val="p"/>
                  </m:rPr>
                  <m:t>,</m:t>
                </m:r>
                <m:r>
                  <m:rPr>
                    <m:sty m:val="p"/>
                  </m:rPr>
                  <m:t>5</m:t>
                </m:r>
                <m:r>
                  <m:rPr>
                    <m:sty m:val="p"/>
                  </m:rPr>
                  <m:t>,</m:t>
                </m:r>
                <m:r>
                  <m:rPr>
                    <m:sty m:val="p"/>
                  </m:rPr>
                  <m:t>4</m:t>
                </m:r>
                <m:r>
                  <m:rPr>
                    <m:sty m:val="p"/>
                  </m:rPr>
                  <m:t>rad</m:t>
                </m:r>
                <m:r>
                  <m:rPr>
                    <m:sty m:val="p"/>
                  </m:rPr>
                  <m:t>)</m:t>
                </m:r>
              </m:oMath>
            </m:oMathPara>
          </w:p>
        </w:tc>
      </w:tr>
    </w:tbl>
    <w:p>
      <w:pPr>
        <w:spacing w:lineRule="auto"/>
      </w:pPr>
    </w:p>
    <w:p>
      <w:pPr>
        <w:spacing w:lineRule="auto"/>
      </w:pPr>
      <w:r>
        <w:rPr/>
        <w:t xml:space="preserve">Tableau 2</w:t>
      </w:r>
    </w:p>
    <w:p>
      <w:pPr>
        <w:spacing w:after="220" w:lineRule="auto"/>
      </w:pPr>
      <w:r>
        <w:rPr>
          <w:rFonts w:eastAsia="Georgia" w:cs="Georgia" w:ascii="Georgia" w:hAnsi="Georgia"/>
        </w:rPr>
        <w:t xml:space="preserve">a) Recopier le tableau 2 et compléter la ligne vide à l'aide du document dans l'annexe et des valeurs numériques données en Q33. Vous fournirez les explications qui ont motivé vos réponses.</w:t>
      </w:r>
      <w:r>
        <w:rPr/>
        <w:br w:type="textWrapping"/>
      </w:r>
      <w:r>
        <w:rPr/>
        <w:t xml:space="preserve">b) Quelle valeur de </w:t>
      </w:r>
      <m:oMath>
        <m:sSub>
          <m:sSubPr/>
          <m:e>
            <m:r>
              <m:rPr>
                <m:sty m:val="p"/>
              </m:rPr>
              <m:t>Φ</m:t>
            </m:r>
          </m:e>
          <m:sub>
            <m:r>
              <m:rPr>
                <m:nor/>
              </m:rPr>
              <m:t>eff </m:t>
            </m:r>
          </m:sub>
        </m:sSub>
      </m:oMath>
      <w:r>
        <w:rPr>
          <w:rFonts w:eastAsia="Georgia" w:cs="Georgia" w:ascii="Georgia" w:hAnsi="Georgia"/>
        </w:rPr>
        <w:t xml:space="preserve"> n'est-elle pas conseillée ? Pourquoi?</w:t>
      </w:r>
      <w:r>
        <w:rPr/>
        <w:br w:type="textWrapping"/>
      </w:r>
      <w:r>
        <w:rPr>
          <w:rFonts w:eastAsia="Georgia" w:cs="Georgia" w:ascii="Georgia" w:hAnsi="Georgia"/>
        </w:rPr>
        <w:t xml:space="preserve">c) Quel avantage et quel inconvénient ces graphes laissent-ils entrevoir dans le choix d'une grande valeur de </w:t>
      </w:r>
      <m:oMath>
        <m:r>
          <m:rPr>
            <m:sty m:val="i"/>
          </m:rPr>
          <m:t>τ</m:t>
        </m:r>
      </m:oMath>
      <w:r>
        <w:rPr/>
        <w:t xml:space="preserve"> ?</w:t>
      </w:r>
      <w:r>
        <w:rPr/>
        <w:br w:type="textWrapping"/>
      </w:r>
      <w:r>
        <w:rPr/>
        <w:t xml:space="preserve">d) Calculer la valeur de </w:t>
      </w:r>
      <m:oMath>
        <m:r>
          <m:rPr>
            <m:sty m:val="p"/>
          </m:rPr>
          <m:t>Δ</m:t>
        </m:r>
        <m:sSub>
          <m:sSubPr/>
          <m:e>
            <m:r>
              <m:rPr>
                <m:sty m:val="p"/>
              </m:rPr>
              <m:t>Φ</m:t>
            </m:r>
          </m:e>
          <m:sub>
            <m:r>
              <m:rPr>
                <m:sty m:val="i"/>
              </m:rPr>
              <m:t>s</m:t>
            </m:r>
          </m:sub>
        </m:sSub>
      </m:oMath>
      <w:r>
        <w:rPr/>
        <w:t xml:space="preserve"> si on exploite le graphe ( </w:t>
      </w:r>
      <m:oMath>
        <m:r>
          <m:rPr>
            <m:sty m:val="p"/>
          </m:rPr>
          <m:t>50</m:t>
        </m:r>
        <m:r>
          <m:rPr>
            <m:sty m:val="i"/>
          </m:rPr>
          <m:t>μ</m:t>
        </m:r>
        <m:r>
          <m:rPr>
            <m:nor/>
          </m:rPr>
          <m:t xml:space="preserve"> </m:t>
        </m:r>
        <m:r>
          <m:rPr>
            <m:sty m:val="p"/>
          </m:rPr>
          <m:t>s</m:t>
        </m:r>
        <m:r>
          <m:rPr>
            <m:sty m:val="p"/>
          </m:rPr>
          <m:t>,</m:t>
        </m:r>
        <m:r>
          <m:rPr>
            <m:sty m:val="p"/>
          </m:rPr>
          <m:t>5</m:t>
        </m:r>
        <m:r>
          <m:rPr>
            <m:sty m:val="p"/>
          </m:rPr>
          <m:t>,</m:t>
        </m:r>
        <m:r>
          <m:rPr>
            <m:sty m:val="p"/>
          </m:rPr>
          <m:t>4</m:t>
        </m:r>
        <m:r>
          <m:rPr>
            <m:sty m:val="p"/>
          </m:rPr>
          <m:t>rad</m:t>
        </m:r>
      </m:oMath>
      <w:r>
        <w:rPr/>
        <w:t xml:space="preserve"> ) en pensant qu'il s'agit d'un graphe ( </w:t>
      </w:r>
      <m:oMath>
        <m:r>
          <m:rPr>
            <m:sty m:val="p"/>
          </m:rPr>
          <m:t>50</m:t>
        </m:r>
        <m:r>
          <m:rPr>
            <m:sty m:val="i"/>
          </m:rPr>
          <m:t>μ</m:t>
        </m:r>
        <m:r>
          <m:rPr>
            <m:nor/>
          </m:rPr>
          <m:t xml:space="preserve"> </m:t>
        </m:r>
        <m:r>
          <m:rPr>
            <m:sty m:val="p"/>
          </m:rPr>
          <m:t>s</m:t>
        </m:r>
        <m:r>
          <m:rPr>
            <m:sty m:val="p"/>
          </m:rPr>
          <m:t>,</m:t>
        </m:r>
        <m:r>
          <m:rPr>
            <m:sty m:val="p"/>
          </m:rPr>
          <m:t>1</m:t>
        </m:r>
        <m:r>
          <m:rPr>
            <m:sty m:val="p"/>
          </m:rPr>
          <m:t>,</m:t>
        </m:r>
        <m:r>
          <m:rPr>
            <m:sty m:val="p"/>
          </m:rPr>
          <m:t>8</m:t>
        </m:r>
        <m:r>
          <m:rPr>
            <m:sty m:val="p"/>
          </m:rPr>
          <m:t>rad</m:t>
        </m:r>
      </m:oMath>
      <w:r>
        <w:rPr/>
        <w:t xml:space="preserve"> ).</w:t>
      </w:r>
    </w:p>
    <w:p>
      <w:pPr>
        <w:spacing w:lineRule="auto"/>
        <w:jc w:val="center"/>
      </w:pPr>
      <w:r>
        <w:rPr/>
        <w:drawing>
          <wp:inline distB="0" distL="0" distR="0" distT="0">
            <wp:extent cx="5486400" cy="2611055"/>
            <wp:effectExtent b="0" l="0" r="0" t="0"/>
            <wp:docPr id="9" name="image-db811bda2de7541eb621607fa1379869db4a1193.jpg"/>
            <a:graphic>
              <a:graphicData uri="http://schemas.openxmlformats.org/drawingml/2006/picture">
                <pic:pic>
                  <pic:nvPicPr>
                    <pic:cNvPr id="9" name="image-db811bda2de7541eb621607fa1379869db4a1193.jpg" descr=""/>
                    <pic:cNvPicPr/>
                  </pic:nvPicPr>
                  <pic:blipFill>
                    <a:blip r:embed="rId13" cstate="print"/>
                    <a:srcRect b="0" l="0" r="0" t="0"/>
                    <a:stretch>
                      <a:fillRect/>
                    </a:stretch>
                  </pic:blipFill>
                  <pic:spPr>
                    <a:xfrm>
                      <a:off x="0" y="0"/>
                      <a:ext cx="5486400" cy="2611055"/>
                    </a:xfrm>
                    <a:prstGeom prst="rect"/>
                  </pic:spPr>
                </pic:pic>
              </a:graphicData>
            </a:graphic>
          </wp:inline>
        </w:drawing>
      </w:r>
    </w:p>
    <w:p>
      <w:pPr>
        <w:spacing w:lineRule="auto"/>
      </w:pPr>
      <w:r>
        <w:rPr/>
        <w:t xml:space="preserve">Figures 7a et 7b </w:t>
      </w:r>
      <m:oMath>
        <m:r>
          <m:rPr>
            <m:sty m:val="i"/>
          </m:rPr>
          <m:t>p</m:t>
        </m:r>
        <m:d>
          <m:dPr>
            <m:begChr m:val="("/>
            <m:endChr m:val=")"/>
            <m:ctrlPr>
              <w:rPr>
                <w:rFonts w:ascii="Cambria Math" w:hAnsi="Cambria Math"/>
              </w:rPr>
            </m:ctrlPr>
          </m:dPr>
          <m:e>
            <m:sSub>
              <m:sSubPr/>
              <m:e>
                <m:r>
                  <m:rPr>
                    <m:sty m:val="i"/>
                  </m:rPr>
                  <m:t>t</m:t>
                </m:r>
              </m:e>
              <m:sub>
                <m:r>
                  <m:rPr>
                    <m:sty m:val="i"/>
                  </m:rPr>
                  <m:t>n</m:t>
                </m:r>
              </m:sub>
            </m:sSub>
          </m:e>
        </m:d>
      </m:oMath>
      <w:r>
        <w:rPr/>
        <w:t xml:space="preserve"> et </w:t>
      </w:r>
      <m:oMath>
        <m:r>
          <m:rPr>
            <m:sty m:val="i"/>
          </m:rPr>
          <m:t>u</m:t>
        </m:r>
        <m:d>
          <m:dPr>
            <m:begChr m:val="("/>
            <m:endChr m:val=")"/>
            <m:ctrlPr>
              <w:rPr>
                <w:rFonts w:ascii="Cambria Math" w:hAnsi="Cambria Math"/>
              </w:rPr>
            </m:ctrlPr>
          </m:dPr>
          <m:e>
            <m:sSub>
              <m:sSubPr/>
              <m:e>
                <m:r>
                  <m:rPr>
                    <m:sty m:val="i"/>
                  </m:rPr>
                  <m:t>t</m:t>
                </m:r>
              </m:e>
              <m:sub>
                <m:r>
                  <m:rPr>
                    <m:sty m:val="i"/>
                  </m:rPr>
                  <m:t>n</m:t>
                </m:r>
              </m:sub>
            </m:sSub>
          </m:e>
        </m:d>
      </m:oMath>
    </w:p>
    <w:p>
      <w:pPr>
        <w:spacing w:lineRule="auto"/>
        <w:jc w:val="center"/>
      </w:pPr>
      <w:r>
        <w:rPr/>
        <w:drawing>
          <wp:inline distB="0" distL="0" distR="0" distT="0">
            <wp:extent cx="5486400" cy="2540123"/>
            <wp:effectExtent b="0" l="0" r="0" t="0"/>
            <wp:docPr id="10" name="image-26d8c3bf932e1231cf487df67088482b4c5567f4.jpg"/>
            <a:graphic>
              <a:graphicData uri="http://schemas.openxmlformats.org/drawingml/2006/picture">
                <pic:pic>
                  <pic:nvPicPr>
                    <pic:cNvPr id="10" name="image-26d8c3bf932e1231cf487df67088482b4c5567f4.jpg" descr=""/>
                    <pic:cNvPicPr/>
                  </pic:nvPicPr>
                  <pic:blipFill>
                    <a:blip r:embed="rId14" cstate="print"/>
                    <a:srcRect b="0" l="0" r="0" t="0"/>
                    <a:stretch>
                      <a:fillRect/>
                    </a:stretch>
                  </pic:blipFill>
                  <pic:spPr>
                    <a:xfrm>
                      <a:off x="0" y="0"/>
                      <a:ext cx="5486400" cy="2540123"/>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4998864"/>
            <wp:effectExtent b="0" l="0" r="0" t="0"/>
            <wp:docPr id="11" name="image-9842d1c11168d346d4bb8373d12640b73d92518f.jpg"/>
            <a:graphic>
              <a:graphicData uri="http://schemas.openxmlformats.org/drawingml/2006/picture">
                <pic:pic>
                  <pic:nvPicPr>
                    <pic:cNvPr id="11" name="image-9842d1c11168d346d4bb8373d12640b73d92518f.jpg" descr=""/>
                    <pic:cNvPicPr/>
                  </pic:nvPicPr>
                  <pic:blipFill>
                    <a:blip r:embed="rId15" cstate="print"/>
                    <a:srcRect b="0" l="0" r="0" t="0"/>
                    <a:stretch>
                      <a:fillRect/>
                    </a:stretch>
                  </pic:blipFill>
                  <pic:spPr>
                    <a:xfrm>
                      <a:off x="0" y="0"/>
                      <a:ext cx="5486400" cy="4998864"/>
                    </a:xfrm>
                    <a:prstGeom prst="rect"/>
                  </pic:spPr>
                </pic:pic>
              </a:graphicData>
            </a:graphic>
          </wp:inline>
        </w:drawing>
      </w:r>
    </w:p>
    <w:p>
      <w:pPr>
        <w:spacing w:after="220" w:lineRule="auto"/>
      </w:pPr>
      <w:r>
        <w:rPr/>
        <w:t xml:space="preserve">Figures </w:t>
      </w:r>
      <m:oMath>
        <m:r>
          <m:rPr>
            <m:sty m:val="p"/>
          </m:rPr>
          <m:t>7</m:t>
        </m:r>
        <m:r>
          <m:rPr>
            <m:sty m:val="p"/>
          </m:rPr>
          <m:t>c</m:t>
        </m:r>
        <m:r>
          <m:rPr>
            <m:sty m:val="p"/>
          </m:rPr>
          <m:t>,</m:t>
        </m:r>
        <m:r>
          <m:rPr>
            <m:sty m:val="p"/>
          </m:rPr>
          <m:t>7</m:t>
        </m:r>
        <m:r>
          <m:rPr>
            <m:nor/>
          </m:rPr>
          <m:t xml:space="preserve"> </m:t>
        </m:r>
        <m:r>
          <m:rPr>
            <m:sty m:val="p"/>
          </m:rPr>
          <m:t>d</m:t>
        </m:r>
      </m:oMath>
      <w:r>
        <w:rPr/>
        <w:t xml:space="preserve"> et </w:t>
      </w:r>
      <m:oMath>
        <m:r>
          <m:rPr>
            <m:sty m:val="p"/>
          </m:rPr>
          <m:t>7</m:t>
        </m:r>
        <m:r>
          <m:rPr>
            <m:sty m:val="p"/>
          </m:rPr>
          <m:t>e</m:t>
        </m:r>
        <m:r>
          <m:rPr>
            <m:sty m:val="i"/>
          </m:rPr>
          <m:t>p</m:t>
        </m:r>
        <m:d>
          <m:dPr>
            <m:begChr m:val="("/>
            <m:endChr m:val=")"/>
            <m:ctrlPr>
              <w:rPr>
                <w:rFonts w:ascii="Cambria Math" w:hAnsi="Cambria Math"/>
              </w:rPr>
            </m:ctrlPr>
          </m:dPr>
          <m:e>
            <m:sSub>
              <m:sSubPr/>
              <m:e>
                <m:r>
                  <m:rPr>
                    <m:sty m:val="i"/>
                  </m:rPr>
                  <m:t>t</m:t>
                </m:r>
              </m:e>
              <m:sub>
                <m:r>
                  <m:rPr>
                    <m:sty m:val="i"/>
                  </m:rPr>
                  <m:t>n</m:t>
                </m:r>
              </m:sub>
            </m:sSub>
          </m:e>
        </m:d>
      </m:oMath>
      <w:r>
        <w:rPr/>
        <w:t xml:space="preserve"> et </w:t>
      </w:r>
      <m:oMath>
        <m:r>
          <m:rPr>
            <m:sty m:val="i"/>
          </m:rPr>
          <m:t>u</m:t>
        </m:r>
        <m:d>
          <m:dPr>
            <m:begChr m:val="("/>
            <m:endChr m:val=")"/>
            <m:ctrlPr>
              <w:rPr>
                <w:rFonts w:ascii="Cambria Math" w:hAnsi="Cambria Math"/>
              </w:rPr>
            </m:ctrlPr>
          </m:dPr>
          <m:e>
            <m:sSub>
              <m:sSubPr/>
              <m:e>
                <m:r>
                  <m:rPr>
                    <m:sty m:val="i"/>
                  </m:rPr>
                  <m:t>t</m:t>
                </m:r>
              </m:e>
              <m:sub>
                <m:r>
                  <m:rPr>
                    <m:sty m:val="i"/>
                  </m:rPr>
                  <m:t>n</m:t>
                </m:r>
              </m:sub>
            </m:sSub>
          </m:e>
        </m:d>
      </m:oMath>
    </w:p>
    <w:p>
      <w:pPr>
        <w:spacing w:line="271" w:before="330" w:lineRule="auto"/>
      </w:pPr>
      <w:r>
        <w:rPr>
          <w:b/>
          <w:sz w:val="42"/>
        </w:rPr>
        <w:t xml:space="preserve">ANNEXE</w:t>
      </w:r>
    </w:p>
    <w:p>
      <w:pPr>
        <w:spacing w:after="220" w:lineRule="auto"/>
      </w:pPr>
      <w:r>
        <w:rPr/>
        <w:t xml:space="preserve">Les fonctions suivantes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sSub>
                  <m:sSubPr/>
                  <m:e>
                    <m:r>
                      <m:rPr>
                        <m:sty m:val="i"/>
                      </m:rPr>
                      <m:t>f</m:t>
                    </m:r>
                  </m:e>
                  <m:sub>
                    <m:r>
                      <m:rPr>
                        <m:sty m:val="i"/>
                      </m:rPr>
                      <m:t>z</m:t>
                    </m:r>
                  </m:sub>
                </m:sSub>
                <m:r>
                  <m:rPr>
                    <m:sty m:val="p"/>
                  </m:rPr>
                  <m:t>:</m:t>
                </m:r>
                <m:r>
                  <m:rPr>
                    <m:sty m:val="i"/>
                  </m:rPr>
                  <m:t>ξ</m:t>
                </m:r>
                <m:r>
                  <m:rPr>
                    <m:sty m:val="p"/>
                  </m:rPr>
                  <m:t>→</m:t>
                </m:r>
                <m:sSub>
                  <m:sSubPr/>
                  <m:e>
                    <m:r>
                      <m:rPr>
                        <m:sty m:val="i"/>
                      </m:rPr>
                      <m:t>f</m:t>
                    </m:r>
                  </m:e>
                  <m:sub>
                    <m:r>
                      <m:rPr>
                        <m:sty m:val="i"/>
                      </m:rPr>
                      <m:t>z</m:t>
                    </m:r>
                  </m:sub>
                </m:sSub>
                <m:r>
                  <m:rPr>
                    <m:sty m:val="p"/>
                  </m:rPr>
                  <m:t>(</m:t>
                </m:r>
                <m:r>
                  <m:rPr>
                    <m:sty m:val="i"/>
                  </m:rPr>
                  <m:t>ξ</m:t>
                </m:r>
                <m:r>
                  <m:rPr>
                    <m:sty m:val="p"/>
                  </m:rPr>
                  <m:t>)</m:t>
                </m:r>
                <m:r>
                  <m:rPr>
                    <m:sty m:val="p"/>
                  </m:rPr>
                  <m:t>=</m:t>
                </m:r>
                <m:r>
                  <m:rPr>
                    <m:sty m:val="p"/>
                  </m:rPr>
                  <m:t>cos</m:t>
                </m:r>
                <m:r>
                  <m:rPr>
                    <m:sty m:val="p"/>
                  </m:rPr>
                  <m:t>⁡</m:t>
                </m:r>
                <m:r>
                  <m:rPr>
                    <m:sty m:val="p"/>
                  </m:rPr>
                  <m:t>(</m:t>
                </m:r>
                <m:r>
                  <m:rPr>
                    <m:sty m:val="i"/>
                  </m:rPr>
                  <m:t>z</m:t>
                </m:r>
                <m:r>
                  <m:rPr>
                    <m:sty m:val="p"/>
                  </m:rPr>
                  <m:t>cos</m:t>
                </m:r>
                <m:r>
                  <m:rPr>
                    <m:sty m:val="p"/>
                  </m:rPr>
                  <m:t>⁡</m:t>
                </m:r>
                <m:r>
                  <m:rPr>
                    <m:sty m:val="i"/>
                  </m:rPr>
                  <m:t>ξ</m:t>
                </m:r>
                <m:r>
                  <m:rPr>
                    <m:sty m:val="p"/>
                  </m:rPr>
                  <m:t>)</m:t>
                </m:r>
              </m:e>
            </m:mr>
            <m:mr>
              <m:e/>
              <m:e>
                <m:sSub>
                  <m:sSubPr/>
                  <m:e>
                    <m:r>
                      <m:rPr>
                        <m:sty m:val="i"/>
                      </m:rPr>
                      <m:t>g</m:t>
                    </m:r>
                  </m:e>
                  <m:sub>
                    <m:r>
                      <m:rPr>
                        <m:sty m:val="i"/>
                      </m:rPr>
                      <m:t>z</m:t>
                    </m:r>
                  </m:sub>
                </m:sSub>
                <m:r>
                  <m:rPr>
                    <m:sty m:val="p"/>
                  </m:rPr>
                  <m:t>:</m:t>
                </m:r>
                <m:r>
                  <m:rPr>
                    <m:sty m:val="i"/>
                  </m:rPr>
                  <m:t>ξ</m:t>
                </m:r>
                <m:r>
                  <m:rPr>
                    <m:sty m:val="p"/>
                  </m:rPr>
                  <m:t>→</m:t>
                </m:r>
                <m:sSub>
                  <m:sSubPr/>
                  <m:e>
                    <m:r>
                      <m:rPr>
                        <m:sty m:val="i"/>
                      </m:rPr>
                      <m:t>g</m:t>
                    </m:r>
                  </m:e>
                  <m:sub>
                    <m:r>
                      <m:rPr>
                        <m:sty m:val="i"/>
                      </m:rPr>
                      <m:t>z</m:t>
                    </m:r>
                  </m:sub>
                </m:sSub>
                <m:r>
                  <m:rPr>
                    <m:sty m:val="p"/>
                  </m:rPr>
                  <m:t>(</m:t>
                </m:r>
                <m:r>
                  <m:rPr>
                    <m:sty m:val="i"/>
                  </m:rPr>
                  <m:t>ξ</m:t>
                </m:r>
                <m:r>
                  <m:rPr>
                    <m:sty m:val="p"/>
                  </m:rPr>
                  <m:t>)</m:t>
                </m:r>
                <m:r>
                  <m:rPr>
                    <m:sty m:val="p"/>
                  </m:rPr>
                  <m:t>=</m:t>
                </m:r>
                <m:r>
                  <m:rPr>
                    <m:sty m:val="p"/>
                  </m:rPr>
                  <m:t>sin</m:t>
                </m:r>
                <m:r>
                  <m:rPr>
                    <m:sty m:val="p"/>
                  </m:rPr>
                  <m:t>⁡</m:t>
                </m:r>
                <m:r>
                  <m:rPr>
                    <m:sty m:val="p"/>
                  </m:rPr>
                  <m:t>(</m:t>
                </m:r>
                <m:r>
                  <m:rPr>
                    <m:sty m:val="i"/>
                  </m:rPr>
                  <m:t>z</m:t>
                </m:r>
                <m:r>
                  <m:rPr>
                    <m:sty m:val="p"/>
                  </m:rPr>
                  <m:t>cos</m:t>
                </m:r>
                <m:r>
                  <m:rPr>
                    <m:sty m:val="p"/>
                  </m:rPr>
                  <m:t>⁡</m:t>
                </m:r>
                <m:r>
                  <m:rPr>
                    <m:sty m:val="i"/>
                  </m:rPr>
                  <m:t>ξ</m:t>
                </m:r>
                <m:r>
                  <m:rPr>
                    <m:sty m:val="p"/>
                  </m:rPr>
                  <m:t>)</m:t>
                </m:r>
              </m:e>
            </m:mr>
          </m:m>
        </m:oMath>
      </m:oMathPara>
    </w:p>
    <w:p>
      <w:pPr>
        <w:spacing w:after="220" w:lineRule="auto"/>
      </w:pPr>
      <w:r>
        <w:rPr>
          <w:rFonts w:eastAsia="Georgia" w:cs="Georgia" w:ascii="Georgia" w:hAnsi="Georgia"/>
        </w:rPr>
        <w:t xml:space="preserve">paramétrées par le réel z ont pour développements en série de Fourier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f</m:t>
                        </m:r>
                      </m:e>
                      <m:sub>
                        <m:r>
                          <m:rPr>
                            <m:sty m:val="i"/>
                          </m:rPr>
                          <m:t>z</m:t>
                        </m:r>
                      </m:sub>
                    </m:sSub>
                    <m:r>
                      <m:rPr>
                        <m:sty m:val="p"/>
                      </m:rPr>
                      <m:t>(</m:t>
                    </m:r>
                    <m:r>
                      <m:rPr>
                        <m:sty m:val="i"/>
                      </m:rPr>
                      <m:t>ξ</m:t>
                    </m:r>
                    <m:r>
                      <m:rPr>
                        <m:sty m:val="p"/>
                      </m:rPr>
                      <m:t>)</m:t>
                    </m:r>
                    <m:r>
                      <m:rPr>
                        <m:sty m:val="p"/>
                      </m:rPr>
                      <m:t>=</m:t>
                    </m:r>
                    <m:sSub>
                      <m:sSubPr/>
                      <m:e>
                        <m:r>
                          <m:rPr>
                            <m:sty m:val="i"/>
                          </m:rPr>
                          <m:t>J</m:t>
                        </m:r>
                      </m:e>
                      <m:sub>
                        <m:r>
                          <m:rPr>
                            <m:sty m:val="p"/>
                          </m:rPr>
                          <m:t>0</m:t>
                        </m:r>
                      </m:sub>
                    </m:sSub>
                    <m:r>
                      <m:rPr>
                        <m:sty m:val="p"/>
                      </m:rPr>
                      <m:t>(</m:t>
                    </m:r>
                    <m:r>
                      <m:rPr>
                        <m:sty m:val="i"/>
                      </m:rPr>
                      <m:t>z</m:t>
                    </m:r>
                    <m:r>
                      <m:rPr>
                        <m:sty m:val="p"/>
                      </m:rPr>
                      <m:t>)</m:t>
                    </m:r>
                    <m:r>
                      <m:rPr>
                        <m:sty m:val="p"/>
                      </m:rPr>
                      <m:t>+</m:t>
                    </m:r>
                    <m:r>
                      <m:rPr>
                        <m:sty m:val="p"/>
                      </m:rPr>
                      <m:t>2</m:t>
                    </m:r>
                    <m:nary>
                      <m:naryPr>
                        <m:chr m:val="∑"/>
                        <m:limLoc m:val="undOvr"/>
                        <m:grow m:val="1"/>
                      </m:naryPr>
                      <m:sub>
                        <m:r>
                          <m:rPr>
                            <m:sty m:val="i"/>
                          </m:rPr>
                          <m:t>n</m:t>
                        </m:r>
                        <m:r>
                          <m:rPr>
                            <m:sty m:val="p"/>
                          </m:rPr>
                          <m:t>=</m:t>
                        </m:r>
                        <m:r>
                          <m:rPr>
                            <m:sty m:val="p"/>
                          </m:rPr>
                          <m:t>1</m:t>
                        </m:r>
                      </m:sub>
                      <m:sup>
                        <m:r>
                          <m:rPr>
                            <m:sty m:val="p"/>
                          </m:rPr>
                          <m:t>∞</m:t>
                        </m:r>
                      </m:sup>
                      <m:e>
                        <m:r>
                          <m:rPr>
                            <m:sty m:val="p"/>
                          </m:rPr>
                          <m:t xml:space="preserve"> </m:t>
                        </m:r>
                      </m:e>
                    </m:nary>
                    <m:r>
                      <m:rPr>
                        <m:sty m:val="p"/>
                      </m:rPr>
                      <m:t xml:space="preserve"> </m:t>
                    </m:r>
                    <m:r>
                      <m:rPr>
                        <m:sty m:val="p"/>
                      </m:rPr>
                      <m:t>(</m:t>
                    </m:r>
                    <m:r>
                      <m:rPr>
                        <m:sty m:val="p"/>
                      </m:rPr>
                      <m:t>−</m:t>
                    </m:r>
                    <m:r>
                      <m:rPr>
                        <m:sty m:val="p"/>
                      </m:rPr>
                      <m:t>1</m:t>
                    </m:r>
                    <m:sSup>
                      <m:sSupPr/>
                      <m:e>
                        <m:r>
                          <m:rPr>
                            <m:sty m:val="p"/>
                          </m:rPr>
                          <m:t>)</m:t>
                        </m:r>
                      </m:e>
                      <m:sup>
                        <m:r>
                          <m:rPr>
                            <m:sty m:val="i"/>
                          </m:rPr>
                          <m:t>n</m:t>
                        </m:r>
                      </m:sup>
                    </m:sSup>
                    <m:sSub>
                      <m:sSubPr/>
                      <m:e>
                        <m:r>
                          <m:rPr>
                            <m:sty m:val="i"/>
                          </m:rPr>
                          <m:t>J</m:t>
                        </m:r>
                      </m:e>
                      <m:sub>
                        <m:r>
                          <m:rPr>
                            <m:sty m:val="p"/>
                          </m:rPr>
                          <m:t>2</m:t>
                        </m:r>
                        <m:r>
                          <m:rPr>
                            <m:sty m:val="i"/>
                          </m:rPr>
                          <m:t>n</m:t>
                        </m:r>
                      </m:sub>
                    </m:sSub>
                    <m:r>
                      <m:rPr>
                        <m:sty m:val="p"/>
                      </m:rPr>
                      <m:t>(</m:t>
                    </m:r>
                    <m:r>
                      <m:rPr>
                        <m:sty m:val="i"/>
                      </m:rPr>
                      <m:t>z</m:t>
                    </m:r>
                    <m:r>
                      <m:rPr>
                        <m:sty m:val="p"/>
                      </m:rPr>
                      <m:t>)</m:t>
                    </m:r>
                    <m:r>
                      <m:rPr>
                        <m:sty m:val="p"/>
                      </m:rPr>
                      <m:t>cos</m:t>
                    </m:r>
                    <m:r>
                      <m:rPr>
                        <m:sty m:val="p"/>
                      </m:rPr>
                      <m:t>⁡</m:t>
                    </m:r>
                    <m:r>
                      <m:rPr>
                        <m:sty m:val="p"/>
                      </m:rPr>
                      <m:t>(</m:t>
                    </m:r>
                    <m:r>
                      <m:rPr>
                        <m:sty m:val="p"/>
                      </m:rPr>
                      <m:t>2</m:t>
                    </m:r>
                    <m:r>
                      <m:rPr>
                        <m:sty m:val="i"/>
                      </m:rPr>
                      <m:t>n</m:t>
                    </m:r>
                    <m:r>
                      <m:rPr>
                        <m:sty m:val="i"/>
                      </m:rPr>
                      <m:t>ξ</m:t>
                    </m:r>
                    <m:r>
                      <m:rPr>
                        <m:sty m:val="p"/>
                      </m:rPr>
                      <m:t>)</m:t>
                    </m:r>
                  </m:e>
                </m:mr>
                <m:mr>
                  <m:e>
                    <m:sSub>
                      <m:sSubPr/>
                      <m:e>
                        <m:r>
                          <m:rPr>
                            <m:sty m:val="i"/>
                          </m:rPr>
                          <m:t>g</m:t>
                        </m:r>
                      </m:e>
                      <m:sub>
                        <m:r>
                          <m:rPr>
                            <m:sty m:val="i"/>
                          </m:rPr>
                          <m:t>z</m:t>
                        </m:r>
                      </m:sub>
                    </m:sSub>
                    <m:r>
                      <m:rPr>
                        <m:sty m:val="p"/>
                      </m:rPr>
                      <m:t>(</m:t>
                    </m:r>
                    <m:r>
                      <m:rPr>
                        <m:sty m:val="i"/>
                      </m:rPr>
                      <m:t>ξ</m:t>
                    </m:r>
                    <m:r>
                      <m:rPr>
                        <m:sty m:val="p"/>
                      </m:rPr>
                      <m:t>)</m:t>
                    </m:r>
                    <m:r>
                      <m:rPr>
                        <m:sty m:val="p"/>
                      </m:rPr>
                      <m:t>=</m:t>
                    </m:r>
                    <m:r>
                      <m:rPr>
                        <m:sty m:val="p"/>
                      </m:rPr>
                      <m:t>2</m:t>
                    </m:r>
                    <m:nary>
                      <m:naryPr>
                        <m:chr m:val="∑"/>
                        <m:limLoc m:val="undOvr"/>
                        <m:grow m:val="1"/>
                      </m:naryPr>
                      <m:sub>
                        <m:r>
                          <m:rPr>
                            <m:sty m:val="i"/>
                          </m:rPr>
                          <m:t>n</m:t>
                        </m:r>
                        <m:r>
                          <m:rPr>
                            <m:sty m:val="p"/>
                          </m:rPr>
                          <m:t>=</m:t>
                        </m:r>
                        <m:r>
                          <m:rPr>
                            <m:sty m:val="p"/>
                          </m:rPr>
                          <m:t>0</m:t>
                        </m:r>
                      </m:sub>
                      <m:sup>
                        <m:r>
                          <m:rPr>
                            <m:sty m:val="p"/>
                          </m:rPr>
                          <m:t>∞</m:t>
                        </m:r>
                      </m:sup>
                      <m:e>
                        <m:r>
                          <m:rPr>
                            <m:sty m:val="p"/>
                          </m:rPr>
                          <m:t xml:space="preserve"> </m:t>
                        </m:r>
                      </m:e>
                    </m:nary>
                    <m:r>
                      <m:rPr>
                        <m:sty m:val="p"/>
                      </m:rPr>
                      <m:t xml:space="preserve"> </m:t>
                    </m:r>
                    <m:r>
                      <m:rPr>
                        <m:sty m:val="p"/>
                      </m:rPr>
                      <m:t>(</m:t>
                    </m:r>
                    <m:r>
                      <m:rPr>
                        <m:sty m:val="p"/>
                      </m:rPr>
                      <m:t>−</m:t>
                    </m:r>
                    <m:r>
                      <m:rPr>
                        <m:sty m:val="p"/>
                      </m:rPr>
                      <m:t>1</m:t>
                    </m:r>
                    <m:sSup>
                      <m:sSupPr/>
                      <m:e>
                        <m:r>
                          <m:rPr>
                            <m:sty m:val="p"/>
                          </m:rPr>
                          <m:t>)</m:t>
                        </m:r>
                      </m:e>
                      <m:sup>
                        <m:r>
                          <m:rPr>
                            <m:sty m:val="i"/>
                          </m:rPr>
                          <m:t>n</m:t>
                        </m:r>
                      </m:sup>
                    </m:sSup>
                    <m:sSub>
                      <m:sSubPr/>
                      <m:e>
                        <m:r>
                          <m:rPr>
                            <m:sty m:val="i"/>
                          </m:rPr>
                          <m:t>J</m:t>
                        </m:r>
                      </m:e>
                      <m:sub>
                        <m:r>
                          <m:rPr>
                            <m:sty m:val="p"/>
                          </m:rPr>
                          <m:t>2</m:t>
                        </m:r>
                        <m:r>
                          <m:rPr>
                            <m:sty m:val="i"/>
                          </m:rPr>
                          <m:t>n</m:t>
                        </m:r>
                        <m:r>
                          <m:rPr>
                            <m:sty m:val="p"/>
                          </m:rPr>
                          <m:t>+</m:t>
                        </m:r>
                        <m:r>
                          <m:rPr>
                            <m:sty m:val="p"/>
                          </m:rPr>
                          <m:t>1</m:t>
                        </m:r>
                      </m:sub>
                    </m:sSub>
                    <m:r>
                      <m:rPr>
                        <m:sty m:val="p"/>
                      </m:rPr>
                      <m:t>(</m:t>
                    </m:r>
                    <m:r>
                      <m:rPr>
                        <m:sty m:val="i"/>
                      </m:rPr>
                      <m:t>z</m:t>
                    </m:r>
                    <m:r>
                      <m:rPr>
                        <m:sty m:val="p"/>
                      </m:rPr>
                      <m:t>)</m:t>
                    </m:r>
                    <m:r>
                      <m:rPr>
                        <m:sty m:val="p"/>
                      </m:rPr>
                      <m:t>cos</m:t>
                    </m:r>
                    <m:r>
                      <m:rPr>
                        <m:sty m:val="p"/>
                      </m:rPr>
                      <m:t>⁡</m:t>
                    </m:r>
                    <m:r>
                      <m:rPr>
                        <m:sty m:val="p"/>
                      </m:rPr>
                      <m:t>(</m:t>
                    </m:r>
                    <m:r>
                      <m:rPr>
                        <m:sty m:val="p"/>
                      </m:rPr>
                      <m:t>(</m:t>
                    </m:r>
                    <m:r>
                      <m:rPr>
                        <m:sty m:val="p"/>
                      </m:rPr>
                      <m:t>2</m:t>
                    </m:r>
                    <m:r>
                      <m:rPr>
                        <m:sty m:val="i"/>
                      </m:rPr>
                      <m:t>n</m:t>
                    </m:r>
                    <m:r>
                      <m:rPr>
                        <m:sty m:val="p"/>
                      </m:rPr>
                      <m:t>+</m:t>
                    </m:r>
                    <m:r>
                      <m:rPr>
                        <m:sty m:val="p"/>
                      </m:rPr>
                      <m:t>1</m:t>
                    </m:r>
                    <m:r>
                      <m:rPr>
                        <m:sty m:val="p"/>
                      </m:rPr>
                      <m:t>)</m:t>
                    </m:r>
                    <m:r>
                      <m:rPr>
                        <m:sty m:val="i"/>
                      </m:rPr>
                      <m:t>ξ</m:t>
                    </m:r>
                    <m:r>
                      <m:rPr>
                        <m:sty m:val="p"/>
                      </m:rPr>
                      <m:t>)</m:t>
                    </m:r>
                  </m:e>
                </m:mr>
              </m:m>
            </m:e>
          </m:d>
        </m:oMath>
      </m:oMathPara>
    </w:p>
    <w:p>
      <w:pPr>
        <w:spacing w:after="220" w:lineRule="auto"/>
      </w:pPr>
      <w:r>
        <w:rPr>
          <w:rFonts w:eastAsia="Georgia" w:cs="Georgia" w:ascii="Georgia" w:hAnsi="Georgia"/>
        </w:rPr>
        <w:t xml:space="preserve">où </w:t>
      </w:r>
      <m:oMath>
        <m:sSub>
          <m:sSubPr/>
          <m:e>
            <m:r>
              <m:rPr>
                <m:sty m:val="i"/>
              </m:rPr>
              <m:t>J</m:t>
            </m:r>
          </m:e>
          <m:sub>
            <m:r>
              <m:rPr>
                <m:sty m:val="i"/>
              </m:rPr>
              <m:t>n</m:t>
            </m:r>
          </m:sub>
        </m:sSub>
      </m:oMath>
      <w:r>
        <w:rPr>
          <w:rFonts w:eastAsia="Georgia" w:cs="Georgia" w:ascii="Georgia" w:hAnsi="Georgia"/>
        </w:rPr>
        <w:t xml:space="preserve"> est la fonction de Bessel de première espèce d'ordre </w:t>
      </w:r>
      <m:oMath>
        <m:r>
          <m:rPr>
            <m:sty m:val="i"/>
          </m:rPr>
          <m:t>n</m:t>
        </m:r>
      </m:oMath>
      <w:r>
        <w:rPr/>
        <w:t xml:space="preserve">.</w:t>
      </w:r>
    </w:p>
    <w:p>
      <w:pPr>
        <w:spacing w:after="220" w:lineRule="auto"/>
      </w:pPr>
      <w:r>
        <w:rPr/>
        <w:t xml:space="preserve">Le document ci-dessous donne les graphes des fonctions </w:t>
      </w:r>
      <m:oMath>
        <m:sSub>
          <m:sSubPr/>
          <m:e>
            <m:r>
              <m:rPr>
                <m:sty m:val="i"/>
              </m:rPr>
              <m:t>J</m:t>
            </m:r>
          </m:e>
          <m:sub>
            <m:r>
              <m:rPr>
                <m:sty m:val="i"/>
              </m:rPr>
              <m:t>n</m:t>
            </m:r>
          </m:sub>
        </m:sSub>
      </m:oMath>
      <w:r>
        <w:rPr/>
        <w:t xml:space="preserve"> pour </w:t>
      </w:r>
      <m:oMath>
        <m:r>
          <m:rPr>
            <m:sty m:val="i"/>
          </m:rPr>
          <m:t>n</m:t>
        </m:r>
        <m:r>
          <m:rPr>
            <m:sty m:val="p"/>
          </m:rPr>
          <m:t>=</m:t>
        </m:r>
        <m:r>
          <m:rPr>
            <m:sty m:val="p"/>
          </m:rPr>
          <m:t>1</m:t>
        </m:r>
        <m:r>
          <m:rPr>
            <m:sty m:val="p"/>
          </m:rPr>
          <m:t>,</m:t>
        </m:r>
        <m:r>
          <m:rPr>
            <m:sty m:val="p"/>
          </m:rPr>
          <m:t>2</m:t>
        </m:r>
      </m:oMath>
      <w:r>
        <w:rPr/>
        <w:t xml:space="preserve"> et 3 .</w:t>
      </w:r>
    </w:p>
    <w:p>
      <w:pPr>
        <w:spacing w:lineRule="auto"/>
        <w:jc w:val="center"/>
      </w:pPr>
      <w:r>
        <w:rPr/>
        <w:drawing>
          <wp:inline distB="0" distL="0" distR="0" distT="0">
            <wp:extent cx="5486400" cy="4122527"/>
            <wp:effectExtent b="0" l="0" r="0" t="0"/>
            <wp:docPr id="12" name="image-1f15dade3406e4a903e60b6e2065e7ce9ab92e58.jpg"/>
            <a:graphic>
              <a:graphicData uri="http://schemas.openxmlformats.org/drawingml/2006/picture">
                <pic:pic>
                  <pic:nvPicPr>
                    <pic:cNvPr id="12" name="image-1f15dade3406e4a903e60b6e2065e7ce9ab92e58.jpg" descr=""/>
                    <pic:cNvPicPr/>
                  </pic:nvPicPr>
                  <pic:blipFill>
                    <a:blip r:embed="rId16" cstate="print"/>
                    <a:srcRect b="0" l="0" r="0" t="0"/>
                    <a:stretch>
                      <a:fillRect/>
                    </a:stretch>
                  </pic:blipFill>
                  <pic:spPr>
                    <a:xfrm>
                      <a:off x="0" y="0"/>
                      <a:ext cx="5486400" cy="4122527"/>
                    </a:xfrm>
                    <a:prstGeom prst="rect"/>
                  </pic:spPr>
                </pic:pic>
              </a:graphicData>
            </a:graphic>
          </wp:inline>
        </w:drawing>
      </w:r>
    </w:p>
    <w:p>
      <w:pPr>
        <w:spacing w:lineRule="auto"/>
      </w:pPr>
      <w:r>
        <w:rPr/>
        <w:t xml:space="preserve">Document - Graphes des fonctions de Bessel </w:t>
      </w:r>
      <m:oMath>
        <m:sSub>
          <m:sSubPr/>
          <m:e>
            <m:r>
              <m:rPr>
                <m:sty m:val="i"/>
              </m:rPr>
              <m:t>J</m:t>
            </m:r>
          </m:e>
          <m:sub>
            <m:r>
              <m:rPr>
                <m:sty m:val="p"/>
              </m:rPr>
              <m:t>1</m:t>
            </m:r>
          </m:sub>
        </m:sSub>
        <m:r>
          <m:rPr>
            <m:sty m:val="p"/>
          </m:rPr>
          <m:t>,</m:t>
        </m:r>
        <m:sSub>
          <m:sSubPr/>
          <m:e>
            <m:r>
              <m:rPr>
                <m:sty m:val="i"/>
              </m:rPr>
              <m:t>J</m:t>
            </m:r>
          </m:e>
          <m:sub>
            <m:r>
              <m:rPr>
                <m:sty m:val="p"/>
              </m:rPr>
              <m:t>2</m:t>
            </m:r>
          </m:sub>
        </m:sSub>
      </m:oMath>
      <w:r>
        <w:rPr/>
        <w:t xml:space="preserve"> et </w:t>
      </w:r>
      <m:oMath>
        <m:sSub>
          <m:sSubPr/>
          <m:e>
            <m:r>
              <m:rPr>
                <m:sty m:val="i"/>
              </m:rPr>
              <m:t>J</m:t>
            </m:r>
          </m:e>
          <m:sub>
            <m:r>
              <m:rPr>
                <m:sty m:val="p"/>
              </m:rPr>
              <m:t>3</m:t>
            </m:r>
          </m:sub>
        </m:sSub>
      </m:oMath>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4bea57308c63ac6acd75bd1ba77bf33024ac0447.jpg" TargetMode="Internal"/><Relationship Id="rId6" Type="http://schemas.openxmlformats.org/officeDocument/2006/relationships/image" Target="media/image-7b0a3076d1af8ce4388cb362210630290a041138.jpg" TargetMode="Internal"/><Relationship Id="rId7" Type="http://schemas.openxmlformats.org/officeDocument/2006/relationships/image" Target="media/image-a2f1b7658d7b166a21657c4c11621c491dc435f9.jpg" TargetMode="Internal"/><Relationship Id="rId8" Type="http://schemas.openxmlformats.org/officeDocument/2006/relationships/image" Target="media/image-df1cc252da2c52f1a3d5226eabbb3e200dafc605.jpg" TargetMode="Internal"/><Relationship Id="rId9" Type="http://schemas.openxmlformats.org/officeDocument/2006/relationships/image" Target="media/image-417c08767de45f84b2e4f91fcde54e544ada7377.jpg" TargetMode="Internal"/><Relationship Id="rId10" Type="http://schemas.openxmlformats.org/officeDocument/2006/relationships/image" Target="media/image-1fb278bbe75759eba924e12685dd7b891f817be5.jpg" TargetMode="Internal"/><Relationship Id="rId11" Type="http://schemas.openxmlformats.org/officeDocument/2006/relationships/image" Target="media/image-2a7a4b7130350e0b7bdd31360b53af5b7a1aae2c.jpg" TargetMode="Internal"/><Relationship Id="rId12" Type="http://schemas.openxmlformats.org/officeDocument/2006/relationships/image" Target="media/image-e92291dabd0a4f86795cdcd9cc7b310ae0c2458f.jpg" TargetMode="Internal"/><Relationship Id="rId13" Type="http://schemas.openxmlformats.org/officeDocument/2006/relationships/image" Target="media/image-db811bda2de7541eb621607fa1379869db4a1193.jpg" TargetMode="Internal"/><Relationship Id="rId14" Type="http://schemas.openxmlformats.org/officeDocument/2006/relationships/image" Target="media/image-26d8c3bf932e1231cf487df67088482b4c5567f4.jpg" TargetMode="Internal"/><Relationship Id="rId15" Type="http://schemas.openxmlformats.org/officeDocument/2006/relationships/image" Target="media/image-9842d1c11168d346d4bb8373d12640b73d92518f.jpg" TargetMode="Internal"/><Relationship Id="rId16" Type="http://schemas.openxmlformats.org/officeDocument/2006/relationships/image" Target="media/image-1f15dade3406e4a903e60b6e2065e7ce9ab92e58.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2025-09-04T21:28:47.203Z</dcterms:created>
  <dcterms:modified xsi:type="dcterms:W3CDTF">2025-09-04T21:28:47.203Z</dcterms:modified>
</cp:coreProperties>
</file>