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SPECIFIQUE - FILIERE TSI</w:t>
      </w:r>
    </w:p>
    <w:p>
      <w:pPr>
        <w:spacing w:line="271" w:before="330" w:lineRule="auto"/>
      </w:pPr>
      <w:r>
        <w:rPr>
          <w:b/>
          <w:sz w:val="42"/>
        </w:rPr>
        <w:t xml:space="preserve">PHYSIQUE</w:t>
      </w:r>
    </w:p>
    <w:p>
      <w:pPr>
        <w:spacing w:after="220" w:lineRule="auto"/>
      </w:pPr>
      <w:r>
        <w:rPr>
          <w:rFonts w:eastAsia="Georgia" w:cs="Georgia" w:ascii="Georgia" w:hAnsi="Georgia"/>
        </w:rPr>
        <w:t xml:space="preserve">Durée : 4 heures</w:t>
      </w:r>
      <w:r>
        <w:rPr/>
        <w:br w:type="textWrapping"/>
      </w:r>
      <w:r>
        <w:rPr>
          <w:rFonts w:eastAsia="Georgia" w:cs="Georgia" w:ascii="Georgia" w:hAnsi="Georgia"/>
        </w:rPr>
        <w:t xml:space="preserve">N.B. : Le candidat attachera la plus grande importance à la clarté, à la précision et à la concision de la rédaction. Si un candidat est amené à repérer ce qui peut lui sembler être une erreur d'énoncé, il le signalera sur sa copie et devra poursuivre sa composition en expliquant les raisons des initiatives qu'il a été amené à prendre.</w:t>
      </w:r>
    </w:p>
    <w:p>
      <w:pPr>
        <w:spacing w:line="271" w:before="330" w:lineRule="auto"/>
      </w:pPr>
      <w:r>
        <w:rPr>
          <w:b/>
          <w:sz w:val="42"/>
        </w:rPr>
        <w:t xml:space="preserve">Les calculatrices sont interdites</w:t>
      </w:r>
    </w:p>
    <w:p>
      <w:pPr>
        <w:spacing w:after="220" w:lineRule="auto"/>
      </w:pPr>
      <w:r>
        <w:rPr>
          <w:rFonts w:eastAsia="Georgia" w:cs="Georgia" w:ascii="Georgia" w:hAnsi="Georgia"/>
        </w:rPr>
        <w:t xml:space="preserve">Ce sujet comporte deux problèmes indépendants qui portent sur des thèmes différents.</w:t>
      </w:r>
      <w:r>
        <w:rPr/>
        <w:br w:type="textWrapping"/>
      </w:r>
      <w:r>
        <w:rPr>
          <w:rFonts w:eastAsia="Georgia" w:cs="Georgia" w:ascii="Georgia" w:hAnsi="Georgia"/>
        </w:rPr>
        <w:t xml:space="preserve">Chaque problème comporte plusieurs parties qui sont le plus souvent indépendantes les unes des autres.</w:t>
      </w:r>
    </w:p>
    <w:p>
      <w:pPr>
        <w:spacing w:line="271" w:before="330" w:lineRule="auto"/>
      </w:pPr>
      <w:r>
        <w:rPr>
          <w:rFonts w:eastAsia="Georgia" w:cs="Georgia" w:ascii="Georgia" w:hAnsi="Georgia"/>
          <w:b/>
          <w:sz w:val="42"/>
        </w:rPr>
        <w:t xml:space="preserve">Premier problème : modélisation d'une suspension de véhicule</w:t>
      </w:r>
    </w:p>
    <w:p>
      <w:pPr>
        <w:spacing w:after="220" w:lineRule="auto"/>
      </w:pPr>
      <w:r>
        <w:rPr>
          <w:rFonts w:eastAsia="Georgia" w:cs="Georgia" w:ascii="Georgia" w:hAnsi="Georgia"/>
        </w:rPr>
        <w:t xml:space="preserve">Sur un véhicule, les suspensions ont de multiples fonctions. Elles servent notamment :</w:t>
      </w:r>
    </w:p>
    <w:p>
      <w:pPr>
        <w:numPr>
          <w:ilvl w:val="0"/>
          <w:numId w:val="1"/>
        </w:numPr>
        <w:spacing w:lineRule="auto"/>
      </w:pPr>
      <w:r>
        <w:rPr>
          <w:rFonts w:eastAsia="Georgia" w:cs="Georgia" w:ascii="Georgia" w:hAnsi="Georgia"/>
        </w:rPr>
        <w:t xml:space="preserve">à améliorer le confort des occupants ;</w:t>
      </w:r>
    </w:p>
    <w:p>
      <w:pPr>
        <w:numPr>
          <w:ilvl w:val="0"/>
          <w:numId w:val="1"/>
        </w:numPr>
        <w:spacing w:lineRule="auto"/>
      </w:pPr>
      <w:r>
        <w:rPr>
          <w:rFonts w:eastAsia="Georgia" w:cs="Georgia" w:ascii="Georgia" w:hAnsi="Georgia"/>
        </w:rPr>
        <w:t xml:space="preserve">à améliorer la tenue de route en maintenant le contact entre les roues et le sol malgré ses irrégularités (amélioration de la sécurité) ;</w:t>
      </w:r>
    </w:p>
    <w:p>
      <w:pPr>
        <w:numPr>
          <w:ilvl w:val="0"/>
          <w:numId w:val="1"/>
        </w:numPr>
        <w:spacing w:lineRule="auto"/>
      </w:pPr>
      <w:r>
        <w:rPr>
          <w:rFonts w:eastAsia="Georgia" w:cs="Georgia" w:ascii="Georgia" w:hAnsi="Georgia"/>
        </w:rPr>
        <w:t xml:space="preserve">à diminuer l'effet, sur l'ensemble des organes mécaniques, des vibrations et impacts dus aux irrégularités de la route (diminution de l'usure et du risque de rupture).</w:t>
      </w:r>
    </w:p>
    <w:p>
      <w:pPr>
        <w:spacing w:after="220" w:lineRule="auto"/>
      </w:pPr>
      <w:r>
        <w:rPr>
          <w:rFonts w:eastAsia="Georgia" w:cs="Georgia" w:ascii="Georgia" w:hAnsi="Georgia"/>
        </w:rPr>
        <w:t xml:space="preserve">Il existe différents types de suspensions et, dans ce problème, nous nous intéresserons à un type très répandu: les suspensions à ressorts. De manière simplifiée, ces suspensions se composent d'un ressort qui assure la liaison entre les roues (masses non suspendues) et la caisse (masse suspendue) et d'un système d'amortissement.</w:t>
      </w:r>
    </w:p>
    <w:p>
      <w:pPr>
        <w:spacing w:after="220" w:lineRule="auto"/>
      </w:pPr>
      <w:r>
        <w:rPr>
          <w:rFonts w:eastAsia="Georgia" w:cs="Georgia" w:ascii="Georgia" w:hAnsi="Georgia"/>
        </w:rPr>
        <w:t xml:space="preserve">Le but de ce problème est d'étudier certaines caractéristiques des suspensions à ressort. En particulier, nous étudierons les mouvements verticaux du véhicule dans différentes situations : véhicule non amorti, véhicule amorti en régime libre, véhicule se déplaçant sur un sol non plat... Pour l'ensemble du problème, le référentiel d'étude est le référentiel terrestre considéré comme galiléen.</w:t>
      </w:r>
      <w:r>
        <w:rPr/>
        <w:br w:type="textWrapping"/>
      </w:r>
      <w:r>
        <w:rPr>
          <w:rFonts w:eastAsia="Georgia" w:cs="Georgia" w:ascii="Georgia" w:hAnsi="Georgia"/>
        </w:rPr>
        <w:t xml:space="preserve">Le véhicule est soumis au champ de pesanteur terrestre </w:t>
      </w:r>
      <m:oMath>
        <m:acc>
          <m:accPr>
            <m:chr m:val="⃗"/>
          </m:accPr>
          <m:e>
            <m:r>
              <m:rPr>
                <m:sty m:val="i"/>
              </m:rPr>
              <m:t>g</m:t>
            </m:r>
          </m:e>
        </m:acc>
      </m:oMath>
      <w:r>
        <w:rPr/>
        <w:t xml:space="preserve">.</w:t>
      </w:r>
    </w:p>
    <w:p>
      <w:pPr>
        <w:spacing w:line="271" w:before="330" w:lineRule="auto"/>
      </w:pPr>
      <w:r>
        <w:rPr>
          <w:rFonts w:eastAsia="Georgia" w:cs="Georgia" w:ascii="Georgia" w:hAnsi="Georgia"/>
          <w:b/>
          <w:sz w:val="42"/>
        </w:rPr>
        <w:t xml:space="preserve">Données :</w:t>
      </w:r>
    </w:p>
    <w:p>
      <w:pPr>
        <w:spacing w:after="220" w:lineRule="auto"/>
      </w:pPr>
      <w:r>
        <w:rPr/>
        <w:t xml:space="preserve">champ de pesanteur : </w:t>
      </w:r>
      <m:oMath>
        <m:r>
          <m:rPr>
            <m:sty m:val="i"/>
          </m:rPr>
          <m:t>g</m:t>
        </m:r>
        <m:r>
          <m:rPr>
            <m:sty m:val="p"/>
          </m:rPr>
          <m:t>=</m:t>
        </m:r>
        <m:r>
          <m:rPr>
            <m:sty m:val="p"/>
          </m:rPr>
          <m:t>10</m:t>
        </m:r>
        <m:sSup>
          <m:sSupPr/>
          <m:e>
            <m:r>
              <m:rPr>
                <m:sty m:val="p"/>
              </m:rPr>
              <m:t>m</m:t>
            </m:r>
            <m:r>
              <m:rPr>
                <m:sty m:val="p"/>
              </m:rPr>
              <m:t>.</m:t>
            </m:r>
            <m:r>
              <m:rPr>
                <m:sty m:val="p"/>
              </m:rPr>
              <m:t>s</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Hypothèses :</w:t>
      </w:r>
    </w:p>
    <w:p>
      <w:pPr>
        <w:spacing w:after="220" w:lineRule="auto"/>
      </w:pPr>
      <w:r>
        <w:rPr>
          <w:rFonts w:eastAsia="Georgia" w:cs="Georgia" w:ascii="Georgia" w:hAnsi="Georgia"/>
        </w:rPr>
        <w:t xml:space="preserve">tout au long du problème, on considèrera que :</w:t>
      </w:r>
    </w:p>
    <w:p>
      <w:pPr>
        <w:numPr>
          <w:ilvl w:val="0"/>
          <w:numId w:val="2"/>
        </w:numPr>
        <w:spacing w:lineRule="auto"/>
      </w:pPr>
      <w:r>
        <w:rPr>
          <w:rFonts w:eastAsia="Georgia" w:cs="Georgia" w:ascii="Georgia" w:hAnsi="Georgia"/>
        </w:rPr>
        <w:t xml:space="preserve">l'extrémité supérieure du ressort est en contact avec le véhicule et l'extrémité inférieure du ressort est reliée à une roue qui se trouve en contact avec le sol ;</w:t>
      </w:r>
    </w:p>
    <w:p>
      <w:pPr>
        <w:numPr>
          <w:ilvl w:val="0"/>
          <w:numId w:val="2"/>
        </w:numPr>
        <w:spacing w:lineRule="auto"/>
      </w:pPr>
      <w:r>
        <w:rPr>
          <w:rFonts w:eastAsia="Georgia" w:cs="Georgia" w:ascii="Georgia" w:hAnsi="Georgia"/>
        </w:rPr>
        <w:t xml:space="preserve">la roue reste en contact avec le sol à tout instant ;</w:t>
      </w:r>
    </w:p>
    <w:p>
      <w:pPr>
        <w:numPr>
          <w:ilvl w:val="0"/>
          <w:numId w:val="2"/>
        </w:numPr>
        <w:spacing w:lineRule="auto"/>
      </w:pPr>
      <w:r>
        <w:rPr>
          <w:rFonts w:eastAsia="Georgia" w:cs="Georgia" w:ascii="Georgia" w:hAnsi="Georgia"/>
        </w:rPr>
        <w:t xml:space="preserve">les dimensions de la roue sont telles qu’on la suppose ponctuelle de sorte qu’elle suit parfaitement le profil de la route, y compris lorsque le sol n'est pas plat.</w:t>
      </w:r>
    </w:p>
    <w:p>
      <w:pPr>
        <w:spacing w:line="271" w:before="330" w:lineRule="auto"/>
      </w:pPr>
      <w:r>
        <w:rPr>
          <w:b/>
          <w:sz w:val="42"/>
        </w:rPr>
        <w:t xml:space="preserve">Notations :</w:t>
      </w:r>
    </w:p>
    <w:p>
      <w:pPr>
        <w:spacing w:after="220" w:lineRule="auto"/>
      </w:pPr>
      <w:r>
        <w:rPr>
          <w:rFonts w:eastAsia="Georgia" w:cs="Georgia" w:ascii="Georgia" w:hAnsi="Georgia"/>
        </w:rPr>
        <w:t xml:space="preserve">dérivées temporelles :</w:t>
      </w:r>
      <w:r>
        <w:rPr/>
        <w:br w:type="textWrapping"/>
      </w:r>
      <w:r>
        <w:rPr/>
        <w:t xml:space="preserve">pour une fonction </w:t>
      </w:r>
      <m:oMath>
        <m:r>
          <m:rPr>
            <m:sty m:val="i"/>
          </m:rPr>
          <m:t>x</m:t>
        </m:r>
        <m:r>
          <m:rPr>
            <m:sty m:val="p"/>
          </m:rPr>
          <m:t>(</m:t>
        </m:r>
        <m:r>
          <m:rPr>
            <m:sty m:val="i"/>
          </m:rPr>
          <m:t>t</m:t>
        </m:r>
        <m:r>
          <m:rPr>
            <m:sty m:val="p"/>
          </m:rPr>
          <m:t>)</m:t>
        </m:r>
      </m:oMath>
      <w:r>
        <w:rPr>
          <w:rFonts w:eastAsia="Georgia" w:cs="Georgia" w:ascii="Georgia" w:hAnsi="Georgia"/>
        </w:rPr>
        <w:t xml:space="preserve"> les dérivées temporelles seront notées:</w:t>
      </w:r>
    </w:p>
    <w:p>
      <w:pPr>
        <w:spacing w:after="220" w:lineRule="auto"/>
      </w:pPr>
      <m:oMathPara>
        <m:oMath>
          <m:acc>
            <m:accPr>
              <m:chr m:val="˙"/>
            </m:accPr>
            <m:e>
              <m:r>
                <m:rPr>
                  <m:sty m:val="i"/>
                </m:rPr>
                <m:t>x</m:t>
              </m:r>
            </m:e>
          </m:acc>
          <m:r>
            <m:rPr>
              <m:sty m:val="p"/>
            </m:rPr>
            <m:t>(</m:t>
          </m:r>
          <m:r>
            <m:rPr>
              <m:sty m:val="i"/>
            </m:rPr>
            <m:t>t</m:t>
          </m:r>
          <m:r>
            <m:rPr>
              <m:sty m:val="p"/>
            </m:rPr>
            <m:t>)</m:t>
          </m:r>
          <m:r>
            <m:rPr>
              <m:sty m:val="p"/>
            </m:rPr>
            <m:t>=</m:t>
          </m:r>
          <m:f>
            <m:fPr>
              <m:ctrlPr>
                <w:rPr>
                  <w:rFonts w:ascii="Cambria Math" w:hAnsi="Cambria Math"/>
                </w:rPr>
              </m:ctrlPr>
            </m:fPr>
            <m:num>
              <m:r>
                <m:rPr>
                  <m:sty m:val="i"/>
                </m:rPr>
                <m:t>d</m:t>
              </m:r>
              <m:r>
                <m:rPr>
                  <m:sty m:val="i"/>
                </m:rPr>
                <m:t>x</m:t>
              </m:r>
              <m:r>
                <m:rPr>
                  <m:sty m:val="p"/>
                </m:rPr>
                <m:t>(</m:t>
              </m:r>
              <m:r>
                <m:rPr>
                  <m:sty m:val="i"/>
                </m:rPr>
                <m:t>t</m:t>
              </m:r>
              <m:r>
                <m:rPr>
                  <m:sty m:val="p"/>
                </m:rPr>
                <m:t>)</m:t>
              </m:r>
            </m:num>
            <m:den>
              <m:r>
                <m:rPr>
                  <m:sty m:val="i"/>
                </m:rPr>
                <m:t>d</m:t>
              </m:r>
              <m:r>
                <m:rPr>
                  <m:sty m:val="i"/>
                </m:rPr>
                <m:t>t</m:t>
              </m:r>
            </m:den>
          </m:f>
          <m:r>
            <m:rPr>
              <m:nor/>
            </m:rPr>
            <m:t> et </m:t>
          </m:r>
          <m:acc>
            <m:accPr>
              <m:chr m:val="¨"/>
            </m:accPr>
            <m:e>
              <m:r>
                <m:rPr>
                  <m:sty m:val="i"/>
                </m:rPr>
                <m:t>x</m:t>
              </m:r>
            </m:e>
          </m:acc>
          <m:r>
            <m:rPr>
              <m:sty m:val="p"/>
            </m:rPr>
            <m:t>(</m:t>
          </m:r>
          <m:r>
            <m:rPr>
              <m:sty m:val="i"/>
            </m:rPr>
            <m:t>t</m:t>
          </m:r>
          <m:r>
            <m:rPr>
              <m:sty m:val="p"/>
            </m:rPr>
            <m:t>)</m:t>
          </m:r>
          <m:r>
            <m:rPr>
              <m:sty m:val="p"/>
            </m:rPr>
            <m:t>=</m:t>
          </m:r>
          <m:f>
            <m:fPr>
              <m:ctrlPr>
                <w:rPr>
                  <w:rFonts w:ascii="Cambria Math" w:hAnsi="Cambria Math"/>
                </w:rPr>
              </m:ctrlPr>
            </m:fPr>
            <m:num>
              <m:sSup>
                <m:sSupPr/>
                <m:e>
                  <m:r>
                    <m:rPr>
                      <m:sty m:val="i"/>
                    </m:rPr>
                    <m:t>d</m:t>
                  </m:r>
                </m:e>
                <m:sup>
                  <m:r>
                    <m:rPr>
                      <m:sty m:val="p"/>
                    </m:rPr>
                    <m:t>2</m:t>
                  </m:r>
                </m:sup>
              </m:sSup>
              <m:r>
                <m:rPr>
                  <m:sty m:val="i"/>
                </m:rPr>
                <m:t>x</m:t>
              </m:r>
              <m:r>
                <m:rPr>
                  <m:sty m:val="p"/>
                </m:rPr>
                <m:t>(</m:t>
              </m:r>
              <m:r>
                <m:rPr>
                  <m:sty m:val="i"/>
                </m:rPr>
                <m:t>t</m:t>
              </m:r>
              <m:r>
                <m:rPr>
                  <m:sty m:val="p"/>
                </m:rPr>
                <m:t>)</m:t>
              </m:r>
            </m:num>
            <m:den>
              <m:r>
                <m:rPr>
                  <m:sty m:val="i"/>
                </m:rPr>
                <m:t>d</m:t>
              </m:r>
              <m:sSup>
                <m:sSupPr/>
                <m:e>
                  <m:r>
                    <m:rPr>
                      <m:sty m:val="i"/>
                    </m:rPr>
                    <m:t>t</m:t>
                  </m:r>
                </m:e>
                <m:sup>
                  <m:r>
                    <m:rPr>
                      <m:sty m:val="p"/>
                    </m:rPr>
                    <m:t>2</m:t>
                  </m:r>
                </m:sup>
              </m:sSup>
            </m:den>
          </m:f>
          <m:r>
            <m:rPr>
              <m:nor/>
            </m:rPr>
            <m:t>; </m:t>
          </m:r>
        </m:oMath>
      </m:oMathPara>
    </w:p>
    <w:p>
      <w:pPr>
        <w:spacing w:line="271" w:before="330" w:lineRule="auto"/>
      </w:pPr>
      <w:r>
        <w:rPr>
          <w:b/>
          <w:sz w:val="42"/>
        </w:rPr>
        <w:t xml:space="preserve">fonctions complexes :</w:t>
      </w:r>
    </w:p>
    <w:p>
      <w:pPr>
        <w:spacing w:after="220" w:lineRule="auto"/>
      </w:pPr>
      <w:r>
        <w:rPr/>
        <w:t xml:space="preserve">pour une fonction </w:t>
      </w:r>
      <m:oMath>
        <m:r>
          <m:rPr>
            <m:sty m:val="i"/>
          </m:rPr>
          <m:t>x</m:t>
        </m:r>
        <m:r>
          <m:rPr>
            <m:sty m:val="p"/>
          </m:rPr>
          <m:t>(</m:t>
        </m:r>
        <m:r>
          <m:rPr>
            <m:sty m:val="i"/>
          </m:rPr>
          <m:t>t</m:t>
        </m:r>
        <m:r>
          <m:rPr>
            <m:sty m:val="p"/>
          </m:rPr>
          <m:t>)</m:t>
        </m:r>
        <m:r>
          <m:rPr>
            <m:sty m:val="p"/>
          </m:rPr>
          <m:t>=</m:t>
        </m:r>
        <m:sSub>
          <m:sSubPr/>
          <m:e>
            <m:r>
              <m:rPr>
                <m:sty m:val="i"/>
              </m:rPr>
              <m:t>X</m:t>
            </m:r>
          </m:e>
          <m:sub>
            <m:r>
              <m:rPr>
                <m:sty m:val="i"/>
              </m:rPr>
              <m:t>m</m:t>
            </m:r>
          </m:sub>
        </m:sSub>
        <m:r>
          <m:rPr>
            <m:sty m:val="p"/>
          </m:rPr>
          <m:t>cos</m:t>
        </m:r>
        <m:r>
          <m:rPr>
            <m:sty m:val="p"/>
          </m:rPr>
          <m:t>⁡</m:t>
        </m:r>
        <m:r>
          <m:rPr>
            <m:sty m:val="p"/>
          </m:rPr>
          <m:t>(</m:t>
        </m:r>
        <m:r>
          <m:rPr>
            <m:sty m:val="i"/>
          </m:rPr>
          <m:t>ω</m:t>
        </m:r>
        <m:r>
          <m:rPr>
            <m:sty m:val="i"/>
          </m:rPr>
          <m:t>t</m:t>
        </m:r>
        <m:r>
          <m:rPr>
            <m:sty m:val="p"/>
          </m:rPr>
          <m:t>+</m:t>
        </m:r>
        <m:r>
          <m:rPr>
            <m:sty m:val="i"/>
          </m:rPr>
          <m:t>φ</m:t>
        </m:r>
        <m:r>
          <m:rPr>
            <m:sty m:val="p"/>
          </m:rPr>
          <m:t>)</m:t>
        </m:r>
      </m:oMath>
      <w:r>
        <w:rPr/>
        <w:t xml:space="preserve">.</w:t>
      </w:r>
      <w:r>
        <w:rPr/>
        <w:br w:type="textWrapping"/>
      </w:r>
      <w:r>
        <w:rPr/>
        <w:t xml:space="preserve">On notera </w:t>
      </w:r>
      <m:oMath>
        <m:bar>
          <m:barPr/>
          <m:e>
            <m:r>
              <m:rPr>
                <m:sty m:val="i"/>
              </m:rPr>
              <m:t>x</m:t>
            </m:r>
          </m:e>
        </m:bar>
        <m:r>
          <m:rPr>
            <m:sty m:val="p"/>
          </m:rPr>
          <m:t>(</m:t>
        </m:r>
        <m:r>
          <m:rPr>
            <m:sty m:val="i"/>
          </m:rPr>
          <m:t>t</m:t>
        </m:r>
        <m:r>
          <m:rPr>
            <m:sty m:val="p"/>
          </m:rPr>
          <m:t>)</m:t>
        </m:r>
        <m:r>
          <m:rPr>
            <m:sty m:val="p"/>
          </m:rPr>
          <m:t>=</m:t>
        </m:r>
        <m:sSub>
          <m:sSubPr/>
          <m:e>
            <m:r>
              <m:rPr>
                <m:sty m:val="i"/>
              </m:rPr>
              <m:t>X</m:t>
            </m:r>
          </m:e>
          <m:sub>
            <m:r>
              <m:rPr>
                <m:sty m:val="i"/>
              </m:rPr>
              <m:t>m</m:t>
            </m:r>
          </m:sub>
        </m:sSub>
        <m:r>
          <m:rPr>
            <m:sty m:val="p"/>
          </m:rPr>
          <m:t>exp</m:t>
        </m:r>
        <m:r>
          <m:rPr>
            <m:sty m:val="p"/>
          </m:rPr>
          <m:t>⁡</m:t>
        </m:r>
        <m:r>
          <m:rPr>
            <m:sty m:val="p"/>
          </m:rPr>
          <m:t>[</m:t>
        </m:r>
        <m:r>
          <m:rPr>
            <m:sty m:val="i"/>
          </m:rPr>
          <m:t>j</m:t>
        </m:r>
        <m:r>
          <m:rPr>
            <m:sty m:val="p"/>
          </m:rPr>
          <m:t>(</m:t>
        </m:r>
        <m:r>
          <m:rPr>
            <m:sty m:val="i"/>
          </m:rPr>
          <m:t>ω</m:t>
        </m:r>
        <m:r>
          <m:rPr>
            <m:sty m:val="i"/>
          </m:rPr>
          <m:t>t</m:t>
        </m:r>
        <m:r>
          <m:rPr>
            <m:sty m:val="p"/>
          </m:rPr>
          <m:t>+</m:t>
        </m:r>
        <m:r>
          <m:rPr>
            <m:sty m:val="i"/>
          </m:rPr>
          <m:t>φ</m:t>
        </m:r>
        <m:r>
          <m:rPr>
            <m:sty m:val="p"/>
          </m:rPr>
          <m:t>)</m:t>
        </m:r>
        <m:r>
          <m:rPr>
            <m:sty m:val="p"/>
          </m:rPr>
          <m:t>]</m:t>
        </m:r>
        <m:r>
          <m:rPr>
            <m:sty m:val="p"/>
          </m:rPr>
          <m:t>=</m:t>
        </m:r>
        <m:sSub>
          <m:sSubPr/>
          <m:e>
            <m:r>
              <m:rPr>
                <m:sty m:val="i"/>
              </m:rPr>
              <m:t>X</m:t>
            </m:r>
          </m:e>
          <m:sub>
            <m:r>
              <m:rPr>
                <m:sty m:val="i"/>
              </m:rPr>
              <m:t>m</m:t>
            </m:r>
          </m:sub>
        </m:sSub>
        <m:sSup>
          <m:sSupPr/>
          <m:e>
            <m:r>
              <m:rPr>
                <m:sty m:val="i"/>
              </m:rPr>
              <m:t>e</m:t>
            </m:r>
          </m:e>
          <m:sup>
            <m:r>
              <m:rPr>
                <m:sty m:val="i"/>
              </m:rPr>
              <m:t>j</m:t>
            </m:r>
            <m:r>
              <m:rPr>
                <m:sty m:val="i"/>
              </m:rPr>
              <m:t>φ</m:t>
            </m:r>
          </m:sup>
        </m:sSup>
        <m:sSup>
          <m:sSupPr/>
          <m:e>
            <m:r>
              <m:rPr>
                <m:sty m:val="i"/>
              </m:rPr>
              <m:t>e</m:t>
            </m:r>
          </m:e>
          <m:sup>
            <m:r>
              <m:rPr>
                <m:sty m:val="i"/>
              </m:rPr>
              <m:t>j</m:t>
            </m:r>
            <m:r>
              <m:rPr>
                <m:sty m:val="i"/>
              </m:rPr>
              <m:t>ω</m:t>
            </m:r>
            <m:r>
              <m:rPr>
                <m:sty m:val="i"/>
              </m:rPr>
              <m:t>t</m:t>
            </m:r>
          </m:sup>
        </m:sSup>
        <m:r>
          <m:rPr>
            <m:sty m:val="p"/>
          </m:rPr>
          <m:t>=</m:t>
        </m:r>
        <m:sSub>
          <m:sSubPr/>
          <m:e>
            <m:bar>
              <m:barPr/>
              <m:e>
                <m:r>
                  <m:rPr>
                    <m:sty m:val="i"/>
                  </m:rPr>
                  <m:t>X</m:t>
                </m:r>
              </m:e>
            </m:bar>
          </m:e>
          <m:sub>
            <m:r>
              <m:rPr>
                <m:sty m:val="i"/>
              </m:rPr>
              <m:t>m</m:t>
            </m:r>
          </m:sub>
        </m:sSub>
        <m:sSup>
          <m:sSupPr/>
          <m:e>
            <m:r>
              <m:rPr>
                <m:sty m:val="i"/>
              </m:rPr>
              <m:t>e</m:t>
            </m:r>
          </m:e>
          <m:sup>
            <m:r>
              <m:rPr>
                <m:sty m:val="i"/>
              </m:rPr>
              <m:t>j</m:t>
            </m:r>
            <m:r>
              <m:rPr>
                <m:sty m:val="i"/>
              </m:rPr>
              <m:t>ω</m:t>
            </m:r>
            <m:r>
              <m:rPr>
                <m:sty m:val="i"/>
              </m:rPr>
              <m:t>t</m:t>
            </m:r>
          </m:sup>
        </m:sSup>
      </m:oMath>
      <w:r>
        <w:rPr/>
        <w:t xml:space="preserve">,</w:t>
      </w:r>
      <w:r>
        <w:rPr/>
        <w:br w:type="textWrapping"/>
      </w:r>
      <w:r>
        <w:rPr>
          <w:rFonts w:eastAsia="Georgia" w:cs="Georgia" w:ascii="Georgia" w:hAnsi="Georgia"/>
        </w:rPr>
        <w:t xml:space="preserve">où </w:t>
      </w:r>
      <m:oMath>
        <m:r>
          <m:rPr>
            <m:sty m:val="i"/>
          </m:rPr>
          <m:t>x</m:t>
        </m:r>
        <m:r>
          <m:rPr>
            <m:sty m:val="p"/>
          </m:rPr>
          <m:t>(</m:t>
        </m:r>
        <m:r>
          <m:rPr>
            <m:sty m:val="i"/>
          </m:rPr>
          <m:t>t</m:t>
        </m:r>
        <m:r>
          <m:rPr>
            <m:sty m:val="p"/>
          </m:rPr>
          <m:t>)</m:t>
        </m:r>
        <m:r>
          <m:rPr>
            <m:sty m:val="p"/>
          </m:rPr>
          <m:t>=</m:t>
        </m:r>
        <m:r>
          <m:rPr>
            <m:sty m:val="p"/>
          </m:rPr>
          <m:t>Re</m:t>
        </m:r>
        <m:r>
          <m:rPr>
            <m:sty m:val="p"/>
          </m:rPr>
          <m:t>(</m:t>
        </m:r>
        <m:bar>
          <m:barPr/>
          <m:e>
            <m:r>
              <m:rPr>
                <m:sty m:val="i"/>
              </m:rPr>
              <m:t>x</m:t>
            </m:r>
          </m:e>
        </m:bar>
        <m:r>
          <m:rPr>
            <m:sty m:val="p"/>
          </m:rPr>
          <m:t>)</m:t>
        </m:r>
      </m:oMath>
      <w:r>
        <w:rPr/>
        <w:t xml:space="preserve"> et </w:t>
      </w:r>
      <m:oMath>
        <m:bar>
          <m:barPr/>
          <m:e>
            <m:sSub>
              <m:sSubPr/>
              <m:e>
                <m:r>
                  <m:rPr>
                    <m:sty m:val="i"/>
                  </m:rPr>
                  <m:t>X</m:t>
                </m:r>
              </m:e>
              <m:sub>
                <m:r>
                  <m:rPr>
                    <m:sty m:val="i"/>
                  </m:rPr>
                  <m:t>m</m:t>
                </m:r>
              </m:sub>
            </m:sSub>
          </m:e>
        </m:bar>
        <m:r>
          <m:rPr>
            <m:sty m:val="p"/>
          </m:rPr>
          <m:t>=</m:t>
        </m:r>
        <m:sSub>
          <m:sSubPr/>
          <m:e>
            <m:r>
              <m:rPr>
                <m:sty m:val="i"/>
              </m:rPr>
              <m:t>X</m:t>
            </m:r>
          </m:e>
          <m:sub>
            <m:r>
              <m:rPr>
                <m:sty m:val="i"/>
              </m:rPr>
              <m:t>m</m:t>
            </m:r>
          </m:sub>
        </m:sSub>
        <m:sSup>
          <m:sSupPr/>
          <m:e>
            <m:r>
              <m:rPr>
                <m:sty m:val="i"/>
              </m:rPr>
              <m:t>e</m:t>
            </m:r>
          </m:e>
          <m:sup>
            <m:r>
              <m:rPr>
                <m:sty m:val="i"/>
              </m:rPr>
              <m:t>j</m:t>
            </m:r>
            <m:r>
              <m:rPr>
                <m:sty m:val="i"/>
              </m:rPr>
              <m:t>φ</m:t>
            </m:r>
          </m:sup>
        </m:sSup>
      </m:oMath>
      <w:r>
        <w:rPr/>
        <w:t xml:space="preserve"> ( </w:t>
      </w:r>
      <m:oMath>
        <m:bar>
          <m:barPr/>
          <m:e>
            <m:sSub>
              <m:sSubPr/>
              <m:e>
                <m:r>
                  <m:rPr>
                    <m:sty m:val="i"/>
                  </m:rPr>
                  <m:t>X</m:t>
                </m:r>
              </m:e>
              <m:sub>
                <m:r>
                  <m:rPr>
                    <m:sty m:val="i"/>
                  </m:rPr>
                  <m:t>m</m:t>
                </m:r>
              </m:sub>
            </m:sSub>
          </m:e>
        </m:bar>
      </m:oMath>
      <w:r>
        <w:rPr>
          <w:rFonts w:eastAsia="Georgia" w:cs="Georgia" w:ascii="Georgia" w:hAnsi="Georgia"/>
        </w:rPr>
        <w:t xml:space="preserve"> représente l'amplitude complexe de </w:t>
      </w:r>
      <m:oMath>
        <m:r>
          <m:rPr>
            <m:sty m:val="i"/>
          </m:rPr>
          <m:t>x</m:t>
        </m:r>
      </m:oMath>
      <w:r>
        <w:rPr/>
        <w:t xml:space="preserve"> ).</w:t>
      </w:r>
      <w:r>
        <w:rPr/>
        <w:br w:type="textWrapping"/>
      </w:r>
      <w:r>
        <w:rPr/>
        <w:t xml:space="preserve">On a donc </w:t>
      </w:r>
      <m:oMath>
        <m:sSub>
          <m:sSubPr/>
          <m:e>
            <m:r>
              <m:rPr>
                <m:sty m:val="i"/>
              </m:rPr>
              <m:t>X</m:t>
            </m:r>
          </m:e>
          <m:sub>
            <m:r>
              <m:rPr>
                <m:sty m:val="i"/>
              </m:rPr>
              <m:t>m</m:t>
            </m:r>
          </m:sub>
        </m:sSub>
        <m:r>
          <m:rPr>
            <m:sty m:val="p"/>
          </m:rPr>
          <m:t>=</m:t>
        </m:r>
        <m:d>
          <m:dPr>
            <m:begChr m:val="|"/>
            <m:endChr m:val="|"/>
            <m:ctrlPr>
              <w:rPr>
                <w:rFonts w:ascii="Cambria Math" w:hAnsi="Cambria Math"/>
              </w:rPr>
            </m:ctrlPr>
          </m:dPr>
          <m:e>
            <m:bar>
              <m:barPr/>
              <m:e>
                <m:sSub>
                  <m:sSubPr/>
                  <m:e>
                    <m:r>
                      <m:rPr>
                        <m:sty m:val="i"/>
                      </m:rPr>
                      <m:t>X</m:t>
                    </m:r>
                  </m:e>
                  <m:sub>
                    <m:r>
                      <m:rPr>
                        <m:sty m:val="i"/>
                      </m:rPr>
                      <m:t>m</m:t>
                    </m:r>
                  </m:sub>
                </m:sSub>
              </m:e>
            </m:bar>
          </m:e>
        </m:d>
      </m:oMath>
      <w:r>
        <w:rPr/>
        <w:t xml:space="preserve"> et </w:t>
      </w:r>
      <m:oMath>
        <m:r>
          <m:rPr>
            <m:sty m:val="i"/>
          </m:rPr>
          <m:t>φ</m:t>
        </m:r>
        <m:r>
          <m:rPr>
            <m:sty m:val="p"/>
          </m:rPr>
          <m:t>=</m:t>
        </m:r>
        <m:r>
          <m:rPr>
            <m:sty m:val="p"/>
          </m:rPr>
          <m:t>arg</m:t>
        </m:r>
        <m:r>
          <m:rPr>
            <m:sty m:val="p"/>
          </m:rPr>
          <m:t>⁡</m:t>
        </m:r>
        <m:d>
          <m:dPr>
            <m:begChr m:val="("/>
            <m:endChr m:val=")"/>
            <m:ctrlPr>
              <w:rPr>
                <w:rFonts w:ascii="Cambria Math" w:hAnsi="Cambria Math"/>
              </w:rPr>
            </m:ctrlPr>
          </m:dPr>
          <m:e>
            <m:bar>
              <m:barPr/>
              <m:e>
                <m:sSub>
                  <m:sSubPr/>
                  <m:e>
                    <m:r>
                      <m:rPr>
                        <m:sty m:val="i"/>
                      </m:rPr>
                      <m:t>X</m:t>
                    </m:r>
                  </m:e>
                  <m:sub>
                    <m:r>
                      <m:rPr>
                        <m:sty m:val="i"/>
                      </m:rPr>
                      <m:t>m</m:t>
                    </m:r>
                  </m:sub>
                </m:sSub>
              </m:e>
            </m:bar>
          </m:e>
        </m:d>
      </m:oMath>
      <w:r>
        <w:rPr/>
        <w:t xml:space="preserve">.</w:t>
      </w:r>
    </w:p>
    <w:p>
      <w:pPr>
        <w:spacing w:line="271" w:before="330" w:lineRule="auto"/>
      </w:pPr>
      <w:r>
        <w:rPr>
          <w:rFonts w:eastAsia="Georgia" w:cs="Georgia" w:ascii="Georgia" w:hAnsi="Georgia"/>
          <w:b/>
          <w:sz w:val="42"/>
        </w:rPr>
        <w:t xml:space="preserve">Première partie : suspension sans amortissement</w:t>
      </w:r>
    </w:p>
    <w:p>
      <w:pPr>
        <w:spacing w:after="220" w:lineRule="auto"/>
      </w:pPr>
      <w:r>
        <w:rPr>
          <w:rFonts w:eastAsia="Georgia" w:cs="Georgia" w:ascii="Georgia" w:hAnsi="Georgia"/>
        </w:rPr>
        <w:t xml:space="preserve">Le véhicule à vide (masse suspendue) est assimilé à une masse </w:t>
      </w:r>
      <m:oMath>
        <m:r>
          <m:rPr>
            <m:sty m:val="i"/>
          </m:rPr>
          <m:t>m</m:t>
        </m:r>
        <m:r>
          <m:rPr>
            <m:sty m:val="p"/>
          </m:rPr>
          <m:t>=</m:t>
        </m:r>
        <m:r>
          <m:rPr>
            <m:sty m:val="p"/>
          </m:rPr>
          <m:t>1</m:t>
        </m:r>
        <m:r>
          <m:rPr>
            <m:sty m:val="p"/>
          </m:rPr>
          <m:t>,</m:t>
        </m:r>
        <m:r>
          <m:rPr>
            <m:sty m:val="p"/>
          </m:rPr>
          <m:t>0</m:t>
        </m:r>
        <m:r>
          <m:rPr>
            <m:sty m:val="p"/>
          </m:rPr>
          <m:t>×</m:t>
        </m:r>
        <m:sSup>
          <m:sSupPr/>
          <m:e>
            <m:r>
              <m:rPr>
                <m:sty m:val="p"/>
              </m:rPr>
              <m:t>10</m:t>
            </m:r>
          </m:e>
          <m:sup>
            <m:r>
              <m:rPr>
                <m:sty m:val="p"/>
              </m:rPr>
              <m:t>3</m:t>
            </m:r>
          </m:sup>
        </m:sSup>
        <m:r>
          <m:rPr>
            <m:nor/>
          </m:rPr>
          <m:t xml:space="preserve"> </m:t>
        </m:r>
        <m:r>
          <m:rPr>
            <m:sty m:val="p"/>
          </m:rPr>
          <m:t>kg</m:t>
        </m:r>
      </m:oMath>
      <w:r>
        <w:rPr/>
        <w:t xml:space="preserve">.</w:t>
      </w:r>
      <w:r>
        <w:rPr/>
        <w:br w:type="textWrapping"/>
      </w:r>
      <w:r>
        <w:rPr>
          <w:rFonts w:eastAsia="Georgia" w:cs="Georgia" w:ascii="Georgia" w:hAnsi="Georgia"/>
        </w:rPr>
        <w:t xml:space="preserve">La suspension est constituée d'un ressort de masse négligeable, de raideur </w:t>
      </w:r>
      <m:oMath>
        <m:r>
          <m:rPr>
            <m:sty m:val="i"/>
          </m:rPr>
          <m:t>k</m:t>
        </m:r>
        <m:r>
          <m:rPr>
            <m:sty m:val="p"/>
          </m:rPr>
          <m:t>=</m:t>
        </m:r>
        <m:r>
          <m:rPr>
            <m:sty m:val="p"/>
          </m:rPr>
          <m:t>1</m:t>
        </m:r>
        <m:r>
          <m:rPr>
            <m:sty m:val="p"/>
          </m:rPr>
          <m:t>,</m:t>
        </m:r>
        <m:r>
          <m:rPr>
            <m:sty m:val="p"/>
          </m:rPr>
          <m:t>0</m:t>
        </m:r>
        <m:r>
          <m:rPr>
            <m:sty m:val="p"/>
          </m:rPr>
          <m:t>×</m:t>
        </m:r>
        <m:sSup>
          <m:sSupPr/>
          <m:e>
            <m:r>
              <m:rPr>
                <m:sty m:val="p"/>
              </m:rPr>
              <m:t>10</m:t>
            </m:r>
          </m:e>
          <m:sup>
            <m:r>
              <m:rPr>
                <m:sty m:val="p"/>
              </m:rPr>
              <m:t>5</m:t>
            </m:r>
          </m:sup>
        </m:sSup>
        <m:r>
          <m:rPr>
            <m:nor/>
          </m:rPr>
          <m:t xml:space="preserve"> </m:t>
        </m:r>
        <m:r>
          <m:rPr>
            <m:sty m:val="p"/>
          </m:rPr>
          <m:t>N</m:t>
        </m:r>
        <m:r>
          <m:rPr>
            <m:sty m:val="p"/>
          </m:rPr>
          <m:t>.</m:t>
        </m:r>
        <m:sSup>
          <m:sSupPr/>
          <m:e>
            <m:r>
              <m:rPr>
                <m:sty m:val="p"/>
              </m:rPr>
              <m:t>m</m:t>
            </m:r>
          </m:e>
          <m:sup>
            <m:r>
              <m:rPr>
                <m:sty m:val="p"/>
              </m:rPr>
              <m:t>−</m:t>
            </m:r>
            <m:r>
              <m:rPr>
                <m:sty m:val="p"/>
              </m:rPr>
              <m:t>1</m:t>
            </m:r>
          </m:sup>
        </m:sSup>
      </m:oMath>
      <w:r>
        <w:rPr/>
        <w:t xml:space="preserve"> et de longueur au repos </w:t>
      </w:r>
      <m:oMath>
        <m:sSub>
          <m:sSubPr/>
          <m:e>
            <m:r>
              <m:rPr>
                <m:sty m:val="i"/>
              </m:rPr>
              <m:t>l</m:t>
            </m:r>
          </m:e>
          <m:sub>
            <m:r>
              <m:rPr>
                <m:sty m:val="p"/>
              </m:rPr>
              <m:t>0</m:t>
            </m:r>
          </m:sub>
        </m:sSub>
      </m:oMath>
      <w:r>
        <w:rPr/>
        <w:t xml:space="preserve">.</w:t>
      </w:r>
    </w:p>
    <w:p>
      <w:pPr>
        <w:spacing w:after="220" w:lineRule="auto"/>
      </w:pPr>
      <w:r>
        <w:rPr>
          <w:rFonts w:eastAsia="Georgia" w:cs="Georgia" w:ascii="Georgia" w:hAnsi="Georgia"/>
        </w:rPr>
        <w:t xml:space="preserve">Dans cette première partie, on néglige tout amortissement. On ne s'intéresse qu'au mouvement de translation verticale du véhicule.</w:t>
      </w:r>
      <w:r>
        <w:rPr/>
        <w:br w:type="textWrapping"/>
      </w:r>
      <w:r>
        <w:rPr>
          <w:rFonts w:eastAsia="Georgia" w:cs="Georgia" w:ascii="Georgia" w:hAnsi="Georgia"/>
        </w:rPr>
        <w:t xml:space="preserve">La position du véhicule est repérée par sa coordonnée </w:t>
      </w:r>
      <m:oMath>
        <m:r>
          <m:rPr>
            <m:sty m:val="i"/>
          </m:rPr>
          <m:t>z</m:t>
        </m:r>
        <m:r>
          <m:rPr>
            <m:sty m:val="p"/>
          </m:rPr>
          <m:t>(</m:t>
        </m:r>
        <m:r>
          <m:rPr>
            <m:sty m:val="i"/>
          </m:rPr>
          <m:t>t</m:t>
        </m:r>
        <m:r>
          <m:rPr>
            <m:sty m:val="p"/>
          </m:rPr>
          <m:t>)</m:t>
        </m:r>
      </m:oMath>
      <w:r>
        <w:rPr/>
        <w:t xml:space="preserve">, l'axe </w:t>
      </w:r>
      <m:oMath>
        <m:r>
          <m:rPr>
            <m:sty m:val="i"/>
          </m:rPr>
          <m:t>O</m:t>
        </m:r>
        <m:r>
          <m:rPr>
            <m:sty m:val="i"/>
          </m:rPr>
          <m:t>z</m:t>
        </m:r>
      </m:oMath>
      <w:r>
        <w:rPr>
          <w:rFonts w:eastAsia="Georgia" w:cs="Georgia" w:ascii="Georgia" w:hAnsi="Georgia"/>
        </w:rPr>
        <w:t xml:space="preserve"> étant vertical, orienté vers le haut et muni d'un vecteur unitaire </w:t>
      </w:r>
      <m:oMath>
        <m:acc>
          <m:accPr>
            <m:chr m:val="⃗"/>
          </m:accPr>
          <m:e>
            <m:sSub>
              <m:sSubPr/>
              <m:e>
                <m:r>
                  <m:rPr>
                    <m:sty m:val="i"/>
                  </m:rPr>
                  <m:t>u</m:t>
                </m:r>
              </m:e>
              <m:sub>
                <m:r>
                  <m:rPr>
                    <m:sty m:val="i"/>
                  </m:rPr>
                  <m:t>z</m:t>
                </m:r>
              </m:sub>
            </m:sSub>
          </m:e>
        </m:acc>
      </m:oMath>
      <w:r>
        <w:rPr/>
        <w:t xml:space="preserve"> (figure 1).</w:t>
      </w:r>
      <w:r>
        <w:rPr/>
        <w:br w:type="textWrapping"/>
      </w:r>
      <m:oMath>
        <m:r>
          <m:rPr>
            <m:sty m:val="i"/>
          </m:rPr>
          <m:t>z</m:t>
        </m:r>
        <m:r>
          <m:rPr>
            <m:sty m:val="p"/>
          </m:rPr>
          <m:t>(</m:t>
        </m:r>
        <m:r>
          <m:rPr>
            <m:sty m:val="i"/>
          </m:rPr>
          <m:t>t</m:t>
        </m:r>
        <m:r>
          <m:rPr>
            <m:sty m:val="p"/>
          </m:rPr>
          <m:t>)</m:t>
        </m:r>
      </m:oMath>
      <w:r>
        <w:rPr>
          <w:rFonts w:eastAsia="Georgia" w:cs="Georgia" w:ascii="Georgia" w:hAnsi="Georgia"/>
        </w:rPr>
        <w:t xml:space="preserve"> représente la coordonnée de l'extrémité supérieure du ressort.</w:t>
      </w:r>
      <w:r>
        <w:rPr/>
        <w:br w:type="textWrapping"/>
      </w:r>
      <w:r>
        <w:rPr>
          <w:rFonts w:eastAsia="Georgia" w:cs="Georgia" w:ascii="Georgia" w:hAnsi="Georgia"/>
        </w:rPr>
        <w:t xml:space="preserve">A l'équilibre, en l'absence de tout mouvement vertical, la position du véhicule est repérée par sa coordonnée </w:t>
      </w:r>
      <m:oMath>
        <m:sSub>
          <m:sSubPr/>
          <m:e>
            <m:r>
              <m:rPr>
                <m:sty m:val="i"/>
              </m:rPr>
              <m:t>z</m:t>
            </m:r>
          </m:e>
          <m:sub>
            <m:r>
              <m:rPr>
                <m:sty m:val="i"/>
              </m:rPr>
              <m:t>e</m:t>
            </m:r>
          </m:sub>
        </m:sSub>
      </m:oMath>
      <w:r>
        <w:rPr/>
        <w:t xml:space="preserve">.</w:t>
      </w:r>
    </w:p>
    <w:p>
      <w:pPr>
        <w:spacing w:lineRule="auto"/>
        <w:jc w:val="center"/>
      </w:pPr>
      <w:r>
        <w:rPr/>
        <w:drawing>
          <wp:inline distB="0" distL="0" distR="0" distT="0">
            <wp:extent cx="5486400" cy="2602481"/>
            <wp:effectExtent b="0" l="0" r="0" t="0"/>
            <wp:docPr id="1" name="image-4e48db7753e970d9a9650d3821ee0498a090dc7c.jpg"/>
            <a:graphic>
              <a:graphicData uri="http://schemas.openxmlformats.org/drawingml/2006/picture">
                <pic:pic>
                  <pic:nvPicPr>
                    <pic:cNvPr id="1" name="image-4e48db7753e970d9a9650d3821ee0498a090dc7c.jpg" descr=""/>
                    <pic:cNvPicPr/>
                  </pic:nvPicPr>
                  <pic:blipFill>
                    <a:blip r:embed="rId5" cstate="print"/>
                    <a:srcRect b="0" l="0" r="0" t="0"/>
                    <a:stretch>
                      <a:fillRect/>
                    </a:stretch>
                  </pic:blipFill>
                  <pic:spPr>
                    <a:xfrm>
                      <a:off x="0" y="0"/>
                      <a:ext cx="5486400" cy="2602481"/>
                    </a:xfrm>
                    <a:prstGeom prst="rect"/>
                  </pic:spPr>
                </pic:pic>
              </a:graphicData>
            </a:graphic>
          </wp:inline>
        </w:drawing>
      </w:r>
    </w:p>
    <w:p>
      <w:pPr>
        <w:spacing w:lineRule="auto"/>
      </w:pPr>
      <w:r>
        <w:rPr/>
        <w:t xml:space="preserve">Figure 1 : suspension sans amortissement</w:t>
      </w:r>
    </w:p>
    <w:p>
      <w:pPr>
        <w:spacing w:after="220" w:lineRule="auto"/>
      </w:pPr>
      <w:r>
        <w:rPr>
          <w:rFonts w:eastAsia="Georgia" w:cs="Georgia" w:ascii="Georgia" w:hAnsi="Georgia"/>
        </w:rPr>
        <w:t xml:space="preserve">1 - Faire le bilan des forces auxquelles le véhicule est soumis lorsqu'il est hors d'équilibre. On détaillera clairement chaque force en indiquant sa direction, son sens et sa norme.</w:t>
      </w:r>
    </w:p>
    <w:p>
      <w:pPr>
        <w:spacing w:after="220" w:lineRule="auto"/>
      </w:pPr>
      <w:r>
        <w:rPr>
          <w:rFonts w:eastAsia="Georgia" w:cs="Georgia" w:ascii="Georgia" w:hAnsi="Georgia"/>
        </w:rPr>
        <w:t xml:space="preserve">2 - En appliquant le principe d'inertie (première loi de Newton), écrire la relation (équation (1)) entre ces différentes forces lorsque le véhicule est à l'équilibre. En déduire l'expression de la cote </w:t>
      </w:r>
      <m:oMath>
        <m:sSub>
          <m:sSubPr/>
          <m:e>
            <m:r>
              <m:rPr>
                <m:sty m:val="i"/>
              </m:rPr>
              <m:t>z</m:t>
            </m:r>
          </m:e>
          <m:sub>
            <m:r>
              <m:rPr>
                <m:sty m:val="i"/>
              </m:rPr>
              <m:t>e</m:t>
            </m:r>
          </m:sub>
        </m:sSub>
      </m:oMath>
      <w:r>
        <w:rPr>
          <w:rFonts w:eastAsia="Georgia" w:cs="Georgia" w:ascii="Georgia" w:hAnsi="Georgia"/>
        </w:rPr>
        <w:t xml:space="preserve"> à l'équilibre en fonction de </w:t>
      </w:r>
      <m:oMath>
        <m:r>
          <m:rPr>
            <m:sty m:val="i"/>
          </m:rPr>
          <m:t>m</m:t>
        </m:r>
        <m:r>
          <m:rPr>
            <m:sty m:val="p"/>
          </m:rPr>
          <m:t>,</m:t>
        </m:r>
        <m:r>
          <m:rPr>
            <m:sty m:val="i"/>
          </m:rPr>
          <m:t>g</m:t>
        </m:r>
        <m:r>
          <m:rPr>
            <m:sty m:val="p"/>
          </m:rPr>
          <m:t>,</m:t>
        </m:r>
        <m:r>
          <m:rPr>
            <m:sty m:val="i"/>
          </m:rPr>
          <m:t>k</m:t>
        </m:r>
      </m:oMath>
      <w:r>
        <w:rPr/>
        <w:t xml:space="preserve"> et </w:t>
      </w:r>
      <m:oMath>
        <m:sSub>
          <m:sSubPr/>
          <m:e>
            <m:r>
              <m:rPr>
                <m:sty m:val="i"/>
              </m:rPr>
              <m:t>l</m:t>
            </m:r>
          </m:e>
          <m:sub>
            <m:r>
              <m:rPr>
                <m:sty m:val="p"/>
              </m:rPr>
              <m:t>0</m:t>
            </m:r>
          </m:sub>
        </m:sSub>
      </m:oMath>
      <w:r>
        <w:rPr/>
        <w:t xml:space="preserve">.</w:t>
      </w:r>
    </w:p>
    <w:p>
      <w:pPr>
        <w:spacing w:after="220" w:lineRule="auto"/>
      </w:pPr>
      <w:r>
        <w:rPr>
          <w:rFonts w:eastAsia="Georgia" w:cs="Georgia" w:ascii="Georgia" w:hAnsi="Georgia"/>
        </w:rPr>
        <w:t xml:space="preserve">3 - En appliquant le principe fondamental de la dynamique (deuxième loi de Newton) au véhicule lorsqu'il est hors d'équilibre, déterminer l'équation différentielle (équation (2)) vérifiée par </w:t>
      </w:r>
      <m:oMath>
        <m:r>
          <m:rPr>
            <m:sty m:val="i"/>
          </m:rPr>
          <m:t>z</m:t>
        </m:r>
        <m:r>
          <m:rPr>
            <m:sty m:val="p"/>
          </m:rPr>
          <m:t>(</m:t>
        </m:r>
        <m:r>
          <m:rPr>
            <m:sty m:val="i"/>
          </m:rPr>
          <m:t>t</m:t>
        </m:r>
        <m:r>
          <m:rPr>
            <m:sty m:val="p"/>
          </m:rPr>
          <m:t>)</m:t>
        </m:r>
      </m:oMath>
      <w:r>
        <w:rPr>
          <w:rFonts w:eastAsia="Georgia" w:cs="Georgia" w:ascii="Georgia" w:hAnsi="Georgia"/>
        </w:rPr>
        <w:t xml:space="preserve">. L'équation (2) reliera les différentes grandeurs </w:t>
      </w:r>
      <m:oMath>
        <m:sSub>
          <m:sSubPr/>
          <m:e>
            <m:r>
              <m:rPr>
                <m:sty m:val="i"/>
              </m:rPr>
              <m:t>z</m:t>
            </m:r>
          </m:e>
          <m:sub>
            <m:r>
              <m:rPr>
                <m:sty m:val="i"/>
              </m:rPr>
              <m:t>e</m:t>
            </m:r>
          </m:sub>
        </m:sSub>
        <m:r>
          <m:rPr>
            <m:sty m:val="p"/>
          </m:rPr>
          <m:t>,</m:t>
        </m:r>
        <m:r>
          <m:rPr>
            <m:sty m:val="i"/>
          </m:rPr>
          <m:t>k</m:t>
        </m:r>
        <m:r>
          <m:rPr>
            <m:sty m:val="p"/>
          </m:rPr>
          <m:t>,</m:t>
        </m:r>
        <m:r>
          <m:rPr>
            <m:sty m:val="i"/>
          </m:rPr>
          <m:t>m</m:t>
        </m:r>
        <m:r>
          <m:rPr>
            <m:sty m:val="p"/>
          </m:rPr>
          <m:t>,</m:t>
        </m:r>
        <m:r>
          <m:rPr>
            <m:sty m:val="i"/>
          </m:rPr>
          <m:t>z</m:t>
        </m:r>
        <m:r>
          <m:rPr>
            <m:sty m:val="p"/>
          </m:rPr>
          <m:t>(</m:t>
        </m:r>
        <m:r>
          <m:rPr>
            <m:sty m:val="i"/>
          </m:rPr>
          <m:t>t</m:t>
        </m:r>
        <m:r>
          <m:rPr>
            <m:sty m:val="p"/>
          </m:rPr>
          <m:t>)</m:t>
        </m:r>
      </m:oMath>
      <w:r>
        <w:rPr>
          <w:rFonts w:eastAsia="Georgia" w:cs="Georgia" w:ascii="Georgia" w:hAnsi="Georgia"/>
        </w:rPr>
        <w:t xml:space="preserve"> et ses dérivées temporelles.</w:t>
      </w:r>
    </w:p>
    <w:p>
      <w:pPr>
        <w:spacing w:after="220" w:lineRule="auto"/>
      </w:pPr>
      <w:r>
        <w:rPr>
          <w:rFonts w:eastAsia="Georgia" w:cs="Georgia" w:ascii="Georgia" w:hAnsi="Georgia"/>
        </w:rPr>
        <w:t xml:space="preserve">4 - Donner la solution générale de l'équation (2). Déterminer les expressions littérales de la pulsation propre </w:t>
      </w:r>
      <m:oMath>
        <m:sSub>
          <m:sSubPr/>
          <m:e>
            <m:r>
              <m:rPr>
                <m:sty m:val="i"/>
              </m:rPr>
              <m:t>ω</m:t>
            </m:r>
          </m:e>
          <m:sub>
            <m:r>
              <m:rPr>
                <m:sty m:val="p"/>
              </m:rPr>
              <m:t>0</m:t>
            </m:r>
          </m:sub>
        </m:sSub>
      </m:oMath>
      <w:r>
        <w:rPr>
          <w:rFonts w:eastAsia="Georgia" w:cs="Georgia" w:ascii="Georgia" w:hAnsi="Georgia"/>
        </w:rPr>
        <w:t xml:space="preserve"> et de la période propre </w:t>
      </w:r>
      <m:oMath>
        <m:sSub>
          <m:sSubPr/>
          <m:e>
            <m:r>
              <m:rPr>
                <m:sty m:val="i"/>
              </m:rPr>
              <m:t>T</m:t>
            </m:r>
          </m:e>
          <m:sub>
            <m:r>
              <m:rPr>
                <m:sty m:val="p"/>
              </m:rPr>
              <m:t>0</m:t>
            </m:r>
          </m:sub>
        </m:sSub>
      </m:oMath>
      <w:r>
        <w:rPr/>
        <w:t xml:space="preserve"> de la suspension en fonction de </w:t>
      </w:r>
      <m:oMath>
        <m:r>
          <m:rPr>
            <m:sty m:val="i"/>
          </m:rPr>
          <m:t>k</m:t>
        </m:r>
      </m:oMath>
      <w:r>
        <w:rPr/>
        <w:t xml:space="preserve"> et </w:t>
      </w:r>
      <m:oMath>
        <m:r>
          <m:rPr>
            <m:sty m:val="i"/>
          </m:rPr>
          <m:t>m</m:t>
        </m:r>
      </m:oMath>
      <w:r>
        <w:rPr>
          <w:rFonts w:eastAsia="Georgia" w:cs="Georgia" w:ascii="Georgia" w:hAnsi="Georgia"/>
        </w:rPr>
        <w:t xml:space="preserve">. Déterminer les valeurs numériques de </w:t>
      </w:r>
      <m:oMath>
        <m:sSub>
          <m:sSubPr/>
          <m:e>
            <m:r>
              <m:rPr>
                <m:sty m:val="i"/>
              </m:rPr>
              <m:t>ω</m:t>
            </m:r>
          </m:e>
          <m:sub>
            <m:r>
              <m:rPr>
                <m:sty m:val="p"/>
              </m:rPr>
              <m:t>0</m:t>
            </m:r>
          </m:sub>
        </m:sSub>
      </m:oMath>
      <w:r>
        <w:rPr/>
        <w:t xml:space="preserve"> et </w:t>
      </w:r>
      <m:oMath>
        <m:sSub>
          <m:sSubPr/>
          <m:e>
            <m:r>
              <m:rPr>
                <m:sty m:val="i"/>
              </m:rPr>
              <m:t>T</m:t>
            </m:r>
          </m:e>
          <m:sub>
            <m:r>
              <m:rPr>
                <m:sty m:val="p"/>
              </m:rPr>
              <m:t>0</m:t>
            </m:r>
          </m:sub>
        </m:sSub>
      </m:oMath>
      <w:r>
        <w:rPr/>
        <w:t xml:space="preserve">.</w:t>
      </w:r>
    </w:p>
    <w:p>
      <w:pPr>
        <w:spacing w:after="220" w:lineRule="auto"/>
      </w:pPr>
      <w:r>
        <w:rPr>
          <w:rFonts w:eastAsia="Georgia" w:cs="Georgia" w:ascii="Georgia" w:hAnsi="Georgia"/>
        </w:rPr>
        <w:t xml:space="preserve">5 - On suppose qu'un opérateur appuie sur le véhicule et l'amène dans une position repérée par la cote </w:t>
      </w:r>
      <m:oMath>
        <m:sSub>
          <m:sSubPr/>
          <m:e>
            <m:r>
              <m:rPr>
                <m:sty m:val="i"/>
              </m:rPr>
              <m:t>z</m:t>
            </m:r>
          </m:e>
          <m:sub>
            <m:r>
              <m:rPr>
                <m:sty m:val="p"/>
              </m:rPr>
              <m:t>0</m:t>
            </m:r>
          </m:sub>
        </m:sSub>
      </m:oMath>
      <w:r>
        <w:rPr/>
        <w:t xml:space="preserve"> avec </w:t>
      </w:r>
      <m:oMath>
        <m:sSub>
          <m:sSubPr/>
          <m:e>
            <m:r>
              <m:rPr>
                <m:sty m:val="i"/>
              </m:rPr>
              <m:t>z</m:t>
            </m:r>
          </m:e>
          <m:sub>
            <m:r>
              <m:rPr>
                <m:sty m:val="p"/>
              </m:rPr>
              <m:t>0</m:t>
            </m:r>
          </m:sub>
        </m:sSub>
        <m:r>
          <m:rPr>
            <m:sty m:val="p"/>
          </m:rPr>
          <m:t>&lt;</m:t>
        </m:r>
        <m:sSub>
          <m:sSubPr/>
          <m:e>
            <m:r>
              <m:rPr>
                <m:sty m:val="i"/>
              </m:rPr>
              <m:t>z</m:t>
            </m:r>
          </m:e>
          <m:sub>
            <m:r>
              <m:rPr>
                <m:sty m:val="i"/>
              </m:rPr>
              <m:t>e</m:t>
            </m:r>
          </m:sub>
        </m:sSub>
      </m:oMath>
      <w:r>
        <w:rPr/>
        <w:t xml:space="preserve">. A un instant </w:t>
      </w:r>
      <m:oMath>
        <m:r>
          <m:rPr>
            <m:sty m:val="i"/>
          </m:rPr>
          <m:t>t</m:t>
        </m:r>
        <m:r>
          <m:rPr>
            <m:sty m:val="p"/>
          </m:rPr>
          <m:t>=</m:t>
        </m:r>
        <m:r>
          <m:rPr>
            <m:sty m:val="p"/>
          </m:rPr>
          <m:t>0</m:t>
        </m:r>
      </m:oMath>
      <w:r>
        <w:rPr>
          <w:rFonts w:eastAsia="Georgia" w:cs="Georgia" w:ascii="Georgia" w:hAnsi="Georgia"/>
        </w:rPr>
        <w:t xml:space="preserve">, choisi comme origine du temps, le véhicule est lâché sans vitesse initiale. Déterminer la solution </w:t>
      </w:r>
      <m:oMath>
        <m:r>
          <m:rPr>
            <m:sty m:val="i"/>
          </m:rPr>
          <m:t>z</m:t>
        </m:r>
        <m:r>
          <m:rPr>
            <m:sty m:val="p"/>
          </m:rPr>
          <m:t>(</m:t>
        </m:r>
        <m:r>
          <m:rPr>
            <m:sty m:val="i"/>
          </m:rPr>
          <m:t>t</m:t>
        </m:r>
        <m:r>
          <m:rPr>
            <m:sty m:val="p"/>
          </m:rPr>
          <m:t>)</m:t>
        </m:r>
      </m:oMath>
      <w:r>
        <w:rPr>
          <w:rFonts w:eastAsia="Georgia" w:cs="Georgia" w:ascii="Georgia" w:hAnsi="Georgia"/>
        </w:rPr>
        <w:t xml:space="preserve"> de l'équation (2) en prenant en compte les conditions initiales précédentes. Exprimer </w:t>
      </w:r>
      <m:oMath>
        <m:r>
          <m:rPr>
            <m:sty m:val="i"/>
          </m:rPr>
          <m:t>z</m:t>
        </m:r>
        <m:r>
          <m:rPr>
            <m:sty m:val="p"/>
          </m:rPr>
          <m:t>(</m:t>
        </m:r>
        <m:r>
          <m:rPr>
            <m:sty m:val="i"/>
          </m:rPr>
          <m:t>t</m:t>
        </m:r>
        <m:r>
          <m:rPr>
            <m:sty m:val="p"/>
          </m:rPr>
          <m:t>)</m:t>
        </m:r>
      </m:oMath>
      <w:r>
        <w:rPr/>
        <w:t xml:space="preserve"> en fonction de </w:t>
      </w:r>
      <m:oMath>
        <m:r>
          <m:rPr>
            <m:sty m:val="i"/>
          </m:rPr>
          <m:t>t</m:t>
        </m:r>
        <m:r>
          <m:rPr>
            <m:sty m:val="p"/>
          </m:rPr>
          <m:t>,</m:t>
        </m:r>
        <m:sSub>
          <m:sSubPr/>
          <m:e>
            <m:r>
              <m:rPr>
                <m:sty m:val="i"/>
              </m:rPr>
              <m:t>z</m:t>
            </m:r>
          </m:e>
          <m:sub>
            <m:r>
              <m:rPr>
                <m:sty m:val="i"/>
              </m:rPr>
              <m:t>e</m:t>
            </m:r>
          </m:sub>
        </m:sSub>
        <m:r>
          <m:rPr>
            <m:sty m:val="p"/>
          </m:rPr>
          <m:t>,</m:t>
        </m:r>
        <m:sSub>
          <m:sSubPr/>
          <m:e>
            <m:r>
              <m:rPr>
                <m:sty m:val="i"/>
              </m:rPr>
              <m:t>ω</m:t>
            </m:r>
          </m:e>
          <m:sub>
            <m:r>
              <m:rPr>
                <m:sty m:val="p"/>
              </m:rPr>
              <m:t>0</m:t>
            </m:r>
          </m:sub>
        </m:sSub>
      </m:oMath>
      <w:r>
        <w:rPr/>
        <w:t xml:space="preserve"> et </w:t>
      </w:r>
      <m:oMath>
        <m:sSub>
          <m:sSubPr/>
          <m:e>
            <m:r>
              <m:rPr>
                <m:sty m:val="i"/>
              </m:rPr>
              <m:t>z</m:t>
            </m:r>
          </m:e>
          <m:sub>
            <m:r>
              <m:rPr>
                <m:sty m:val="p"/>
              </m:rPr>
              <m:t>0</m:t>
            </m:r>
          </m:sub>
        </m:sSub>
      </m:oMath>
      <w:r>
        <w:rPr/>
        <w:t xml:space="preserve">.</w:t>
      </w:r>
    </w:p>
    <w:p>
      <w:pPr>
        <w:spacing w:after="220" w:lineRule="auto"/>
      </w:pPr>
      <w:r>
        <w:rPr/>
        <w:t xml:space="preserve">6 - Tracer l'allure de </w:t>
      </w:r>
      <m:oMath>
        <m:r>
          <m:rPr>
            <m:sty m:val="i"/>
          </m:rPr>
          <m:t>z</m:t>
        </m:r>
        <m:r>
          <m:rPr>
            <m:sty m:val="p"/>
          </m:rPr>
          <m:t>(</m:t>
        </m:r>
        <m:r>
          <m:rPr>
            <m:sty m:val="i"/>
          </m:rPr>
          <m:t>t</m:t>
        </m:r>
        <m:r>
          <m:rPr>
            <m:sty m:val="p"/>
          </m:rPr>
          <m:t>)</m:t>
        </m:r>
      </m:oMath>
      <w:r>
        <w:rPr>
          <w:rFonts w:eastAsia="Georgia" w:cs="Georgia" w:ascii="Georgia" w:hAnsi="Georgia"/>
        </w:rPr>
        <w:t xml:space="preserve"> et faire apparaître sur le graphique les cotes minimale </w:t>
      </w:r>
      <m:oMath>
        <m:sSub>
          <m:sSubPr/>
          <m:e>
            <m:r>
              <m:rPr>
                <m:sty m:val="i"/>
              </m:rPr>
              <m:t>z</m:t>
            </m:r>
          </m:e>
          <m:sub>
            <m:r>
              <m:rPr>
                <m:nor/>
              </m:rPr>
              <m:t>min </m:t>
            </m:r>
          </m:sub>
        </m:sSub>
      </m:oMath>
      <w:r>
        <w:rPr/>
        <w:t xml:space="preserve">, maximale </w:t>
      </w:r>
      <m:oMath>
        <m:sSub>
          <m:sSubPr/>
          <m:e>
            <m:r>
              <m:rPr>
                <m:sty m:val="i"/>
              </m:rPr>
              <m:t>z</m:t>
            </m:r>
          </m:e>
          <m:sub>
            <m:r>
              <m:rPr>
                <m:nor/>
              </m:rPr>
              <m:t>max </m:t>
            </m:r>
          </m:sub>
        </m:sSub>
      </m:oMath>
      <w:r>
        <w:rPr/>
        <w:t xml:space="preserve"> et moyenne </w:t>
      </w:r>
      <m:oMath>
        <m:sSub>
          <m:sSubPr/>
          <m:e>
            <m:r>
              <m:rPr>
                <m:sty m:val="i"/>
              </m:rPr>
              <m:t>z</m:t>
            </m:r>
          </m:e>
          <m:sub>
            <m:r>
              <m:rPr>
                <m:nor/>
              </m:rPr>
              <m:t>moy </m:t>
            </m:r>
          </m:sub>
        </m:sSub>
      </m:oMath>
      <w:r>
        <w:rPr>
          <w:rFonts w:eastAsia="Georgia" w:cs="Georgia" w:ascii="Georgia" w:hAnsi="Georgia"/>
        </w:rPr>
        <w:t xml:space="preserve"> ainsi que la période propre </w:t>
      </w:r>
      <m:oMath>
        <m:sSub>
          <m:sSubPr/>
          <m:e>
            <m:r>
              <m:rPr>
                <m:sty m:val="i"/>
              </m:rPr>
              <m:t>T</m:t>
            </m:r>
          </m:e>
          <m:sub>
            <m:r>
              <m:rPr>
                <m:sty m:val="p"/>
              </m:rPr>
              <m:t>0</m:t>
            </m:r>
          </m:sub>
        </m:sSub>
      </m:oMath>
      <w:r>
        <w:rPr/>
        <w:t xml:space="preserve">.</w:t>
      </w:r>
      <w:r>
        <w:rPr/>
        <w:br w:type="textWrapping"/>
      </w:r>
      <w:r>
        <w:rPr/>
        <w:t xml:space="preserve">Donner les expressions des cotes minimale </w:t>
      </w:r>
      <m:oMath>
        <m:sSub>
          <m:sSubPr/>
          <m:e>
            <m:r>
              <m:rPr>
                <m:sty m:val="i"/>
              </m:rPr>
              <m:t>z</m:t>
            </m:r>
          </m:e>
          <m:sub>
            <m:r>
              <m:rPr>
                <m:nor/>
              </m:rPr>
              <m:t>min </m:t>
            </m:r>
          </m:sub>
        </m:sSub>
      </m:oMath>
      <w:r>
        <w:rPr/>
        <w:t xml:space="preserve">, maximale </w:t>
      </w:r>
      <m:oMath>
        <m:sSub>
          <m:sSubPr/>
          <m:e>
            <m:r>
              <m:rPr>
                <m:sty m:val="i"/>
              </m:rPr>
              <m:t>z</m:t>
            </m:r>
          </m:e>
          <m:sub>
            <m:r>
              <m:rPr>
                <m:nor/>
              </m:rPr>
              <m:t>max </m:t>
            </m:r>
          </m:sub>
        </m:sSub>
      </m:oMath>
      <w:r>
        <w:rPr/>
        <w:t xml:space="preserve"> et moyenne </w:t>
      </w:r>
      <m:oMath>
        <m:sSub>
          <m:sSubPr/>
          <m:e>
            <m:r>
              <m:rPr>
                <m:sty m:val="i"/>
              </m:rPr>
              <m:t>z</m:t>
            </m:r>
          </m:e>
          <m:sub>
            <m:r>
              <m:rPr>
                <m:nor/>
              </m:rPr>
              <m:t>moy </m:t>
            </m:r>
          </m:sub>
        </m:sSub>
      </m:oMath>
      <w:r>
        <w:rPr/>
        <w:t xml:space="preserve"> en fonction de </w:t>
      </w:r>
      <m:oMath>
        <m:sSub>
          <m:sSubPr/>
          <m:e>
            <m:r>
              <m:rPr>
                <m:sty m:val="i"/>
              </m:rPr>
              <m:t>z</m:t>
            </m:r>
          </m:e>
          <m:sub>
            <m:r>
              <m:rPr>
                <m:sty m:val="i"/>
              </m:rPr>
              <m:t>e</m:t>
            </m:r>
          </m:sub>
        </m:sSub>
      </m:oMath>
      <w:r>
        <w:rPr/>
        <w:t xml:space="preserve"> et </w:t>
      </w:r>
      <m:oMath>
        <m:sSub>
          <m:sSubPr/>
          <m:e>
            <m:r>
              <m:rPr>
                <m:sty m:val="i"/>
              </m:rPr>
              <m:t>z</m:t>
            </m:r>
          </m:e>
          <m:sub>
            <m:r>
              <m:rPr>
                <m:sty m:val="p"/>
              </m:rPr>
              <m:t>0</m:t>
            </m:r>
          </m:sub>
        </m:sSub>
      </m:oMath>
      <w:r>
        <w:rPr/>
        <w:t xml:space="preserve">.</w:t>
      </w:r>
    </w:p>
    <w:p>
      <w:pPr>
        <w:spacing w:line="271" w:before="330" w:lineRule="auto"/>
      </w:pPr>
      <w:r>
        <w:rPr>
          <w:rFonts w:eastAsia="Georgia" w:cs="Georgia" w:ascii="Georgia" w:hAnsi="Georgia"/>
          <w:b/>
          <w:sz w:val="42"/>
        </w:rPr>
        <w:t xml:space="preserve">Deuxième partie : suspension avec amortissement</w:t>
      </w:r>
    </w:p>
    <w:p>
      <w:pPr>
        <w:spacing w:after="220" w:lineRule="auto"/>
      </w:pPr>
      <w:r>
        <w:rPr>
          <w:rFonts w:eastAsia="Georgia" w:cs="Georgia" w:ascii="Georgia" w:hAnsi="Georgia"/>
        </w:rPr>
        <w:t xml:space="preserve">On suppose dans cette partie que la suspension décrite dans la partie précédente comporte maintenant un dispositif qui exerce, sur le véhicule de masse </w:t>
      </w:r>
      <m:oMath>
        <m:r>
          <m:rPr>
            <m:sty m:val="i"/>
          </m:rPr>
          <m:t>m</m:t>
        </m:r>
      </m:oMath>
      <w:r>
        <w:rPr>
          <w:rFonts w:eastAsia="Georgia" w:cs="Georgia" w:ascii="Georgia" w:hAnsi="Georgia"/>
        </w:rPr>
        <w:t xml:space="preserve">, une force d'amortissement visqueux donnée par </w:t>
      </w:r>
      <m:oMath>
        <m:acc>
          <m:accPr>
            <m:chr m:val="⃗"/>
          </m:accPr>
          <m:e>
            <m:r>
              <m:rPr>
                <m:sty m:val="i"/>
              </m:rPr>
              <m:t>F</m:t>
            </m:r>
          </m:e>
        </m:acc>
        <m:r>
          <m:rPr>
            <m:sty m:val="p"/>
          </m:rPr>
          <m:t>=</m:t>
        </m:r>
        <m:r>
          <m:rPr>
            <m:sty m:val="p"/>
          </m:rPr>
          <m:t>−</m:t>
        </m:r>
        <m:r>
          <m:rPr>
            <m:sty m:val="i"/>
          </m:rPr>
          <m:t>h</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représente la vitesse verticale du véhicule par rapport à la roue et </w:t>
      </w:r>
      <m:oMath>
        <m:r>
          <m:rPr>
            <m:sty m:val="i"/>
          </m:rPr>
          <m:t>h</m:t>
        </m:r>
      </m:oMath>
      <w:r>
        <w:rPr>
          <w:rFonts w:eastAsia="Georgia" w:cs="Georgia" w:ascii="Georgia" w:hAnsi="Georgia"/>
        </w:rPr>
        <w:t xml:space="preserve"> un coefficient appelé coefficient de frottement fluide (figure 2).</w:t>
      </w:r>
    </w:p>
    <w:p>
      <w:pPr>
        <w:spacing w:lineRule="auto"/>
        <w:jc w:val="center"/>
      </w:pPr>
      <w:r>
        <w:rPr/>
        <w:drawing>
          <wp:inline distB="0" distL="0" distR="0" distT="0">
            <wp:extent cx="5486400" cy="2541849"/>
            <wp:effectExtent b="0" l="0" r="0" t="0"/>
            <wp:docPr id="2" name="image-fb45b871e1fe86c948ea397ba51943a081ef1b40.jpg"/>
            <a:graphic>
              <a:graphicData uri="http://schemas.openxmlformats.org/drawingml/2006/picture">
                <pic:pic>
                  <pic:nvPicPr>
                    <pic:cNvPr id="2" name="image-fb45b871e1fe86c948ea397ba51943a081ef1b40.jpg" descr=""/>
                    <pic:cNvPicPr/>
                  </pic:nvPicPr>
                  <pic:blipFill>
                    <a:blip r:embed="rId6" cstate="print"/>
                    <a:srcRect b="0" l="0" r="0" t="0"/>
                    <a:stretch>
                      <a:fillRect/>
                    </a:stretch>
                  </pic:blipFill>
                  <pic:spPr>
                    <a:xfrm>
                      <a:off x="0" y="0"/>
                      <a:ext cx="5486400" cy="2541849"/>
                    </a:xfrm>
                    <a:prstGeom prst="rect"/>
                  </pic:spPr>
                </pic:pic>
              </a:graphicData>
            </a:graphic>
          </wp:inline>
        </w:drawing>
      </w:r>
    </w:p>
    <w:p>
      <w:pPr>
        <w:spacing w:lineRule="auto"/>
      </w:pPr>
      <w:r>
        <w:rPr/>
        <w:t xml:space="preserve">Figure 2 : suspension avec amortissement</w:t>
      </w:r>
    </w:p>
    <w:p>
      <w:pPr>
        <w:spacing w:after="220" w:lineRule="auto"/>
      </w:pPr>
      <w:r>
        <w:rPr>
          <w:rFonts w:eastAsia="Georgia" w:cs="Georgia" w:ascii="Georgia" w:hAnsi="Georgia"/>
        </w:rPr>
        <w:t xml:space="preserve">7 - Quelle est l'unité de </w:t>
      </w:r>
      <m:oMath>
        <m:r>
          <m:rPr>
            <m:sty m:val="i"/>
          </m:rPr>
          <m:t>h</m:t>
        </m:r>
      </m:oMath>
      <w:r>
        <w:rPr>
          <w:rFonts w:eastAsia="Georgia" w:cs="Georgia" w:ascii="Georgia" w:hAnsi="Georgia"/>
        </w:rPr>
        <w:t xml:space="preserve"> dans le système international?</w:t>
      </w:r>
      <w:r>
        <w:rPr/>
        <w:br w:type="textWrapping"/>
      </w:r>
      <w:r>
        <w:rPr>
          <w:rFonts w:eastAsia="Georgia" w:cs="Georgia" w:ascii="Georgia" w:hAnsi="Georgia"/>
        </w:rPr>
        <w:t xml:space="preserve">8 - Faire le bilan des forces appliquées au véhicule hors d'équilibre. On détaillera clairement chaque force en indiquant sa direction, son sens et sa norme. Ecrire la relation entre ces différentes forces lorsque le véhicule est à l'équilibre.</w:t>
      </w:r>
      <w:r>
        <w:rPr/>
        <w:br w:type="textWrapping"/>
      </w:r>
      <w:r>
        <w:rPr>
          <w:rFonts w:eastAsia="Georgia" w:cs="Georgia" w:ascii="Georgia" w:hAnsi="Georgia"/>
        </w:rPr>
        <w:t xml:space="preserve">9 - En appliquant le principe fondamental de la dynamique (deuxième loi de Newton) au véhicule hors d'équilibre, déterminer l'équation différentielle vérifiée par la coordonnée </w:t>
      </w:r>
      <m:oMath>
        <m:r>
          <m:rPr>
            <m:sty m:val="i"/>
          </m:rPr>
          <m:t>z</m:t>
        </m:r>
        <m:r>
          <m:rPr>
            <m:sty m:val="p"/>
          </m:rPr>
          <m:t>(</m:t>
        </m:r>
        <m:r>
          <m:rPr>
            <m:sty m:val="i"/>
          </m:rPr>
          <m:t>t</m:t>
        </m:r>
        <m:r>
          <m:rPr>
            <m:sty m:val="p"/>
          </m:rPr>
          <m:t>)</m:t>
        </m:r>
      </m:oMath>
      <w:r>
        <w:rPr>
          <w:rFonts w:eastAsia="Georgia" w:cs="Georgia" w:ascii="Georgia" w:hAnsi="Georgia"/>
        </w:rPr>
        <w:t xml:space="preserve"> au cours du temps. L'équation reliera les différentes grandeurs </w:t>
      </w:r>
      <m:oMath>
        <m:sSub>
          <m:sSubPr/>
          <m:e>
            <m:r>
              <m:rPr>
                <m:sty m:val="i"/>
              </m:rPr>
              <m:t>z</m:t>
            </m:r>
          </m:e>
          <m:sub>
            <m:r>
              <m:rPr>
                <m:sty m:val="i"/>
              </m:rPr>
              <m:t>e</m:t>
            </m:r>
          </m:sub>
        </m:sSub>
        <m:r>
          <m:rPr>
            <m:sty m:val="p"/>
          </m:rPr>
          <m:t>,</m:t>
        </m:r>
        <m:r>
          <m:rPr>
            <m:sty m:val="i"/>
          </m:rPr>
          <m:t>k</m:t>
        </m:r>
        <m:r>
          <m:rPr>
            <m:sty m:val="p"/>
          </m:rPr>
          <m:t>,</m:t>
        </m:r>
        <m:r>
          <m:rPr>
            <m:sty m:val="i"/>
          </m:rPr>
          <m:t>h</m:t>
        </m:r>
        <m:r>
          <m:rPr>
            <m:sty m:val="p"/>
          </m:rPr>
          <m:t>,</m:t>
        </m:r>
        <m:r>
          <m:rPr>
            <m:sty m:val="i"/>
          </m:rPr>
          <m:t>m</m:t>
        </m:r>
        <m:r>
          <m:rPr>
            <m:sty m:val="p"/>
          </m:rPr>
          <m:t>,</m:t>
        </m:r>
        <m:r>
          <m:rPr>
            <m:sty m:val="i"/>
          </m:rPr>
          <m:t>z</m:t>
        </m:r>
        <m:r>
          <m:rPr>
            <m:sty m:val="p"/>
          </m:rPr>
          <m:t>(</m:t>
        </m:r>
        <m:r>
          <m:rPr>
            <m:sty m:val="i"/>
          </m:rPr>
          <m:t>t</m:t>
        </m:r>
        <m:r>
          <m:rPr>
            <m:sty m:val="p"/>
          </m:rPr>
          <m:t>)</m:t>
        </m:r>
      </m:oMath>
      <w:r>
        <w:rPr>
          <w:rFonts w:eastAsia="Georgia" w:cs="Georgia" w:ascii="Georgia" w:hAnsi="Georgia"/>
        </w:rPr>
        <w:t xml:space="preserve"> et ses dérivées temporelles.</w:t>
      </w:r>
      <w:r>
        <w:rPr/>
        <w:br w:type="textWrapping"/>
      </w:r>
      <w:r>
        <w:rPr>
          <w:rFonts w:eastAsia="Georgia" w:cs="Georgia" w:ascii="Georgia" w:hAnsi="Georgia"/>
        </w:rPr>
        <w:t xml:space="preserve">10 - Ecrire les conditions portant sur les paramètres </w:t>
      </w:r>
      <m:oMath>
        <m:r>
          <m:rPr>
            <m:sty m:val="i"/>
          </m:rPr>
          <m:t>m</m:t>
        </m:r>
        <m:r>
          <m:rPr>
            <m:sty m:val="p"/>
          </m:rPr>
          <m:t>,</m:t>
        </m:r>
        <m:r>
          <m:rPr>
            <m:sty m:val="i"/>
          </m:rPr>
          <m:t>k</m:t>
        </m:r>
      </m:oMath>
      <w:r>
        <w:rPr/>
        <w:t xml:space="preserve"> et </w:t>
      </w:r>
      <m:oMath>
        <m:r>
          <m:rPr>
            <m:sty m:val="i"/>
          </m:rPr>
          <m:t>h</m:t>
        </m:r>
      </m:oMath>
      <w:r>
        <w:rPr>
          <w:rFonts w:eastAsia="Georgia" w:cs="Georgia" w:ascii="Georgia" w:hAnsi="Georgia"/>
        </w:rPr>
        <w:t xml:space="preserve"> pour que la suspension se trouve respectivement dans les régimes pseudopériodique, critique et apériodique.</w:t>
      </w:r>
    </w:p>
    <w:p>
      <w:pPr>
        <w:spacing w:after="220" w:lineRule="auto"/>
      </w:pPr>
      <w:r>
        <w:rPr>
          <w:rFonts w:eastAsia="Georgia" w:cs="Georgia" w:ascii="Georgia" w:hAnsi="Georgia"/>
        </w:rPr>
        <w:t xml:space="preserve">11 - Véhicule en charge et vieillissement de la suspension.</w:t>
      </w:r>
      <w:r>
        <w:rPr/>
        <w:br w:type="textWrapping"/>
      </w:r>
      <w:r>
        <w:rPr>
          <w:rFonts w:eastAsia="Georgia" w:cs="Georgia" w:ascii="Georgia" w:hAnsi="Georgia"/>
        </w:rPr>
        <w:t xml:space="preserve">11.1 - Si l'amortissement est tel que la suspension se trouve en régime critique lorsque le véhicule est à vide, dans quel régime se trouve-t-il lorsque le véhicule est en charge ? Justifier qualitativement la réponse.</w:t>
      </w:r>
      <w:r>
        <w:rPr/>
        <w:br w:type="textWrapping"/>
      </w:r>
      <w:r>
        <w:rPr>
          <w:rFonts w:eastAsia="Georgia" w:cs="Georgia" w:ascii="Georgia" w:hAnsi="Georgia"/>
        </w:rPr>
        <w:t xml:space="preserve">11.2 - Dès lors, comment choisir la valeur de l'amortissement pour que le véhicule ne soit pas en régime pseudopériodique même lorsqu'il est en charge ? Justifier qualitativement la réponse.</w:t>
      </w:r>
    </w:p>
    <w:p>
      <w:pPr>
        <w:spacing w:after="220" w:lineRule="auto"/>
      </w:pPr>
      <w:r>
        <w:rPr>
          <w:rFonts w:eastAsia="Georgia" w:cs="Georgia" w:ascii="Georgia" w:hAnsi="Georgia"/>
        </w:rPr>
        <w:t xml:space="preserve">Le véhicule se déplace maintenant sur un sol non plat. La position verticale du point bas de la suspension (roue) est repérée par la variable </w:t>
      </w:r>
      <m:oMath>
        <m:sSub>
          <m:sSubPr/>
          <m:e>
            <m:r>
              <m:rPr>
                <m:sty m:val="i"/>
              </m:rPr>
              <m:t>z</m:t>
            </m:r>
          </m:e>
          <m:sub>
            <m:r>
              <m:rPr>
                <m:sty m:val="i"/>
              </m:rPr>
              <m:t>s</m:t>
            </m:r>
          </m:sub>
        </m:sSub>
        <m:r>
          <m:rPr>
            <m:sty m:val="p"/>
          </m:rPr>
          <m:t>(</m:t>
        </m:r>
        <m:r>
          <m:rPr>
            <m:sty m:val="i"/>
          </m:rPr>
          <m:t>t</m:t>
        </m:r>
        <m:r>
          <m:rPr>
            <m:sty m:val="p"/>
          </m:rPr>
          <m:t>)</m:t>
        </m:r>
      </m:oMath>
      <w:r>
        <w:rPr>
          <w:rFonts w:eastAsia="Georgia" w:cs="Georgia" w:ascii="Georgia" w:hAnsi="Georgia"/>
        </w:rPr>
        <w:t xml:space="preserve"> (figure 3 ). Il est rappelé que, par hypothèse, la roue est considérée comme ponctuelle et reste à tout instant en contact avec le sol.</w:t>
      </w:r>
    </w:p>
    <w:p>
      <w:pPr>
        <w:spacing w:lineRule="auto"/>
        <w:jc w:val="center"/>
      </w:pPr>
      <w:r>
        <w:rPr/>
        <w:drawing>
          <wp:inline distB="0" distL="0" distR="0" distT="0">
            <wp:extent cx="5486400" cy="2682557"/>
            <wp:effectExtent b="0" l="0" r="0" t="0"/>
            <wp:docPr id="3" name="image-417c2676775d34d0804ce6e07aef0b6e3a01ad3f.jpg"/>
            <a:graphic>
              <a:graphicData uri="http://schemas.openxmlformats.org/drawingml/2006/picture">
                <pic:pic>
                  <pic:nvPicPr>
                    <pic:cNvPr id="3" name="image-417c2676775d34d0804ce6e07aef0b6e3a01ad3f.jpg" descr=""/>
                    <pic:cNvPicPr/>
                  </pic:nvPicPr>
                  <pic:blipFill>
                    <a:blip r:embed="rId7" cstate="print"/>
                    <a:srcRect b="0" l="0" r="0" t="0"/>
                    <a:stretch>
                      <a:fillRect/>
                    </a:stretch>
                  </pic:blipFill>
                  <pic:spPr>
                    <a:xfrm>
                      <a:off x="0" y="0"/>
                      <a:ext cx="5486400" cy="2682557"/>
                    </a:xfrm>
                    <a:prstGeom prst="rect"/>
                  </pic:spPr>
                </pic:pic>
              </a:graphicData>
            </a:graphic>
          </wp:inline>
        </w:drawing>
      </w:r>
    </w:p>
    <w:p>
      <w:pPr>
        <w:spacing w:lineRule="auto"/>
      </w:pPr>
      <w:r>
        <w:rPr>
          <w:rFonts w:eastAsia="Georgia" w:cs="Georgia" w:ascii="Georgia" w:hAnsi="Georgia"/>
        </w:rPr>
        <w:t xml:space="preserve">Figure 3 : véhicule sur un sol non plat de profil quelconque</w:t>
      </w:r>
    </w:p>
    <w:p>
      <w:pPr>
        <w:spacing w:after="220" w:lineRule="auto"/>
      </w:pPr>
      <w:r>
        <w:rPr>
          <w:rFonts w:eastAsia="Georgia" w:cs="Georgia" w:ascii="Georgia" w:hAnsi="Georgia"/>
        </w:rPr>
        <w:t xml:space="preserve">12 - Nous nous placerons pour cette question dans le cas particulier où le véhicule se déplace sur une route telle que :</w:t>
      </w:r>
    </w:p>
    <w:p>
      <w:pPr>
        <w:numPr>
          <w:ilvl w:val="0"/>
          <w:numId w:val="3"/>
        </w:numPr>
        <w:spacing w:lineRule="auto"/>
      </w:pPr>
      <w:r>
        <w:rPr/>
        <w:t xml:space="preserve">pour </w:t>
      </w:r>
      <m:oMath>
        <m:r>
          <m:rPr>
            <m:sty m:val="i"/>
          </m:rPr>
          <m:t>t</m:t>
        </m:r>
        <m:r>
          <m:rPr>
            <m:sty m:val="p"/>
          </m:rPr>
          <m:t>&lt;</m:t>
        </m:r>
        <m:sSub>
          <m:sSubPr/>
          <m:e>
            <m:r>
              <m:rPr>
                <m:sty m:val="i"/>
              </m:rPr>
              <m:t>t</m:t>
            </m:r>
          </m:e>
          <m:sub>
            <m:r>
              <m:rPr>
                <m:sty m:val="p"/>
              </m:rPr>
              <m:t>1</m:t>
            </m:r>
          </m:sub>
        </m:sSub>
        <m:r>
          <m:rPr>
            <m:sty m:val="p"/>
          </m:rPr>
          <m:t>;</m:t>
        </m:r>
        <m:sSub>
          <m:sSubPr/>
          <m:e>
            <m:r>
              <m:rPr>
                <m:sty m:val="i"/>
              </m:rPr>
              <m:t>z</m:t>
            </m:r>
          </m:e>
          <m:sub>
            <m:r>
              <m:rPr>
                <m:sty m:val="i"/>
              </m:rPr>
              <m:t>s</m:t>
            </m:r>
          </m:sub>
        </m:sSub>
        <m:r>
          <m:rPr>
            <m:sty m:val="p"/>
          </m:rPr>
          <m:t>(</m:t>
        </m:r>
        <m:r>
          <m:rPr>
            <m:sty m:val="i"/>
          </m:rPr>
          <m:t>t</m:t>
        </m:r>
        <m:r>
          <m:rPr>
            <m:sty m:val="p"/>
          </m:rPr>
          <m:t>)</m:t>
        </m:r>
        <m:r>
          <m:rPr>
            <m:sty m:val="p"/>
          </m:rPr>
          <m:t>=</m:t>
        </m:r>
        <m:sSub>
          <m:sSubPr/>
          <m:e>
            <m:r>
              <m:rPr>
                <m:sty m:val="i"/>
              </m:rPr>
              <m:t>z</m:t>
            </m:r>
          </m:e>
          <m:sub>
            <m:r>
              <m:rPr>
                <m:sty m:val="p"/>
              </m:rPr>
              <m:t>1</m:t>
            </m:r>
          </m:sub>
        </m:sSub>
      </m:oMath>
      <w:r>
        <w:rPr>
          <w:rFonts w:eastAsia="Georgia" w:cs="Georgia" w:ascii="Georgia" w:hAnsi="Georgia"/>
        </w:rPr>
        <w:t xml:space="preserve"> où </w:t>
      </w:r>
      <m:oMath>
        <m:sSub>
          <m:sSubPr/>
          <m:e>
            <m:r>
              <m:rPr>
                <m:sty m:val="i"/>
              </m:rPr>
              <m:t>z</m:t>
            </m:r>
          </m:e>
          <m:sub>
            <m:r>
              <m:rPr>
                <m:sty m:val="p"/>
              </m:rPr>
              <m:t>1</m:t>
            </m:r>
          </m:sub>
        </m:sSub>
      </m:oMath>
      <w:r>
        <w:rPr/>
        <w:t xml:space="preserve"> est une constante positive et </w:t>
      </w:r>
      <m:oMath>
        <m:sSub>
          <m:sSubPr/>
          <m:e>
            <m:r>
              <m:rPr>
                <m:sty m:val="i"/>
              </m:rPr>
              <m:t>t</m:t>
            </m:r>
          </m:e>
          <m:sub>
            <m:r>
              <m:rPr>
                <m:sty m:val="p"/>
              </m:rPr>
              <m:t>1</m:t>
            </m:r>
          </m:sub>
        </m:sSub>
        <m:r>
          <m:rPr>
            <m:sty m:val="p"/>
          </m:rPr>
          <m:t>&gt;</m:t>
        </m:r>
        <m:r>
          <m:rPr>
            <m:sty m:val="p"/>
          </m:rPr>
          <m:t>0</m:t>
        </m:r>
      </m:oMath>
      <w:r>
        <w:rPr/>
        <w:t xml:space="preserve">;</w:t>
      </w:r>
    </w:p>
    <w:p>
      <w:pPr>
        <w:numPr>
          <w:ilvl w:val="0"/>
          <w:numId w:val="3"/>
        </w:numPr>
        <w:spacing w:lineRule="auto"/>
      </w:pPr>
      <w:r>
        <w:rPr/>
        <w:t xml:space="preserve">pour </w:t>
      </w:r>
      <m:oMath>
        <m:r>
          <m:rPr>
            <m:sty m:val="i"/>
          </m:rPr>
          <m:t>t</m:t>
        </m:r>
        <m:r>
          <m:rPr>
            <m:sty m:val="p"/>
          </m:rPr>
          <m:t>&gt;</m:t>
        </m:r>
        <m:sSub>
          <m:sSubPr/>
          <m:e>
            <m:r>
              <m:rPr>
                <m:sty m:val="i"/>
              </m:rPr>
              <m:t>t</m:t>
            </m:r>
          </m:e>
          <m:sub>
            <m:r>
              <m:rPr>
                <m:sty m:val="p"/>
              </m:rPr>
              <m:t>1</m:t>
            </m:r>
          </m:sub>
        </m:sSub>
        <m:r>
          <m:rPr>
            <m:sty m:val="p"/>
          </m:rPr>
          <m:t>;</m:t>
        </m:r>
        <m:sSub>
          <m:sSubPr/>
          <m:e>
            <m:r>
              <m:rPr>
                <m:sty m:val="i"/>
              </m:rPr>
              <m:t>z</m:t>
            </m:r>
          </m:e>
          <m:sub>
            <m:r>
              <m:rPr>
                <m:sty m:val="i"/>
              </m:rPr>
              <m:t>s</m:t>
            </m:r>
          </m:sub>
        </m:sSub>
        <m:r>
          <m:rPr>
            <m:sty m:val="p"/>
          </m:rPr>
          <m:t>(</m:t>
        </m:r>
        <m:r>
          <m:rPr>
            <m:sty m:val="i"/>
          </m:rPr>
          <m:t>t</m:t>
        </m:r>
        <m:r>
          <m:rPr>
            <m:sty m:val="p"/>
          </m:rPr>
          <m:t>)</m:t>
        </m:r>
        <m:r>
          <m:rPr>
            <m:sty m:val="p"/>
          </m:rPr>
          <m:t>=</m:t>
        </m:r>
        <m:r>
          <m:rPr>
            <m:sty m:val="p"/>
          </m:rPr>
          <m:t>0</m:t>
        </m:r>
      </m:oMath>
      <w:r>
        <w:rPr/>
        <w:t xml:space="preserve">.</w:t>
      </w:r>
    </w:p>
    <w:p>
      <w:pPr>
        <w:spacing w:after="220" w:lineRule="auto"/>
      </w:pPr>
      <w:r>
        <w:rPr>
          <w:rFonts w:eastAsia="Georgia" w:cs="Georgia" w:ascii="Georgia" w:hAnsi="Georgia"/>
        </w:rPr>
        <w:t xml:space="preserve">Pour illustrer la situation, on pourra imaginer qu'à l'instant </w:t>
      </w:r>
      <m:oMath>
        <m:sSub>
          <m:sSubPr/>
          <m:e>
            <m:r>
              <m:rPr>
                <m:sty m:val="i"/>
              </m:rPr>
              <m:t>t</m:t>
            </m:r>
          </m:e>
          <m:sub>
            <m:r>
              <m:rPr>
                <m:sty m:val="p"/>
              </m:rPr>
              <m:t>1</m:t>
            </m:r>
          </m:sub>
        </m:sSub>
      </m:oMath>
      <w:r>
        <w:rPr>
          <w:rFonts w:eastAsia="Georgia" w:cs="Georgia" w:ascii="Georgia" w:hAnsi="Georgia"/>
        </w:rPr>
        <w:t xml:space="preserve"> le véhicule descend d'un trottoir de hauteur </w:t>
      </w:r>
      <m:oMath>
        <m:sSub>
          <m:sSubPr/>
          <m:e>
            <m:r>
              <m:rPr>
                <m:sty m:val="i"/>
              </m:rPr>
              <m:t>z</m:t>
            </m:r>
          </m:e>
          <m:sub>
            <m:r>
              <m:rPr>
                <m:sty m:val="p"/>
              </m:rPr>
              <m:t>1</m:t>
            </m:r>
          </m:sub>
        </m:sSub>
      </m:oMath>
      <w:r>
        <w:rPr/>
        <w:t xml:space="preserve"> et rejoint une route plane et horizontale de cote nulle.</w:t>
      </w:r>
    </w:p>
    <w:p>
      <w:pPr>
        <w:spacing w:after="220" w:lineRule="auto"/>
      </w:pPr>
      <w:r>
        <w:rPr>
          <w:rFonts w:eastAsia="Georgia" w:cs="Georgia" w:ascii="Georgia" w:hAnsi="Georgia"/>
        </w:rPr>
        <w:t xml:space="preserve">On considère que, pour </w:t>
      </w:r>
      <m:oMath>
        <m:r>
          <m:rPr>
            <m:sty m:val="i"/>
          </m:rPr>
          <m:t>t</m:t>
        </m:r>
        <m:r>
          <m:rPr>
            <m:sty m:val="p"/>
          </m:rPr>
          <m:t>&lt;</m:t>
        </m:r>
        <m:sSub>
          <m:sSubPr/>
          <m:e>
            <m:r>
              <m:rPr>
                <m:sty m:val="i"/>
              </m:rPr>
              <m:t>t</m:t>
            </m:r>
          </m:e>
          <m:sub>
            <m:r>
              <m:rPr>
                <m:sty m:val="p"/>
              </m:rPr>
              <m:t>1</m:t>
            </m:r>
          </m:sub>
        </m:sSub>
      </m:oMath>
      <w:r>
        <w:rPr/>
        <w:t xml:space="preserve">, la cote </w:t>
      </w:r>
      <m:oMath>
        <m:r>
          <m:rPr>
            <m:sty m:val="i"/>
          </m:rPr>
          <m:t>z</m:t>
        </m:r>
        <m:r>
          <m:rPr>
            <m:sty m:val="p"/>
          </m:rPr>
          <m:t>(</m:t>
        </m:r>
        <m:r>
          <m:rPr>
            <m:sty m:val="i"/>
          </m:rPr>
          <m:t>t</m:t>
        </m:r>
        <m:r>
          <m:rPr>
            <m:sty m:val="p"/>
          </m:rPr>
          <m:t>)</m:t>
        </m:r>
      </m:oMath>
      <w:r>
        <w:rPr>
          <w:rFonts w:eastAsia="Georgia" w:cs="Georgia" w:ascii="Georgia" w:hAnsi="Georgia"/>
        </w:rPr>
        <w:t xml:space="preserve"> du véhicule est constante, c'est-à-dire que le véhicule se déplace en régime permanent.</w:t>
      </w:r>
      <w:r>
        <w:rPr/>
        <w:br w:type="textWrapping"/>
      </w:r>
      <w:r>
        <w:rPr/>
        <w:t xml:space="preserve">12.1 - Donner l'allure de </w:t>
      </w:r>
      <m:oMath>
        <m:r>
          <m:rPr>
            <m:sty m:val="i"/>
          </m:rPr>
          <m:t>z</m:t>
        </m:r>
        <m:r>
          <m:rPr>
            <m:sty m:val="p"/>
          </m:rPr>
          <m:t>(</m:t>
        </m:r>
        <m:r>
          <m:rPr>
            <m:sty m:val="i"/>
          </m:rPr>
          <m:t>t</m:t>
        </m:r>
        <m:r>
          <m:rPr>
            <m:sty m:val="p"/>
          </m:rPr>
          <m:t>)</m:t>
        </m:r>
      </m:oMath>
      <w:r>
        <w:rPr/>
        <w:t xml:space="preserve"> pour </w:t>
      </w:r>
      <m:oMath>
        <m:r>
          <m:rPr>
            <m:sty m:val="i"/>
          </m:rPr>
          <m:t>t</m:t>
        </m:r>
      </m:oMath>
      <w:r>
        <w:rPr/>
        <w:t xml:space="preserve"> variant entre 0 et </w:t>
      </w:r>
      <m:oMath>
        <m:r>
          <m:rPr>
            <m:sty m:val="i"/>
          </m:rPr>
          <m:t>t</m:t>
        </m:r>
        <m:r>
          <m:rPr>
            <m:sty m:val="p"/>
          </m:rPr>
          <m:t>≫</m:t>
        </m:r>
        <m:sSub>
          <m:sSubPr/>
          <m:e>
            <m:r>
              <m:rPr>
                <m:sty m:val="i"/>
              </m:rPr>
              <m:t>t</m:t>
            </m:r>
          </m:e>
          <m:sub>
            <m:r>
              <m:rPr>
                <m:sty m:val="p"/>
              </m:rPr>
              <m:t>1</m:t>
            </m:r>
          </m:sub>
        </m:sSub>
      </m:oMath>
      <w:r>
        <w:rPr>
          <w:rFonts w:eastAsia="Georgia" w:cs="Georgia" w:ascii="Georgia" w:hAnsi="Georgia"/>
        </w:rPr>
        <w:t xml:space="preserve"> lorsque la suspension est en régime pseudopériodique.</w:t>
      </w:r>
      <w:r>
        <w:rPr/>
        <w:br w:type="textWrapping"/>
      </w:r>
      <w:r>
        <w:rPr/>
        <w:t xml:space="preserve">12.2 - Donner l'allure de </w:t>
      </w:r>
      <m:oMath>
        <m:r>
          <m:rPr>
            <m:sty m:val="i"/>
          </m:rPr>
          <m:t>z</m:t>
        </m:r>
        <m:r>
          <m:rPr>
            <m:sty m:val="p"/>
          </m:rPr>
          <m:t>(</m:t>
        </m:r>
        <m:r>
          <m:rPr>
            <m:sty m:val="i"/>
          </m:rPr>
          <m:t>t</m:t>
        </m:r>
        <m:r>
          <m:rPr>
            <m:sty m:val="p"/>
          </m:rPr>
          <m:t>)</m:t>
        </m:r>
      </m:oMath>
      <w:r>
        <w:rPr/>
        <w:t xml:space="preserve"> pour </w:t>
      </w:r>
      <m:oMath>
        <m:r>
          <m:rPr>
            <m:sty m:val="i"/>
          </m:rPr>
          <m:t>t</m:t>
        </m:r>
      </m:oMath>
      <w:r>
        <w:rPr/>
        <w:t xml:space="preserve"> variant entre 0 et </w:t>
      </w:r>
      <m:oMath>
        <m:r>
          <m:rPr>
            <m:sty m:val="i"/>
          </m:rPr>
          <m:t>t</m:t>
        </m:r>
        <m:r>
          <m:rPr>
            <m:sty m:val="p"/>
          </m:rPr>
          <m:t>≫</m:t>
        </m:r>
        <m:sSub>
          <m:sSubPr/>
          <m:e>
            <m:r>
              <m:rPr>
                <m:sty m:val="i"/>
              </m:rPr>
              <m:t>t</m:t>
            </m:r>
          </m:e>
          <m:sub>
            <m:r>
              <m:rPr>
                <m:sty m:val="p"/>
              </m:rPr>
              <m:t>1</m:t>
            </m:r>
          </m:sub>
        </m:sSub>
      </m:oMath>
      <w:r>
        <w:rPr>
          <w:rFonts w:eastAsia="Georgia" w:cs="Georgia" w:ascii="Georgia" w:hAnsi="Georgia"/>
        </w:rPr>
        <w:t xml:space="preserve"> lorsque la suspension est en régime apériodique.</w:t>
      </w:r>
      <w:r>
        <w:rPr/>
        <w:br w:type="textWrapping"/>
      </w:r>
      <w:r>
        <w:rPr>
          <w:rFonts w:eastAsia="Georgia" w:cs="Georgia" w:ascii="Georgia" w:hAnsi="Georgia"/>
        </w:rPr>
        <w:t xml:space="preserve">On précisera clairement sur chaque graphique la valeur de </w:t>
      </w:r>
      <m:oMath>
        <m:r>
          <m:rPr>
            <m:sty m:val="i"/>
          </m:rPr>
          <m:t>z</m:t>
        </m:r>
      </m:oMath>
      <w:r>
        <w:rPr/>
        <w:t xml:space="preserve"> pour </w:t>
      </w:r>
      <m:oMath>
        <m:r>
          <m:rPr>
            <m:sty m:val="p"/>
          </m:rPr>
          <m:t>0</m:t>
        </m:r>
        <m:r>
          <m:rPr>
            <m:sty m:val="p"/>
          </m:rPr>
          <m:t>&lt;</m:t>
        </m:r>
        <m:r>
          <m:rPr>
            <m:sty m:val="i"/>
          </m:rPr>
          <m:t>t</m:t>
        </m:r>
        <m:r>
          <m:rPr>
            <m:sty m:val="p"/>
          </m:rPr>
          <m:t>&lt;</m:t>
        </m:r>
        <m:sSub>
          <m:sSubPr/>
          <m:e>
            <m:r>
              <m:rPr>
                <m:sty m:val="i"/>
              </m:rPr>
              <m:t>t</m:t>
            </m:r>
          </m:e>
          <m:sub>
            <m:r>
              <m:rPr>
                <m:sty m:val="p"/>
              </m:rPr>
              <m:t>1</m:t>
            </m:r>
          </m:sub>
        </m:sSub>
      </m:oMath>
      <w:r>
        <w:rPr/>
        <w:t xml:space="preserve"> et la valeur de </w:t>
      </w:r>
      <m:oMath>
        <m:r>
          <m:rPr>
            <m:sty m:val="i"/>
          </m:rPr>
          <m:t>z</m:t>
        </m:r>
      </m:oMath>
      <w:r>
        <w:rPr/>
        <w:t xml:space="preserve"> pour </w:t>
      </w:r>
      <m:oMath>
        <m:r>
          <m:rPr>
            <m:sty m:val="i"/>
          </m:rPr>
          <m:t>t</m:t>
        </m:r>
      </m:oMath>
      <w:r>
        <w:rPr/>
        <w:t xml:space="preserve"> tendant vers l'infini.</w:t>
      </w:r>
    </w:p>
    <w:p>
      <w:pPr>
        <w:spacing w:line="271" w:before="330" w:lineRule="auto"/>
      </w:pPr>
      <w:r>
        <w:rPr>
          <w:rFonts w:eastAsia="Georgia" w:cs="Georgia" w:ascii="Georgia" w:hAnsi="Georgia"/>
          <w:b/>
          <w:sz w:val="42"/>
        </w:rPr>
        <w:t xml:space="preserve">Troisième partie : régime forcé</w:t>
      </w:r>
    </w:p>
    <w:p>
      <w:pPr>
        <w:spacing w:after="220" w:lineRule="auto"/>
      </w:pPr>
      <w:r>
        <w:rPr>
          <w:rFonts w:eastAsia="Georgia" w:cs="Georgia" w:ascii="Georgia" w:hAnsi="Georgia"/>
        </w:rPr>
        <w:t xml:space="preserve">Dans cette partie, le véhicule se déplace horizontalement avec une vitesse constante </w:t>
      </w:r>
      <m:oMath>
        <m:sSub>
          <m:sSubPr/>
          <m:e>
            <m:r>
              <m:rPr>
                <m:sty m:val="i"/>
              </m:rPr>
              <m:t>v</m:t>
            </m:r>
          </m:e>
          <m:sub>
            <m:r>
              <m:rPr>
                <m:sty m:val="p"/>
              </m:rPr>
              <m:t>1</m:t>
            </m:r>
          </m:sub>
        </m:sSub>
      </m:oMath>
      <w:r>
        <w:rPr/>
        <w:t xml:space="preserve">.</w:t>
      </w:r>
      <w:r>
        <w:rPr/>
        <w:br w:type="textWrapping"/>
      </w:r>
      <w:r>
        <w:rPr>
          <w:rFonts w:eastAsia="Georgia" w:cs="Georgia" w:ascii="Georgia" w:hAnsi="Georgia"/>
        </w:rPr>
        <w:t xml:space="preserve">Il est rappelé que, par hypothèse, la roue est considérée comme ponctuelle et reste à tout instant en contact avec le sol.</w:t>
      </w:r>
      <w:r>
        <w:rPr/>
        <w:br w:type="textWrapping"/>
      </w:r>
      <w:r>
        <w:rPr>
          <w:rFonts w:eastAsia="Georgia" w:cs="Georgia" w:ascii="Georgia" w:hAnsi="Georgia"/>
        </w:rPr>
        <w:t xml:space="preserve">Ici encore la position verticale du point bas de la suspension (roue) est repérée par la variable </w:t>
      </w:r>
      <m:oMath>
        <m:sSub>
          <m:sSubPr/>
          <m:e>
            <m:r>
              <m:rPr>
                <m:sty m:val="i"/>
              </m:rPr>
              <m:t>z</m:t>
            </m:r>
          </m:e>
          <m:sub>
            <m:r>
              <m:rPr>
                <m:sty m:val="i"/>
              </m:rPr>
              <m:t>s</m:t>
            </m:r>
          </m:sub>
        </m:sSub>
        <m:r>
          <m:rPr>
            <m:sty m:val="p"/>
          </m:rPr>
          <m:t>(</m:t>
        </m:r>
        <m:r>
          <m:rPr>
            <m:sty m:val="i"/>
          </m:rPr>
          <m:t>t</m:t>
        </m:r>
        <m:r>
          <m:rPr>
            <m:sty m:val="p"/>
          </m:rPr>
          <m:t>)</m:t>
        </m:r>
      </m:oMath>
      <w:r>
        <w:rPr/>
        <w:t xml:space="preserve"> (figure 4).</w:t>
      </w:r>
      <w:r>
        <w:rPr/>
        <w:br w:type="textWrapping"/>
      </w:r>
      <w:r>
        <w:rPr>
          <w:rFonts w:eastAsia="Georgia" w:cs="Georgia" w:ascii="Georgia" w:hAnsi="Georgia"/>
        </w:rPr>
        <w:t xml:space="preserve">Dans cette partie, le véhicule se déplace sur un sol ondulé horizontal sinusoïdal.</w:t>
      </w:r>
      <w:r>
        <w:rPr/>
        <w:br w:type="textWrapping"/>
      </w:r>
      <w:r>
        <w:rPr/>
        <w:t xml:space="preserve">On a donc </w:t>
      </w:r>
      <m:oMath>
        <m:sSub>
          <m:sSubPr/>
          <m:e>
            <m:r>
              <m:rPr>
                <m:sty m:val="i"/>
              </m:rPr>
              <m:t>z</m:t>
            </m:r>
          </m:e>
          <m:sub>
            <m:r>
              <m:rPr>
                <m:sty m:val="i"/>
              </m:rPr>
              <m:t>s</m:t>
            </m:r>
          </m:sub>
        </m:sSub>
        <m:r>
          <m:rPr>
            <m:sty m:val="p"/>
          </m:rPr>
          <m:t>(</m:t>
        </m:r>
        <m:r>
          <m:rPr>
            <m:sty m:val="i"/>
          </m:rPr>
          <m:t>t</m:t>
        </m:r>
        <m:r>
          <m:rPr>
            <m:sty m:val="p"/>
          </m:rPr>
          <m:t>)</m:t>
        </m:r>
        <m:r>
          <m:rPr>
            <m:sty m:val="p"/>
          </m:rPr>
          <m:t>=</m:t>
        </m:r>
        <m:sSub>
          <m:sSubPr/>
          <m:e>
            <m:r>
              <m:rPr>
                <m:sty m:val="i"/>
              </m:rPr>
              <m:t>z</m:t>
            </m:r>
          </m:e>
          <m:sub>
            <m:r>
              <m:rPr>
                <m:sty m:val="i"/>
              </m:rPr>
              <m:t>s</m:t>
            </m:r>
            <m:r>
              <m:rPr>
                <m:sty m:val="p"/>
              </m:rPr>
              <m:t>0</m:t>
            </m:r>
          </m:sub>
        </m:sSub>
        <m:r>
          <m:rPr>
            <m:sty m:val="p"/>
          </m:rPr>
          <m:t>cos</m:t>
        </m:r>
        <m:r>
          <m:rPr>
            <m:sty m:val="p"/>
          </m:rPr>
          <m:t>⁡</m:t>
        </m:r>
        <m:r>
          <m:rPr>
            <m:sty m:val="p"/>
          </m:rPr>
          <m:t>(</m:t>
        </m:r>
        <m:r>
          <m:rPr>
            <m:sty m:val="i"/>
          </m:rPr>
          <m:t>ω</m:t>
        </m:r>
        <m:r>
          <m:rPr>
            <m:sty m:val="i"/>
          </m:rPr>
          <m:t>t</m:t>
        </m:r>
        <m:r>
          <m:rPr>
            <m:sty m:val="p"/>
          </m:rPr>
          <m:t>)</m:t>
        </m:r>
      </m:oMath>
      <w:r>
        <w:rPr/>
        <w:t xml:space="preserve">.</w:t>
      </w:r>
    </w:p>
    <w:p>
      <w:pPr>
        <w:spacing w:lineRule="auto"/>
        <w:jc w:val="center"/>
      </w:pPr>
      <w:r>
        <w:rPr/>
        <w:drawing>
          <wp:inline distB="0" distL="0" distR="0" distT="0">
            <wp:extent cx="5486400" cy="2461389"/>
            <wp:effectExtent b="0" l="0" r="0" t="0"/>
            <wp:docPr id="4" name="image-bf90633189b067745aa26eb2026acc396c854eee.jpg"/>
            <a:graphic>
              <a:graphicData uri="http://schemas.openxmlformats.org/drawingml/2006/picture">
                <pic:pic>
                  <pic:nvPicPr>
                    <pic:cNvPr id="4" name="image-bf90633189b067745aa26eb2026acc396c854eee.jpg" descr=""/>
                    <pic:cNvPicPr/>
                  </pic:nvPicPr>
                  <pic:blipFill>
                    <a:blip r:embed="rId8" cstate="print"/>
                    <a:srcRect b="0" l="0" r="0" t="0"/>
                    <a:stretch>
                      <a:fillRect/>
                    </a:stretch>
                  </pic:blipFill>
                  <pic:spPr>
                    <a:xfrm>
                      <a:off x="0" y="0"/>
                      <a:ext cx="5486400" cy="2461389"/>
                    </a:xfrm>
                    <a:prstGeom prst="rect"/>
                  </pic:spPr>
                </pic:pic>
              </a:graphicData>
            </a:graphic>
          </wp:inline>
        </w:drawing>
      </w:r>
    </w:p>
    <w:p>
      <w:pPr>
        <w:spacing w:lineRule="auto"/>
      </w:pPr>
      <w:r>
        <w:rPr>
          <w:rFonts w:eastAsia="Georgia" w:cs="Georgia" w:ascii="Georgia" w:hAnsi="Georgia"/>
        </w:rPr>
        <w:t xml:space="preserve">Figure 4 : régime forcé</w:t>
      </w:r>
    </w:p>
    <w:p>
      <w:pPr>
        <w:spacing w:after="220" w:lineRule="auto"/>
      </w:pPr>
      <w:r>
        <w:rPr>
          <w:rFonts w:eastAsia="Georgia" w:cs="Georgia" w:ascii="Georgia" w:hAnsi="Georgia"/>
        </w:rPr>
        <w:t xml:space="preserve">La suspension comporte un dispositif d'amortissement visqueux ; son action sur le véhicule est modélisée par la force </w:t>
      </w:r>
      <m:oMath>
        <m:acc>
          <m:accPr>
            <m:chr m:val="⃗"/>
          </m:accPr>
          <m:e>
            <m:r>
              <m:rPr>
                <m:sty m:val="i"/>
              </m:rPr>
              <m:t>F</m:t>
            </m:r>
          </m:e>
        </m:acc>
        <m:r>
          <m:rPr>
            <m:sty m:val="p"/>
          </m:rPr>
          <m:t>=</m:t>
        </m:r>
        <m:r>
          <m:rPr>
            <m:sty m:val="p"/>
          </m:rPr>
          <m:t>−</m:t>
        </m:r>
        <m:r>
          <m:rPr>
            <m:sty m:val="i"/>
          </m:rPr>
          <m:t>h</m:t>
        </m:r>
        <m:acc>
          <m:accPr>
            <m:chr m:val="⃗"/>
          </m:accPr>
          <m:e>
            <m:r>
              <m:rPr>
                <m:sty m:val="i"/>
              </m:rPr>
              <m:t>v</m:t>
            </m:r>
          </m:e>
        </m:acc>
      </m:oMath>
      <w:r>
        <w:rPr>
          <w:rFonts w:eastAsia="Georgia" w:cs="Georgia" w:ascii="Georgia" w:hAnsi="Georgia"/>
        </w:rPr>
        <w:t xml:space="preserve"> où </w:t>
      </w:r>
      <m:oMath>
        <m:acc>
          <m:accPr>
            <m:chr m:val="⃗"/>
          </m:accPr>
          <m:e>
            <m:r>
              <m:rPr>
                <m:sty m:val="i"/>
              </m:rPr>
              <m:t>v</m:t>
            </m:r>
          </m:e>
        </m:acc>
      </m:oMath>
      <w:r>
        <w:rPr>
          <w:rFonts w:eastAsia="Georgia" w:cs="Georgia" w:ascii="Georgia" w:hAnsi="Georgia"/>
        </w:rPr>
        <w:t xml:space="preserve"> représente la vitesse relative des deux extrémités de l'amortisseur et </w:t>
      </w:r>
      <m:oMath>
        <m:r>
          <m:rPr>
            <m:sty m:val="i"/>
          </m:rPr>
          <m:t>h</m:t>
        </m:r>
      </m:oMath>
      <w:r>
        <w:rPr/>
        <w:t xml:space="preserve"> le coefficient de frottement fluide.</w:t>
      </w:r>
      <w:r>
        <w:rPr/>
        <w:br w:type="textWrapping"/>
      </w:r>
      <w:r>
        <w:rPr/>
        <w:t xml:space="preserve">On a donc </w:t>
      </w:r>
      <m:oMath>
        <m:acc>
          <m:accPr>
            <m:chr m:val="⃗"/>
          </m:accPr>
          <m:e>
            <m:r>
              <m:rPr>
                <m:sty m:val="i"/>
              </m:rPr>
              <m:t>F</m:t>
            </m:r>
          </m:e>
        </m:acc>
        <m:r>
          <m:rPr>
            <m:sty m:val="p"/>
          </m:rPr>
          <m:t>=</m:t>
        </m:r>
        <m:r>
          <m:rPr>
            <m:sty m:val="p"/>
          </m:rPr>
          <m:t>−</m:t>
        </m:r>
        <m:r>
          <m:rPr>
            <m:sty m:val="i"/>
          </m:rPr>
          <m:t>h</m:t>
        </m:r>
        <m:d>
          <m:dPr>
            <m:begChr m:val="("/>
            <m:endChr m:val=")"/>
            <m:ctrlPr>
              <w:rPr>
                <w:rFonts w:ascii="Cambria Math" w:hAnsi="Cambria Math"/>
              </w:rPr>
            </m:ctrlPr>
          </m:dPr>
          <m:e>
            <m:acc>
              <m:accPr>
                <m:chr m:val="˙"/>
              </m:accPr>
              <m:e>
                <m:r>
                  <m:rPr>
                    <m:sty m:val="i"/>
                  </m:rPr>
                  <m:t>z</m:t>
                </m:r>
              </m:e>
            </m:acc>
            <m:r>
              <m:rPr>
                <m:sty m:val="p"/>
              </m:rPr>
              <m:t>−</m:t>
            </m:r>
            <m:sSub>
              <m:sSubPr/>
              <m:e>
                <m:acc>
                  <m:accPr>
                    <m:chr m:val="˙"/>
                  </m:accPr>
                  <m:e>
                    <m:r>
                      <m:rPr>
                        <m:sty m:val="i"/>
                      </m:rPr>
                      <m:t>z</m:t>
                    </m:r>
                  </m:e>
                </m:acc>
              </m:e>
              <m:sub>
                <m:r>
                  <m:rPr>
                    <m:sty m:val="i"/>
                  </m:rPr>
                  <m:t>s</m:t>
                </m:r>
              </m:sub>
            </m:sSub>
          </m:e>
        </m:d>
        <m:sSub>
          <m:sSubPr/>
          <m:e>
            <m:acc>
              <m:accPr>
                <m:chr m:val="⃗"/>
              </m:accPr>
              <m:e>
                <m:r>
                  <m:rPr>
                    <m:sty m:val="i"/>
                  </m:rPr>
                  <m:t>u</m:t>
                </m:r>
              </m:e>
            </m:acc>
          </m:e>
          <m:sub>
            <m:r>
              <m:rPr>
                <m:sty m:val="i"/>
              </m:rPr>
              <m:t>z</m:t>
            </m:r>
          </m:sub>
        </m:sSub>
      </m:oMath>
      <w:r>
        <w:rPr/>
        <w:t xml:space="preserve">.</w:t>
      </w:r>
      <w:r>
        <w:rPr/>
        <w:br w:type="textWrapping"/>
      </w:r>
      <w:r>
        <w:rPr>
          <w:rFonts w:eastAsia="Georgia" w:cs="Georgia" w:ascii="Georgia" w:hAnsi="Georgia"/>
        </w:rPr>
        <w:t xml:space="preserve">13 - Déterminer l'expression de la force exercée par le ressort de la suspension sur la masse </w:t>
      </w:r>
      <m:oMath>
        <m:r>
          <m:rPr>
            <m:sty m:val="i"/>
          </m:rPr>
          <m:t>m</m:t>
        </m:r>
      </m:oMath>
      <w:r>
        <w:rPr/>
        <w:t xml:space="preserve"> en fonction de </w:t>
      </w:r>
      <m:oMath>
        <m:r>
          <m:rPr>
            <m:sty m:val="i"/>
          </m:rPr>
          <m:t>k</m:t>
        </m:r>
        <m:r>
          <m:rPr>
            <m:sty m:val="p"/>
          </m:rPr>
          <m:t>,</m:t>
        </m:r>
        <m:r>
          <m:rPr>
            <m:sty m:val="i"/>
          </m:rPr>
          <m:t>z</m:t>
        </m:r>
        <m:r>
          <m:rPr>
            <m:sty m:val="p"/>
          </m:rPr>
          <m:t>,</m:t>
        </m:r>
        <m:sSub>
          <m:sSubPr/>
          <m:e>
            <m:r>
              <m:rPr>
                <m:sty m:val="i"/>
              </m:rPr>
              <m:t>z</m:t>
            </m:r>
          </m:e>
          <m:sub>
            <m:r>
              <m:rPr>
                <m:sty m:val="i"/>
              </m:rPr>
              <m:t>s</m:t>
            </m:r>
          </m:sub>
        </m:sSub>
        <m:r>
          <m:rPr>
            <m:sty m:val="p"/>
          </m:rPr>
          <m:t>,</m:t>
        </m:r>
        <m:sSub>
          <m:sSubPr/>
          <m:e>
            <m:r>
              <m:rPr>
                <m:sty m:val="i"/>
              </m:rPr>
              <m:t>l</m:t>
            </m:r>
          </m:e>
          <m:sub>
            <m:r>
              <m:rPr>
                <m:sty m:val="p"/>
              </m:rPr>
              <m:t>0</m:t>
            </m:r>
          </m:sub>
        </m:sSub>
      </m:oMath>
      <w:r>
        <w:rPr/>
        <w:t xml:space="preserve"> et du vecteur unitaire </w:t>
      </w:r>
      <m:oMath>
        <m:sSub>
          <m:sSubPr/>
          <m:e>
            <m:acc>
              <m:accPr>
                <m:chr m:val="⃗"/>
              </m:accPr>
              <m:e>
                <m:r>
                  <m:rPr>
                    <m:sty m:val="i"/>
                  </m:rPr>
                  <m:t>u</m:t>
                </m:r>
              </m:e>
            </m:acc>
          </m:e>
          <m:sub>
            <m:r>
              <m:rPr>
                <m:sty m:val="i"/>
              </m:rPr>
              <m:t>z</m:t>
            </m:r>
          </m:sub>
        </m:sSub>
      </m:oMath>
      <w:r>
        <w:rPr/>
        <w:t xml:space="preserve">.</w:t>
      </w:r>
      <w:r>
        <w:rPr/>
        <w:br w:type="textWrapping"/>
      </w:r>
      <w:r>
        <w:rPr>
          <w:rFonts w:eastAsia="Georgia" w:cs="Georgia" w:ascii="Georgia" w:hAnsi="Georgia"/>
        </w:rPr>
        <w:t xml:space="preserve">14 - En appliquant la relation fondamentale de la dynamique, déterminer l'équation différentielle reliant les fonctions </w:t>
      </w:r>
      <m:oMath>
        <m:r>
          <m:rPr>
            <m:sty m:val="i"/>
          </m:rPr>
          <m:t>z</m:t>
        </m:r>
        <m:r>
          <m:rPr>
            <m:sty m:val="p"/>
          </m:rPr>
          <m:t>(</m:t>
        </m:r>
        <m:r>
          <m:rPr>
            <m:sty m:val="i"/>
          </m:rPr>
          <m:t>t</m:t>
        </m:r>
        <m:r>
          <m:rPr>
            <m:sty m:val="p"/>
          </m:rPr>
          <m:t>)</m:t>
        </m:r>
      </m:oMath>
      <w:r>
        <w:rPr/>
        <w:t xml:space="preserve"> et </w:t>
      </w:r>
      <m:oMath>
        <m:sSub>
          <m:sSubPr/>
          <m:e>
            <m:r>
              <m:rPr>
                <m:sty m:val="i"/>
              </m:rPr>
              <m:t>z</m:t>
            </m:r>
          </m:e>
          <m:sub>
            <m:r>
              <m:rPr>
                <m:sty m:val="i"/>
              </m:rPr>
              <m:t>s</m:t>
            </m:r>
          </m:sub>
        </m:sSub>
        <m:r>
          <m:rPr>
            <m:sty m:val="p"/>
          </m:rPr>
          <m:t>(</m:t>
        </m:r>
        <m:r>
          <m:rPr>
            <m:sty m:val="i"/>
          </m:rPr>
          <m:t>t</m:t>
        </m:r>
        <m:r>
          <m:rPr>
            <m:sty m:val="p"/>
          </m:rPr>
          <m:t>)</m:t>
        </m:r>
      </m:oMath>
      <w:r>
        <w:rPr>
          <w:rFonts w:eastAsia="Georgia" w:cs="Georgia" w:ascii="Georgia" w:hAnsi="Georgia"/>
        </w:rPr>
        <w:t xml:space="preserve"> et leurs dérivées temporelles ainsi que les paramètres </w:t>
      </w:r>
      <m:oMath>
        <m:r>
          <m:rPr>
            <m:sty m:val="i"/>
          </m:rPr>
          <m:t>h</m:t>
        </m:r>
        <m:r>
          <m:rPr>
            <m:sty m:val="p"/>
          </m:rPr>
          <m:t>,</m:t>
        </m:r>
        <m:r>
          <m:rPr>
            <m:sty m:val="i"/>
          </m:rPr>
          <m:t>m</m:t>
        </m:r>
        <m:r>
          <m:rPr>
            <m:sty m:val="p"/>
          </m:rPr>
          <m:t>,</m:t>
        </m:r>
        <m:r>
          <m:rPr>
            <m:sty m:val="i"/>
          </m:rPr>
          <m:t>k</m:t>
        </m:r>
      </m:oMath>
      <w:r>
        <w:rPr/>
        <w:t xml:space="preserve"> et </w:t>
      </w:r>
      <m:oMath>
        <m:sSub>
          <m:sSubPr/>
          <m:e>
            <m:r>
              <m:rPr>
                <m:sty m:val="i"/>
              </m:rPr>
              <m:t>z</m:t>
            </m:r>
          </m:e>
          <m:sub>
            <m:r>
              <m:rPr>
                <m:sty m:val="i"/>
              </m:rPr>
              <m:t>e</m:t>
            </m:r>
          </m:sub>
        </m:sSub>
      </m:oMath>
      <w:r>
        <w:rPr>
          <w:rFonts w:eastAsia="Georgia" w:cs="Georgia" w:ascii="Georgia" w:hAnsi="Georgia"/>
        </w:rPr>
        <w:t xml:space="preserve"> (où </w:t>
      </w:r>
      <m:oMath>
        <m:sSub>
          <m:sSubPr/>
          <m:e>
            <m:r>
              <m:rPr>
                <m:sty m:val="i"/>
              </m:rPr>
              <m:t>z</m:t>
            </m:r>
          </m:e>
          <m:sub>
            <m:r>
              <m:rPr>
                <m:sty m:val="i"/>
              </m:rPr>
              <m:t>e</m:t>
            </m:r>
          </m:sub>
        </m:sSub>
      </m:oMath>
      <w:r>
        <w:rPr>
          <w:rFonts w:eastAsia="Georgia" w:cs="Georgia" w:ascii="Georgia" w:hAnsi="Georgia"/>
        </w:rPr>
        <w:t xml:space="preserve"> représente la longueur du ressort à l'équilibre statique calculée à la question 2).</w:t>
      </w:r>
    </w:p>
    <w:p>
      <w:pPr>
        <w:spacing w:after="220" w:lineRule="auto"/>
      </w:pPr>
      <w:r>
        <w:rPr>
          <w:rFonts w:eastAsia="Georgia" w:cs="Georgia" w:ascii="Georgia" w:hAnsi="Georgia"/>
        </w:rPr>
        <w:t xml:space="preserve">Voulant étudier les oscillations de la masse </w:t>
      </w:r>
      <m:oMath>
        <m:r>
          <m:rPr>
            <m:sty m:val="i"/>
          </m:rPr>
          <m:t>m</m:t>
        </m:r>
      </m:oMath>
      <w:r>
        <w:rPr>
          <w:rFonts w:eastAsia="Georgia" w:cs="Georgia" w:ascii="Georgia" w:hAnsi="Georgia"/>
        </w:rPr>
        <w:t xml:space="preserve"> autour de sa position d'équilibre </w:t>
      </w:r>
      <m:oMath>
        <m:sSub>
          <m:sSubPr/>
          <m:e>
            <m:r>
              <m:rPr>
                <m:sty m:val="i"/>
              </m:rPr>
              <m:t>z</m:t>
            </m:r>
          </m:e>
          <m:sub>
            <m:r>
              <m:rPr>
                <m:sty m:val="i"/>
              </m:rPr>
              <m:t>e</m:t>
            </m:r>
          </m:sub>
        </m:sSub>
      </m:oMath>
      <w:r>
        <w:rPr/>
        <w:t xml:space="preserve">, on posera </w:t>
      </w:r>
      <m:oMath>
        <m:sSup>
          <m:sSupPr/>
          <m:e>
            <m:r>
              <m:rPr>
                <m:sty m:val="i"/>
              </m:rPr>
              <m:t>z</m:t>
            </m:r>
          </m:e>
          <m:sup>
            <m:r>
              <m:rPr>
                <m:sty m:val="i"/>
              </m:rPr>
              <m:t>′</m:t>
            </m:r>
          </m:sup>
        </m:sSup>
        <m:r>
          <m:rPr>
            <m:sty m:val="p"/>
          </m:rPr>
          <m:t>=</m:t>
        </m:r>
        <m:r>
          <m:rPr>
            <m:sty m:val="i"/>
          </m:rPr>
          <m:t>z</m:t>
        </m:r>
        <m:r>
          <m:rPr>
            <m:sty m:val="p"/>
          </m:rPr>
          <m:t>−</m:t>
        </m:r>
        <m:sSub>
          <m:sSubPr/>
          <m:e>
            <m:r>
              <m:rPr>
                <m:sty m:val="i"/>
              </m:rPr>
              <m:t>z</m:t>
            </m:r>
          </m:e>
          <m:sub>
            <m:r>
              <m:rPr>
                <m:sty m:val="i"/>
              </m:rPr>
              <m:t>e</m:t>
            </m:r>
          </m:sub>
        </m:sSub>
      </m:oMath>
      <w:r>
        <w:rPr/>
        <w:t xml:space="preserve">.</w:t>
      </w:r>
    </w:p>
    <w:p>
      <w:pPr>
        <w:spacing w:after="220" w:lineRule="auto"/>
      </w:pPr>
      <w:r>
        <w:rPr>
          <w:rFonts w:eastAsia="Georgia" w:cs="Georgia" w:ascii="Georgia" w:hAnsi="Georgia"/>
        </w:rPr>
        <w:t xml:space="preserve">15-Montrer que l'équation différentielle précédente peut se mettre sous la forme: </w:t>
      </w:r>
      <m:oMath>
        <m:r>
          <m:rPr>
            <m:sty m:val="i"/>
          </m:rPr>
          <m:t>m</m:t>
        </m:r>
        <m:sSup>
          <m:sSupPr/>
          <m:e>
            <m:acc>
              <m:accPr>
                <m:chr m:val="¨"/>
              </m:accPr>
              <m:e>
                <m:r>
                  <m:rPr>
                    <m:sty m:val="i"/>
                  </m:rPr>
                  <m:t>z</m:t>
                </m:r>
              </m:e>
            </m:acc>
          </m:e>
          <m:sup>
            <m:r>
              <m:rPr>
                <m:sty m:val="i"/>
              </m:rPr>
              <m:t>′</m:t>
            </m:r>
          </m:sup>
        </m:sSup>
        <m:r>
          <m:rPr>
            <m:sty m:val="p"/>
          </m:rPr>
          <m:t>+</m:t>
        </m:r>
        <m:r>
          <m:rPr>
            <m:sty m:val="i"/>
          </m:rPr>
          <m:t>h</m:t>
        </m:r>
        <m:sSup>
          <m:sSupPr/>
          <m:e>
            <m:acc>
              <m:accPr>
                <m:chr m:val="˙"/>
              </m:accPr>
              <m:e>
                <m:r>
                  <m:rPr>
                    <m:sty m:val="i"/>
                  </m:rPr>
                  <m:t>z</m:t>
                </m:r>
              </m:e>
            </m:acc>
          </m:e>
          <m:sup>
            <m:r>
              <m:rPr>
                <m:sty m:val="i"/>
              </m:rPr>
              <m:t>′</m:t>
            </m:r>
          </m:sup>
        </m:sSup>
        <m:r>
          <m:rPr>
            <m:sty m:val="p"/>
          </m:rPr>
          <m:t>+</m:t>
        </m:r>
        <m:r>
          <m:rPr>
            <m:sty m:val="i"/>
          </m:rPr>
          <m:t>k</m:t>
        </m:r>
        <m:sSup>
          <m:sSupPr/>
          <m:e>
            <m:r>
              <m:rPr>
                <m:sty m:val="i"/>
              </m:rPr>
              <m:t>z</m:t>
            </m:r>
          </m:e>
          <m:sup>
            <m:r>
              <m:rPr>
                <m:sty m:val="i"/>
              </m:rPr>
              <m:t>′</m:t>
            </m:r>
          </m:sup>
        </m:sSup>
        <m:r>
          <m:rPr>
            <m:sty m:val="p"/>
          </m:rPr>
          <m:t>=</m:t>
        </m:r>
        <m:r>
          <m:rPr>
            <m:sty m:val="i"/>
          </m:rPr>
          <m:t>Y</m:t>
        </m:r>
        <m:r>
          <m:rPr>
            <m:sty m:val="p"/>
          </m:rPr>
          <m:t>(</m:t>
        </m:r>
        <m:r>
          <m:rPr>
            <m:sty m:val="i"/>
          </m:rPr>
          <m:t>t</m:t>
        </m:r>
        <m:r>
          <m:rPr>
            <m:sty m:val="p"/>
          </m:rPr>
          <m:t>)</m:t>
        </m:r>
      </m:oMath>
      <w:r>
        <w:rPr/>
        <w:t xml:space="preserve">.</w:t>
      </w:r>
      <w:r>
        <w:rPr/>
        <w:br w:type="textWrapping"/>
      </w:r>
      <w:r>
        <w:rPr>
          <w:rFonts w:eastAsia="Georgia" w:cs="Georgia" w:ascii="Georgia" w:hAnsi="Georgia"/>
        </w:rPr>
        <w:t xml:space="preserve">Déterminer l'expression de </w:t>
      </w:r>
      <m:oMath>
        <m:r>
          <m:rPr>
            <m:sty m:val="i"/>
          </m:rPr>
          <m:t>Y</m:t>
        </m:r>
        <m:r>
          <m:rPr>
            <m:sty m:val="p"/>
          </m:rPr>
          <m:t>(</m:t>
        </m:r>
        <m:r>
          <m:rPr>
            <m:sty m:val="i"/>
          </m:rPr>
          <m:t>t</m:t>
        </m:r>
        <m:r>
          <m:rPr>
            <m:sty m:val="p"/>
          </m:rPr>
          <m:t>)</m:t>
        </m:r>
      </m:oMath>
      <w:r>
        <w:rPr/>
        <w:t xml:space="preserve"> en fonction de </w:t>
      </w:r>
      <m:oMath>
        <m:sSub>
          <m:sSubPr/>
          <m:e>
            <m:r>
              <m:rPr>
                <m:sty m:val="i"/>
              </m:rPr>
              <m:t>z</m:t>
            </m:r>
          </m:e>
          <m:sub>
            <m:r>
              <m:rPr>
                <m:sty m:val="i"/>
              </m:rPr>
              <m:t>s</m:t>
            </m:r>
          </m:sub>
        </m:sSub>
        <m:r>
          <m:rPr>
            <m:sty m:val="p"/>
          </m:rPr>
          <m:t>,</m:t>
        </m:r>
        <m:sSub>
          <m:sSubPr/>
          <m:e>
            <m:acc>
              <m:accPr>
                <m:chr m:val="˙"/>
              </m:accPr>
              <m:e>
                <m:r>
                  <m:rPr>
                    <m:sty m:val="i"/>
                  </m:rPr>
                  <m:t>z</m:t>
                </m:r>
              </m:e>
            </m:acc>
          </m:e>
          <m:sub>
            <m:r>
              <m:rPr>
                <m:sty m:val="i"/>
              </m:rPr>
              <m:t>s</m:t>
            </m:r>
          </m:sub>
        </m:sSub>
        <m:r>
          <m:rPr>
            <m:sty m:val="p"/>
          </m:rPr>
          <m:t>,</m:t>
        </m:r>
        <m:r>
          <m:rPr>
            <m:sty m:val="i"/>
          </m:rPr>
          <m:t>k</m:t>
        </m:r>
      </m:oMath>
      <w:r>
        <w:rPr/>
        <w:t xml:space="preserve"> et </w:t>
      </w:r>
      <m:oMath>
        <m:r>
          <m:rPr>
            <m:sty m:val="i"/>
          </m:rPr>
          <m:t>h</m:t>
        </m:r>
      </m:oMath>
      <w:r>
        <w:rPr/>
        <w:t xml:space="preserve">.</w:t>
      </w:r>
      <w:r>
        <w:rPr/>
        <w:br w:type="textWrapping"/>
      </w:r>
      <w:r>
        <w:rPr>
          <w:rFonts w:eastAsia="Georgia" w:cs="Georgia" w:ascii="Georgia" w:hAnsi="Georgia"/>
        </w:rPr>
        <w:t xml:space="preserve">Dans la suite de cette partie, on utilisera les notations complexes rappelées au début de l'énoncé.</w:t>
      </w:r>
    </w:p>
    <w:p>
      <w:pPr>
        <w:spacing w:after="220" w:lineRule="auto"/>
      </w:pPr>
      <w:r>
        <w:rPr/>
        <w:t xml:space="preserve">16 - Pour simplifier les notations, on posera :</w:t>
      </w:r>
    </w:p>
    <w:p>
      <w:pPr>
        <w:spacing w:after="220" w:lineRule="auto"/>
      </w:pPr>
      <m:oMathPara>
        <m:oMath>
          <m:sSubSup>
            <m:sSubSupPr/>
            <m:e>
              <m:r>
                <m:rPr>
                  <m:sty m:val="i"/>
                </m:rPr>
                <m:t>ω</m:t>
              </m:r>
            </m:e>
            <m:sub>
              <m:r>
                <m:rPr>
                  <m:sty m:val="p"/>
                </m:rPr>
                <m:t>0</m:t>
              </m:r>
            </m:sub>
            <m:sup>
              <m:r>
                <m:rPr>
                  <m:sty m:val="p"/>
                </m:rPr>
                <m:t>2</m:t>
              </m:r>
            </m:sup>
          </m:sSubSup>
          <m:r>
            <m:rPr>
              <m:sty m:val="p"/>
            </m:rPr>
            <m:t>=</m:t>
          </m:r>
          <m:f>
            <m:fPr>
              <m:ctrlPr>
                <w:rPr>
                  <w:rFonts w:ascii="Cambria Math" w:hAnsi="Cambria Math"/>
                </w:rPr>
              </m:ctrlPr>
            </m:fPr>
            <m:num>
              <m:r>
                <m:rPr>
                  <m:sty m:val="i"/>
                </m:rPr>
                <m:t>k</m:t>
              </m:r>
            </m:num>
            <m:den>
              <m:r>
                <m:rPr>
                  <m:sty m:val="i"/>
                </m:rPr>
                <m:t>m</m:t>
              </m:r>
            </m:den>
          </m:f>
          <m:r>
            <m:rPr>
              <m:nor/>
            </m:rPr>
            <m:t> et </m:t>
          </m:r>
          <m:r>
            <m:rPr>
              <m:sty m:val="p"/>
            </m:rPr>
            <m:t>2</m:t>
          </m:r>
          <m:r>
            <m:rPr>
              <m:sty m:val="i"/>
            </m:rPr>
            <m:t>λ</m:t>
          </m:r>
          <m:r>
            <m:rPr>
              <m:sty m:val="p"/>
            </m:rPr>
            <m:t>=</m:t>
          </m:r>
          <m:f>
            <m:fPr>
              <m:ctrlPr>
                <w:rPr>
                  <w:rFonts w:ascii="Cambria Math" w:hAnsi="Cambria Math"/>
                </w:rPr>
              </m:ctrlPr>
            </m:fPr>
            <m:num>
              <m:r>
                <m:rPr>
                  <m:sty m:val="i"/>
                </m:rPr>
                <m:t>h</m:t>
              </m:r>
            </m:num>
            <m:den>
              <m:r>
                <m:rPr>
                  <m:sty m:val="i"/>
                </m:rPr>
                <m:t>m</m:t>
              </m:r>
            </m:den>
          </m:f>
          <m:r>
            <m:rPr>
              <m:sty m:val="p"/>
            </m:rPr>
            <m:t>.</m:t>
          </m:r>
        </m:oMath>
      </m:oMathPara>
    </w:p>
    <w:p>
      <w:pPr>
        <w:spacing w:after="220" w:lineRule="auto"/>
      </w:pPr>
      <w:r>
        <w:rPr>
          <w:rFonts w:eastAsia="Georgia" w:cs="Georgia" w:ascii="Georgia" w:hAnsi="Georgia"/>
        </w:rPr>
        <w:t xml:space="preserve">Déterminer l'expression de la réponse complexe </w:t>
      </w:r>
      <m:oMath>
        <m:f>
          <m:fPr>
            <m:ctrlPr>
              <w:rPr>
                <w:rFonts w:ascii="Cambria Math" w:hAnsi="Cambria Math"/>
              </w:rPr>
            </m:ctrlPr>
          </m:fPr>
          <m:num>
            <m:bar>
              <m:barPr/>
              <m:e>
                <m:sSup>
                  <m:sSupPr/>
                  <m:e>
                    <m:r>
                      <m:rPr>
                        <m:sty m:val="i"/>
                      </m:rPr>
                      <m:t>Z</m:t>
                    </m:r>
                  </m:e>
                  <m:sup>
                    <m:r>
                      <m:rPr>
                        <m:sty m:val="i"/>
                      </m:rPr>
                      <m:t>′</m:t>
                    </m:r>
                  </m:sup>
                </m:sSup>
              </m:e>
            </m:bar>
          </m:num>
          <m:den>
            <m:bar>
              <m:barPr/>
              <m:e>
                <m:sSub>
                  <m:sSubPr/>
                  <m:e>
                    <m:r>
                      <m:rPr>
                        <m:sty m:val="i"/>
                      </m:rPr>
                      <m:t>Z</m:t>
                    </m:r>
                  </m:e>
                  <m:sub>
                    <m:r>
                      <m:rPr>
                        <m:sty m:val="i"/>
                      </m:rPr>
                      <m:t>s</m:t>
                    </m:r>
                  </m:sub>
                </m:sSub>
              </m:e>
            </m:bar>
          </m:den>
        </m:f>
      </m:oMath>
      <w:r>
        <w:rPr/>
        <w:t xml:space="preserve"> de la suspension en fonction de </w:t>
      </w:r>
      <m:oMath>
        <m:r>
          <m:rPr>
            <m:sty m:val="i"/>
          </m:rPr>
          <m:t>ω</m:t>
        </m:r>
        <m:r>
          <m:rPr>
            <m:sty m:val="p"/>
          </m:rPr>
          <m:t>,</m:t>
        </m:r>
        <m:sSub>
          <m:sSubPr/>
          <m:e>
            <m:r>
              <m:rPr>
                <m:sty m:val="i"/>
              </m:rPr>
              <m:t>ω</m:t>
            </m:r>
          </m:e>
          <m:sub>
            <m:r>
              <m:rPr>
                <m:sty m:val="p"/>
              </m:rPr>
              <m:t>0</m:t>
            </m:r>
          </m:sub>
        </m:sSub>
      </m:oMath>
      <w:r>
        <w:rPr/>
        <w:t xml:space="preserve"> et </w:t>
      </w:r>
      <m:oMath>
        <m:r>
          <m:rPr>
            <m:sty m:val="i"/>
          </m:rPr>
          <m:t>λ</m:t>
        </m:r>
      </m:oMath>
      <w:r>
        <w:rPr/>
        <w:t xml:space="preserve">.</w:t>
      </w:r>
      <w:r>
        <w:rPr/>
        <w:br w:type="textWrapping"/>
      </w:r>
      <w:r>
        <w:rPr>
          <w:rFonts w:eastAsia="Georgia" w:cs="Georgia" w:ascii="Georgia" w:hAnsi="Georgia"/>
        </w:rPr>
        <w:t xml:space="preserve">Montrer que le module de la réponse complexe est donné par l'expression :</w:t>
      </w:r>
    </w:p>
    <w:p>
      <w:pPr>
        <w:spacing w:after="220" w:lineRule="auto"/>
      </w:pPr>
      <m:oMathPara>
        <m:oMath>
          <m:r>
            <m:rPr>
              <m:sty m:val="i"/>
            </m:rPr>
            <m:t>H</m:t>
          </m:r>
          <m:r>
            <m:rPr>
              <m:sty m:val="p"/>
            </m:rPr>
            <m:t>=</m:t>
          </m:r>
          <m:d>
            <m:dPr>
              <m:begChr m:val="|"/>
              <m:endChr m:val="|"/>
              <m:ctrlPr>
                <w:rPr>
                  <w:rFonts w:ascii="Cambria Math" w:hAnsi="Cambria Math"/>
                </w:rPr>
              </m:ctrlPr>
            </m:dPr>
            <m:e>
              <m:f>
                <m:fPr>
                  <m:ctrlPr>
                    <w:rPr>
                      <w:rFonts w:ascii="Cambria Math" w:hAnsi="Cambria Math"/>
                    </w:rPr>
                  </m:ctrlPr>
                </m:fPr>
                <m:num>
                  <m:sSubSup>
                    <m:sSubSupPr/>
                    <m:e>
                      <m:bar>
                        <m:barPr/>
                        <m:e>
                          <m:r>
                            <m:rPr>
                              <m:sty m:val="i"/>
                            </m:rPr>
                            <m:t>Z</m:t>
                          </m:r>
                        </m:e>
                      </m:bar>
                    </m:e>
                    <m:sub>
                      <m:r>
                        <m:rPr>
                          <m:sty m:val="i"/>
                        </m:rPr>
                        <m:t>m</m:t>
                      </m:r>
                    </m:sub>
                    <m:sup>
                      <m:r>
                        <m:rPr>
                          <m:sty m:val="i"/>
                        </m:rPr>
                        <m:t>′</m:t>
                      </m:r>
                    </m:sup>
                  </m:sSubSup>
                </m:num>
                <m:den>
                  <m:sSub>
                    <m:sSubPr/>
                    <m:e>
                      <m:bar>
                        <m:barPr/>
                        <m:e>
                          <m:r>
                            <m:rPr>
                              <m:sty m:val="i"/>
                            </m:rPr>
                            <m:t>Z</m:t>
                          </m:r>
                        </m:e>
                      </m:bar>
                    </m:e>
                    <m:sub>
                      <m:r>
                        <m:rPr>
                          <m:sty m:val="i"/>
                        </m:rPr>
                        <m:t>s</m:t>
                      </m:r>
                      <m:r>
                        <m:rPr>
                          <m:sty m:val="i"/>
                        </m:rPr>
                        <m:t>m</m:t>
                      </m:r>
                    </m:sub>
                  </m:sSub>
                </m:den>
              </m:f>
            </m:e>
          </m:d>
          <m:r>
            <m:rPr>
              <m:sty m:val="p"/>
            </m:rPr>
            <m:t>=</m:t>
          </m:r>
          <m:rad>
            <m:radPr>
              <m:degHide m:val="1"/>
              <m:ctrlPr>
                <w:rPr>
                  <w:rFonts w:ascii="Cambria Math" w:hAnsi="Cambria Math"/>
                </w:rPr>
              </m:ctrlPr>
            </m:radPr>
            <m:deg/>
            <m:e>
              <m:f>
                <m:fPr>
                  <m:ctrlPr>
                    <w:rPr>
                      <w:rFonts w:ascii="Cambria Math" w:hAnsi="Cambria Math"/>
                    </w:rPr>
                  </m:ctrlPr>
                </m:fPr>
                <m:num>
                  <m:sSubSup>
                    <m:sSubSupPr/>
                    <m:e>
                      <m:r>
                        <m:rPr>
                          <m:sty m:val="i"/>
                        </m:rPr>
                        <m:t>ω</m:t>
                      </m:r>
                    </m:e>
                    <m:sub>
                      <m:r>
                        <m:rPr>
                          <m:sty m:val="p"/>
                        </m:rPr>
                        <m:t>0</m:t>
                      </m:r>
                    </m:sub>
                    <m:sup>
                      <m:r>
                        <m:rPr>
                          <m:sty m:val="p"/>
                        </m:rPr>
                        <m:t>4</m:t>
                      </m:r>
                    </m:sup>
                  </m:sSubSup>
                  <m:r>
                    <m:rPr>
                      <m:sty m:val="p"/>
                    </m:rPr>
                    <m:t>+</m:t>
                  </m:r>
                  <m:r>
                    <m:rPr>
                      <m:sty m:val="p"/>
                    </m:rPr>
                    <m:t>4</m:t>
                  </m:r>
                  <m:sSup>
                    <m:sSupPr/>
                    <m:e>
                      <m:r>
                        <m:rPr>
                          <m:sty m:val="i"/>
                        </m:rPr>
                        <m:t>λ</m:t>
                      </m:r>
                    </m:e>
                    <m:sup>
                      <m:r>
                        <m:rPr>
                          <m:sty m:val="p"/>
                        </m:rPr>
                        <m:t>2</m:t>
                      </m:r>
                    </m:sup>
                  </m:sSup>
                  <m:sSup>
                    <m:sSupPr/>
                    <m:e>
                      <m:r>
                        <m:rPr>
                          <m:sty m:val="i"/>
                        </m:rPr>
                        <m:t>ω</m:t>
                      </m:r>
                    </m:e>
                    <m:sup>
                      <m:r>
                        <m:rPr>
                          <m:sty m:val="p"/>
                        </m:rPr>
                        <m:t>2</m:t>
                      </m:r>
                    </m:sup>
                  </m:sSup>
                </m:num>
                <m:den>
                  <m:sSup>
                    <m:sSupPr/>
                    <m:e>
                      <m:d>
                        <m:dPr>
                          <m:begChr m:val="("/>
                          <m:endChr m:val=")"/>
                          <m:ctrlPr>
                            <w:rPr>
                              <w:rFonts w:ascii="Cambria Math" w:hAnsi="Cambria Math"/>
                            </w:rPr>
                          </m:ctrlPr>
                        </m:dPr>
                        <m:e>
                          <m:sSubSup>
                            <m:sSubSupPr/>
                            <m:e>
                              <m:r>
                                <m:rPr>
                                  <m:sty m:val="i"/>
                                </m:rPr>
                                <m:t>ω</m:t>
                              </m:r>
                            </m:e>
                            <m:sub>
                              <m:r>
                                <m:rPr>
                                  <m:sty m:val="p"/>
                                </m:rPr>
                                <m:t>0</m:t>
                              </m:r>
                            </m:sub>
                            <m:sup>
                              <m:r>
                                <m:rPr>
                                  <m:sty m:val="p"/>
                                </m:rPr>
                                <m:t>2</m:t>
                              </m:r>
                            </m:sup>
                          </m:sSubSup>
                          <m:r>
                            <m:rPr>
                              <m:sty m:val="p"/>
                            </m:rPr>
                            <m:t>−</m:t>
                          </m:r>
                          <m:sSup>
                            <m:sSupPr/>
                            <m:e>
                              <m:r>
                                <m:rPr>
                                  <m:sty m:val="i"/>
                                </m:rPr>
                                <m:t>ω</m:t>
                              </m:r>
                            </m:e>
                            <m:sup>
                              <m:r>
                                <m:rPr>
                                  <m:sty m:val="p"/>
                                </m:rPr>
                                <m:t>2</m:t>
                              </m:r>
                            </m:sup>
                          </m:sSup>
                        </m:e>
                      </m:d>
                    </m:e>
                    <m:sup>
                      <m:r>
                        <m:rPr>
                          <m:sty m:val="p"/>
                        </m:rPr>
                        <m:t>2</m:t>
                      </m:r>
                    </m:sup>
                  </m:sSup>
                  <m:r>
                    <m:rPr>
                      <m:sty m:val="p"/>
                    </m:rPr>
                    <m:t>+</m:t>
                  </m:r>
                  <m:r>
                    <m:rPr>
                      <m:sty m:val="p"/>
                    </m:rPr>
                    <m:t>4</m:t>
                  </m:r>
                  <m:sSup>
                    <m:sSupPr/>
                    <m:e>
                      <m:r>
                        <m:rPr>
                          <m:sty m:val="i"/>
                        </m:rPr>
                        <m:t>λ</m:t>
                      </m:r>
                    </m:e>
                    <m:sup>
                      <m:r>
                        <m:rPr>
                          <m:sty m:val="p"/>
                        </m:rPr>
                        <m:t>2</m:t>
                      </m:r>
                    </m:sup>
                  </m:sSup>
                  <m:sSup>
                    <m:sSupPr/>
                    <m:e>
                      <m:r>
                        <m:rPr>
                          <m:sty m:val="i"/>
                        </m:rPr>
                        <m:t>ω</m:t>
                      </m:r>
                    </m:e>
                    <m:sup>
                      <m:r>
                        <m:rPr>
                          <m:sty m:val="p"/>
                        </m:rPr>
                        <m:t>2</m:t>
                      </m:r>
                    </m:sup>
                  </m:sSup>
                </m:den>
              </m:f>
            </m:e>
          </m:rad>
          <m:r>
            <m:rPr>
              <m:sty m:val="p"/>
            </m:rPr>
            <m:t>.</m:t>
          </m:r>
        </m:oMath>
      </m:oMathPara>
    </w:p>
    <w:p>
      <w:pPr>
        <w:spacing w:after="220" w:lineRule="auto"/>
      </w:pPr>
      <w:r>
        <w:rPr>
          <w:rFonts w:eastAsia="Georgia" w:cs="Georgia" w:ascii="Georgia" w:hAnsi="Georgia"/>
        </w:rPr>
        <w:t xml:space="preserve">Par la suite, les candidats pourront utiliser l'expression précédente du module de la réponse complexe, même s'ils ne sont pas parvenus à la démontrer.</w:t>
      </w:r>
    </w:p>
    <w:p>
      <w:pPr>
        <w:spacing w:after="220" w:lineRule="auto"/>
      </w:pPr>
      <w:r>
        <w:rPr>
          <w:rFonts w:eastAsia="Georgia" w:cs="Georgia" w:ascii="Georgia" w:hAnsi="Georgia"/>
        </w:rPr>
        <w:t xml:space="preserve">17 - Etude de la réponse complexe.</w:t>
      </w:r>
      <w:r>
        <w:rPr/>
        <w:br w:type="textWrapping"/>
      </w:r>
      <w:r>
        <w:rPr>
          <w:rFonts w:eastAsia="Georgia" w:cs="Georgia" w:ascii="Georgia" w:hAnsi="Georgia"/>
        </w:rPr>
        <w:t xml:space="preserve">17.1 - Déterminer la valeur vers laquelle tend </w:t>
      </w:r>
      <m:oMath>
        <m:r>
          <m:rPr>
            <m:sty m:val="i"/>
          </m:rPr>
          <m:t>H</m:t>
        </m:r>
      </m:oMath>
      <w:r>
        <w:rPr/>
        <w:t xml:space="preserve"> lorsque la pulsation </w:t>
      </w:r>
      <m:oMath>
        <m:r>
          <m:rPr>
            <m:sty m:val="i"/>
          </m:rPr>
          <m:t>ω</m:t>
        </m:r>
      </m:oMath>
      <w:r>
        <w:rPr>
          <w:rFonts w:eastAsia="Georgia" w:cs="Georgia" w:ascii="Georgia" w:hAnsi="Georgia"/>
        </w:rPr>
        <w:t xml:space="preserve"> tend vers 0 . Décrire dans ce cas le comportement de la masse </w:t>
      </w:r>
      <m:oMath>
        <m:r>
          <m:rPr>
            <m:sty m:val="i"/>
          </m:rPr>
          <m:t>m</m:t>
        </m:r>
      </m:oMath>
      <w:r>
        <w:rPr/>
        <w:t xml:space="preserve"> par rapport au sol.</w:t>
      </w:r>
      <w:r>
        <w:rPr/>
        <w:br w:type="textWrapping"/>
      </w:r>
      <w:r>
        <w:rPr>
          <w:rFonts w:eastAsia="Georgia" w:cs="Georgia" w:ascii="Georgia" w:hAnsi="Georgia"/>
        </w:rPr>
        <w:t xml:space="preserve">17.2 - Déterminer la valeur vers laquelle tend </w:t>
      </w:r>
      <m:oMath>
        <m:r>
          <m:rPr>
            <m:sty m:val="i"/>
          </m:rPr>
          <m:t>H</m:t>
        </m:r>
      </m:oMath>
      <w:r>
        <w:rPr/>
        <w:t xml:space="preserve"> lorsque la pulsation </w:t>
      </w:r>
      <m:oMath>
        <m:r>
          <m:rPr>
            <m:sty m:val="i"/>
          </m:rPr>
          <m:t>ω</m:t>
        </m:r>
      </m:oMath>
      <w:r>
        <w:rPr>
          <w:rFonts w:eastAsia="Georgia" w:cs="Georgia" w:ascii="Georgia" w:hAnsi="Georgia"/>
        </w:rPr>
        <w:t xml:space="preserve"> tend vers l’infini. Décrire dans ce cas le comportement de la masse </w:t>
      </w:r>
      <m:oMath>
        <m:r>
          <m:rPr>
            <m:sty m:val="i"/>
          </m:rPr>
          <m:t>m</m:t>
        </m:r>
      </m:oMath>
      <w:r>
        <w:rPr/>
        <w:t xml:space="preserve"> par rapport au sol.</w:t>
      </w:r>
      <w:r>
        <w:rPr/>
        <w:br w:type="textWrapping"/>
      </w:r>
      <w:r>
        <w:rPr>
          <w:rFonts w:eastAsia="Georgia" w:cs="Georgia" w:ascii="Georgia" w:hAnsi="Georgia"/>
        </w:rPr>
        <w:t xml:space="preserve">17.3 - On considère pour simplifier :</w:t>
      </w:r>
    </w:p>
    <w:p>
      <w:pPr>
        <w:numPr>
          <w:ilvl w:val="0"/>
          <w:numId w:val="4"/>
        </w:numPr>
        <w:spacing w:lineRule="auto"/>
      </w:pPr>
      <w:r>
        <w:rPr/>
        <w:t xml:space="preserve">que la valeur maximale de </w:t>
      </w:r>
      <m:oMath>
        <m:r>
          <m:rPr>
            <m:sty m:val="i"/>
          </m:rPr>
          <m:t>H</m:t>
        </m:r>
      </m:oMath>
      <w:r>
        <w:rPr/>
        <w:t xml:space="preserve"> est atteinte pour une pulsation </w:t>
      </w:r>
      <m:oMath>
        <m:sSub>
          <m:sSubPr/>
          <m:e>
            <m:r>
              <m:rPr>
                <m:sty m:val="i"/>
              </m:rPr>
              <m:t>ω</m:t>
            </m:r>
          </m:e>
          <m:sub>
            <m:r>
              <m:rPr>
                <m:sty m:val="i"/>
              </m:rPr>
              <m:t>r</m:t>
            </m:r>
          </m:sub>
        </m:sSub>
      </m:oMath>
      <w:r>
        <w:rPr>
          <w:rFonts w:eastAsia="Georgia" w:cs="Georgia" w:ascii="Georgia" w:hAnsi="Georgia"/>
        </w:rPr>
        <w:t xml:space="preserve"> non nulle telle que le dénominateur de l'expression précédente est minimal ;</w:t>
      </w:r>
    </w:p>
    <w:p>
      <w:pPr>
        <w:numPr>
          <w:ilvl w:val="0"/>
          <w:numId w:val="4"/>
        </w:numPr>
        <w:spacing w:lineRule="auto"/>
      </w:pPr>
      <w:r>
        <w:rPr>
          <w:rFonts w:eastAsia="Georgia" w:cs="Georgia" w:ascii="Georgia" w:hAnsi="Georgia"/>
        </w:rPr>
        <w:t xml:space="preserve">que l'on se trouve dans le cas où </w:t>
      </w:r>
      <m:oMath>
        <m:sSubSup>
          <m:sSubSupPr/>
          <m:e>
            <m:r>
              <m:rPr>
                <m:sty m:val="i"/>
              </m:rPr>
              <m:t>ω</m:t>
            </m:r>
          </m:e>
          <m:sub>
            <m:r>
              <m:rPr>
                <m:sty m:val="p"/>
              </m:rPr>
              <m:t>0</m:t>
            </m:r>
          </m:sub>
          <m:sup>
            <m:r>
              <m:rPr>
                <m:sty m:val="p"/>
              </m:rPr>
              <m:t>2</m:t>
            </m:r>
          </m:sup>
        </m:sSubSup>
        <m:r>
          <m:rPr>
            <m:sty m:val="p"/>
          </m:rPr>
          <m:t>&gt;</m:t>
        </m:r>
        <m:r>
          <m:rPr>
            <m:sty m:val="p"/>
          </m:rPr>
          <m:t>2</m:t>
        </m:r>
        <m:sSup>
          <m:sSupPr/>
          <m:e>
            <m:r>
              <m:rPr>
                <m:sty m:val="i"/>
              </m:rPr>
              <m:t>λ</m:t>
            </m:r>
          </m:e>
          <m:sup>
            <m:r>
              <m:rPr>
                <m:sty m:val="p"/>
              </m:rPr>
              <m:t>2</m:t>
            </m:r>
          </m:sup>
        </m:sSup>
      </m:oMath>
      <w:r>
        <w:rPr/>
        <w:t xml:space="preserve">.</w:t>
      </w:r>
    </w:p>
    <w:p>
      <w:pPr>
        <w:spacing w:after="220" w:lineRule="auto"/>
      </w:pPr>
      <w:r>
        <w:rPr>
          <w:rFonts w:eastAsia="Georgia" w:cs="Georgia" w:ascii="Georgia" w:hAnsi="Georgia"/>
        </w:rPr>
        <w:t xml:space="preserve">Déterminer l'expression de </w:t>
      </w:r>
      <m:oMath>
        <m:sSub>
          <m:sSubPr/>
          <m:e>
            <m:r>
              <m:rPr>
                <m:sty m:val="i"/>
              </m:rPr>
              <m:t>ω</m:t>
            </m:r>
          </m:e>
          <m:sub>
            <m:r>
              <m:rPr>
                <m:sty m:val="i"/>
              </m:rPr>
              <m:t>r</m:t>
            </m:r>
          </m:sub>
        </m:sSub>
      </m:oMath>
      <w:r>
        <w:rPr/>
        <w:t xml:space="preserve"> en fonction de </w:t>
      </w:r>
      <m:oMath>
        <m:sSub>
          <m:sSubPr/>
          <m:e>
            <m:r>
              <m:rPr>
                <m:sty m:val="i"/>
              </m:rPr>
              <m:t>ω</m:t>
            </m:r>
          </m:e>
          <m:sub>
            <m:r>
              <m:rPr>
                <m:sty m:val="p"/>
              </m:rPr>
              <m:t>0</m:t>
            </m:r>
          </m:sub>
        </m:sSub>
      </m:oMath>
      <w:r>
        <w:rPr/>
        <w:t xml:space="preserve"> et </w:t>
      </w:r>
      <m:oMath>
        <m:r>
          <m:rPr>
            <m:sty m:val="i"/>
          </m:rPr>
          <m:t>λ</m:t>
        </m:r>
      </m:oMath>
      <w:r>
        <w:rPr>
          <w:rFonts w:eastAsia="Georgia" w:cs="Georgia" w:ascii="Georgia" w:hAnsi="Georgia"/>
        </w:rPr>
        <w:t xml:space="preserve">. A quoi correspond physiquement le cas où la pulsation est égale à </w:t>
      </w:r>
      <m:oMath>
        <m:sSub>
          <m:sSubPr/>
          <m:e>
            <m:r>
              <m:rPr>
                <m:sty m:val="i"/>
              </m:rPr>
              <m:t>ω</m:t>
            </m:r>
          </m:e>
          <m:sub>
            <m:r>
              <m:rPr>
                <m:sty m:val="i"/>
              </m:rPr>
              <m:t>r</m:t>
            </m:r>
          </m:sub>
        </m:sSub>
      </m:oMath>
      <w:r>
        <w:rPr/>
        <w:t xml:space="preserve"> ?</w:t>
      </w:r>
    </w:p>
    <w:p>
      <w:pPr>
        <w:spacing w:after="220" w:lineRule="auto"/>
      </w:pPr>
      <w:r>
        <w:rPr>
          <w:rFonts w:eastAsia="Georgia" w:cs="Georgia" w:ascii="Georgia" w:hAnsi="Georgia"/>
        </w:rPr>
        <w:t xml:space="preserve">Remarque : en réalité, la détermination de la pulsation qui correspond à la valeur maximale de </w:t>
      </w:r>
      <m:oMath>
        <m:r>
          <m:rPr>
            <m:sty m:val="i"/>
          </m:rPr>
          <m:t>H</m:t>
        </m:r>
      </m:oMath>
      <w:r>
        <w:rPr>
          <w:rFonts w:eastAsia="Georgia" w:cs="Georgia" w:ascii="Georgia" w:hAnsi="Georgia"/>
        </w:rPr>
        <w:t xml:space="preserve"> aurait dû prendre en compte le fait que le numérateur de </w:t>
      </w:r>
      <m:oMath>
        <m:r>
          <m:rPr>
            <m:sty m:val="i"/>
          </m:rPr>
          <m:t>H</m:t>
        </m:r>
      </m:oMath>
      <w:r>
        <w:rPr>
          <w:rFonts w:eastAsia="Georgia" w:cs="Georgia" w:ascii="Georgia" w:hAnsi="Georgia"/>
        </w:rPr>
        <w:t xml:space="preserve"> dépend également de la pulsation. Le calcul complet conduit à des résultats sensiblement équivalents.</w:t>
      </w:r>
    </w:p>
    <w:p>
      <w:pPr>
        <w:spacing w:after="220" w:lineRule="auto"/>
      </w:pPr>
      <w:r>
        <w:rPr>
          <w:rFonts w:eastAsia="Georgia" w:cs="Georgia" w:ascii="Georgia" w:hAnsi="Georgia"/>
        </w:rPr>
        <w:t xml:space="preserve">18 - Donner l'allure de la courbe représentant </w:t>
      </w:r>
      <m:oMath>
        <m:r>
          <m:rPr>
            <m:sty m:val="i"/>
          </m:rPr>
          <m:t>H</m:t>
        </m:r>
        <m:r>
          <m:rPr>
            <m:sty m:val="p"/>
          </m:rPr>
          <m:t>=</m:t>
        </m:r>
        <m:d>
          <m:dPr>
            <m:begChr m:val="|"/>
            <m:endChr m:val="|"/>
            <m:ctrlPr>
              <w:rPr>
                <w:rFonts w:ascii="Cambria Math" w:hAnsi="Cambria Math"/>
              </w:rPr>
            </m:ctrlPr>
          </m:dPr>
          <m:e>
            <m:f>
              <m:fPr>
                <m:ctrlPr>
                  <w:rPr>
                    <w:rFonts w:ascii="Cambria Math" w:hAnsi="Cambria Math"/>
                  </w:rPr>
                </m:ctrlPr>
              </m:fPr>
              <m:num>
                <m:bar>
                  <m:barPr/>
                  <m:e>
                    <m:sSup>
                      <m:sSupPr/>
                      <m:e>
                        <m:r>
                          <m:rPr>
                            <m:sty m:val="i"/>
                          </m:rPr>
                          <m:t>Z</m:t>
                        </m:r>
                      </m:e>
                      <m:sup>
                        <m:r>
                          <m:rPr>
                            <m:sty m:val="i"/>
                          </m:rPr>
                          <m:t>′</m:t>
                        </m:r>
                      </m:sup>
                    </m:sSup>
                  </m:e>
                </m:bar>
              </m:num>
              <m:den>
                <m:bar>
                  <m:barPr/>
                  <m:e>
                    <m:sSub>
                      <m:sSubPr/>
                      <m:e>
                        <m:r>
                          <m:rPr>
                            <m:sty m:val="i"/>
                          </m:rPr>
                          <m:t>Z</m:t>
                        </m:r>
                      </m:e>
                      <m:sub>
                        <m:r>
                          <m:rPr>
                            <m:sty m:val="i"/>
                          </m:rPr>
                          <m:t>s</m:t>
                        </m:r>
                      </m:sub>
                    </m:sSub>
                  </m:e>
                </m:bar>
              </m:den>
            </m:f>
          </m:e>
        </m:d>
      </m:oMath>
      <w:r>
        <w:rPr/>
        <w:t xml:space="preserve"> en fonction de </w:t>
      </w:r>
      <m:oMath>
        <m:r>
          <m:rPr>
            <m:sty m:val="i"/>
          </m:rPr>
          <m:t>ω</m:t>
        </m:r>
      </m:oMath>
      <w:r>
        <w:rPr>
          <w:rFonts w:eastAsia="Georgia" w:cs="Georgia" w:ascii="Georgia" w:hAnsi="Georgia"/>
        </w:rPr>
        <w:t xml:space="preserve">. On fera apparaître les valeurs particulières déterminées dans la question précédente.</w:t>
      </w:r>
    </w:p>
    <w:p>
      <w:pPr>
        <w:spacing w:line="271" w:before="330" w:lineRule="auto"/>
      </w:pPr>
      <w:r>
        <w:rPr>
          <w:rFonts w:eastAsia="Georgia" w:cs="Georgia" w:ascii="Georgia" w:hAnsi="Georgia"/>
          <w:b/>
          <w:sz w:val="42"/>
        </w:rPr>
        <w:t xml:space="preserve">Quatrième partie : amortissement électromagnétique</w:t>
      </w:r>
    </w:p>
    <w:p>
      <w:pPr>
        <w:spacing w:after="220" w:lineRule="auto"/>
      </w:pPr>
      <w:r>
        <w:rPr>
          <w:rFonts w:eastAsia="Georgia" w:cs="Georgia" w:ascii="Georgia" w:hAnsi="Georgia"/>
        </w:rPr>
        <w:t xml:space="preserve">Dans cette partie, on souhaite étudier le principe d'un amortissement électromagnétique pour la suspension.</w:t>
      </w:r>
    </w:p>
    <w:p>
      <w:pPr>
        <w:spacing w:after="220" w:lineRule="auto"/>
      </w:pPr>
      <w:r>
        <w:rPr>
          <w:rFonts w:eastAsia="Georgia" w:cs="Georgia" w:ascii="Georgia" w:hAnsi="Georgia"/>
        </w:rPr>
        <w:t xml:space="preserve">Un cadre carré de côté </w:t>
      </w:r>
      <m:oMath>
        <m:r>
          <m:rPr>
            <m:sty m:val="i"/>
          </m:rPr>
          <m:t>a</m:t>
        </m:r>
      </m:oMath>
      <w:r>
        <w:rPr/>
        <w:t xml:space="preserve">, de masse </w:t>
      </w:r>
      <m:oMath>
        <m:r>
          <m:rPr>
            <m:sty m:val="i"/>
          </m:rPr>
          <m:t>m</m:t>
        </m:r>
      </m:oMath>
      <w:r>
        <w:rPr>
          <w:rFonts w:eastAsia="Georgia" w:cs="Georgia" w:ascii="Georgia" w:hAnsi="Georgia"/>
        </w:rPr>
        <w:t xml:space="preserve">, de résistance totale </w:t>
      </w:r>
      <m:oMath>
        <m:r>
          <m:rPr>
            <m:sty m:val="i"/>
          </m:rPr>
          <m:t>R</m:t>
        </m:r>
      </m:oMath>
      <w:r>
        <w:rPr>
          <w:rFonts w:eastAsia="Georgia" w:cs="Georgia" w:ascii="Georgia" w:hAnsi="Georgia"/>
        </w:rPr>
        <w:t xml:space="preserve"> et d'inductance négligeable est astreint à se déplacer dans une zone de l'espace telle que :</w:t>
      </w:r>
    </w:p>
    <w:p>
      <w:pPr>
        <w:numPr>
          <w:ilvl w:val="0"/>
          <w:numId w:val="5"/>
        </w:numPr>
        <w:spacing w:lineRule="auto"/>
      </w:pPr>
      <w:r>
        <w:rPr>
          <w:rFonts w:eastAsia="Georgia" w:cs="Georgia" w:ascii="Georgia" w:hAnsi="Georgia"/>
        </w:rPr>
        <w:t xml:space="preserve">dans la zone définie par </w:t>
      </w:r>
      <m:oMath>
        <m:r>
          <m:rPr>
            <m:sty m:val="i"/>
          </m:rPr>
          <m:t>z</m:t>
        </m:r>
        <m:r>
          <m:rPr>
            <m:sty m:val="p"/>
          </m:rPr>
          <m:t>&gt;</m:t>
        </m:r>
        <m:r>
          <m:rPr>
            <m:sty m:val="p"/>
          </m:rPr>
          <m:t>0</m:t>
        </m:r>
      </m:oMath>
      <w:r>
        <w:rPr>
          <w:rFonts w:eastAsia="Georgia" w:cs="Georgia" w:ascii="Georgia" w:hAnsi="Georgia"/>
        </w:rPr>
        <w:t xml:space="preserve"> règne un champ magnétique uniforme et orthogonal au cadre </w:t>
      </w:r>
      <m:oMath>
        <m:acc>
          <m:accPr>
            <m:chr m:val="⃗"/>
          </m:accPr>
          <m:e>
            <m:r>
              <m:rPr>
                <m:sty m:val="i"/>
              </m:rPr>
              <m:t>B</m:t>
            </m:r>
          </m:e>
        </m:acc>
        <m:r>
          <m:rPr>
            <m:sty m:val="p"/>
          </m:rPr>
          <m:t>=</m:t>
        </m:r>
        <m:r>
          <m:rPr>
            <m:sty m:val="i"/>
          </m:rPr>
          <m:t>B</m:t>
        </m:r>
        <m:sSub>
          <m:sSubPr/>
          <m:e>
            <m:acc>
              <m:accPr>
                <m:chr m:val="⃗"/>
              </m:accPr>
              <m:e>
                <m:r>
                  <m:rPr>
                    <m:sty m:val="i"/>
                  </m:rPr>
                  <m:t>u</m:t>
                </m:r>
              </m:e>
            </m:acc>
          </m:e>
          <m:sub>
            <m:r>
              <m:rPr>
                <m:sty m:val="i"/>
              </m:rPr>
              <m:t>x</m:t>
            </m:r>
          </m:sub>
        </m:sSub>
        <m:r>
          <m:rPr>
            <m:sty m:val="p"/>
          </m:rPr>
          <m:t>;</m:t>
        </m:r>
      </m:oMath>
    </w:p>
    <w:p>
      <w:pPr>
        <w:numPr>
          <w:ilvl w:val="0"/>
          <w:numId w:val="5"/>
        </w:numPr>
        <w:spacing w:lineRule="auto"/>
      </w:pPr>
      <w:r>
        <w:rPr>
          <w:rFonts w:eastAsia="Georgia" w:cs="Georgia" w:ascii="Georgia" w:hAnsi="Georgia"/>
        </w:rPr>
        <w:t xml:space="preserve">dans la zone définie par </w:t>
      </w:r>
      <m:oMath>
        <m:r>
          <m:rPr>
            <m:sty m:val="i"/>
          </m:rPr>
          <m:t>z</m:t>
        </m:r>
        <m:r>
          <m:rPr>
            <m:sty m:val="p"/>
          </m:rPr>
          <m:t>&lt;</m:t>
        </m:r>
        <m:r>
          <m:rPr>
            <m:sty m:val="p"/>
          </m:rPr>
          <m:t>0</m:t>
        </m:r>
      </m:oMath>
      <w:r>
        <w:rPr>
          <w:rFonts w:eastAsia="Georgia" w:cs="Georgia" w:ascii="Georgia" w:hAnsi="Georgia"/>
        </w:rPr>
        <w:t xml:space="preserve">, il n'existe pas de champ magnétique.</w:t>
      </w:r>
    </w:p>
    <w:p>
      <w:pPr>
        <w:spacing w:after="220" w:lineRule="auto"/>
      </w:pPr>
      <w:r>
        <w:rPr>
          <w:rFonts w:eastAsia="Georgia" w:cs="Georgia" w:ascii="Georgia" w:hAnsi="Georgia"/>
        </w:rPr>
        <w:t xml:space="preserve">La position du cadre est repérée par l'abscisse </w:t>
      </w:r>
      <m:oMath>
        <m:r>
          <m:rPr>
            <m:sty m:val="i"/>
          </m:rPr>
          <m:t>z</m:t>
        </m:r>
      </m:oMath>
      <w:r>
        <w:rPr>
          <w:rFonts w:eastAsia="Georgia" w:cs="Georgia" w:ascii="Georgia" w:hAnsi="Georgia"/>
        </w:rPr>
        <w:t xml:space="preserve"> du côté horizontal supérieur du cadre.</w:t>
      </w:r>
      <w:r>
        <w:rPr/>
        <w:br w:type="textWrapping"/>
      </w:r>
      <w:r>
        <w:rPr>
          <w:rFonts w:eastAsia="Georgia" w:cs="Georgia" w:ascii="Georgia" w:hAnsi="Georgia"/>
        </w:rPr>
        <w:t xml:space="preserve">Un dispositif non représenté astreint le cadre à se déplacer uniquement verticalement.</w:t>
      </w:r>
      <w:r>
        <w:rPr/>
        <w:br w:type="textWrapping"/>
      </w:r>
      <w:r>
        <w:rPr>
          <w:rFonts w:eastAsia="Georgia" w:cs="Georgia" w:ascii="Georgia" w:hAnsi="Georgia"/>
        </w:rPr>
        <w:t xml:space="preserve">Le déplacement du cadre au cours du temps est tel qu'à tout instant, le côté horizontal inférieur se trouve dans la zone où il n'existe pas de champ magnétique et le côté horizontal supérieur se trouve dans la zone où règne le champ magnétique </w:t>
      </w:r>
      <m:oMath>
        <m:acc>
          <m:accPr>
            <m:chr m:val="⃗"/>
          </m:accPr>
          <m:e>
            <m:r>
              <m:rPr>
                <m:sty m:val="i"/>
              </m:rPr>
              <m:t>B</m:t>
            </m:r>
          </m:e>
        </m:acc>
      </m:oMath>
      <w:r>
        <w:rPr/>
        <w:t xml:space="preserve">.</w:t>
      </w:r>
      <w:r>
        <w:rPr/>
        <w:br w:type="textWrapping"/>
      </w:r>
      <w:r>
        <w:rPr>
          <w:rFonts w:eastAsia="Georgia" w:cs="Georgia" w:ascii="Georgia" w:hAnsi="Georgia"/>
        </w:rPr>
        <w:t xml:space="preserve">L'orientation arbitraire du cadre est indiquée sur la figure 5.</w:t>
      </w:r>
    </w:p>
    <w:p>
      <w:pPr>
        <w:spacing w:lineRule="auto"/>
        <w:jc w:val="center"/>
      </w:pPr>
      <w:r>
        <w:rPr/>
        <w:drawing>
          <wp:inline distB="0" distL="0" distR="0" distT="0">
            <wp:extent cx="5486400" cy="3264479"/>
            <wp:effectExtent b="0" l="0" r="0" t="0"/>
            <wp:docPr id="5" name="image-b2892992e1ed31a20c4ec2446325a2bae2ee60ec.jpg"/>
            <a:graphic>
              <a:graphicData uri="http://schemas.openxmlformats.org/drawingml/2006/picture">
                <pic:pic>
                  <pic:nvPicPr>
                    <pic:cNvPr id="5" name="image-b2892992e1ed31a20c4ec2446325a2bae2ee60ec.jpg" descr=""/>
                    <pic:cNvPicPr/>
                  </pic:nvPicPr>
                  <pic:blipFill>
                    <a:blip r:embed="rId9" cstate="print"/>
                    <a:srcRect b="0" l="0" r="0" t="0"/>
                    <a:stretch>
                      <a:fillRect/>
                    </a:stretch>
                  </pic:blipFill>
                  <pic:spPr>
                    <a:xfrm>
                      <a:off x="0" y="0"/>
                      <a:ext cx="5486400" cy="3264479"/>
                    </a:xfrm>
                    <a:prstGeom prst="rect"/>
                  </pic:spPr>
                </pic:pic>
              </a:graphicData>
            </a:graphic>
          </wp:inline>
        </w:drawing>
      </w:r>
    </w:p>
    <w:p>
      <w:pPr>
        <w:spacing w:lineRule="auto"/>
      </w:pPr>
      <w:r>
        <w:rPr>
          <w:rFonts w:eastAsia="Georgia" w:cs="Georgia" w:ascii="Georgia" w:hAnsi="Georgia"/>
        </w:rPr>
        <w:t xml:space="preserve">Figure 5 : spire dans le champ magnétique</w:t>
      </w:r>
    </w:p>
    <w:p>
      <w:pPr>
        <w:spacing w:after="220" w:lineRule="auto"/>
      </w:pPr>
      <w:r>
        <w:rPr>
          <w:rFonts w:eastAsia="Georgia" w:cs="Georgia" w:ascii="Georgia" w:hAnsi="Georgia"/>
        </w:rPr>
        <w:t xml:space="preserve">Dans cette partie, on négligera tous les frottements mécaniques.</w:t>
      </w:r>
      <w:r>
        <w:rPr/>
        <w:br w:type="textWrapping"/>
      </w:r>
      <w:r>
        <w:rPr>
          <w:rFonts w:eastAsia="Georgia" w:cs="Georgia" w:ascii="Georgia" w:hAnsi="Georgia"/>
        </w:rPr>
        <w:t xml:space="preserve">19 - On souhaite déterminer l'intensité du courant induit qui va traverser le cadre.</w:t>
      </w:r>
      <w:r>
        <w:rPr/>
        <w:br w:type="textWrapping"/>
      </w:r>
      <w:r>
        <w:rPr>
          <w:rFonts w:eastAsia="Georgia" w:cs="Georgia" w:ascii="Georgia" w:hAnsi="Georgia"/>
        </w:rPr>
        <w:t xml:space="preserve">19.1 - Déterminer le flux </w:t>
      </w:r>
      <m:oMath>
        <m:r>
          <m:rPr>
            <m:sty m:val="p"/>
          </m:rPr>
          <m:t>Φ</m:t>
        </m:r>
        <m:r>
          <m:rPr>
            <m:sty m:val="p"/>
          </m:rPr>
          <m:t>(</m:t>
        </m:r>
        <m:r>
          <m:rPr>
            <m:sty m:val="i"/>
          </m:rPr>
          <m:t>t</m:t>
        </m:r>
        <m:r>
          <m:rPr>
            <m:sty m:val="p"/>
          </m:rPr>
          <m:t>)</m:t>
        </m:r>
      </m:oMath>
      <w:r>
        <w:rPr>
          <w:rFonts w:eastAsia="Georgia" w:cs="Georgia" w:ascii="Georgia" w:hAnsi="Georgia"/>
        </w:rPr>
        <w:t xml:space="preserve"> du champ magnétique à travers le cadre lorsque il est repéré par une position </w:t>
      </w:r>
      <m:oMath>
        <m:r>
          <m:rPr>
            <m:sty m:val="i"/>
          </m:rPr>
          <m:t>z</m:t>
        </m:r>
        <m:r>
          <m:rPr>
            <m:sty m:val="p"/>
          </m:rPr>
          <m:t>(</m:t>
        </m:r>
        <m:r>
          <m:rPr>
            <m:sty m:val="i"/>
          </m:rPr>
          <m:t>t</m:t>
        </m:r>
        <m:r>
          <m:rPr>
            <m:sty m:val="p"/>
          </m:rPr>
          <m:t>)</m:t>
        </m:r>
      </m:oMath>
      <w:r>
        <w:rPr/>
        <w:t xml:space="preserve">.</w:t>
      </w:r>
      <w:r>
        <w:rPr/>
        <w:br w:type="textWrapping"/>
      </w:r>
      <w:r>
        <w:rPr>
          <w:rFonts w:eastAsia="Georgia" w:cs="Georgia" w:ascii="Georgia" w:hAnsi="Georgia"/>
        </w:rPr>
        <w:t xml:space="preserve">19.2 - Déterminer l'expression de la force électromotrice induite </w:t>
      </w:r>
      <m:oMath>
        <m:r>
          <m:rPr>
            <m:sty m:val="i"/>
          </m:rPr>
          <m:t>e</m:t>
        </m:r>
        <m:r>
          <m:rPr>
            <m:sty m:val="p"/>
          </m:rPr>
          <m:t>(</m:t>
        </m:r>
        <m:r>
          <m:rPr>
            <m:sty m:val="i"/>
          </m:rPr>
          <m:t>t</m:t>
        </m:r>
        <m:r>
          <m:rPr>
            <m:sty m:val="p"/>
          </m:rPr>
          <m:t>)</m:t>
        </m:r>
      </m:oMath>
      <w:r>
        <w:rPr>
          <w:rFonts w:eastAsia="Georgia" w:cs="Georgia" w:ascii="Georgia" w:hAnsi="Georgia"/>
        </w:rPr>
        <w:t xml:space="preserve"> qui apparaît dans le cadre en fonction de </w:t>
      </w:r>
      <m:oMath>
        <m:r>
          <m:rPr>
            <m:sty m:val="i"/>
          </m:rPr>
          <m:t>a</m:t>
        </m:r>
        <m:r>
          <m:rPr>
            <m:sty m:val="p"/>
          </m:rPr>
          <m:t>,</m:t>
        </m:r>
        <m:acc>
          <m:accPr>
            <m:chr m:val="˙"/>
          </m:accPr>
          <m:e>
            <m:r>
              <m:rPr>
                <m:sty m:val="i"/>
              </m:rPr>
              <m:t>z</m:t>
            </m:r>
          </m:e>
        </m:acc>
      </m:oMath>
      <w:r>
        <w:rPr/>
        <w:t xml:space="preserve"> et </w:t>
      </w:r>
      <m:oMath>
        <m:r>
          <m:rPr>
            <m:sty m:val="i"/>
          </m:rPr>
          <m:t>B</m:t>
        </m:r>
      </m:oMath>
      <w:r>
        <w:rPr/>
        <w:t xml:space="preserve">.</w:t>
      </w:r>
      <w:r>
        <w:rPr/>
        <w:br w:type="textWrapping"/>
      </w:r>
      <w:r>
        <w:rPr>
          <w:rFonts w:eastAsia="Georgia" w:cs="Georgia" w:ascii="Georgia" w:hAnsi="Georgia"/>
        </w:rPr>
        <w:t xml:space="preserve">19.3 - En déduire l'expression de l'intensité du courant </w:t>
      </w:r>
      <m:oMath>
        <m:r>
          <m:rPr>
            <m:sty m:val="i"/>
          </m:rPr>
          <m:t>i</m:t>
        </m:r>
        <m:r>
          <m:rPr>
            <m:sty m:val="p"/>
          </m:rPr>
          <m:t>(</m:t>
        </m:r>
        <m:r>
          <m:rPr>
            <m:sty m:val="i"/>
          </m:rPr>
          <m:t>t</m:t>
        </m:r>
        <m:r>
          <m:rPr>
            <m:sty m:val="p"/>
          </m:rPr>
          <m:t>)</m:t>
        </m:r>
      </m:oMath>
      <w:r>
        <w:rPr>
          <w:rFonts w:eastAsia="Georgia" w:cs="Georgia" w:ascii="Georgia" w:hAnsi="Georgia"/>
        </w:rPr>
        <w:t xml:space="preserve"> qui apparaît dans le cadre en fonction de </w:t>
      </w:r>
      <m:oMath>
        <m:acc>
          <m:accPr>
            <m:chr m:val="˙"/>
          </m:accPr>
          <m:e>
            <m:r>
              <m:rPr>
                <m:sty m:val="i"/>
              </m:rPr>
              <m:t>z</m:t>
            </m:r>
          </m:e>
        </m:acc>
        <m:r>
          <m:rPr>
            <m:sty m:val="p"/>
          </m:rPr>
          <m:t>,</m:t>
        </m:r>
        <m:r>
          <m:rPr>
            <m:sty m:val="i"/>
          </m:rPr>
          <m:t>a</m:t>
        </m:r>
        <m:r>
          <m:rPr>
            <m:sty m:val="p"/>
          </m:rPr>
          <m:t>,</m:t>
        </m:r>
        <m:r>
          <m:rPr>
            <m:sty m:val="i"/>
          </m:rPr>
          <m:t>R</m:t>
        </m:r>
      </m:oMath>
      <w:r>
        <w:rPr/>
        <w:t xml:space="preserve"> et </w:t>
      </w:r>
      <m:oMath>
        <m:r>
          <m:rPr>
            <m:sty m:val="i"/>
          </m:rPr>
          <m:t>B</m:t>
        </m:r>
      </m:oMath>
      <w:r>
        <w:rPr/>
        <w:t xml:space="preserve">.</w:t>
      </w:r>
      <w:r>
        <w:rPr/>
        <w:br w:type="textWrapping"/>
      </w:r>
      <w:r>
        <w:rPr>
          <w:rFonts w:eastAsia="Georgia" w:cs="Georgia" w:ascii="Georgia" w:hAnsi="Georgia"/>
        </w:rPr>
        <w:t xml:space="preserve">20 - Déterminer l'expression de la résultante de la force de Laplace qui s'applique sur le cadre en fonction de </w:t>
      </w:r>
      <m:oMath>
        <m:acc>
          <m:accPr>
            <m:chr m:val="˙"/>
          </m:accPr>
          <m:e>
            <m:r>
              <m:rPr>
                <m:sty m:val="i"/>
              </m:rPr>
              <m:t>z</m:t>
            </m:r>
          </m:e>
        </m:acc>
        <m:r>
          <m:rPr>
            <m:sty m:val="p"/>
          </m:rPr>
          <m:t>,</m:t>
        </m:r>
        <m:r>
          <m:rPr>
            <m:sty m:val="i"/>
          </m:rPr>
          <m:t>a</m:t>
        </m:r>
        <m:r>
          <m:rPr>
            <m:sty m:val="p"/>
          </m:rPr>
          <m:t>,</m:t>
        </m:r>
        <m:r>
          <m:rPr>
            <m:sty m:val="i"/>
          </m:rPr>
          <m:t>R</m:t>
        </m:r>
        <m:r>
          <m:rPr>
            <m:sty m:val="p"/>
          </m:rPr>
          <m:t>,</m:t>
        </m:r>
        <m:r>
          <m:rPr>
            <m:sty m:val="i"/>
          </m:rPr>
          <m:t>B</m:t>
        </m:r>
      </m:oMath>
      <w:r>
        <w:rPr>
          <w:rFonts w:eastAsia="Georgia" w:cs="Georgia" w:ascii="Georgia" w:hAnsi="Georgia"/>
        </w:rPr>
        <w:t xml:space="preserve"> et d'un ou plusieurs vecteurs unitaires que l'on précisera.</w:t>
      </w:r>
    </w:p>
    <w:p>
      <w:pPr>
        <w:spacing w:after="220" w:lineRule="auto"/>
      </w:pPr>
      <w:r>
        <w:rPr>
          <w:rFonts w:eastAsia="Georgia" w:cs="Georgia" w:ascii="Georgia" w:hAnsi="Georgia"/>
        </w:rPr>
        <w:t xml:space="preserve">21 - Justifier le fait que le cadre ainsi constitué pourrait servir de système d'amortissement pour une suspension de véhicule. Citer certains avantages que présenterait un tel système d'amortissement par rapport aux systèmes classiques.</w:t>
      </w:r>
    </w:p>
    <w:p>
      <w:pPr>
        <w:spacing w:after="220" w:lineRule="auto"/>
      </w:pPr>
      <w:r>
        <w:rPr>
          <w:rFonts w:eastAsia="Georgia" w:cs="Georgia" w:ascii="Georgia" w:hAnsi="Georgia"/>
        </w:rPr>
        <w:t xml:space="preserve">22 - Déterminer l'expression du champ </w:t>
      </w:r>
      <m:oMath>
        <m:r>
          <m:rPr>
            <m:sty m:val="i"/>
          </m:rPr>
          <m:t>B</m:t>
        </m:r>
      </m:oMath>
      <w:r>
        <w:rPr>
          <w:rFonts w:eastAsia="Georgia" w:cs="Georgia" w:ascii="Georgia" w:hAnsi="Georgia"/>
        </w:rPr>
        <w:t xml:space="preserve"> à appliquer pour que le cadre puisse servir d'amortisseur de coefficient de frottement </w:t>
      </w:r>
      <m:oMath>
        <m:r>
          <m:rPr>
            <m:sty m:val="i"/>
          </m:rPr>
          <m:t>h</m:t>
        </m:r>
      </m:oMath>
      <w:r>
        <w:rPr/>
        <w:t xml:space="preserve">. On exprimera </w:t>
      </w:r>
      <m:oMath>
        <m:r>
          <m:rPr>
            <m:sty m:val="i"/>
          </m:rPr>
          <m:t>B</m:t>
        </m:r>
      </m:oMath>
      <w:r>
        <w:rPr/>
        <w:t xml:space="preserve"> en fonction de </w:t>
      </w:r>
      <m:oMath>
        <m:r>
          <m:rPr>
            <m:sty m:val="i"/>
          </m:rPr>
          <m:t>h</m:t>
        </m:r>
        <m:r>
          <m:rPr>
            <m:sty m:val="p"/>
          </m:rPr>
          <m:t>,</m:t>
        </m:r>
        <m:r>
          <m:rPr>
            <m:sty m:val="i"/>
          </m:rPr>
          <m:t>R</m:t>
        </m:r>
      </m:oMath>
      <w:r>
        <w:rPr/>
        <w:t xml:space="preserve"> et </w:t>
      </w:r>
      <m:oMath>
        <m:r>
          <m:rPr>
            <m:sty m:val="i"/>
          </m:rPr>
          <m:t>a</m:t>
        </m:r>
      </m:oMath>
      <w:r>
        <w:rPr/>
        <w:t xml:space="preserve">.</w:t>
      </w:r>
    </w:p>
    <w:p>
      <w:pPr>
        <w:spacing w:after="220" w:lineRule="auto"/>
      </w:pPr>
      <w:r>
        <w:rPr>
          <w:rFonts w:eastAsia="Georgia" w:cs="Georgia" w:ascii="Georgia" w:hAnsi="Georgia"/>
        </w:rPr>
        <w:t xml:space="preserve">23 - Pour un amortisseur de véhicule, le coefficient de frottement doit être de l'ordre de </w:t>
      </w:r>
      <m:oMath>
        <m:r>
          <m:rPr>
            <m:sty m:val="i"/>
          </m:rPr>
          <m:t>h</m:t>
        </m:r>
        <m:r>
          <m:rPr>
            <m:sty m:val="p"/>
          </m:rPr>
          <m:t>=</m:t>
        </m:r>
        <m:sSup>
          <m:sSupPr/>
          <m:e>
            <m:r>
              <m:rPr>
                <m:sty m:val="p"/>
              </m:rPr>
              <m:t>10</m:t>
            </m:r>
          </m:e>
          <m:sup>
            <m:r>
              <m:rPr>
                <m:sty m:val="p"/>
              </m:rPr>
              <m:t>4</m:t>
            </m:r>
          </m:sup>
        </m:sSup>
      </m:oMath>
      <w:r>
        <w:rPr>
          <w:rFonts w:eastAsia="Georgia" w:cs="Georgia" w:ascii="Georgia" w:hAnsi="Georgia"/>
        </w:rPr>
        <w:t xml:space="preserve"> S.I. On se place dans le cas d'un cadre de côté </w:t>
      </w:r>
      <m:oMath>
        <m:r>
          <m:rPr>
            <m:sty m:val="i"/>
          </m:rPr>
          <m:t>a</m:t>
        </m:r>
        <m:r>
          <m:rPr>
            <m:sty m:val="p"/>
          </m:rPr>
          <m:t>=</m:t>
        </m:r>
        <m:r>
          <m:rPr>
            <m:sty m:val="p"/>
          </m:rPr>
          <m:t>10</m:t>
        </m:r>
        <m:r>
          <m:rPr>
            <m:nor/>
          </m:rPr>
          <m:t xml:space="preserve"> </m:t>
        </m:r>
        <m:r>
          <m:rPr>
            <m:sty m:val="p"/>
          </m:rPr>
          <m:t>cm</m:t>
        </m:r>
      </m:oMath>
      <w:r>
        <w:rPr>
          <w:rFonts w:eastAsia="Georgia" w:cs="Georgia" w:ascii="Georgia" w:hAnsi="Georgia"/>
        </w:rPr>
        <w:t xml:space="preserve"> et de résistance </w:t>
      </w:r>
      <m:oMath>
        <m:r>
          <m:rPr>
            <m:sty m:val="i"/>
          </m:rPr>
          <m:t>R</m:t>
        </m:r>
        <m:r>
          <m:rPr>
            <m:sty m:val="p"/>
          </m:rPr>
          <m:t>=</m:t>
        </m:r>
        <m:sSup>
          <m:sSupPr/>
          <m:e>
            <m:r>
              <m:rPr>
                <m:sty m:val="p"/>
              </m:rPr>
              <m:t>10</m:t>
            </m:r>
          </m:e>
          <m:sup>
            <m:r>
              <m:rPr>
                <m:sty m:val="p"/>
              </m:rPr>
              <m:t>−</m:t>
            </m:r>
            <m:r>
              <m:rPr>
                <m:sty m:val="p"/>
              </m:rPr>
              <m:t>4</m:t>
            </m:r>
          </m:sup>
        </m:sSup>
        <m:r>
          <m:rPr>
            <m:sty m:val="p"/>
          </m:rPr>
          <m:t>Ω</m:t>
        </m:r>
      </m:oMath>
      <w:r>
        <w:rPr/>
        <w:t xml:space="preserve">.</w:t>
      </w:r>
      <w:r>
        <w:rPr/>
        <w:br w:type="textWrapping"/>
      </w:r>
      <w:r>
        <w:rPr>
          <w:rFonts w:eastAsia="Georgia" w:cs="Georgia" w:ascii="Georgia" w:hAnsi="Georgia"/>
        </w:rPr>
        <w:t xml:space="preserve">Déterminer numériquement l’ordre de grandeur du champ </w:t>
      </w:r>
      <m:oMath>
        <m:r>
          <m:rPr>
            <m:sty m:val="i"/>
          </m:rPr>
          <m:t>B</m:t>
        </m:r>
      </m:oMath>
      <w:r>
        <w:rPr/>
        <w:t xml:space="preserve"> qu'il faudrait appliquer au cadre pour produire un tel coefficient de frottement.</w:t>
      </w:r>
      <w:r>
        <w:rPr/>
        <w:br w:type="textWrapping"/>
      </w:r>
      <w:r>
        <w:rPr>
          <w:rFonts w:eastAsia="Georgia" w:cs="Georgia" w:ascii="Georgia" w:hAnsi="Georgia"/>
        </w:rPr>
        <w:t xml:space="preserve">Quel est l'ordre de grandeur de l'intensité du champ magnétique que peut créer un aimant permanent?</w:t>
      </w:r>
      <w:r>
        <w:rPr/>
        <w:br w:type="textWrapping"/>
      </w:r>
      <w:r>
        <w:rPr>
          <w:rFonts w:eastAsia="Georgia" w:cs="Georgia" w:ascii="Georgia" w:hAnsi="Georgia"/>
        </w:rPr>
        <w:t xml:space="preserve">Pourrait-on créer un champ magnétique d'une telle intensité avec un électroaimant?</w:t>
      </w:r>
    </w:p>
    <w:p>
      <w:pPr>
        <w:spacing w:line="271" w:before="330" w:lineRule="auto"/>
      </w:pPr>
      <w:r>
        <w:rPr>
          <w:rFonts w:eastAsia="Georgia" w:cs="Georgia" w:ascii="Georgia" w:hAnsi="Georgia"/>
          <w:b/>
          <w:sz w:val="42"/>
        </w:rPr>
        <w:t xml:space="preserve">Deuxième problème : induction</w:t>
      </w:r>
    </w:p>
    <w:p>
      <w:pPr>
        <w:spacing w:after="220" w:lineRule="auto"/>
      </w:pPr>
      <w:r>
        <w:rPr>
          <w:rFonts w:eastAsia="Georgia" w:cs="Georgia" w:ascii="Georgia" w:hAnsi="Georgia"/>
        </w:rPr>
        <w:t xml:space="preserve">Nous nous proposons, dans ce problème, d'étudier deux applications pratiques du phénomène d'induction.</w:t>
      </w:r>
      <w:r>
        <w:rPr/>
        <w:br w:type="textWrapping"/>
      </w:r>
      <w:r>
        <w:rPr>
          <w:rFonts w:eastAsia="Georgia" w:cs="Georgia" w:ascii="Georgia" w:hAnsi="Georgia"/>
        </w:rPr>
        <w:t xml:space="preserve">Les deux parties de ce problème sont indépendantes.</w:t>
      </w:r>
    </w:p>
    <w:p>
      <w:pPr>
        <w:spacing w:line="271" w:before="330" w:lineRule="auto"/>
      </w:pPr>
      <w:r>
        <w:rPr>
          <w:rFonts w:eastAsia="Georgia" w:cs="Georgia" w:ascii="Georgia" w:hAnsi="Georgia"/>
          <w:b/>
          <w:sz w:val="42"/>
        </w:rPr>
        <w:t xml:space="preserve">Première partie : chauffage par induction</w:t>
      </w:r>
    </w:p>
    <w:p>
      <w:pPr>
        <w:spacing w:after="220" w:lineRule="auto"/>
      </w:pPr>
      <w:r>
        <w:rPr>
          <w:rFonts w:eastAsia="Georgia" w:cs="Georgia" w:ascii="Georgia" w:hAnsi="Georgia"/>
        </w:rPr>
        <w:t xml:space="preserve">Un disque conducteur de conductivité </w:t>
      </w:r>
      <m:oMath>
        <m:r>
          <m:rPr>
            <m:sty m:val="i"/>
          </m:rPr>
          <m:t>σ</m:t>
        </m:r>
      </m:oMath>
      <w:r>
        <w:rPr/>
        <w:t xml:space="preserve">, d'axe </w:t>
      </w:r>
      <m:oMath>
        <m:r>
          <m:rPr>
            <m:sty m:val="i"/>
          </m:rPr>
          <m:t>O</m:t>
        </m:r>
        <m:r>
          <m:rPr>
            <m:sty m:val="i"/>
          </m:rPr>
          <m:t>z</m:t>
        </m:r>
      </m:oMath>
      <w:r>
        <w:rPr/>
        <w:t xml:space="preserve"> vertical, de rayon </w:t>
      </w:r>
      <m:oMath>
        <m:r>
          <m:rPr>
            <m:sty m:val="i"/>
          </m:rPr>
          <m:t>b</m:t>
        </m:r>
      </m:oMath>
      <w:r>
        <w:rPr>
          <w:rFonts w:eastAsia="Georgia" w:cs="Georgia" w:ascii="Georgia" w:hAnsi="Georgia"/>
        </w:rPr>
        <w:t xml:space="preserve"> et d'épaisseur </w:t>
      </w:r>
      <m:oMath>
        <m:r>
          <m:rPr>
            <m:sty m:val="i"/>
          </m:rPr>
          <m:t>e</m:t>
        </m:r>
      </m:oMath>
      <w:r>
        <w:rPr>
          <w:rFonts w:eastAsia="Georgia" w:cs="Georgia" w:ascii="Georgia" w:hAnsi="Georgia"/>
        </w:rPr>
        <w:t xml:space="preserve"> est plongé dans un champ magnétique </w:t>
      </w:r>
      <m:oMath>
        <m:acc>
          <m:accPr>
            <m:chr m:val="⃗"/>
          </m:accPr>
          <m:e>
            <m:r>
              <m:rPr>
                <m:sty m:val="i"/>
              </m:rPr>
              <m:t>B</m:t>
            </m:r>
          </m:e>
        </m:acc>
      </m:oMath>
      <w:r>
        <w:rPr>
          <w:rFonts w:eastAsia="Georgia" w:cs="Georgia" w:ascii="Georgia" w:hAnsi="Georgia"/>
        </w:rPr>
        <w:t xml:space="preserve"> (figure 6). Ce champ magnétique a les caractéristiques suivantes:</w:t>
      </w:r>
    </w:p>
    <w:p>
      <w:pPr>
        <w:numPr>
          <w:ilvl w:val="0"/>
          <w:numId w:val="6"/>
        </w:numPr>
        <w:spacing w:lineRule="auto"/>
      </w:pPr>
      <w:r>
        <w:rPr>
          <w:rFonts w:eastAsia="Georgia" w:cs="Georgia" w:ascii="Georgia" w:hAnsi="Georgia"/>
        </w:rPr>
        <w:t xml:space="preserve">il est localisé dans un cylindre d'axe vertical </w:t>
      </w:r>
      <m:oMath>
        <m:r>
          <m:rPr>
            <m:sty m:val="i"/>
          </m:rPr>
          <m:t>O</m:t>
        </m:r>
        <m:r>
          <m:rPr>
            <m:sty m:val="i"/>
          </m:rPr>
          <m:t>z</m:t>
        </m:r>
      </m:oMath>
      <w:r>
        <w:rPr/>
        <w:t xml:space="preserve"> de rayon </w:t>
      </w:r>
      <m:oMath>
        <m:r>
          <m:rPr>
            <m:sty m:val="i"/>
          </m:rPr>
          <m:t>a</m:t>
        </m:r>
      </m:oMath>
      <w:r>
        <w:rPr/>
        <w:t xml:space="preserve">;</w:t>
      </w:r>
    </w:p>
    <w:p>
      <w:pPr>
        <w:numPr>
          <w:ilvl w:val="0"/>
          <w:numId w:val="6"/>
        </w:numPr>
        <w:spacing w:lineRule="auto"/>
      </w:pPr>
      <w:r>
        <w:rPr>
          <w:rFonts w:eastAsia="Georgia" w:cs="Georgia" w:ascii="Georgia" w:hAnsi="Georgia"/>
        </w:rPr>
        <w:t xml:space="preserve">il est uniforme dans le cylindre précédent et nul à l'extérieur de ce cylindre ;</w:t>
      </w:r>
    </w:p>
    <w:p>
      <w:pPr>
        <w:numPr>
          <w:ilvl w:val="0"/>
          <w:numId w:val="6"/>
        </w:numPr>
        <w:spacing w:lineRule="auto"/>
      </w:pPr>
      <w:r>
        <w:rPr>
          <w:rFonts w:eastAsia="Georgia" w:cs="Georgia" w:ascii="Georgia" w:hAnsi="Georgia"/>
        </w:rPr>
        <w:t xml:space="preserve">il est dirigé verticalement suivant le vecteur unitaire </w:t>
      </w:r>
      <m:oMath>
        <m:sSub>
          <m:sSubPr/>
          <m:e>
            <m:acc>
              <m:accPr>
                <m:chr m:val="⃗"/>
              </m:accPr>
              <m:e>
                <m:r>
                  <m:rPr>
                    <m:sty m:val="i"/>
                  </m:rPr>
                  <m:t>e</m:t>
                </m:r>
              </m:e>
            </m:acc>
          </m:e>
          <m:sub>
            <m:r>
              <m:rPr>
                <m:sty m:val="i"/>
              </m:rPr>
              <m:t>z</m:t>
            </m:r>
          </m:sub>
        </m:sSub>
      </m:oMath>
      <w:r>
        <w:rPr/>
        <w:t xml:space="preserve">;</w:t>
      </w:r>
    </w:p>
    <w:p>
      <w:pPr>
        <w:numPr>
          <w:ilvl w:val="0"/>
          <w:numId w:val="6"/>
        </w:numPr>
        <w:spacing w:lineRule="auto"/>
      </w:pPr>
      <w:r>
        <w:rPr>
          <w:rFonts w:eastAsia="Georgia" w:cs="Georgia" w:ascii="Georgia" w:hAnsi="Georgia"/>
        </w:rPr>
        <w:t xml:space="preserve">il varie sinusoïdalement au cours du temps selon la forme : </w:t>
      </w:r>
      <m:oMath>
        <m:acc>
          <m:accPr>
            <m:chr m:val="⃗"/>
          </m:accPr>
          <m:e>
            <m:r>
              <m:rPr>
                <m:sty m:val="i"/>
              </m:rPr>
              <m:t>B</m:t>
            </m:r>
          </m:e>
        </m:acc>
        <m:r>
          <m:rPr>
            <m:sty m:val="p"/>
          </m:rPr>
          <m:t>(</m:t>
        </m:r>
        <m:r>
          <m:rPr>
            <m:sty m:val="i"/>
          </m:rPr>
          <m:t>t</m:t>
        </m:r>
        <m:r>
          <m:rPr>
            <m:sty m:val="p"/>
          </m:rPr>
          <m:t>)</m:t>
        </m:r>
        <m:r>
          <m:rPr>
            <m:sty m:val="p"/>
          </m:rPr>
          <m:t>=</m:t>
        </m:r>
        <m:sSub>
          <m:sSubPr/>
          <m:e>
            <m:r>
              <m:rPr>
                <m:sty m:val="i"/>
              </m:rPr>
              <m:t>B</m:t>
            </m:r>
          </m:e>
          <m:sub>
            <m:r>
              <m:rPr>
                <m:sty m:val="i"/>
              </m:rPr>
              <m:t>m</m:t>
            </m:r>
          </m:sub>
        </m:sSub>
        <m:r>
          <m:rPr>
            <m:sty m:val="p"/>
          </m:rPr>
          <m:t>cos</m:t>
        </m:r>
        <m:r>
          <m:rPr>
            <m:sty m:val="p"/>
          </m:rPr>
          <m:t>⁡</m:t>
        </m:r>
        <m:r>
          <m:rPr>
            <m:sty m:val="p"/>
          </m:rPr>
          <m:t>(</m:t>
        </m:r>
        <m:r>
          <m:rPr>
            <m:sty m:val="i"/>
          </m:rPr>
          <m:t>ω</m:t>
        </m:r>
        <m:r>
          <m:rPr>
            <m:sty m:val="i"/>
          </m:rPr>
          <m:t>t</m:t>
        </m:r>
        <m:r>
          <m:rPr>
            <m:sty m:val="p"/>
          </m:rPr>
          <m:t>)</m:t>
        </m:r>
        <m:sSub>
          <m:sSubPr/>
          <m:e>
            <m:acc>
              <m:accPr>
                <m:chr m:val="⃗"/>
              </m:accPr>
              <m:e>
                <m:r>
                  <m:rPr>
                    <m:sty m:val="i"/>
                  </m:rPr>
                  <m:t>e</m:t>
                </m:r>
              </m:e>
            </m:acc>
          </m:e>
          <m:sub>
            <m:r>
              <m:rPr>
                <m:sty m:val="i"/>
              </m:rPr>
              <m:t>z</m:t>
            </m:r>
          </m:sub>
        </m:sSub>
      </m:oMath>
      <w:r>
        <w:rPr>
          <w:rFonts w:eastAsia="Georgia" w:cs="Georgia" w:ascii="Georgia" w:hAnsi="Georgia"/>
        </w:rPr>
        <w:t xml:space="preserve">, où </w:t>
      </w:r>
      <m:oMath>
        <m:sSub>
          <m:sSubPr/>
          <m:e>
            <m:r>
              <m:rPr>
                <m:sty m:val="i"/>
              </m:rPr>
              <m:t>B</m:t>
            </m:r>
          </m:e>
          <m:sub>
            <m:r>
              <m:rPr>
                <m:sty m:val="i"/>
              </m:rPr>
              <m:t>m</m:t>
            </m:r>
          </m:sub>
        </m:sSub>
      </m:oMath>
      <w:r>
        <w:rPr>
          <w:rFonts w:eastAsia="Georgia" w:cs="Georgia" w:ascii="Georgia" w:hAnsi="Georgia"/>
        </w:rPr>
        <w:t xml:space="preserve"> représente son amplitude et </w:t>
      </w:r>
      <m:oMath>
        <m:r>
          <m:rPr>
            <m:sty m:val="i"/>
          </m:rPr>
          <m:t>ω</m:t>
        </m:r>
      </m:oMath>
      <w:r>
        <w:rPr/>
        <w:t xml:space="preserve"> sa pulsation.</w:t>
      </w:r>
    </w:p>
    <w:p>
      <w:pPr>
        <w:spacing w:lineRule="auto"/>
        <w:jc w:val="center"/>
      </w:pPr>
      <w:r>
        <w:rPr/>
        <w:drawing>
          <wp:inline distB="0" distL="0" distR="0" distT="0">
            <wp:extent cx="5486400" cy="9846188"/>
            <wp:effectExtent b="0" l="0" r="0" t="0"/>
            <wp:docPr id="6" name="image-1615f0debbe4210da6932cd525a07e1574587b3e.jpg"/>
            <a:graphic>
              <a:graphicData uri="http://schemas.openxmlformats.org/drawingml/2006/picture">
                <pic:pic>
                  <pic:nvPicPr>
                    <pic:cNvPr id="6" name="image-1615f0debbe4210da6932cd525a07e1574587b3e.jpg" descr=""/>
                    <pic:cNvPicPr/>
                  </pic:nvPicPr>
                  <pic:blipFill>
                    <a:blip r:embed="rId10" cstate="print"/>
                    <a:srcRect b="0" l="0" r="0" t="0"/>
                    <a:stretch>
                      <a:fillRect/>
                    </a:stretch>
                  </pic:blipFill>
                  <pic:spPr>
                    <a:xfrm>
                      <a:off x="0" y="0"/>
                      <a:ext cx="5486400" cy="9846188"/>
                    </a:xfrm>
                    <a:prstGeom prst="rect"/>
                  </pic:spPr>
                </pic:pic>
              </a:graphicData>
            </a:graphic>
          </wp:inline>
        </w:drawing>
      </w:r>
    </w:p>
    <w:p>
      <w:pPr>
        <w:spacing w:lineRule="auto"/>
      </w:pPr>
      <w:r>
        <w:rPr>
          <w:rFonts w:eastAsia="Georgia" w:cs="Georgia" w:ascii="Georgia" w:hAnsi="Georgia"/>
        </w:rPr>
        <w:t xml:space="preserve">Figure 6 : disque conducteur et champ magnétique</w:t>
      </w:r>
    </w:p>
    <w:p>
      <w:pPr>
        <w:spacing w:after="220" w:lineRule="auto"/>
      </w:pPr>
      <w:r>
        <w:rPr>
          <w:rFonts w:eastAsia="Georgia" w:cs="Georgia" w:ascii="Georgia" w:hAnsi="Georgia"/>
        </w:rPr>
        <w:t xml:space="preserve">Nous admettrons les hypothèses simplificatrices suivantes :</w:t>
      </w:r>
    </w:p>
    <w:p>
      <w:pPr>
        <w:numPr>
          <w:ilvl w:val="0"/>
          <w:numId w:val="7"/>
        </w:numPr>
        <w:spacing w:lineRule="auto"/>
      </w:pPr>
      <w:r>
        <w:rPr>
          <w:rFonts w:eastAsia="Georgia" w:cs="Georgia" w:ascii="Georgia" w:hAnsi="Georgia"/>
        </w:rPr>
        <w:t xml:space="preserve">le disque conducteur étant disposé dans un champ magnétique variable, il sera le siège d'un courant volumique induit </w:t>
      </w:r>
      <m:oMath>
        <m:acc>
          <m:accPr>
            <m:chr m:val="⃗"/>
          </m:accPr>
          <m:e>
            <m:r>
              <m:rPr>
                <m:sty m:val="i"/>
              </m:rPr>
              <m:t>j</m:t>
            </m:r>
          </m:e>
        </m:acc>
      </m:oMath>
      <w:r>
        <w:rPr/>
        <w:t xml:space="preserve">;</w:t>
      </w:r>
    </w:p>
    <w:p>
      <w:pPr>
        <w:numPr>
          <w:ilvl w:val="0"/>
          <w:numId w:val="7"/>
        </w:numPr>
        <w:spacing w:lineRule="auto"/>
      </w:pPr>
      <w:r>
        <w:rPr>
          <w:rFonts w:eastAsia="Georgia" w:cs="Georgia" w:ascii="Georgia" w:hAnsi="Georgia"/>
        </w:rPr>
        <w:t xml:space="preserve">compte-tenu de la symétrie du système, le courant volumique induit est orthoradial et de la forme : </w:t>
      </w:r>
      <m:oMath>
        <m:acc>
          <m:accPr>
            <m:chr m:val="⃗"/>
          </m:accPr>
          <m:e>
            <m:r>
              <m:rPr>
                <m:sty m:val="i"/>
              </m:rPr>
              <m:t>j</m:t>
            </m:r>
          </m:e>
        </m:acc>
        <m:r>
          <m:rPr>
            <m:sty m:val="p"/>
          </m:rPr>
          <m:t>=</m:t>
        </m:r>
        <m:r>
          <m:rPr>
            <m:sty m:val="i"/>
          </m:rPr>
          <m:t>j</m:t>
        </m:r>
        <m:r>
          <m:rPr>
            <m:sty m:val="p"/>
          </m:rPr>
          <m:t>(</m:t>
        </m:r>
        <m:r>
          <m:rPr>
            <m:sty m:val="i"/>
          </m:rPr>
          <m:t>r</m:t>
        </m:r>
        <m:r>
          <m:rPr>
            <m:sty m:val="p"/>
          </m:rPr>
          <m:t>,</m:t>
        </m:r>
        <m:r>
          <m:rPr>
            <m:sty m:val="i"/>
          </m:rPr>
          <m:t>t</m:t>
        </m:r>
        <m:r>
          <m:rPr>
            <m:sty m:val="p"/>
          </m:rPr>
          <m:t>)</m:t>
        </m:r>
        <m:sSub>
          <m:sSubPr/>
          <m:e>
            <m:acc>
              <m:accPr>
                <m:chr m:val="⃗"/>
              </m:accPr>
              <m:e>
                <m:r>
                  <m:rPr>
                    <m:sty m:val="i"/>
                  </m:rPr>
                  <m:t>e</m:t>
                </m:r>
              </m:e>
            </m:acc>
          </m:e>
          <m:sub>
            <m:r>
              <m:rPr>
                <m:sty m:val="i"/>
              </m:rPr>
              <m:t>θ</m:t>
            </m:r>
          </m:sub>
        </m:sSub>
      </m:oMath>
      <w:r>
        <w:rPr/>
        <w:t xml:space="preserve">;</w:t>
      </w:r>
    </w:p>
    <w:p>
      <w:pPr>
        <w:numPr>
          <w:ilvl w:val="0"/>
          <w:numId w:val="7"/>
        </w:numPr>
        <w:spacing w:lineRule="auto"/>
      </w:pPr>
      <w:r>
        <w:rPr>
          <w:rFonts w:eastAsia="Georgia" w:cs="Georgia" w:ascii="Georgia" w:hAnsi="Georgia"/>
        </w:rPr>
        <w:t xml:space="preserve">dans les conditions du problème, le champ magnétique induit créé par le courant induit est négligeable devant le champ magnétique extérieur appliqué.</w:t>
      </w:r>
    </w:p>
    <w:p>
      <w:pPr>
        <w:spacing w:after="220" w:lineRule="auto"/>
      </w:pPr>
      <w:r>
        <w:rPr>
          <w:rFonts w:eastAsia="Georgia" w:cs="Georgia" w:ascii="Georgia" w:hAnsi="Georgia"/>
        </w:rPr>
        <w:t xml:space="preserve">1 - Rappeler la relation liant le vecteur densité volumique de courant </w:t>
      </w:r>
      <m:oMath>
        <m:acc>
          <m:accPr>
            <m:chr m:val="⃗"/>
          </m:accPr>
          <m:e>
            <m:r>
              <m:rPr>
                <m:sty m:val="i"/>
              </m:rPr>
              <m:t>j</m:t>
            </m:r>
          </m:e>
        </m:acc>
      </m:oMath>
      <w:r>
        <w:rPr>
          <w:rFonts w:eastAsia="Georgia" w:cs="Georgia" w:ascii="Georgia" w:hAnsi="Georgia"/>
        </w:rPr>
        <w:t xml:space="preserve"> au champ électrique </w:t>
      </w:r>
      <m:oMath>
        <m:acc>
          <m:accPr>
            <m:chr m:val="⃗"/>
          </m:accPr>
          <m:e>
            <m:r>
              <m:rPr>
                <m:sty m:val="i"/>
              </m:rPr>
              <m:t>E</m:t>
            </m:r>
          </m:e>
        </m:acc>
      </m:oMath>
      <w:r>
        <w:rPr>
          <w:rFonts w:eastAsia="Georgia" w:cs="Georgia" w:ascii="Georgia" w:hAnsi="Georgia"/>
        </w:rPr>
        <w:t xml:space="preserve"> dans un conducteur de conductivité </w:t>
      </w:r>
      <m:oMath>
        <m:r>
          <m:rPr>
            <m:sty m:val="i"/>
          </m:rPr>
          <m:t>σ</m:t>
        </m:r>
      </m:oMath>
      <w:r>
        <w:rPr/>
        <w:t xml:space="preserve">.</w:t>
      </w:r>
    </w:p>
    <w:p>
      <w:pPr>
        <w:spacing w:after="220" w:lineRule="auto"/>
      </w:pPr>
      <w:r>
        <w:rPr>
          <w:rFonts w:eastAsia="Georgia" w:cs="Georgia" w:ascii="Georgia" w:hAnsi="Georgia"/>
        </w:rPr>
        <w:t xml:space="preserve">2 - On considère un contour circulaire </w:t>
      </w:r>
      <m:oMath>
        <m:r>
          <m:rPr>
            <m:sty m:val="p"/>
          </m:rPr>
          <m:t>Γ</m:t>
        </m:r>
      </m:oMath>
      <w:r>
        <w:rPr/>
        <w:t xml:space="preserve"> de rayon </w:t>
      </w:r>
      <m:oMath>
        <m:r>
          <m:rPr>
            <m:sty m:val="i"/>
          </m:rPr>
          <m:t>r</m:t>
        </m:r>
      </m:oMath>
      <w:r>
        <w:rPr/>
        <w:t xml:space="preserve"> et d'axe </w:t>
      </w:r>
      <m:oMath>
        <m:r>
          <m:rPr>
            <m:sty m:val="i"/>
          </m:rPr>
          <m:t>O</m:t>
        </m:r>
        <m:r>
          <m:rPr>
            <m:sty m:val="i"/>
          </m:rPr>
          <m:t>z</m:t>
        </m:r>
      </m:oMath>
      <w:r>
        <w:rPr>
          <w:rFonts w:eastAsia="Georgia" w:cs="Georgia" w:ascii="Georgia" w:hAnsi="Georgia"/>
        </w:rPr>
        <w:t xml:space="preserve">. Déterminer la circulation </w:t>
      </w:r>
      <m:oMath>
        <m:r>
          <m:rPr>
            <m:sty m:val="i"/>
          </m:rPr>
          <m:t>C</m:t>
        </m:r>
        <m:r>
          <m:rPr>
            <m:sty m:val="p"/>
          </m:rPr>
          <m:t>(</m:t>
        </m:r>
        <m:r>
          <m:rPr>
            <m:sty m:val="i"/>
          </m:rPr>
          <m:t>r</m:t>
        </m:r>
        <m:r>
          <m:rPr>
            <m:sty m:val="p"/>
          </m:rPr>
          <m:t>,</m:t>
        </m:r>
        <m:r>
          <m:rPr>
            <m:sty m:val="i"/>
          </m:rPr>
          <m:t>t</m:t>
        </m:r>
        <m:r>
          <m:rPr>
            <m:sty m:val="p"/>
          </m:rPr>
          <m:t>)</m:t>
        </m:r>
      </m:oMath>
      <w:r>
        <w:rPr>
          <w:rFonts w:eastAsia="Georgia" w:cs="Georgia" w:ascii="Georgia" w:hAnsi="Georgia"/>
        </w:rPr>
        <w:t xml:space="preserve"> du champ électrique résultant sur ce contour. On exprimera </w:t>
      </w:r>
      <m:oMath>
        <m:r>
          <m:rPr>
            <m:sty m:val="i"/>
          </m:rPr>
          <m:t>C</m:t>
        </m:r>
        <m:r>
          <m:rPr>
            <m:sty m:val="p"/>
          </m:rPr>
          <m:t>(</m:t>
        </m:r>
        <m:r>
          <m:rPr>
            <m:sty m:val="i"/>
          </m:rPr>
          <m:t>r</m:t>
        </m:r>
        <m:r>
          <m:rPr>
            <m:sty m:val="p"/>
          </m:rPr>
          <m:t>,</m:t>
        </m:r>
        <m:r>
          <m:rPr>
            <m:sty m:val="i"/>
          </m:rPr>
          <m:t>t</m:t>
        </m:r>
        <m:r>
          <m:rPr>
            <m:sty m:val="p"/>
          </m:rPr>
          <m:t>)</m:t>
        </m:r>
      </m:oMath>
      <w:r>
        <w:rPr/>
        <w:t xml:space="preserve"> en fonction de </w:t>
      </w:r>
      <m:oMath>
        <m:r>
          <m:rPr>
            <m:sty m:val="i"/>
          </m:rPr>
          <m:t>r</m:t>
        </m:r>
        <m:r>
          <m:rPr>
            <m:sty m:val="p"/>
          </m:rPr>
          <m:t>,</m:t>
        </m:r>
        <m:r>
          <m:rPr>
            <m:sty m:val="i"/>
          </m:rPr>
          <m:t>j</m:t>
        </m:r>
        <m:r>
          <m:rPr>
            <m:sty m:val="p"/>
          </m:rPr>
          <m:t>(</m:t>
        </m:r>
        <m:r>
          <m:rPr>
            <m:sty m:val="i"/>
          </m:rPr>
          <m:t>r</m:t>
        </m:r>
        <m:r>
          <m:rPr>
            <m:sty m:val="p"/>
          </m:rPr>
          <m:t>,</m:t>
        </m:r>
        <m:r>
          <m:rPr>
            <m:sty m:val="i"/>
          </m:rPr>
          <m:t>t</m:t>
        </m:r>
        <m:r>
          <m:rPr>
            <m:sty m:val="p"/>
          </m:rPr>
          <m:t>)</m:t>
        </m:r>
      </m:oMath>
      <w:r>
        <w:rPr/>
        <w:t xml:space="preserve"> et </w:t>
      </w:r>
      <m:oMath>
        <m:r>
          <m:rPr>
            <m:sty m:val="i"/>
          </m:rPr>
          <m:t>σ</m:t>
        </m:r>
      </m:oMath>
      <w:r>
        <w:rPr/>
        <w:t xml:space="preserve">.</w:t>
      </w:r>
    </w:p>
    <w:p>
      <w:pPr>
        <w:spacing w:after="220" w:lineRule="auto"/>
      </w:pPr>
      <w:r>
        <w:rPr>
          <w:rFonts w:eastAsia="Georgia" w:cs="Georgia" w:ascii="Georgia" w:hAnsi="Georgia"/>
        </w:rPr>
        <w:t xml:space="preserve">3 - Déterminer l'expression du flux </w:t>
      </w:r>
      <m:oMath>
        <m:r>
          <m:rPr>
            <m:sty m:val="p"/>
          </m:rPr>
          <m:t>Φ</m:t>
        </m:r>
      </m:oMath>
      <w:r>
        <w:rPr>
          <w:rFonts w:eastAsia="Georgia" w:cs="Georgia" w:ascii="Georgia" w:hAnsi="Georgia"/>
        </w:rPr>
        <w:t xml:space="preserve"> du champ magnétique à travers la surface définie par le contour </w:t>
      </w:r>
      <m:oMath>
        <m:r>
          <m:rPr>
            <m:sty m:val="p"/>
          </m:rPr>
          <m:t>Γ</m:t>
        </m:r>
      </m:oMath>
      <w:r>
        <w:rPr/>
        <w:t xml:space="preserve">.</w:t>
      </w:r>
      <w:r>
        <w:rPr/>
        <w:br w:type="textWrapping"/>
      </w:r>
      <w:r>
        <w:rPr>
          <w:rFonts w:eastAsia="Georgia" w:cs="Georgia" w:ascii="Georgia" w:hAnsi="Georgia"/>
        </w:rPr>
        <w:t xml:space="preserve">On distinguera très clairement les deux cas où </w:t>
      </w:r>
      <m:oMath>
        <m:r>
          <m:rPr>
            <m:sty m:val="i"/>
          </m:rPr>
          <m:t>r</m:t>
        </m:r>
        <m:r>
          <m:rPr>
            <m:sty m:val="p"/>
          </m:rPr>
          <m:t>&lt;</m:t>
        </m:r>
        <m:r>
          <m:rPr>
            <m:sty m:val="i"/>
          </m:rPr>
          <m:t>a</m:t>
        </m:r>
      </m:oMath>
      <w:r>
        <w:rPr/>
        <w:t xml:space="preserve"> et </w:t>
      </w:r>
      <m:oMath>
        <m:r>
          <m:rPr>
            <m:sty m:val="i"/>
          </m:rPr>
          <m:t>a</m:t>
        </m:r>
        <m:r>
          <m:rPr>
            <m:sty m:val="p"/>
          </m:rPr>
          <m:t>&lt;</m:t>
        </m:r>
        <m:r>
          <m:rPr>
            <m:sty m:val="i"/>
          </m:rPr>
          <m:t>r</m:t>
        </m:r>
        <m:r>
          <m:rPr>
            <m:sty m:val="p"/>
          </m:rPr>
          <m:t>&lt;</m:t>
        </m:r>
        <m:r>
          <m:rPr>
            <m:sty m:val="i"/>
          </m:rPr>
          <m:t>b</m:t>
        </m:r>
      </m:oMath>
      <w:r>
        <w:rPr/>
        <w:t xml:space="preserve">.</w:t>
      </w:r>
      <w:r>
        <w:rPr/>
        <w:br w:type="textWrapping"/>
      </w:r>
      <w:r>
        <w:rPr>
          <w:rFonts w:eastAsia="Georgia" w:cs="Georgia" w:ascii="Georgia" w:hAnsi="Georgia"/>
        </w:rPr>
        <w:t xml:space="preserve">4 - En appliquant la loi de Faraday, déterminer l'expression du courant volumique induit </w:t>
      </w:r>
      <m:oMath>
        <m:r>
          <m:rPr>
            <m:sty m:val="i"/>
          </m:rPr>
          <m:t>j</m:t>
        </m:r>
        <m:r>
          <m:rPr>
            <m:sty m:val="p"/>
          </m:rPr>
          <m:t>(</m:t>
        </m:r>
        <m:r>
          <m:rPr>
            <m:sty m:val="i"/>
          </m:rPr>
          <m:t>r</m:t>
        </m:r>
        <m:r>
          <m:rPr>
            <m:sty m:val="p"/>
          </m:rPr>
          <m:t>,</m:t>
        </m:r>
        <m:r>
          <m:rPr>
            <m:sty m:val="i"/>
          </m:rPr>
          <m:t>t</m:t>
        </m:r>
        <m:r>
          <m:rPr>
            <m:sty m:val="p"/>
          </m:rPr>
          <m:t>)</m:t>
        </m:r>
      </m:oMath>
      <w:r>
        <w:rPr/>
        <w:t xml:space="preserve"> en fonction de </w:t>
      </w:r>
      <m:oMath>
        <m:r>
          <m:rPr>
            <m:sty m:val="i"/>
          </m:rPr>
          <m:t>σ</m:t>
        </m:r>
        <m:r>
          <m:rPr>
            <m:sty m:val="p"/>
          </m:rPr>
          <m:t>,</m:t>
        </m:r>
        <m:r>
          <m:rPr>
            <m:sty m:val="i"/>
          </m:rPr>
          <m:t>ω</m:t>
        </m:r>
        <m:r>
          <m:rPr>
            <m:sty m:val="p"/>
          </m:rPr>
          <m:t>,</m:t>
        </m:r>
        <m:r>
          <m:rPr>
            <m:sty m:val="i"/>
          </m:rPr>
          <m:t>r</m:t>
        </m:r>
        <m:r>
          <m:rPr>
            <m:sty m:val="p"/>
          </m:rPr>
          <m:t>,</m:t>
        </m:r>
        <m:r>
          <m:rPr>
            <m:sty m:val="i"/>
          </m:rPr>
          <m:t>a</m:t>
        </m:r>
        <m:r>
          <m:rPr>
            <m:sty m:val="p"/>
          </m:rPr>
          <m:t>,</m:t>
        </m:r>
        <m:sSub>
          <m:sSubPr/>
          <m:e>
            <m:r>
              <m:rPr>
                <m:sty m:val="i"/>
              </m:rPr>
              <m:t>B</m:t>
            </m:r>
          </m:e>
          <m:sub>
            <m:r>
              <m:rPr>
                <m:sty m:val="i"/>
              </m:rPr>
              <m:t>m</m:t>
            </m:r>
          </m:sub>
        </m:sSub>
      </m:oMath>
      <w:r>
        <w:rPr/>
        <w:t xml:space="preserve"> et </w:t>
      </w:r>
      <m:oMath>
        <m:r>
          <m:rPr>
            <m:sty m:val="i"/>
          </m:rPr>
          <m:t>t</m:t>
        </m:r>
      </m:oMath>
      <w:r>
        <w:rPr/>
        <w:t xml:space="preserve">.</w:t>
      </w:r>
      <w:r>
        <w:rPr/>
        <w:br w:type="textWrapping"/>
      </w:r>
      <w:r>
        <w:rPr>
          <w:rFonts w:eastAsia="Georgia" w:cs="Georgia" w:ascii="Georgia" w:hAnsi="Georgia"/>
        </w:rPr>
        <w:t xml:space="preserve">On distinguera très clairement les deux cas où </w:t>
      </w:r>
      <m:oMath>
        <m:r>
          <m:rPr>
            <m:sty m:val="i"/>
          </m:rPr>
          <m:t>r</m:t>
        </m:r>
        <m:r>
          <m:rPr>
            <m:sty m:val="p"/>
          </m:rPr>
          <m:t>&lt;</m:t>
        </m:r>
        <m:r>
          <m:rPr>
            <m:sty m:val="i"/>
          </m:rPr>
          <m:t>a</m:t>
        </m:r>
      </m:oMath>
      <w:r>
        <w:rPr/>
        <w:t xml:space="preserve"> et </w:t>
      </w:r>
      <m:oMath>
        <m:r>
          <m:rPr>
            <m:sty m:val="i"/>
          </m:rPr>
          <m:t>a</m:t>
        </m:r>
        <m:r>
          <m:rPr>
            <m:sty m:val="p"/>
          </m:rPr>
          <m:t>&lt;</m:t>
        </m:r>
        <m:r>
          <m:rPr>
            <m:sty m:val="i"/>
          </m:rPr>
          <m:t>r</m:t>
        </m:r>
        <m:r>
          <m:rPr>
            <m:sty m:val="p"/>
          </m:rPr>
          <m:t>&lt;</m:t>
        </m:r>
        <m:r>
          <m:rPr>
            <m:sty m:val="i"/>
          </m:rPr>
          <m:t>b</m:t>
        </m:r>
      </m:oMath>
      <w:r>
        <w:rPr/>
        <w:t xml:space="preserve">.</w:t>
      </w:r>
      <w:r>
        <w:rPr/>
        <w:br w:type="textWrapping"/>
      </w:r>
      <w:r>
        <w:rPr>
          <w:rFonts w:eastAsia="Georgia" w:cs="Georgia" w:ascii="Georgia" w:hAnsi="Georgia"/>
        </w:rPr>
        <w:t xml:space="preserve">5 - Rappeler l'expression de la puissance volumique dissipée par effet Joule.</w:t>
      </w:r>
      <w:r>
        <w:rPr/>
        <w:br w:type="textWrapping"/>
      </w:r>
      <w:r>
        <w:rPr>
          <w:rFonts w:eastAsia="Georgia" w:cs="Georgia" w:ascii="Georgia" w:hAnsi="Georgia"/>
        </w:rPr>
        <w:t xml:space="preserve">6 - En considérant que le disque conducteur est constitué par des couronnes de rayon </w:t>
      </w:r>
      <m:oMath>
        <m:r>
          <m:rPr>
            <m:sty m:val="i"/>
          </m:rPr>
          <m:t>r</m:t>
        </m:r>
      </m:oMath>
      <w:r>
        <w:rPr/>
        <w:t xml:space="preserve">, de largeur </w:t>
      </w:r>
      <m:oMath>
        <m:r>
          <m:rPr>
            <m:sty m:val="i"/>
          </m:rPr>
          <m:t>d</m:t>
        </m:r>
        <m:r>
          <m:rPr>
            <m:sty m:val="i"/>
          </m:rPr>
          <m:t>r</m:t>
        </m:r>
      </m:oMath>
      <w:r>
        <w:rPr>
          <w:rFonts w:eastAsia="Georgia" w:cs="Georgia" w:ascii="Georgia" w:hAnsi="Georgia"/>
        </w:rPr>
        <w:t xml:space="preserve"> et d'épaisseur </w:t>
      </w:r>
      <m:oMath>
        <m:r>
          <m:rPr>
            <m:sty m:val="i"/>
          </m:rPr>
          <m:t>e</m:t>
        </m:r>
      </m:oMath>
      <w:r>
        <w:rPr>
          <w:rFonts w:eastAsia="Georgia" w:cs="Georgia" w:ascii="Georgia" w:hAnsi="Georgia"/>
        </w:rPr>
        <w:t xml:space="preserve">, déterminer l'expression de la puissance totale </w:t>
      </w:r>
      <m:oMath>
        <m:sSub>
          <m:sSubPr/>
          <m:e>
            <m:r>
              <m:rPr>
                <m:sty m:val="i"/>
              </m:rPr>
              <m:t>P</m:t>
            </m:r>
          </m:e>
          <m:sub>
            <m:r>
              <m:rPr>
                <m:nor/>
              </m:rPr>
              <m:t>joule </m:t>
            </m:r>
          </m:sub>
        </m:sSub>
      </m:oMath>
      <w:r>
        <w:rPr>
          <w:rFonts w:eastAsia="Georgia" w:cs="Georgia" w:ascii="Georgia" w:hAnsi="Georgia"/>
        </w:rPr>
        <w:t xml:space="preserve"> dissipée par effet Joule dans l'ensemble du disque conducteur puis sa valeur moyenne </w:t>
      </w:r>
      <m:oMath>
        <m:d>
          <m:dPr>
            <m:begChr m:val="⟨"/>
            <m:endChr m:val="⟩"/>
            <m:ctrlPr>
              <w:rPr>
                <w:rFonts w:ascii="Cambria Math" w:hAnsi="Cambria Math"/>
              </w:rPr>
            </m:ctrlPr>
          </m:dPr>
          <m:e>
            <m:sSub>
              <m:sSubPr/>
              <m:e>
                <m:r>
                  <m:rPr>
                    <m:sty m:val="i"/>
                  </m:rPr>
                  <m:t>P</m:t>
                </m:r>
              </m:e>
              <m:sub>
                <m:r>
                  <m:rPr>
                    <m:nor/>
                  </m:rPr>
                  <m:t>joule </m:t>
                </m:r>
              </m:sub>
            </m:sSub>
          </m:e>
        </m:d>
      </m:oMath>
      <w:r>
        <w:rPr/>
        <w:t xml:space="preserve">.</w:t>
      </w:r>
      <w:r>
        <w:rPr/>
        <w:br w:type="textWrapping"/>
      </w:r>
      <w:r>
        <w:rPr/>
        <w:t xml:space="preserve">On montrera que </w:t>
      </w:r>
      <m:oMath>
        <m:d>
          <m:dPr>
            <m:begChr m:val="⟨"/>
            <m:endChr m:val="⟩"/>
            <m:ctrlPr>
              <w:rPr>
                <w:rFonts w:ascii="Cambria Math" w:hAnsi="Cambria Math"/>
              </w:rPr>
            </m:ctrlPr>
          </m:dPr>
          <m:e>
            <m:sSub>
              <m:sSubPr/>
              <m:e>
                <m:r>
                  <m:rPr>
                    <m:sty m:val="i"/>
                  </m:rPr>
                  <m:t>P</m:t>
                </m:r>
              </m:e>
              <m:sub>
                <m:r>
                  <m:rPr>
                    <m:nor/>
                  </m:rPr>
                  <m:t>joule </m:t>
                </m:r>
              </m:sub>
            </m:sSub>
          </m:e>
        </m:d>
      </m:oMath>
      <w:r>
        <w:rPr/>
        <w:t xml:space="preserve"> peut se mettre sous la forme </w:t>
      </w:r>
      <m:oMath>
        <m:d>
          <m:dPr>
            <m:begChr m:val="⟨"/>
            <m:endChr m:val="⟩"/>
            <m:ctrlPr>
              <w:rPr>
                <w:rFonts w:ascii="Cambria Math" w:hAnsi="Cambria Math"/>
              </w:rPr>
            </m:ctrlPr>
          </m:dPr>
          <m:e>
            <m:sSub>
              <m:sSubPr/>
              <m:e>
                <m:r>
                  <m:rPr>
                    <m:sty m:val="i"/>
                  </m:rPr>
                  <m:t>P</m:t>
                </m:r>
              </m:e>
              <m:sub>
                <m:r>
                  <m:rPr>
                    <m:nor/>
                  </m:rPr>
                  <m:t>joule </m:t>
                </m:r>
              </m:sub>
            </m:sSub>
          </m:e>
        </m:d>
        <m:r>
          <m:rPr>
            <m:sty m:val="p"/>
          </m:rPr>
          <m:t>=</m:t>
        </m:r>
        <m:r>
          <m:rPr>
            <m:sty m:val="i"/>
          </m:rPr>
          <m:t>A</m:t>
        </m:r>
        <m:sSup>
          <m:sSupPr/>
          <m:e>
            <m:r>
              <m:rPr>
                <m:sty m:val="i"/>
              </m:rPr>
              <m:t>ω</m:t>
            </m:r>
          </m:e>
          <m:sup>
            <m:r>
              <m:rPr>
                <m:sty m:val="p"/>
              </m:rPr>
              <m:t>2</m:t>
            </m:r>
          </m:sup>
        </m:sSup>
        <m:sSubSup>
          <m:sSubSupPr/>
          <m:e>
            <m:r>
              <m:rPr>
                <m:sty m:val="i"/>
              </m:rPr>
              <m:t>B</m:t>
            </m:r>
          </m:e>
          <m:sub>
            <m:r>
              <m:rPr>
                <m:sty m:val="i"/>
              </m:rPr>
              <m:t>m</m:t>
            </m:r>
          </m:sub>
          <m:sup>
            <m:r>
              <m:rPr>
                <m:sty m:val="p"/>
              </m:rPr>
              <m:t>2</m:t>
            </m:r>
          </m:sup>
        </m:sSubSup>
      </m:oMath>
      <w:r>
        <w:rPr>
          <w:rFonts w:eastAsia="Georgia" w:cs="Georgia" w:ascii="Georgia" w:hAnsi="Georgia"/>
        </w:rPr>
        <w:t xml:space="preserve"> où </w:t>
      </w:r>
      <m:oMath>
        <m:r>
          <m:rPr>
            <m:sty m:val="i"/>
          </m:rPr>
          <m:t>A</m:t>
        </m:r>
      </m:oMath>
      <w:r>
        <w:rPr/>
        <w:t xml:space="preserve"> est un coefficient que l'on exprimera en fonction de </w:t>
      </w:r>
      <m:oMath>
        <m:r>
          <m:rPr>
            <m:sty m:val="i"/>
          </m:rPr>
          <m:t>e</m:t>
        </m:r>
        <m:r>
          <m:rPr>
            <m:sty m:val="p"/>
          </m:rPr>
          <m:t>,</m:t>
        </m:r>
        <m:r>
          <m:rPr>
            <m:sty m:val="i"/>
          </m:rPr>
          <m:t>a</m:t>
        </m:r>
        <m:r>
          <m:rPr>
            <m:sty m:val="p"/>
          </m:rPr>
          <m:t>,</m:t>
        </m:r>
        <m:r>
          <m:rPr>
            <m:sty m:val="i"/>
          </m:rPr>
          <m:t>b</m:t>
        </m:r>
      </m:oMath>
      <w:r>
        <w:rPr/>
        <w:t xml:space="preserve"> et </w:t>
      </w:r>
      <m:oMath>
        <m:r>
          <m:rPr>
            <m:sty m:val="i"/>
          </m:rPr>
          <m:t>σ</m:t>
        </m:r>
      </m:oMath>
      <w:r>
        <w:rPr/>
        <w:t xml:space="preserve">.</w:t>
      </w:r>
    </w:p>
    <w:p>
      <w:pPr>
        <w:spacing w:after="220" w:lineRule="auto"/>
      </w:pPr>
      <w:r>
        <w:rPr>
          <w:rFonts w:eastAsia="Georgia" w:cs="Georgia" w:ascii="Georgia" w:hAnsi="Georgia"/>
        </w:rPr>
        <w:t xml:space="preserve">On se placera, pour la suite, dans le cas particulier où </w:t>
      </w:r>
      <m:oMath>
        <m:r>
          <m:rPr>
            <m:sty m:val="i"/>
          </m:rPr>
          <m:t>a</m:t>
        </m:r>
        <m:r>
          <m:rPr>
            <m:sty m:val="p"/>
          </m:rPr>
          <m:t>=</m:t>
        </m:r>
        <m:r>
          <m:rPr>
            <m:sty m:val="i"/>
          </m:rPr>
          <m:t>b</m:t>
        </m:r>
      </m:oMath>
      <w:r>
        <w:rPr/>
        <w:t xml:space="preserve">. Dans ce cas, le coefficient </w:t>
      </w:r>
      <m:oMath>
        <m:r>
          <m:rPr>
            <m:sty m:val="i"/>
          </m:rPr>
          <m:t>A</m:t>
        </m:r>
      </m:oMath>
      <w:r>
        <w:rPr>
          <w:rFonts w:eastAsia="Georgia" w:cs="Georgia" w:ascii="Georgia" w:hAnsi="Georgia"/>
        </w:rPr>
        <w:t xml:space="preserve"> est donné par l'expression :</w:t>
      </w:r>
    </w:p>
    <w:p>
      <w:pPr>
        <w:spacing w:after="220" w:lineRule="auto"/>
      </w:pPr>
      <m:oMathPara>
        <m:oMath>
          <m:r>
            <m:rPr>
              <m:sty m:val="i"/>
            </m:rPr>
            <m:t>A</m:t>
          </m:r>
          <m:r>
            <m:rPr>
              <m:sty m:val="p"/>
            </m:rPr>
            <m:t>=</m:t>
          </m:r>
          <m:f>
            <m:fPr>
              <m:ctrlPr>
                <w:rPr>
                  <w:rFonts w:ascii="Cambria Math" w:hAnsi="Cambria Math"/>
                </w:rPr>
              </m:ctrlPr>
            </m:fPr>
            <m:num>
              <m:r>
                <m:rPr>
                  <m:sty m:val="i"/>
                </m:rPr>
                <m:t>π</m:t>
              </m:r>
              <m:r>
                <m:rPr>
                  <m:sty m:val="i"/>
                </m:rPr>
                <m:t>e</m:t>
              </m:r>
              <m:r>
                <m:rPr>
                  <m:sty m:val="i"/>
                </m:rPr>
                <m:t>σ</m:t>
              </m:r>
              <m:sSup>
                <m:sSupPr/>
                <m:e>
                  <m:r>
                    <m:rPr>
                      <m:sty m:val="i"/>
                    </m:rPr>
                    <m:t>a</m:t>
                  </m:r>
                </m:e>
                <m:sup>
                  <m:r>
                    <m:rPr>
                      <m:sty m:val="p"/>
                    </m:rPr>
                    <m:t>4</m:t>
                  </m:r>
                </m:sup>
              </m:sSup>
            </m:num>
            <m:den>
              <m:r>
                <m:rPr>
                  <m:sty m:val="p"/>
                </m:rPr>
                <m:t>16</m:t>
              </m:r>
            </m:den>
          </m:f>
        </m:oMath>
      </m:oMathPara>
    </w:p>
    <w:p>
      <w:pPr>
        <w:spacing w:after="220" w:lineRule="auto"/>
      </w:pPr>
      <w:r>
        <w:rPr>
          <w:rFonts w:eastAsia="Georgia" w:cs="Georgia" w:ascii="Georgia" w:hAnsi="Georgia"/>
        </w:rPr>
        <w:t xml:space="preserve">7 - Le dispositif précédent est utilisé dans les plaques électriques à induction pour chauffer les casseroles et leur contenu.</w:t>
      </w:r>
      <w:r>
        <w:rPr/>
        <w:br w:type="textWrapping"/>
      </w:r>
      <w:r>
        <w:rPr>
          <w:rFonts w:eastAsia="Georgia" w:cs="Georgia" w:ascii="Georgia" w:hAnsi="Georgia"/>
        </w:rPr>
        <w:t xml:space="preserve">Comment peut-on créer, en pratique, le champ magnétique souhaité ?</w:t>
      </w:r>
      <w:r>
        <w:rPr/>
        <w:br w:type="textWrapping"/>
      </w:r>
      <w:r>
        <w:rPr>
          <w:rFonts w:eastAsia="Georgia" w:cs="Georgia" w:ascii="Georgia" w:hAnsi="Georgia"/>
        </w:rPr>
        <w:t xml:space="preserve">Citer quelques avantages de ce dispositif de chauffage par rapport aux plaques électriques classiques.</w:t>
      </w:r>
    </w:p>
    <w:p>
      <w:pPr>
        <w:spacing w:after="220" w:lineRule="auto"/>
      </w:pPr>
      <w:r>
        <w:rPr>
          <w:rFonts w:eastAsia="Georgia" w:cs="Georgia" w:ascii="Georgia" w:hAnsi="Georgia"/>
        </w:rPr>
        <w:t xml:space="preserve">8 - En pratique, le champ magnétique utilisé a une pulsation </w:t>
      </w:r>
      <m:oMath>
        <m:r>
          <m:rPr>
            <m:sty m:val="i"/>
          </m:rPr>
          <m:t>ω</m:t>
        </m:r>
      </m:oMath>
      <w:r>
        <w:rPr/>
        <w:t xml:space="preserve"> de l'ordre de </w:t>
      </w:r>
      <m:oMath>
        <m:r>
          <m:rPr>
            <m:sty m:val="p"/>
          </m:rPr>
          <m:t>2</m:t>
        </m:r>
        <m:r>
          <m:rPr>
            <m:sty m:val="p"/>
          </m:rPr>
          <m:t>×</m:t>
        </m:r>
        <m:sSup>
          <m:sSupPr/>
          <m:e>
            <m:r>
              <m:rPr>
                <m:sty m:val="p"/>
              </m:rPr>
              <m:t>10</m:t>
            </m:r>
          </m:e>
          <m:sup>
            <m:r>
              <m:rPr>
                <m:sty m:val="p"/>
              </m:rPr>
              <m:t>5</m:t>
            </m:r>
          </m:sup>
        </m:sSup>
      </m:oMath>
      <w:r>
        <w:rPr/>
        <w:t xml:space="preserve"> rad.s </w:t>
      </w:r>
      <m:oMath>
        <m:sSup>
          <m:sSupPr/>
          <m:e>
            <m:r>
              <m:t xml:space="preserve"> </m:t>
            </m:r>
          </m:e>
          <m:sup>
            <m:r>
              <m:rPr>
                <m:sty m:val="p"/>
              </m:rPr>
              <m:t>−</m:t>
            </m:r>
            <m:r>
              <m:rPr>
                <m:sty m:val="p"/>
              </m:rPr>
              <m:t>1</m:t>
            </m:r>
          </m:sup>
        </m:sSup>
      </m:oMath>
      <w:r>
        <w:rPr>
          <w:rFonts w:eastAsia="Georgia" w:cs="Georgia" w:ascii="Georgia" w:hAnsi="Georgia"/>
        </w:rPr>
        <w:t xml:space="preserve"> (courant de fréquence </w:t>
      </w:r>
      <m:oMath>
        <m:r>
          <m:rPr>
            <m:sty m:val="i"/>
          </m:rPr>
          <m:t>f</m:t>
        </m:r>
      </m:oMath>
      <w:r>
        <w:rPr>
          <w:rFonts w:eastAsia="Georgia" w:cs="Georgia" w:ascii="Georgia" w:hAnsi="Georgia"/>
        </w:rPr>
        <w:t xml:space="preserve"> de l'ordre de 30 kHz ). Son intensité </w:t>
      </w:r>
      <m:oMath>
        <m:sSub>
          <m:sSubPr/>
          <m:e>
            <m:r>
              <m:rPr>
                <m:sty m:val="i"/>
              </m:rPr>
              <m:t>B</m:t>
            </m:r>
          </m:e>
          <m:sub>
            <m:r>
              <m:rPr>
                <m:sty m:val="i"/>
              </m:rPr>
              <m:t>m</m:t>
            </m:r>
          </m:sub>
        </m:sSub>
      </m:oMath>
      <w:r>
        <w:rPr/>
        <w:t xml:space="preserve"> est de l'ordre de </w:t>
      </w:r>
      <m:oMath>
        <m:sSup>
          <m:sSupPr/>
          <m:e>
            <m:r>
              <m:rPr>
                <m:sty m:val="p"/>
              </m:rPr>
              <m:t>10</m:t>
            </m:r>
          </m:e>
          <m:sup>
            <m:r>
              <m:rPr>
                <m:sty m:val="p"/>
              </m:rPr>
              <m:t>−</m:t>
            </m:r>
            <m:r>
              <m:rPr>
                <m:sty m:val="p"/>
              </m:rPr>
              <m:t>4</m:t>
            </m:r>
          </m:sup>
        </m:sSup>
        <m:r>
          <m:rPr>
            <m:nor/>
          </m:rPr>
          <m:t xml:space="preserve"> </m:t>
        </m:r>
        <m:r>
          <m:rPr>
            <m:sty m:val="p"/>
          </m:rPr>
          <m:t>T</m:t>
        </m:r>
      </m:oMath>
      <w:r>
        <w:rPr/>
        <w:t xml:space="preserve">.</w:t>
      </w:r>
      <w:r>
        <w:rPr/>
        <w:br w:type="textWrapping"/>
      </w:r>
      <w:r>
        <w:rPr>
          <w:rFonts w:eastAsia="Georgia" w:cs="Georgia" w:ascii="Georgia" w:hAnsi="Georgia"/>
        </w:rPr>
        <w:t xml:space="preserve">On considère une plaque à induction de rayon </w:t>
      </w:r>
      <m:oMath>
        <m:r>
          <m:rPr>
            <m:sty m:val="i"/>
          </m:rPr>
          <m:t>b</m:t>
        </m:r>
        <m:r>
          <m:rPr>
            <m:sty m:val="p"/>
          </m:rPr>
          <m:t>=</m:t>
        </m:r>
        <m:r>
          <m:rPr>
            <m:sty m:val="p"/>
          </m:rPr>
          <m:t>10</m:t>
        </m:r>
        <m:r>
          <m:rPr>
            <m:nor/>
          </m:rPr>
          <m:t xml:space="preserve"> </m:t>
        </m:r>
        <m:r>
          <m:rPr>
            <m:sty m:val="p"/>
          </m:rPr>
          <m:t>cm</m:t>
        </m:r>
      </m:oMath>
      <w:r>
        <w:rPr>
          <w:rFonts w:eastAsia="Georgia" w:cs="Georgia" w:ascii="Georgia" w:hAnsi="Georgia"/>
        </w:rPr>
        <w:t xml:space="preserve"> et une casserole dont le fond a le même rayon </w:t>
      </w:r>
      <m:oMath>
        <m:r>
          <m:rPr>
            <m:sty m:val="i"/>
          </m:rPr>
          <m:t>a</m:t>
        </m:r>
        <m:r>
          <m:rPr>
            <m:sty m:val="p"/>
          </m:rPr>
          <m:t>=</m:t>
        </m:r>
        <m:r>
          <m:rPr>
            <m:sty m:val="i"/>
          </m:rPr>
          <m:t>b</m:t>
        </m:r>
        <m:r>
          <m:rPr>
            <m:sty m:val="p"/>
          </m:rPr>
          <m:t>=</m:t>
        </m:r>
        <m:r>
          <m:rPr>
            <m:sty m:val="p"/>
          </m:rPr>
          <m:t>10</m:t>
        </m:r>
        <m:r>
          <m:rPr>
            <m:nor/>
          </m:rPr>
          <m:t xml:space="preserve"> </m:t>
        </m:r>
        <m:r>
          <m:rPr>
            <m:sty m:val="p"/>
          </m:rPr>
          <m:t>cm</m:t>
        </m:r>
      </m:oMath>
      <w:r>
        <w:rPr>
          <w:rFonts w:eastAsia="Georgia" w:cs="Georgia" w:ascii="Georgia" w:hAnsi="Georgia"/>
        </w:rPr>
        <w:t xml:space="preserve">, une épaisseur </w:t>
      </w:r>
      <m:oMath>
        <m:r>
          <m:rPr>
            <m:sty m:val="i"/>
          </m:rPr>
          <m:t>e</m:t>
        </m:r>
        <m:r>
          <m:rPr>
            <m:sty m:val="p"/>
          </m:rPr>
          <m:t>=</m:t>
        </m:r>
        <m:r>
          <m:rPr>
            <m:sty m:val="p"/>
          </m:rPr>
          <m:t>1</m:t>
        </m:r>
        <m:r>
          <m:rPr>
            <m:sty m:val="p"/>
          </m:rPr>
          <m:t>,</m:t>
        </m:r>
        <m:r>
          <m:rPr>
            <m:sty m:val="p"/>
          </m:rPr>
          <m:t>0</m:t>
        </m:r>
        <m:r>
          <m:rPr>
            <m:nor/>
          </m:rPr>
          <m:t xml:space="preserve"> </m:t>
        </m:r>
        <m:r>
          <m:rPr>
            <m:sty m:val="p"/>
          </m:rPr>
          <m:t>cm</m:t>
        </m:r>
      </m:oMath>
      <w:r>
        <w:rPr>
          <w:rFonts w:eastAsia="Georgia" w:cs="Georgia" w:ascii="Georgia" w:hAnsi="Georgia"/>
        </w:rPr>
        <w:t xml:space="preserve"> et une conductivité </w:t>
      </w:r>
      <m:oMath>
        <m:r>
          <m:rPr>
            <m:sty m:val="i"/>
          </m:rPr>
          <m:t>σ</m:t>
        </m:r>
        <m:r>
          <m:rPr>
            <m:sty m:val="p"/>
          </m:rPr>
          <m:t>=</m:t>
        </m:r>
        <m:r>
          <m:rPr>
            <m:sty m:val="p"/>
          </m:rPr>
          <m:t>6</m:t>
        </m:r>
        <m:r>
          <m:rPr>
            <m:sty m:val="p"/>
          </m:rPr>
          <m:t>,</m:t>
        </m:r>
        <m:r>
          <m:rPr>
            <m:sty m:val="p"/>
          </m:rPr>
          <m:t>0</m:t>
        </m:r>
        <m:r>
          <m:rPr>
            <m:sty m:val="p"/>
          </m:rPr>
          <m:t>×</m:t>
        </m:r>
        <m:sSup>
          <m:sSupPr/>
          <m:e>
            <m:r>
              <m:rPr>
                <m:sty m:val="p"/>
              </m:rPr>
              <m:t>10</m:t>
            </m:r>
          </m:e>
          <m:sup>
            <m:r>
              <m:rPr>
                <m:sty m:val="p"/>
              </m:rPr>
              <m:t>7</m:t>
            </m:r>
          </m:sup>
        </m:sSup>
        <m:sSup>
          <m:sSupPr/>
          <m:e>
            <m:r>
              <m:rPr>
                <m:nor/>
              </m:rPr>
              <m:t xml:space="preserve"> </m:t>
            </m:r>
            <m:r>
              <m:rPr>
                <m:sty m:val="p"/>
              </m:rPr>
              <m:t>S</m:t>
            </m:r>
          </m:e>
          <m:sup>
            <m:r>
              <m:rPr>
                <m:sty m:val="p"/>
              </m:rPr>
              <m:t>−</m:t>
            </m:r>
            <m:r>
              <m:rPr>
                <m:sty m:val="p"/>
              </m:rPr>
              <m:t>1</m:t>
            </m:r>
          </m:sup>
        </m:sSup>
        <m:sSup>
          <m:sSupPr/>
          <m:e>
            <m:r>
              <m:rPr>
                <m:nor/>
              </m:rPr>
              <m:t xml:space="preserve"> </m:t>
            </m:r>
            <m:r>
              <m:rPr>
                <m:sty m:val="p"/>
              </m:rPr>
              <m:t>m</m:t>
            </m:r>
          </m:e>
          <m:sup>
            <m:r>
              <m:rPr>
                <m:sty m:val="p"/>
              </m:rPr>
              <m:t>−</m:t>
            </m:r>
            <m:r>
              <m:rPr>
                <m:sty m:val="p"/>
              </m:rPr>
              <m:t>1</m:t>
            </m:r>
          </m:sup>
        </m:sSup>
      </m:oMath>
      <w:r>
        <w:rPr/>
        <w:t xml:space="preserve">.</w:t>
      </w:r>
      <w:r>
        <w:rPr/>
        <w:br w:type="textWrapping"/>
      </w:r>
      <w:r>
        <w:rPr>
          <w:rFonts w:eastAsia="Georgia" w:cs="Georgia" w:ascii="Georgia" w:hAnsi="Georgia"/>
        </w:rPr>
        <w:t xml:space="preserve">Déterminer l'ordre de grandeur de la puissance moyenne </w:t>
      </w:r>
      <m:oMath>
        <m:d>
          <m:dPr>
            <m:begChr m:val="⟨"/>
            <m:endChr m:val="⟩"/>
            <m:ctrlPr>
              <w:rPr>
                <w:rFonts w:ascii="Cambria Math" w:hAnsi="Cambria Math"/>
              </w:rPr>
            </m:ctrlPr>
          </m:dPr>
          <m:e>
            <m:sSub>
              <m:sSubPr/>
              <m:e>
                <m:r>
                  <m:rPr>
                    <m:sty m:val="i"/>
                  </m:rPr>
                  <m:t>P</m:t>
                </m:r>
              </m:e>
              <m:sub>
                <m:r>
                  <m:rPr>
                    <m:nor/>
                  </m:rPr>
                  <m:t>joule </m:t>
                </m:r>
              </m:sub>
            </m:sSub>
          </m:e>
        </m:d>
      </m:oMath>
      <w:r>
        <w:rPr>
          <w:rFonts w:eastAsia="Georgia" w:cs="Georgia" w:ascii="Georgia" w:hAnsi="Georgia"/>
        </w:rPr>
        <w:t xml:space="preserve"> dissipée dans le fond de la casserole.</w:t>
      </w:r>
    </w:p>
    <w:p>
      <w:pPr>
        <w:spacing w:line="271" w:before="330" w:lineRule="auto"/>
      </w:pPr>
      <w:r>
        <w:rPr>
          <w:rFonts w:eastAsia="Georgia" w:cs="Georgia" w:ascii="Georgia" w:hAnsi="Georgia"/>
          <w:b/>
          <w:sz w:val="42"/>
        </w:rPr>
        <w:t xml:space="preserve">Deuxième partie : freinage électromagnétique</w:t>
      </w:r>
    </w:p>
    <w:p>
      <w:pPr>
        <w:spacing w:after="220" w:lineRule="auto"/>
      </w:pPr>
      <w:r>
        <w:rPr>
          <w:rFonts w:eastAsia="Georgia" w:cs="Georgia" w:ascii="Georgia" w:hAnsi="Georgia"/>
        </w:rPr>
        <w:t xml:space="preserve">Une roue est constituée par </w:t>
      </w:r>
      <m:oMath>
        <m:r>
          <m:rPr>
            <m:sty m:val="i"/>
          </m:rPr>
          <m:t>N</m:t>
        </m:r>
      </m:oMath>
      <w:r>
        <w:rPr>
          <w:rFonts w:eastAsia="Georgia" w:cs="Georgia" w:ascii="Georgia" w:hAnsi="Georgia"/>
        </w:rPr>
        <w:t xml:space="preserve"> rayons conducteurs identiques. Les extrémités des rayons sont en contact électrique avec la circonférence d'un cercle de résistance nulle et avec le centre </w:t>
      </w:r>
      <m:oMath>
        <m:r>
          <m:rPr>
            <m:sty m:val="i"/>
          </m:rPr>
          <m:t>O</m:t>
        </m:r>
      </m:oMath>
      <w:r>
        <w:rPr/>
        <w:t xml:space="preserve"> de la roue (figure 7).</w:t>
      </w:r>
      <w:r>
        <w:rPr/>
        <w:br w:type="textWrapping"/>
      </w:r>
      <w:r>
        <w:rPr>
          <w:rFonts w:eastAsia="Georgia" w:cs="Georgia" w:ascii="Georgia" w:hAnsi="Georgia"/>
        </w:rPr>
        <w:t xml:space="preserve">Ils sont régulièrement répartis sur la circonférence du cercle.</w:t>
      </w:r>
      <w:r>
        <w:rPr/>
        <w:br w:type="textWrapping"/>
      </w:r>
      <w:r>
        <w:rPr/>
        <w:t xml:space="preserve">Chaque rayon a une longueur </w:t>
      </w:r>
      <m:oMath>
        <m:r>
          <m:rPr>
            <m:sty m:val="i"/>
          </m:rPr>
          <m:t>L</m:t>
        </m:r>
      </m:oMath>
      <w:r>
        <w:rPr>
          <w:rFonts w:eastAsia="Georgia" w:cs="Georgia" w:ascii="Georgia" w:hAnsi="Georgia"/>
        </w:rPr>
        <w:t xml:space="preserve"> et une résistance </w:t>
      </w:r>
      <m:oMath>
        <m:r>
          <m:rPr>
            <m:sty m:val="i"/>
          </m:rPr>
          <m:t>R</m:t>
        </m:r>
      </m:oMath>
      <w:r>
        <w:rPr/>
        <w:t xml:space="preserve">.</w:t>
      </w:r>
      <w:r>
        <w:rPr/>
        <w:br w:type="textWrapping"/>
      </w:r>
      <w:r>
        <w:rPr>
          <w:rFonts w:eastAsia="Georgia" w:cs="Georgia" w:ascii="Georgia" w:hAnsi="Georgia"/>
        </w:rPr>
        <w:t xml:space="preserve">L'espace est rapporté au repère orthonormé (Oxyz) muni des vecteurs unitaires </w:t>
      </w:r>
      <m:oMath>
        <m:sSub>
          <m:sSubPr/>
          <m:e>
            <m:acc>
              <m:accPr>
                <m:chr m:val="⃗"/>
              </m:accPr>
              <m:e>
                <m:r>
                  <m:rPr>
                    <m:sty m:val="i"/>
                  </m:rPr>
                  <m:t>e</m:t>
                </m:r>
              </m:e>
            </m:acc>
          </m:e>
          <m:sub>
            <m:r>
              <m:rPr>
                <m:sty m:val="i"/>
              </m:rPr>
              <m:t>x</m:t>
            </m:r>
          </m:sub>
        </m:sSub>
        <m:r>
          <m:rPr>
            <m:sty m:val="p"/>
          </m:rPr>
          <m:t>,</m:t>
        </m:r>
        <m:sSub>
          <m:sSubPr/>
          <m:e>
            <m:acc>
              <m:accPr>
                <m:chr m:val="⃗"/>
              </m:accPr>
              <m:e>
                <m:r>
                  <m:rPr>
                    <m:sty m:val="i"/>
                  </m:rPr>
                  <m:t>e</m:t>
                </m:r>
              </m:e>
            </m:acc>
          </m:e>
          <m:sub>
            <m:r>
              <m:rPr>
                <m:sty m:val="i"/>
              </m:rPr>
              <m:t>y</m:t>
            </m:r>
          </m:sub>
        </m:sSub>
      </m:oMath>
      <w:r>
        <w:rPr/>
        <w:t xml:space="preserve"> et </w:t>
      </w:r>
      <m:oMath>
        <m:sSub>
          <m:sSubPr/>
          <m:e>
            <m:acc>
              <m:accPr>
                <m:chr m:val="⃗"/>
              </m:accPr>
              <m:e>
                <m:r>
                  <m:rPr>
                    <m:sty m:val="i"/>
                  </m:rPr>
                  <m:t>e</m:t>
                </m:r>
              </m:e>
            </m:acc>
          </m:e>
          <m:sub>
            <m:r>
              <m:rPr>
                <m:sty m:val="i"/>
              </m:rPr>
              <m:t>z</m:t>
            </m:r>
          </m:sub>
        </m:sSub>
      </m:oMath>
      <w:r>
        <w:rPr/>
        <w:t xml:space="preserve">.</w:t>
      </w:r>
    </w:p>
    <w:p>
      <w:pPr>
        <w:spacing w:lineRule="auto"/>
        <w:jc w:val="center"/>
      </w:pPr>
      <w:r>
        <w:rPr/>
        <w:drawing>
          <wp:inline distB="0" distL="0" distR="0" distT="0">
            <wp:extent cx="5486400" cy="4485640"/>
            <wp:effectExtent b="0" l="0" r="0" t="0"/>
            <wp:docPr id="7" name="image-497076a9e259683846cd949c167c0c7d234b38b0.jpg"/>
            <a:graphic>
              <a:graphicData uri="http://schemas.openxmlformats.org/drawingml/2006/picture">
                <pic:pic>
                  <pic:nvPicPr>
                    <pic:cNvPr id="7" name="image-497076a9e259683846cd949c167c0c7d234b38b0.jpg" descr=""/>
                    <pic:cNvPicPr/>
                  </pic:nvPicPr>
                  <pic:blipFill>
                    <a:blip r:embed="rId11" cstate="print"/>
                    <a:srcRect b="0" l="0" r="0" t="0"/>
                    <a:stretch>
                      <a:fillRect/>
                    </a:stretch>
                  </pic:blipFill>
                  <pic:spPr>
                    <a:xfrm>
                      <a:off x="0" y="0"/>
                      <a:ext cx="5486400" cy="4485640"/>
                    </a:xfrm>
                    <a:prstGeom prst="rect"/>
                  </pic:spPr>
                </pic:pic>
              </a:graphicData>
            </a:graphic>
          </wp:inline>
        </w:drawing>
      </w:r>
    </w:p>
    <w:p>
      <w:pPr>
        <w:spacing w:lineRule="auto"/>
      </w:pPr>
      <w:r>
        <w:rPr>
          <w:rFonts w:eastAsia="Georgia" w:cs="Georgia" w:ascii="Georgia" w:hAnsi="Georgia"/>
        </w:rPr>
        <w:t xml:space="preserve">Figure 7 : roue partiellement immergée dans le champ magnétique</w:t>
      </w:r>
    </w:p>
    <w:p>
      <w:pPr>
        <w:spacing w:after="220" w:lineRule="auto"/>
      </w:pPr>
      <w:r>
        <w:rPr>
          <w:rFonts w:eastAsia="Georgia" w:cs="Georgia" w:ascii="Georgia" w:hAnsi="Georgia"/>
        </w:rPr>
        <w:t xml:space="preserve">Un champ magnétique uniforme et permanent </w:t>
      </w:r>
      <m:oMath>
        <m:acc>
          <m:accPr>
            <m:chr m:val="⃗"/>
          </m:accPr>
          <m:e>
            <m:r>
              <m:rPr>
                <m:sty m:val="i"/>
              </m:rPr>
              <m:t>B</m:t>
            </m:r>
          </m:e>
        </m:acc>
        <m:r>
          <m:rPr>
            <m:sty m:val="p"/>
          </m:rPr>
          <m:t>=</m:t>
        </m:r>
        <m:r>
          <m:rPr>
            <m:sty m:val="i"/>
          </m:rPr>
          <m:t>B</m:t>
        </m:r>
        <m:sSub>
          <m:sSubPr/>
          <m:e>
            <m:acc>
              <m:accPr>
                <m:chr m:val="⃗"/>
              </m:accPr>
              <m:e>
                <m:r>
                  <m:rPr>
                    <m:sty m:val="i"/>
                  </m:rPr>
                  <m:t>e</m:t>
                </m:r>
              </m:e>
            </m:acc>
          </m:e>
          <m:sub>
            <m:r>
              <m:rPr>
                <m:sty m:val="i"/>
              </m:rPr>
              <m:t>x</m:t>
            </m:r>
          </m:sub>
        </m:sSub>
      </m:oMath>
      <w:r>
        <w:rPr>
          <w:rFonts w:eastAsia="Georgia" w:cs="Georgia" w:ascii="Georgia" w:hAnsi="Georgia"/>
        </w:rPr>
        <w:t xml:space="preserve"> est créé dans la portion d'espace telle que </w:t>
      </w:r>
      <m:oMath>
        <m:r>
          <m:rPr>
            <m:sty m:val="i"/>
          </m:rPr>
          <m:t>z</m:t>
        </m:r>
        <m:r>
          <m:rPr>
            <m:sty m:val="p"/>
          </m:rPr>
          <m:t>&lt;</m:t>
        </m:r>
        <m:r>
          <m:rPr>
            <m:sty m:val="p"/>
          </m:rPr>
          <m:t>0</m:t>
        </m:r>
      </m:oMath>
      <w:r>
        <w:rPr/>
        <w:t xml:space="preserve">.</w:t>
      </w:r>
      <w:r>
        <w:rPr/>
        <w:br w:type="textWrapping"/>
      </w:r>
      <w:r>
        <w:rPr>
          <w:rFonts w:eastAsia="Georgia" w:cs="Georgia" w:ascii="Georgia" w:hAnsi="Georgia"/>
        </w:rPr>
        <w:t xml:space="preserve">Le champ magnétique est nul dans la portion d'espace telle que </w:t>
      </w:r>
      <m:oMath>
        <m:r>
          <m:rPr>
            <m:sty m:val="i"/>
          </m:rPr>
          <m:t>z</m:t>
        </m:r>
        <m:r>
          <m:rPr>
            <m:sty m:val="p"/>
          </m:rPr>
          <m:t>&gt;</m:t>
        </m:r>
        <m:r>
          <m:rPr>
            <m:sty m:val="p"/>
          </m:rPr>
          <m:t>0</m:t>
        </m:r>
      </m:oMath>
      <w:r>
        <w:rPr/>
        <w:t xml:space="preserve">.</w:t>
      </w:r>
      <w:r>
        <w:rPr/>
        <w:br w:type="textWrapping"/>
      </w:r>
      <w:r>
        <w:rPr>
          <w:rFonts w:eastAsia="Georgia" w:cs="Georgia" w:ascii="Georgia" w:hAnsi="Georgia"/>
        </w:rPr>
        <w:t xml:space="preserve">Pour simplifier, on ne se préoccupera pas de la discontinuité du champ magnétique à la traversée du plan d'équation </w:t>
      </w:r>
      <m:oMath>
        <m:r>
          <m:rPr>
            <m:sty m:val="i"/>
          </m:rPr>
          <m:t>z</m:t>
        </m:r>
        <m:r>
          <m:rPr>
            <m:sty m:val="p"/>
          </m:rPr>
          <m:t>=</m:t>
        </m:r>
        <m:r>
          <m:rPr>
            <m:sty m:val="p"/>
          </m:rPr>
          <m:t>0</m:t>
        </m:r>
      </m:oMath>
      <w:r>
        <w:rPr/>
        <w:t xml:space="preserve">.</w:t>
      </w:r>
    </w:p>
    <w:p>
      <w:pPr>
        <w:spacing w:after="220" w:lineRule="auto"/>
      </w:pPr>
      <w:r>
        <w:rPr>
          <w:rFonts w:eastAsia="Georgia" w:cs="Georgia" w:ascii="Georgia" w:hAnsi="Georgia"/>
        </w:rPr>
        <w:t xml:space="preserve">La disposition de la roue dans l'espace est telle que sa moitié inférieure ( </w:t>
      </w:r>
      <m:oMath>
        <m:r>
          <m:rPr>
            <m:sty m:val="i"/>
          </m:rPr>
          <m:t>z</m:t>
        </m:r>
        <m:r>
          <m:rPr>
            <m:sty m:val="p"/>
          </m:rPr>
          <m:t>&lt;</m:t>
        </m:r>
        <m:r>
          <m:rPr>
            <m:sty m:val="p"/>
          </m:rPr>
          <m:t>0</m:t>
        </m:r>
      </m:oMath>
      <w:r>
        <w:rPr>
          <w:rFonts w:eastAsia="Georgia" w:cs="Georgia" w:ascii="Georgia" w:hAnsi="Georgia"/>
        </w:rPr>
        <w:t xml:space="preserve"> ) est immergée dans le champ magnétique alors que sa moitié supérieure n'est soumise à aucun champ magnétique.</w:t>
      </w:r>
    </w:p>
    <w:p>
      <w:pPr>
        <w:spacing w:after="220" w:lineRule="auto"/>
      </w:pPr>
      <w:r>
        <w:rPr>
          <w:rFonts w:eastAsia="Georgia" w:cs="Georgia" w:ascii="Georgia" w:hAnsi="Georgia"/>
        </w:rPr>
        <w:t xml:space="preserve">La roue ainsi constituée et disposée tourne autour de son axe </w:t>
      </w:r>
      <m:oMath>
        <m:r>
          <m:rPr>
            <m:sty m:val="i"/>
          </m:rPr>
          <m:t>O</m:t>
        </m:r>
        <m:r>
          <m:rPr>
            <m:sty m:val="i"/>
          </m:rPr>
          <m:t>x</m:t>
        </m:r>
      </m:oMath>
      <w:r>
        <w:rPr/>
        <w:t xml:space="preserve"> avec une vitesse angulaire </w:t>
      </w:r>
      <m:oMath>
        <m:acc>
          <m:accPr>
            <m:chr m:val="⃗"/>
          </m:accPr>
          <m:e>
            <m:r>
              <m:rPr>
                <m:sty m:val="i"/>
              </m:rPr>
              <m:t>ω</m:t>
            </m:r>
          </m:e>
        </m:acc>
      </m:oMath>
      <w:r>
        <w:rPr/>
        <w:t xml:space="preserve"> telle que </w:t>
      </w:r>
      <m:oMath>
        <m:acc>
          <m:accPr>
            <m:chr m:val="⃗"/>
          </m:accPr>
          <m:e>
            <m:r>
              <m:rPr>
                <m:sty m:val="i"/>
              </m:rPr>
              <m:t>ω</m:t>
            </m:r>
          </m:e>
        </m:acc>
        <m:r>
          <m:rPr>
            <m:sty m:val="p"/>
          </m:rPr>
          <m:t>=</m:t>
        </m:r>
        <m:r>
          <m:rPr>
            <m:sty m:val="i"/>
          </m:rPr>
          <m:t>ω</m:t>
        </m:r>
        <m:sSub>
          <m:sSubPr/>
          <m:e>
            <m:acc>
              <m:accPr>
                <m:chr m:val="⃗"/>
              </m:accPr>
              <m:e>
                <m:r>
                  <m:rPr>
                    <m:sty m:val="i"/>
                  </m:rPr>
                  <m:t>e</m:t>
                </m:r>
              </m:e>
            </m:acc>
          </m:e>
          <m:sub>
            <m:r>
              <m:rPr>
                <m:sty m:val="i"/>
              </m:rPr>
              <m:t>x</m:t>
            </m:r>
          </m:sub>
        </m:sSub>
      </m:oMath>
      <w:r>
        <w:rPr/>
        <w:t xml:space="preserve">.</w:t>
      </w:r>
    </w:p>
    <w:p>
      <w:pPr>
        <w:spacing w:after="220" w:lineRule="auto"/>
      </w:pPr>
      <w:r>
        <w:rPr/>
        <w:t xml:space="preserve">On note </w:t>
      </w:r>
      <m:oMath>
        <m:r>
          <m:rPr>
            <m:sty m:val="i"/>
          </m:rPr>
          <m:t>J</m:t>
        </m:r>
      </m:oMath>
      <w:r>
        <w:rPr>
          <w:rFonts w:eastAsia="Georgia" w:cs="Georgia" w:ascii="Georgia" w:hAnsi="Georgia"/>
        </w:rPr>
        <w:t xml:space="preserve"> le moment d'inertie de la roue par rapport à l'axe </w:t>
      </w:r>
      <m:oMath>
        <m:r>
          <m:rPr>
            <m:sty m:val="i"/>
          </m:rPr>
          <m:t>O</m:t>
        </m:r>
        <m:r>
          <m:rPr>
            <m:sty m:val="i"/>
          </m:rPr>
          <m:t>x</m:t>
        </m:r>
      </m:oMath>
      <w:r>
        <w:rPr/>
        <w:t xml:space="preserve">.</w:t>
      </w:r>
      <w:r>
        <w:rPr/>
        <w:br w:type="textWrapping"/>
      </w:r>
      <w:r>
        <w:rPr>
          <w:rFonts w:eastAsia="Georgia" w:cs="Georgia" w:ascii="Georgia" w:hAnsi="Georgia"/>
        </w:rPr>
        <w:t xml:space="preserve">Les frottements mécaniques sont négligés.</w:t>
      </w:r>
      <w:r>
        <w:rPr/>
        <w:br w:type="textWrapping"/>
      </w:r>
      <w:r>
        <w:rPr>
          <w:rFonts w:eastAsia="Georgia" w:cs="Georgia" w:ascii="Georgia" w:hAnsi="Georgia"/>
        </w:rPr>
        <w:t xml:space="preserve">9 - Justifier l'apparition du phénomène d'induction dans les rayons. Quel sera l'effet de ce phénomène sur le mouvement de la roue?</w:t>
      </w:r>
    </w:p>
    <w:p>
      <w:pPr>
        <w:spacing w:after="220" w:lineRule="auto"/>
      </w:pPr>
      <w:r>
        <w:rPr>
          <w:rFonts w:eastAsia="Georgia" w:cs="Georgia" w:ascii="Georgia" w:hAnsi="Georgia"/>
        </w:rPr>
        <w:t xml:space="preserve">10 - Soit un point P d'un rayon de la roue. On repèrera la position du point P par la distance </w:t>
      </w:r>
      <m:oMath>
        <m:r>
          <m:rPr>
            <m:sty m:val="i"/>
          </m:rPr>
          <m:t>r</m:t>
        </m:r>
      </m:oMath>
      <w:r>
        <w:rPr/>
        <w:t xml:space="preserve"> entre </w:t>
      </w:r>
      <m:oMath>
        <m:r>
          <m:rPr>
            <m:sty m:val="i"/>
          </m:rPr>
          <m:t>P</m:t>
        </m:r>
      </m:oMath>
      <w:r>
        <w:rPr/>
        <w:t xml:space="preserve"> et le centre de la roue.</w:t>
      </w:r>
      <w:r>
        <w:rPr/>
        <w:br w:type="textWrapping"/>
      </w:r>
      <w:r>
        <w:rPr>
          <w:rFonts w:eastAsia="Georgia" w:cs="Georgia" w:ascii="Georgia" w:hAnsi="Georgia"/>
        </w:rPr>
        <w:t xml:space="preserve">10.1 - Déterminer l'expression </w:t>
      </w:r>
      <m:oMath>
        <m:sSub>
          <m:sSubPr/>
          <m:e>
            <m:acc>
              <m:accPr>
                <m:chr m:val="⃗"/>
              </m:accPr>
              <m:e>
                <m:r>
                  <m:rPr>
                    <m:sty m:val="i"/>
                  </m:rPr>
                  <m:t>E</m:t>
                </m:r>
              </m:e>
            </m:acc>
          </m:e>
          <m:sub>
            <m:r>
              <m:rPr>
                <m:sty m:val="i"/>
              </m:rPr>
              <m:t>m</m:t>
            </m:r>
          </m:sub>
        </m:sSub>
      </m:oMath>
      <w:r>
        <w:rPr>
          <w:rFonts w:eastAsia="Georgia" w:cs="Georgia" w:ascii="Georgia" w:hAnsi="Georgia"/>
        </w:rPr>
        <w:t xml:space="preserve"> du champ électromoteur créé en un point P d'un rayon immergé dans le champ magnétique en fonction de </w:t>
      </w:r>
      <m:oMath>
        <m:r>
          <m:rPr>
            <m:sty m:val="i"/>
          </m:rPr>
          <m:t>r</m:t>
        </m:r>
        <m:r>
          <m:rPr>
            <m:sty m:val="p"/>
          </m:rPr>
          <m:t>,</m:t>
        </m:r>
        <m:r>
          <m:rPr>
            <m:sty m:val="i"/>
          </m:rPr>
          <m:t>ω</m:t>
        </m:r>
        <m:r>
          <m:rPr>
            <m:sty m:val="p"/>
          </m:rPr>
          <m:t>,</m:t>
        </m:r>
        <m:r>
          <m:rPr>
            <m:sty m:val="i"/>
          </m:rPr>
          <m:t>B</m:t>
        </m:r>
      </m:oMath>
      <w:r>
        <w:rPr>
          <w:rFonts w:eastAsia="Georgia" w:cs="Georgia" w:ascii="Georgia" w:hAnsi="Georgia"/>
        </w:rPr>
        <w:t xml:space="preserve"> et d'un vecteur unitaire que l'on précisera.</w:t>
      </w:r>
      <w:r>
        <w:rPr/>
        <w:br w:type="textWrapping"/>
      </w:r>
      <w:r>
        <w:rPr>
          <w:rFonts w:eastAsia="Georgia" w:cs="Georgia" w:ascii="Georgia" w:hAnsi="Georgia"/>
        </w:rPr>
        <w:t xml:space="preserve">10.2 - En déduire l'expression de la force électromotrice </w:t>
      </w:r>
      <m:oMath>
        <m:r>
          <m:rPr>
            <m:sty m:val="i"/>
          </m:rPr>
          <m:t>e</m:t>
        </m:r>
      </m:oMath>
      <w:r>
        <w:rPr>
          <w:rFonts w:eastAsia="Georgia" w:cs="Georgia" w:ascii="Georgia" w:hAnsi="Georgia"/>
        </w:rPr>
        <w:t xml:space="preserve"> créée sur chaque rayon immergé dans le champ magnétique.</w:t>
      </w:r>
      <w:r>
        <w:rPr/>
        <w:br w:type="textWrapping"/>
      </w:r>
      <w:r>
        <w:rPr>
          <w:rFonts w:eastAsia="Georgia" w:cs="Georgia" w:ascii="Georgia" w:hAnsi="Georgia"/>
        </w:rPr>
        <w:t xml:space="preserve">10.3 - Justifier, en détaillant la réponse apportée, qu’aucune force électromotrice n’apparaît sur la circonférence de la roue.</w:t>
      </w:r>
    </w:p>
    <w:p>
      <w:pPr>
        <w:spacing w:after="220" w:lineRule="auto"/>
      </w:pPr>
      <w:r>
        <w:rPr>
          <w:rFonts w:eastAsia="Georgia" w:cs="Georgia" w:ascii="Georgia" w:hAnsi="Georgia"/>
        </w:rPr>
        <w:t xml:space="preserve">11 - Tous les rayons étant en contact électrique d'une part avec la circonférence de la roue (de résistance nulle) et d'autre part avec le moyeu </w:t>
      </w:r>
      <m:oMath>
        <m:r>
          <m:rPr>
            <m:sty m:val="i"/>
          </m:rPr>
          <m:t>O</m:t>
        </m:r>
      </m:oMath>
      <w:r>
        <w:rPr>
          <w:rFonts w:eastAsia="Georgia" w:cs="Georgia" w:ascii="Georgia" w:hAnsi="Georgia"/>
        </w:rPr>
        <w:t xml:space="preserve"> de la roue et compte-tenu de la symétrie de rotation de la roue, on admet que :</w:t>
      </w:r>
    </w:p>
    <w:p>
      <w:pPr>
        <w:numPr>
          <w:ilvl w:val="0"/>
          <w:numId w:val="8"/>
        </w:numPr>
        <w:spacing w:lineRule="auto"/>
      </w:pPr>
      <w:r>
        <w:rPr>
          <w:rFonts w:eastAsia="Georgia" w:cs="Georgia" w:ascii="Georgia" w:hAnsi="Georgia"/>
        </w:rPr>
        <w:t xml:space="preserve">chaque rayon immergé dans le champ magnétique est parcouru par le même courant d'intensité </w:t>
      </w:r>
      <m:oMath>
        <m:sSub>
          <m:sSubPr/>
          <m:e>
            <m:r>
              <m:rPr>
                <m:sty m:val="i"/>
              </m:rPr>
              <m:t>i</m:t>
            </m:r>
          </m:e>
          <m:sub>
            <m:r>
              <m:rPr>
                <m:sty m:val="p"/>
              </m:rPr>
              <m:t>0</m:t>
            </m:r>
          </m:sub>
        </m:sSub>
      </m:oMath>
      <w:r>
        <w:rPr/>
        <w:t xml:space="preserve">;</w:t>
      </w:r>
    </w:p>
    <w:p>
      <w:pPr>
        <w:numPr>
          <w:ilvl w:val="0"/>
          <w:numId w:val="8"/>
        </w:numPr>
        <w:spacing w:lineRule="auto"/>
      </w:pPr>
      <w:r>
        <w:rPr>
          <w:rFonts w:eastAsia="Georgia" w:cs="Georgia" w:ascii="Georgia" w:hAnsi="Georgia"/>
        </w:rPr>
        <w:t xml:space="preserve">chaque rayon non soumis au champ magnétique est parcouru par un courant d'intensité </w:t>
      </w:r>
      <m:oMath>
        <m:sSub>
          <m:sSubPr/>
          <m:e>
            <m:r>
              <m:rPr>
                <m:sty m:val="i"/>
              </m:rPr>
              <m:t>i</m:t>
            </m:r>
          </m:e>
          <m:sub>
            <m:r>
              <m:rPr>
                <m:sty m:val="p"/>
              </m:rPr>
              <m:t>1</m:t>
            </m:r>
          </m:sub>
        </m:sSub>
      </m:oMath>
      <w:r>
        <w:rPr/>
        <w:t xml:space="preserve">.</w:t>
      </w:r>
    </w:p>
    <w:p>
      <w:pPr>
        <w:spacing w:after="220" w:lineRule="auto"/>
      </w:pPr>
      <w:r>
        <w:rPr>
          <w:rFonts w:eastAsia="Georgia" w:cs="Georgia" w:ascii="Georgia" w:hAnsi="Georgia"/>
        </w:rPr>
        <w:t xml:space="preserve">Le schéma électrique équivalent à la roue est donc le suivant :</w:t>
      </w:r>
    </w:p>
    <w:p>
      <w:pPr>
        <w:spacing w:lineRule="auto"/>
        <w:jc w:val="center"/>
      </w:pPr>
      <w:r>
        <w:rPr/>
        <w:drawing>
          <wp:inline distB="0" distL="0" distR="0" distT="0">
            <wp:extent cx="5486400" cy="3556000"/>
            <wp:effectExtent b="0" l="0" r="0" t="0"/>
            <wp:docPr id="8" name="image-5c3983bedd7ee71d0280815705c411108d1dd767.jpg"/>
            <a:graphic>
              <a:graphicData uri="http://schemas.openxmlformats.org/drawingml/2006/picture">
                <pic:pic>
                  <pic:nvPicPr>
                    <pic:cNvPr id="8" name="image-5c3983bedd7ee71d0280815705c411108d1dd767.jpg" descr=""/>
                    <pic:cNvPicPr/>
                  </pic:nvPicPr>
                  <pic:blipFill>
                    <a:blip r:embed="rId12" cstate="print"/>
                    <a:srcRect b="0" l="0" r="0" t="0"/>
                    <a:stretch>
                      <a:fillRect/>
                    </a:stretch>
                  </pic:blipFill>
                  <pic:spPr>
                    <a:xfrm>
                      <a:off x="0" y="0"/>
                      <a:ext cx="5486400" cy="3556000"/>
                    </a:xfrm>
                    <a:prstGeom prst="rect"/>
                  </pic:spPr>
                </pic:pic>
              </a:graphicData>
            </a:graphic>
          </wp:inline>
        </w:drawing>
      </w:r>
    </w:p>
    <w:p>
      <w:pPr>
        <w:spacing w:lineRule="auto"/>
      </w:pPr>
      <w:r>
        <w:rPr>
          <w:rFonts w:eastAsia="Georgia" w:cs="Georgia" w:ascii="Georgia" w:hAnsi="Georgia"/>
        </w:rPr>
        <w:t xml:space="preserve">Figure 8 : schéma électrique équivalent de la roue</w:t>
      </w:r>
    </w:p>
    <w:p>
      <w:pPr>
        <w:spacing w:after="220" w:lineRule="auto"/>
      </w:pPr>
      <w:r>
        <w:rPr/>
        <w:t xml:space="preserve">On note </w:t>
      </w:r>
      <m:oMath>
        <m:r>
          <m:rPr>
            <m:sty m:val="i"/>
          </m:rPr>
          <m:t>u</m:t>
        </m:r>
      </m:oMath>
      <w:r>
        <w:rPr>
          <w:rFonts w:eastAsia="Georgia" w:cs="Georgia" w:ascii="Georgia" w:hAnsi="Georgia"/>
        </w:rPr>
        <w:t xml:space="preserve"> la différence de potentiel appliquée à chaque rayon.</w:t>
      </w:r>
      <w:r>
        <w:rPr/>
        <w:br w:type="textWrapping"/>
      </w:r>
      <w:r>
        <w:rPr>
          <w:rFonts w:eastAsia="Georgia" w:cs="Georgia" w:ascii="Georgia" w:hAnsi="Georgia"/>
        </w:rPr>
        <w:t xml:space="preserve">11.1 - Déterminer l'expression de l'intensité </w:t>
      </w:r>
      <m:oMath>
        <m:sSub>
          <m:sSubPr/>
          <m:e>
            <m:r>
              <m:rPr>
                <m:sty m:val="i"/>
              </m:rPr>
              <m:t>i</m:t>
            </m:r>
          </m:e>
          <m:sub>
            <m:r>
              <m:rPr>
                <m:sty m:val="p"/>
              </m:rPr>
              <m:t>0</m:t>
            </m:r>
          </m:sub>
        </m:sSub>
      </m:oMath>
      <w:r>
        <w:rPr/>
        <w:t xml:space="preserve"> en fonction de </w:t>
      </w:r>
      <m:oMath>
        <m:r>
          <m:rPr>
            <m:sty m:val="i"/>
          </m:rPr>
          <m:t>u</m:t>
        </m:r>
        <m:r>
          <m:rPr>
            <m:sty m:val="p"/>
          </m:rPr>
          <m:t>,</m:t>
        </m:r>
        <m:r>
          <m:rPr>
            <m:sty m:val="i"/>
          </m:rPr>
          <m:t>e</m:t>
        </m:r>
      </m:oMath>
      <w:r>
        <w:rPr/>
        <w:t xml:space="preserve"> et </w:t>
      </w:r>
      <m:oMath>
        <m:r>
          <m:rPr>
            <m:sty m:val="i"/>
          </m:rPr>
          <m:t>R</m:t>
        </m:r>
      </m:oMath>
      <w:r>
        <w:rPr/>
        <w:t xml:space="preserve">.</w:t>
      </w:r>
    </w:p>
    <w:p>
      <w:pPr>
        <w:spacing w:after="220" w:lineRule="auto"/>
      </w:pPr>
      <w:r>
        <w:rPr>
          <w:rFonts w:eastAsia="Georgia" w:cs="Georgia" w:ascii="Georgia" w:hAnsi="Georgia"/>
        </w:rPr>
        <w:t xml:space="preserve">Déterminer l'expression de l'intensité </w:t>
      </w:r>
      <m:oMath>
        <m:sSub>
          <m:sSubPr/>
          <m:e>
            <m:r>
              <m:rPr>
                <m:sty m:val="i"/>
              </m:rPr>
              <m:t>i</m:t>
            </m:r>
          </m:e>
          <m:sub>
            <m:r>
              <m:rPr>
                <m:sty m:val="p"/>
              </m:rPr>
              <m:t>1</m:t>
            </m:r>
          </m:sub>
        </m:sSub>
      </m:oMath>
      <w:r>
        <w:rPr/>
        <w:t xml:space="preserve"> en fonction de </w:t>
      </w:r>
      <m:oMath>
        <m:r>
          <m:rPr>
            <m:sty m:val="i"/>
          </m:rPr>
          <m:t>u</m:t>
        </m:r>
      </m:oMath>
      <w:r>
        <w:rPr/>
        <w:t xml:space="preserve"> et </w:t>
      </w:r>
      <m:oMath>
        <m:r>
          <m:rPr>
            <m:sty m:val="i"/>
          </m:rPr>
          <m:t>R</m:t>
        </m:r>
      </m:oMath>
      <w:r>
        <w:rPr/>
        <w:t xml:space="preserve">.</w:t>
      </w:r>
      <w:r>
        <w:rPr/>
        <w:br w:type="textWrapping"/>
      </w:r>
      <w:r>
        <w:rPr>
          <w:rFonts w:eastAsia="Georgia" w:cs="Georgia" w:ascii="Georgia" w:hAnsi="Georgia"/>
        </w:rPr>
        <w:t xml:space="preserve">11.2 - En appliquant la loi des nœuds au centre </w:t>
      </w:r>
      <m:oMath>
        <m:r>
          <m:rPr>
            <m:sty m:val="i"/>
          </m:rPr>
          <m:t>O</m:t>
        </m:r>
      </m:oMath>
      <w:r>
        <w:rPr>
          <w:rFonts w:eastAsia="Georgia" w:cs="Georgia" w:ascii="Georgia" w:hAnsi="Georgia"/>
        </w:rPr>
        <w:t xml:space="preserve"> de la roue, déterminer la relation entre </w:t>
      </w:r>
      <m:oMath>
        <m:sSub>
          <m:sSubPr/>
          <m:e>
            <m:r>
              <m:rPr>
                <m:sty m:val="i"/>
              </m:rPr>
              <m:t>i</m:t>
            </m:r>
          </m:e>
          <m:sub>
            <m:r>
              <m:rPr>
                <m:sty m:val="p"/>
              </m:rPr>
              <m:t>0</m:t>
            </m:r>
          </m:sub>
        </m:sSub>
      </m:oMath>
      <w:r>
        <w:rPr/>
        <w:t xml:space="preserve"> et </w:t>
      </w:r>
      <m:oMath>
        <m:sSub>
          <m:sSubPr/>
          <m:e>
            <m:r>
              <m:rPr>
                <m:sty m:val="i"/>
              </m:rPr>
              <m:t>i</m:t>
            </m:r>
          </m:e>
          <m:sub>
            <m:r>
              <m:rPr>
                <m:sty m:val="p"/>
              </m:rPr>
              <m:t>1</m:t>
            </m:r>
          </m:sub>
        </m:sSub>
      </m:oMath>
      <w:r>
        <w:rPr>
          <w:rFonts w:eastAsia="Georgia" w:cs="Georgia" w:ascii="Georgia" w:hAnsi="Georgia"/>
        </w:rPr>
        <w:t xml:space="preserve">. En déduire les expressions de </w:t>
      </w:r>
      <m:oMath>
        <m:sSub>
          <m:sSubPr/>
          <m:e>
            <m:r>
              <m:rPr>
                <m:sty m:val="i"/>
              </m:rPr>
              <m:t>i</m:t>
            </m:r>
          </m:e>
          <m:sub>
            <m:r>
              <m:rPr>
                <m:sty m:val="p"/>
              </m:rPr>
              <m:t>0</m:t>
            </m:r>
          </m:sub>
        </m:sSub>
      </m:oMath>
      <w:r>
        <w:rPr/>
        <w:t xml:space="preserve"> et </w:t>
      </w:r>
      <m:oMath>
        <m:sSub>
          <m:sSubPr/>
          <m:e>
            <m:r>
              <m:rPr>
                <m:sty m:val="i"/>
              </m:rPr>
              <m:t>i</m:t>
            </m:r>
          </m:e>
          <m:sub>
            <m:r>
              <m:rPr>
                <m:sty m:val="p"/>
              </m:rPr>
              <m:t>1</m:t>
            </m:r>
          </m:sub>
        </m:sSub>
      </m:oMath>
      <w:r>
        <w:rPr/>
        <w:t xml:space="preserve"> en fonction de </w:t>
      </w:r>
      <m:oMath>
        <m:r>
          <m:rPr>
            <m:sty m:val="i"/>
          </m:rPr>
          <m:t>e</m:t>
        </m:r>
      </m:oMath>
      <w:r>
        <w:rPr/>
        <w:t xml:space="preserve"> et </w:t>
      </w:r>
      <m:oMath>
        <m:r>
          <m:rPr>
            <m:sty m:val="i"/>
          </m:rPr>
          <m:t>R</m:t>
        </m:r>
      </m:oMath>
      <w:r>
        <w:rPr/>
        <w:t xml:space="preserve"> puis en fonction de </w:t>
      </w:r>
      <m:oMath>
        <m:r>
          <m:rPr>
            <m:sty m:val="i"/>
          </m:rPr>
          <m:t>B</m:t>
        </m:r>
        <m:r>
          <m:rPr>
            <m:sty m:val="p"/>
          </m:rPr>
          <m:t>,</m:t>
        </m:r>
        <m:r>
          <m:rPr>
            <m:sty m:val="i"/>
          </m:rPr>
          <m:t>L</m:t>
        </m:r>
        <m:r>
          <m:rPr>
            <m:sty m:val="p"/>
          </m:rPr>
          <m:t>,</m:t>
        </m:r>
        <m:r>
          <m:rPr>
            <m:sty m:val="i"/>
          </m:rPr>
          <m:t>R</m:t>
        </m:r>
      </m:oMath>
      <w:r>
        <w:rPr/>
        <w:t xml:space="preserve"> et </w:t>
      </w:r>
      <m:oMath>
        <m:r>
          <m:rPr>
            <m:sty m:val="i"/>
          </m:rPr>
          <m:t>ω</m:t>
        </m:r>
      </m:oMath>
      <w:r>
        <w:rPr/>
        <w:t xml:space="preserve">.</w:t>
      </w:r>
    </w:p>
    <w:p>
      <w:pPr>
        <w:spacing w:after="220" w:lineRule="auto"/>
      </w:pPr>
      <w:r>
        <w:rPr>
          <w:rFonts w:eastAsia="Georgia" w:cs="Georgia" w:ascii="Georgia" w:hAnsi="Georgia"/>
        </w:rPr>
        <w:t xml:space="preserve">12 - Détermination du moment résultant des forces de Laplace.</w:t>
      </w:r>
      <w:r>
        <w:rPr/>
        <w:br w:type="textWrapping"/>
      </w:r>
      <w:r>
        <w:rPr>
          <w:rFonts w:eastAsia="Georgia" w:cs="Georgia" w:ascii="Georgia" w:hAnsi="Georgia"/>
        </w:rPr>
        <w:t xml:space="preserve">12.1 - Quels sont les rayons de la roue soumis à une force de Laplace ?</w:t>
      </w:r>
      <w:r>
        <w:rPr/>
        <w:br w:type="textWrapping"/>
      </w:r>
      <w:r>
        <w:rPr>
          <w:rFonts w:eastAsia="Georgia" w:cs="Georgia" w:ascii="Georgia" w:hAnsi="Georgia"/>
        </w:rPr>
        <w:t xml:space="preserve">12.2 - On considère un rayon soumis à une force de Laplace. Soit un élément de longueur </w:t>
      </w:r>
      <m:oMath>
        <m:r>
          <m:rPr>
            <m:sty m:val="i"/>
          </m:rPr>
          <m:t>d</m:t>
        </m:r>
        <m:r>
          <m:rPr>
            <m:sty m:val="i"/>
          </m:rPr>
          <m:t>r</m:t>
        </m:r>
      </m:oMath>
      <w:r>
        <w:rPr>
          <w:rFonts w:eastAsia="Georgia" w:cs="Georgia" w:ascii="Georgia" w:hAnsi="Georgia"/>
        </w:rPr>
        <w:t xml:space="preserve"> de ce rayon situé à une distance </w:t>
      </w:r>
      <m:oMath>
        <m:r>
          <m:rPr>
            <m:sty m:val="i"/>
          </m:rPr>
          <m:t>r</m:t>
        </m:r>
      </m:oMath>
      <w:r>
        <w:rPr/>
        <w:t xml:space="preserve"> du centre </w:t>
      </w:r>
      <m:oMath>
        <m:r>
          <m:rPr>
            <m:sty m:val="i"/>
          </m:rPr>
          <m:t>O</m:t>
        </m:r>
      </m:oMath>
      <w:r>
        <w:rPr/>
        <w:t xml:space="preserve">.</w:t>
      </w:r>
      <w:r>
        <w:rPr/>
        <w:br w:type="textWrapping"/>
      </w:r>
      <w:r>
        <w:rPr>
          <w:rFonts w:eastAsia="Georgia" w:cs="Georgia" w:ascii="Georgia" w:hAnsi="Georgia"/>
        </w:rPr>
        <w:t xml:space="preserve">Déterminer l'expression de la force élémentaire de Laplace </w:t>
      </w:r>
      <m:oMath>
        <m:r>
          <m:rPr>
            <m:sty m:val="i"/>
          </m:rPr>
          <m:t>d</m:t>
        </m:r>
        <m:acc>
          <m:accPr>
            <m:chr m:val="⃗"/>
          </m:accPr>
          <m:e>
            <m:r>
              <m:rPr>
                <m:sty m:val="i"/>
              </m:rPr>
              <m:t>F</m:t>
            </m:r>
          </m:e>
        </m:acc>
      </m:oMath>
      <w:r>
        <w:rPr>
          <w:rFonts w:eastAsia="Georgia" w:cs="Georgia" w:ascii="Georgia" w:hAnsi="Georgia"/>
        </w:rPr>
        <w:t xml:space="preserve"> à laquelle cet élément de circuit est soumis. Exprimer </w:t>
      </w:r>
      <m:oMath>
        <m:r>
          <m:rPr>
            <m:sty m:val="i"/>
          </m:rPr>
          <m:t>d</m:t>
        </m:r>
        <m:acc>
          <m:accPr>
            <m:chr m:val="⃗"/>
          </m:accPr>
          <m:e>
            <m:r>
              <m:rPr>
                <m:sty m:val="i"/>
              </m:rPr>
              <m:t>F</m:t>
            </m:r>
          </m:e>
        </m:acc>
      </m:oMath>
      <w:r>
        <w:rPr/>
        <w:t xml:space="preserve"> en fonction de </w:t>
      </w:r>
      <m:oMath>
        <m:sSub>
          <m:sSubPr/>
          <m:e>
            <m:r>
              <m:rPr>
                <m:sty m:val="i"/>
              </m:rPr>
              <m:t>i</m:t>
            </m:r>
          </m:e>
          <m:sub>
            <m:r>
              <m:rPr>
                <m:sty m:val="p"/>
              </m:rPr>
              <m:t>0</m:t>
            </m:r>
          </m:sub>
        </m:sSub>
        <m:r>
          <m:rPr>
            <m:sty m:val="p"/>
          </m:rPr>
          <m:t>,</m:t>
        </m:r>
        <m:r>
          <m:rPr>
            <m:sty m:val="i"/>
          </m:rPr>
          <m:t>B</m:t>
        </m:r>
      </m:oMath>
      <w:r>
        <w:rPr/>
        <w:t xml:space="preserve">, </w:t>
      </w:r>
      <m:oMath>
        <m:r>
          <m:rPr>
            <m:sty m:val="i"/>
          </m:rPr>
          <m:t>d</m:t>
        </m:r>
        <m:r>
          <m:rPr>
            <m:sty m:val="i"/>
          </m:rPr>
          <m:t>r</m:t>
        </m:r>
      </m:oMath>
      <w:r>
        <w:rPr>
          <w:rFonts w:eastAsia="Georgia" w:cs="Georgia" w:ascii="Georgia" w:hAnsi="Georgia"/>
        </w:rPr>
        <w:t xml:space="preserve"> et d'un vecteur unitaire que l'on précisera.</w:t>
      </w:r>
      <w:r>
        <w:rPr/>
        <w:br w:type="textWrapping"/>
      </w:r>
      <w:r>
        <w:rPr>
          <w:rFonts w:eastAsia="Georgia" w:cs="Georgia" w:ascii="Georgia" w:hAnsi="Georgia"/>
        </w:rPr>
        <w:t xml:space="preserve">12.3 - Déterminer l'expression </w:t>
      </w:r>
      <m:oMath>
        <m:r>
          <m:rPr>
            <m:sty m:val="i"/>
          </m:rPr>
          <m:t>d</m:t>
        </m:r>
        <m:acc>
          <m:accPr>
            <m:chr m:val="⃗"/>
          </m:accPr>
          <m:e>
            <m:r>
              <m:rPr>
                <m:sty m:val="i"/>
              </m:rPr>
              <m:t>M</m:t>
            </m:r>
          </m:e>
        </m:acc>
      </m:oMath>
      <w:r>
        <w:rPr>
          <w:rFonts w:eastAsia="Georgia" w:cs="Georgia" w:ascii="Georgia" w:hAnsi="Georgia"/>
        </w:rPr>
        <w:t xml:space="preserve"> du moment élémentaire de la force de Laplace par rapport à l'axe </w:t>
      </w:r>
      <m:oMath>
        <m:r>
          <m:rPr>
            <m:sty m:val="i"/>
          </m:rPr>
          <m:t>O</m:t>
        </m:r>
        <m:r>
          <m:rPr>
            <m:sty m:val="i"/>
          </m:rPr>
          <m:t>x</m:t>
        </m:r>
      </m:oMath>
      <w:r>
        <w:rPr>
          <w:rFonts w:eastAsia="Georgia" w:cs="Georgia" w:ascii="Georgia" w:hAnsi="Georgia"/>
        </w:rPr>
        <w:t xml:space="preserve"> auquel est soumis cet élément de circuit. Exprimer </w:t>
      </w:r>
      <m:oMath>
        <m:r>
          <m:rPr>
            <m:sty m:val="i"/>
          </m:rPr>
          <m:t>d</m:t>
        </m:r>
        <m:acc>
          <m:accPr>
            <m:chr m:val="⃗"/>
          </m:accPr>
          <m:e>
            <m:r>
              <m:rPr>
                <m:sty m:val="i"/>
              </m:rPr>
              <m:t>M</m:t>
            </m:r>
          </m:e>
        </m:acc>
      </m:oMath>
      <w:r>
        <w:rPr/>
        <w:t xml:space="preserve"> en fonction de </w:t>
      </w:r>
      <m:oMath>
        <m:sSub>
          <m:sSubPr/>
          <m:e>
            <m:r>
              <m:rPr>
                <m:sty m:val="i"/>
              </m:rPr>
              <m:t>i</m:t>
            </m:r>
          </m:e>
          <m:sub>
            <m:r>
              <m:rPr>
                <m:sty m:val="p"/>
              </m:rPr>
              <m:t>0</m:t>
            </m:r>
          </m:sub>
        </m:sSub>
        <m:r>
          <m:rPr>
            <m:sty m:val="p"/>
          </m:rPr>
          <m:t>,</m:t>
        </m:r>
        <m:r>
          <m:rPr>
            <m:sty m:val="i"/>
          </m:rPr>
          <m:t>B</m:t>
        </m:r>
        <m:r>
          <m:rPr>
            <m:sty m:val="p"/>
          </m:rPr>
          <m:t>,</m:t>
        </m:r>
        <m:r>
          <m:rPr>
            <m:sty m:val="i"/>
          </m:rPr>
          <m:t>r</m:t>
        </m:r>
        <m:r>
          <m:rPr>
            <m:sty m:val="p"/>
          </m:rPr>
          <m:t>,</m:t>
        </m:r>
        <m:r>
          <m:rPr>
            <m:sty m:val="i"/>
          </m:rPr>
          <m:t>d</m:t>
        </m:r>
        <m:r>
          <m:rPr>
            <m:sty m:val="i"/>
          </m:rPr>
          <m:t>r</m:t>
        </m:r>
      </m:oMath>
      <w:r>
        <w:rPr>
          <w:rFonts w:eastAsia="Georgia" w:cs="Georgia" w:ascii="Georgia" w:hAnsi="Georgia"/>
        </w:rPr>
        <w:t xml:space="preserve"> et d'un vecteur unitaire que l’on précisera.</w:t>
      </w:r>
      <w:r>
        <w:rPr/>
        <w:br w:type="textWrapping"/>
      </w:r>
      <w:r>
        <w:rPr>
          <w:rFonts w:eastAsia="Georgia" w:cs="Georgia" w:ascii="Georgia" w:hAnsi="Georgia"/>
        </w:rPr>
        <w:t xml:space="preserve">12.4 - En déduire l'expression du moment </w:t>
      </w:r>
      <m:oMath>
        <m:acc>
          <m:accPr>
            <m:chr m:val="⃗"/>
          </m:accPr>
          <m:e>
            <m:r>
              <m:rPr>
                <m:sty m:val="i"/>
              </m:rPr>
              <m:t>M</m:t>
            </m:r>
          </m:e>
        </m:acc>
      </m:oMath>
      <w:r>
        <w:rPr/>
        <w:t xml:space="preserve"> de la force de Laplace </w:t>
      </w:r>
      <m:oMath>
        <m:acc>
          <m:accPr>
            <m:chr m:val="⃗"/>
          </m:accPr>
          <m:e>
            <m:r>
              <m:rPr>
                <m:sty m:val="i"/>
              </m:rPr>
              <m:t>F</m:t>
            </m:r>
          </m:e>
        </m:acc>
      </m:oMath>
      <w:r>
        <w:rPr>
          <w:rFonts w:eastAsia="Georgia" w:cs="Georgia" w:ascii="Georgia" w:hAnsi="Georgia"/>
        </w:rPr>
        <w:t xml:space="preserve"> à laquelle est soumis un rayon immergé en fonction de </w:t>
      </w:r>
      <m:oMath>
        <m:sSub>
          <m:sSubPr/>
          <m:e>
            <m:r>
              <m:rPr>
                <m:sty m:val="i"/>
              </m:rPr>
              <m:t>i</m:t>
            </m:r>
          </m:e>
          <m:sub>
            <m:r>
              <m:rPr>
                <m:sty m:val="p"/>
              </m:rPr>
              <m:t>0</m:t>
            </m:r>
          </m:sub>
        </m:sSub>
        <m:r>
          <m:rPr>
            <m:sty m:val="p"/>
          </m:rPr>
          <m:t>,</m:t>
        </m:r>
        <m:r>
          <m:rPr>
            <m:sty m:val="i"/>
          </m:rPr>
          <m:t>B</m:t>
        </m:r>
        <m:r>
          <m:rPr>
            <m:sty m:val="p"/>
          </m:rPr>
          <m:t>,</m:t>
        </m:r>
        <m:r>
          <m:rPr>
            <m:sty m:val="i"/>
          </m:rPr>
          <m:t>L</m:t>
        </m:r>
      </m:oMath>
      <w:r>
        <w:rPr>
          <w:rFonts w:eastAsia="Georgia" w:cs="Georgia" w:ascii="Georgia" w:hAnsi="Georgia"/>
        </w:rPr>
        <w:t xml:space="preserve"> et d'un vecteur unitaire que l'on précisera.</w:t>
      </w:r>
      <w:r>
        <w:rPr/>
        <w:br w:type="textWrapping"/>
      </w:r>
      <w:r>
        <w:rPr>
          <w:rFonts w:eastAsia="Georgia" w:cs="Georgia" w:ascii="Georgia" w:hAnsi="Georgia"/>
        </w:rPr>
        <w:t xml:space="preserve">En déduire l’expression du moment résultant </w:t>
      </w:r>
      <m:oMath>
        <m:sSub>
          <m:sSubPr/>
          <m:e>
            <m:acc>
              <m:accPr>
                <m:chr m:val="⃗"/>
              </m:accPr>
              <m:e>
                <m:r>
                  <m:rPr>
                    <m:sty m:val="i"/>
                  </m:rPr>
                  <m:t>M</m:t>
                </m:r>
              </m:e>
            </m:acc>
          </m:e>
          <m:sub>
            <m:r>
              <m:rPr>
                <m:nor/>
              </m:rPr>
              <m:t>tot </m:t>
            </m:r>
          </m:sub>
        </m:sSub>
      </m:oMath>
      <w:r>
        <w:rPr>
          <w:rFonts w:eastAsia="Georgia" w:cs="Georgia" w:ascii="Georgia" w:hAnsi="Georgia"/>
        </w:rPr>
        <w:t xml:space="preserve"> des forces de Laplace appliquées aux différents rayons de la roue. Exprimer </w:t>
      </w:r>
      <m:oMath>
        <m:sSub>
          <m:sSubPr/>
          <m:e>
            <m:acc>
              <m:accPr>
                <m:chr m:val="⃗"/>
              </m:accPr>
              <m:e>
                <m:r>
                  <m:rPr>
                    <m:sty m:val="i"/>
                  </m:rPr>
                  <m:t>M</m:t>
                </m:r>
              </m:e>
            </m:acc>
          </m:e>
          <m:sub>
            <m:r>
              <m:rPr>
                <m:nor/>
              </m:rPr>
              <m:t>tot </m:t>
            </m:r>
          </m:sub>
        </m:sSub>
      </m:oMath>
      <w:r>
        <w:rPr/>
        <w:t xml:space="preserve"> en fonction de </w:t>
      </w:r>
      <m:oMath>
        <m:sSub>
          <m:sSubPr/>
          <m:e>
            <m:r>
              <m:rPr>
                <m:sty m:val="i"/>
              </m:rPr>
              <m:t>i</m:t>
            </m:r>
          </m:e>
          <m:sub>
            <m:r>
              <m:rPr>
                <m:sty m:val="p"/>
              </m:rPr>
              <m:t>0</m:t>
            </m:r>
          </m:sub>
        </m:sSub>
        <m:r>
          <m:rPr>
            <m:sty m:val="p"/>
          </m:rPr>
          <m:t>,</m:t>
        </m:r>
        <m:r>
          <m:rPr>
            <m:sty m:val="i"/>
          </m:rPr>
          <m:t>B</m:t>
        </m:r>
        <m:r>
          <m:rPr>
            <m:sty m:val="p"/>
          </m:rPr>
          <m:t>,</m:t>
        </m:r>
        <m:r>
          <m:rPr>
            <m:sty m:val="i"/>
          </m:rPr>
          <m:t>L</m:t>
        </m:r>
        <m:r>
          <m:rPr>
            <m:sty m:val="p"/>
          </m:rPr>
          <m:t>,</m:t>
        </m:r>
        <m:r>
          <m:rPr>
            <m:sty m:val="i"/>
          </m:rPr>
          <m:t>N</m:t>
        </m:r>
      </m:oMath>
      <w:r>
        <w:rPr>
          <w:rFonts w:eastAsia="Georgia" w:cs="Georgia" w:ascii="Georgia" w:hAnsi="Georgia"/>
        </w:rPr>
        <w:t xml:space="preserve"> et d'un vecteur unitaire que l'on précisera puis en fonction de </w:t>
      </w:r>
      <m:oMath>
        <m:r>
          <m:rPr>
            <m:sty m:val="i"/>
          </m:rPr>
          <m:t>B</m:t>
        </m:r>
        <m:r>
          <m:rPr>
            <m:sty m:val="p"/>
          </m:rPr>
          <m:t>,</m:t>
        </m:r>
        <m:r>
          <m:rPr>
            <m:sty m:val="i"/>
          </m:rPr>
          <m:t>L</m:t>
        </m:r>
        <m:r>
          <m:rPr>
            <m:sty m:val="p"/>
          </m:rPr>
          <m:t>,</m:t>
        </m:r>
        <m:r>
          <m:rPr>
            <m:sty m:val="i"/>
          </m:rPr>
          <m:t>N</m:t>
        </m:r>
        <m:r>
          <m:rPr>
            <m:sty m:val="p"/>
          </m:rPr>
          <m:t>,</m:t>
        </m:r>
        <m:r>
          <m:rPr>
            <m:sty m:val="i"/>
          </m:rPr>
          <m:t>R</m:t>
        </m:r>
      </m:oMath>
      <w:r>
        <w:rPr/>
        <w:t xml:space="preserve"> et </w:t>
      </w:r>
      <m:oMath>
        <m:r>
          <m:rPr>
            <m:sty m:val="i"/>
          </m:rPr>
          <m:t>ω</m:t>
        </m:r>
      </m:oMath>
      <w:r>
        <w:rPr/>
        <w:t xml:space="preserve">.</w:t>
      </w:r>
    </w:p>
    <w:p>
      <w:pPr>
        <w:spacing w:after="220" w:lineRule="auto"/>
      </w:pPr>
      <w:r>
        <w:rPr>
          <w:rFonts w:eastAsia="Georgia" w:cs="Georgia" w:ascii="Georgia" w:hAnsi="Georgia"/>
        </w:rPr>
        <w:t xml:space="preserve">13 - En appliquant le théorème du moment cinétique à la roue en rotation par rapport à l'axe </w:t>
      </w:r>
      <m:oMath>
        <m:r>
          <m:rPr>
            <m:sty m:val="i"/>
          </m:rPr>
          <m:t>O</m:t>
        </m:r>
        <m:r>
          <m:rPr>
            <m:sty m:val="i"/>
          </m:rPr>
          <m:t>x</m:t>
        </m:r>
      </m:oMath>
      <w:r>
        <w:rPr>
          <w:rFonts w:eastAsia="Georgia" w:cs="Georgia" w:ascii="Georgia" w:hAnsi="Georgia"/>
        </w:rPr>
        <w:t xml:space="preserve">, déterminer l'équation différentielle notée (1) vérifiée par la vitesse de rotation angulaire </w:t>
      </w:r>
      <m:oMath>
        <m:r>
          <m:rPr>
            <m:sty m:val="i"/>
          </m:rPr>
          <m:t>ω</m:t>
        </m:r>
      </m:oMath>
      <w:r>
        <w:rPr/>
        <w:t xml:space="preserve"> de la roue.</w:t>
      </w:r>
      <w:r>
        <w:rPr/>
        <w:br w:type="textWrapping"/>
      </w:r>
      <w:r>
        <w:rPr>
          <w:rFonts w:eastAsia="Georgia" w:cs="Georgia" w:ascii="Georgia" w:hAnsi="Georgia"/>
        </w:rPr>
        <w:t xml:space="preserve">Remarque : on pourra, pour simplifier, considérer sans démonstration que le moment du poids des rayons de la roue par rapport à l'axe </w:t>
      </w:r>
      <m:oMath>
        <m:r>
          <m:rPr>
            <m:sty m:val="i"/>
          </m:rPr>
          <m:t>O</m:t>
        </m:r>
        <m:r>
          <m:rPr>
            <m:sty m:val="i"/>
          </m:rPr>
          <m:t>x</m:t>
        </m:r>
      </m:oMath>
      <w:r>
        <w:rPr/>
        <w:t xml:space="preserve"> est nul.</w:t>
      </w:r>
      <w:r>
        <w:rPr/>
        <w:br w:type="textWrapping"/>
      </w:r>
      <w:r>
        <w:rPr>
          <w:rFonts w:eastAsia="Georgia" w:cs="Georgia" w:ascii="Georgia" w:hAnsi="Georgia"/>
        </w:rPr>
        <w:t xml:space="preserve">Mettre cette équation sous la forme </w:t>
      </w:r>
      <m:oMath>
        <m:f>
          <m:fPr>
            <m:ctrlPr>
              <w:rPr>
                <w:rFonts w:ascii="Cambria Math" w:hAnsi="Cambria Math"/>
              </w:rPr>
            </m:ctrlPr>
          </m:fPr>
          <m:num>
            <m:r>
              <m:rPr>
                <m:sty m:val="i"/>
              </m:rPr>
              <m:t>d</m:t>
            </m:r>
            <m:r>
              <m:rPr>
                <m:sty m:val="i"/>
              </m:rPr>
              <m:t>ω</m:t>
            </m:r>
          </m:num>
          <m:den>
            <m:r>
              <m:rPr>
                <m:sty m:val="i"/>
              </m:rPr>
              <m:t>d</m:t>
            </m:r>
            <m:r>
              <m:rPr>
                <m:sty m:val="i"/>
              </m:rPr>
              <m:t>t</m:t>
            </m:r>
          </m:den>
        </m:f>
        <m:r>
          <m:rPr>
            <m:sty m:val="p"/>
          </m:rPr>
          <m:t>+</m:t>
        </m:r>
        <m:f>
          <m:fPr>
            <m:ctrlPr>
              <w:rPr>
                <w:rFonts w:ascii="Cambria Math" w:hAnsi="Cambria Math"/>
              </w:rPr>
            </m:ctrlPr>
          </m:fPr>
          <m:num>
            <m:r>
              <m:rPr>
                <m:sty m:val="i"/>
              </m:rPr>
              <m:t>ω</m:t>
            </m:r>
          </m:num>
          <m:den>
            <m:r>
              <m:rPr>
                <m:sty m:val="i"/>
              </m:rPr>
              <m:t>τ</m:t>
            </m:r>
          </m:den>
        </m:f>
        <m:r>
          <m:rPr>
            <m:sty m:val="p"/>
          </m:rPr>
          <m:t>=</m:t>
        </m:r>
        <m:r>
          <m:rPr>
            <m:sty m:val="p"/>
          </m:rPr>
          <m:t>0</m:t>
        </m:r>
      </m:oMath>
      <w:r>
        <w:rPr/>
        <w:t xml:space="preserve"> et exprimer </w:t>
      </w:r>
      <m:oMath>
        <m:r>
          <m:rPr>
            <m:sty m:val="i"/>
          </m:rPr>
          <m:t>τ</m:t>
        </m:r>
      </m:oMath>
      <w:r>
        <w:rPr/>
        <w:t xml:space="preserve"> en fonction de </w:t>
      </w:r>
      <m:oMath>
        <m:r>
          <m:rPr>
            <m:sty m:val="i"/>
          </m:rPr>
          <m:t>R</m:t>
        </m:r>
        <m:r>
          <m:rPr>
            <m:sty m:val="p"/>
          </m:rPr>
          <m:t>,</m:t>
        </m:r>
        <m:r>
          <m:rPr>
            <m:sty m:val="i"/>
          </m:rPr>
          <m:t>J</m:t>
        </m:r>
        <m:r>
          <m:rPr>
            <m:sty m:val="p"/>
          </m:rPr>
          <m:t>,</m:t>
        </m:r>
        <m:r>
          <m:rPr>
            <m:sty m:val="i"/>
          </m:rPr>
          <m:t>N</m:t>
        </m:r>
        <m:r>
          <m:rPr>
            <m:sty m:val="p"/>
          </m:rPr>
          <m:t>,</m:t>
        </m:r>
        <m:r>
          <m:rPr>
            <m:sty m:val="i"/>
          </m:rPr>
          <m:t>B</m:t>
        </m:r>
      </m:oMath>
      <w:r>
        <w:rPr/>
        <w:t xml:space="preserve"> et </w:t>
      </w:r>
      <m:oMath>
        <m:r>
          <m:rPr>
            <m:sty m:val="i"/>
          </m:rPr>
          <m:t>L</m:t>
        </m:r>
      </m:oMath>
      <w:r>
        <w:rPr/>
        <w:t xml:space="preserve">.</w:t>
      </w:r>
      <w:r>
        <w:rPr/>
        <w:br w:type="textWrapping"/>
      </w:r>
      <w:r>
        <w:rPr>
          <w:rFonts w:eastAsia="Georgia" w:cs="Georgia" w:ascii="Georgia" w:hAnsi="Georgia"/>
        </w:rPr>
        <w:t xml:space="preserve">En considérant que la vitesse de rotation angulaire de la roue est égale à une valeur </w:t>
      </w:r>
      <m:oMath>
        <m:sSub>
          <m:sSubPr/>
          <m:e>
            <m:r>
              <m:rPr>
                <m:sty m:val="i"/>
              </m:rPr>
              <m:t>ω</m:t>
            </m:r>
          </m:e>
          <m:sub>
            <m:r>
              <m:rPr>
                <m:sty m:val="p"/>
              </m:rPr>
              <m:t>0</m:t>
            </m:r>
          </m:sub>
        </m:sSub>
      </m:oMath>
      <w:r>
        <w:rPr>
          <w:rFonts w:eastAsia="Georgia" w:cs="Georgia" w:ascii="Georgia" w:hAnsi="Georgia"/>
        </w:rPr>
        <w:t xml:space="preserve"> à un instant </w:t>
      </w:r>
      <m:oMath>
        <m:r>
          <m:rPr>
            <m:sty m:val="i"/>
          </m:rPr>
          <m:t>t</m:t>
        </m:r>
        <m:r>
          <m:rPr>
            <m:sty m:val="p"/>
          </m:rPr>
          <m:t>=</m:t>
        </m:r>
        <m:r>
          <m:rPr>
            <m:sty m:val="p"/>
          </m:rPr>
          <m:t>0</m:t>
        </m:r>
      </m:oMath>
      <w:r>
        <w:rPr>
          <w:rFonts w:eastAsia="Georgia" w:cs="Georgia" w:ascii="Georgia" w:hAnsi="Georgia"/>
        </w:rPr>
        <w:t xml:space="preserve">, déterminer la solution </w:t>
      </w:r>
      <m:oMath>
        <m:r>
          <m:rPr>
            <m:sty m:val="i"/>
          </m:rPr>
          <m:t>ω</m:t>
        </m:r>
        <m:r>
          <m:rPr>
            <m:sty m:val="p"/>
          </m:rPr>
          <m:t>(</m:t>
        </m:r>
        <m:r>
          <m:rPr>
            <m:sty m:val="i"/>
          </m:rPr>
          <m:t>t</m:t>
        </m:r>
        <m:r>
          <m:rPr>
            <m:sty m:val="p"/>
          </m:rPr>
          <m:t>)</m:t>
        </m:r>
      </m:oMath>
      <w:r>
        <w:rPr>
          <w:rFonts w:eastAsia="Georgia" w:cs="Georgia" w:ascii="Georgia" w:hAnsi="Georgia"/>
        </w:rPr>
        <w:t xml:space="preserve"> de l'équation différentielle (1).</w:t>
      </w:r>
      <w:r>
        <w:rPr/>
        <w:br w:type="textWrapping"/>
      </w:r>
      <w:r>
        <w:rPr>
          <w:rFonts w:eastAsia="Georgia" w:cs="Georgia" w:ascii="Georgia" w:hAnsi="Georgia"/>
        </w:rPr>
        <w:t xml:space="preserve">Donner l'allure de la représentation graphique de </w:t>
      </w:r>
      <m:oMath>
        <m:r>
          <m:rPr>
            <m:sty m:val="i"/>
          </m:rPr>
          <m:t>ω</m:t>
        </m:r>
        <m:r>
          <m:rPr>
            <m:sty m:val="p"/>
          </m:rPr>
          <m:t>(</m:t>
        </m:r>
        <m:r>
          <m:rPr>
            <m:sty m:val="i"/>
          </m:rPr>
          <m:t>t</m:t>
        </m:r>
        <m:r>
          <m:rPr>
            <m:sty m:val="p"/>
          </m:rPr>
          <m:t>)</m:t>
        </m:r>
      </m:oMath>
      <w:r>
        <w:rPr/>
        <w:t xml:space="preserve">. Quelle est la signification physique de la constante </w:t>
      </w:r>
      <m:oMath>
        <m:r>
          <m:rPr>
            <m:sty m:val="i"/>
          </m:rPr>
          <m:t>τ</m:t>
        </m:r>
      </m:oMath>
      <w:r>
        <w:rPr/>
        <w:t xml:space="preserve"> ?</w:t>
      </w:r>
    </w:p>
    <w:p>
      <w:pPr>
        <w:spacing w:after="220" w:lineRule="auto"/>
      </w:pPr>
      <w:r>
        <w:rPr>
          <w:rFonts w:eastAsia="Georgia" w:cs="Georgia" w:ascii="Georgia" w:hAnsi="Georgia"/>
        </w:rPr>
        <w:t xml:space="preserve">14 - Ce dispositif de freinage par courant de Foucault est utilisé sur les poids lourds et les véhicules de transport en commun.</w:t>
      </w:r>
      <w:r>
        <w:rPr/>
        <w:br w:type="textWrapping"/>
      </w:r>
      <w:r>
        <w:rPr>
          <w:rFonts w:eastAsia="Georgia" w:cs="Georgia" w:ascii="Georgia" w:hAnsi="Georgia"/>
        </w:rPr>
        <w:t xml:space="preserve">14.1 - Pourquoi ce dispositif n'est-il qu'un dispositif de ralentissement secondaire et ne peut-il être utilisé comme dispositif unique de freinage?</w:t>
      </w:r>
      <w:r>
        <w:rPr/>
        <w:br w:type="textWrapping"/>
      </w:r>
      <w:r>
        <w:rPr>
          <w:rFonts w:eastAsia="Georgia" w:cs="Georgia" w:ascii="Georgia" w:hAnsi="Georgia"/>
        </w:rPr>
        <w:t xml:space="preserve">Par quel effet physique est transformée l'énergie cinétique du véhicule lors du freinage par courant de Foucault?</w:t>
      </w:r>
      <w:r>
        <w:rPr/>
        <w:br w:type="textWrapping"/>
      </w:r>
      <w:r>
        <w:rPr>
          <w:rFonts w:eastAsia="Georgia" w:cs="Georgia" w:ascii="Georgia" w:hAnsi="Georgia"/>
        </w:rPr>
        <w:t xml:space="preserve">14.2 - Les freins par courant de Foucault sont utilisés le plus souvent en complément de freins à disque classiques sur lesquels des plaquettes fixes et solidaires du véhicule viennent frotter sur des disques en rotation et solidaires des roues.</w:t>
      </w:r>
      <w:r>
        <w:rPr/>
        <w:br w:type="textWrapping"/>
      </w:r>
      <w:r>
        <w:rPr>
          <w:rFonts w:eastAsia="Georgia" w:cs="Georgia" w:ascii="Georgia" w:hAnsi="Georgia"/>
        </w:rPr>
        <w:t xml:space="preserve">Par quel effet physique est transformée l'énergie cinétique du véhicule lors du freinage avec des freins à disque?</w:t>
      </w:r>
      <w:r>
        <w:rPr/>
        <w:br w:type="textWrapping"/>
      </w:r>
      <w:r>
        <w:rPr>
          <w:rFonts w:eastAsia="Georgia" w:cs="Georgia" w:ascii="Georgia" w:hAnsi="Georgia"/>
        </w:rPr>
        <w:t xml:space="preserve">Quels sont les avantages, au niveau de l'entretien, d'un dispositif de freinage par courant de Foucault par rapport à un frein classique à disque ?</w:t>
      </w:r>
    </w:p>
    <w:p>
      <w:pPr>
        <w:spacing w:line="271" w:before="330" w:lineRule="auto"/>
      </w:pPr>
      <w:r>
        <w:rPr>
          <w:rFonts w:eastAsia="Georgia" w:cs="Georgia" w:ascii="Georgia" w:hAnsi="Georgia"/>
          <w:b/>
          <w:sz w:val="42"/>
        </w:rPr>
        <w:t xml:space="preserve">Fin de l'énoncé</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e48db7753e970d9a9650d3821ee0498a090dc7c.jpg" TargetMode="Internal"/><Relationship Id="rId6" Type="http://schemas.openxmlformats.org/officeDocument/2006/relationships/image" Target="media/image-fb45b871e1fe86c948ea397ba51943a081ef1b40.jpg" TargetMode="Internal"/><Relationship Id="rId7" Type="http://schemas.openxmlformats.org/officeDocument/2006/relationships/image" Target="media/image-417c2676775d34d0804ce6e07aef0b6e3a01ad3f.jpg" TargetMode="Internal"/><Relationship Id="rId8" Type="http://schemas.openxmlformats.org/officeDocument/2006/relationships/image" Target="media/image-bf90633189b067745aa26eb2026acc396c854eee.jpg" TargetMode="Internal"/><Relationship Id="rId9" Type="http://schemas.openxmlformats.org/officeDocument/2006/relationships/image" Target="media/image-b2892992e1ed31a20c4ec2446325a2bae2ee60ec.jpg" TargetMode="Internal"/><Relationship Id="rId10" Type="http://schemas.openxmlformats.org/officeDocument/2006/relationships/image" Target="media/image-1615f0debbe4210da6932cd525a07e1574587b3e.jpg" TargetMode="Internal"/><Relationship Id="rId11" Type="http://schemas.openxmlformats.org/officeDocument/2006/relationships/image" Target="media/image-497076a9e259683846cd949c167c0c7d234b38b0.jpg" TargetMode="Internal"/><Relationship Id="rId12" Type="http://schemas.openxmlformats.org/officeDocument/2006/relationships/image" Target="media/image-5c3983bedd7ee71d0280815705c411108d1dd767.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2025-09-04T21:50:36.912Z</dcterms:created>
  <dcterms:modified xsi:type="dcterms:W3CDTF">2025-09-04T21:50:36.912Z</dcterms:modified>
</cp:coreProperties>
</file>