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un intervalle non majoré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du problème est l'étude des solutions de l'équation différentielle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application continue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à valeurs réelles ou complexes.</w:t>
      </w:r>
      <w:r>
        <w:rPr/>
        <w:br w:type="textWrapping"/>
      </w:r>
      <w:r>
        <w:rPr/>
        <w:t xml:space="preserve">On verra que l'espace des solutions contient une solution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ayant un comportement particulier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Les parties I et II portent sur deux exemples. La partie III met en place l'application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dans un cadre général. Les Parties IV à VI envisagent diverses propriétés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sont largement indépendantes.</w:t>
      </w:r>
      <w:r>
        <w:rPr/>
        <w:br w:type="textWrapping"/>
      </w:r>
      <w:r>
        <w:rPr/>
        <w:t xml:space="preserve">Les symboles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désignent respectivement les corps des nombres réels et des nombres complexes.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d'un premier exemple</w:t>
      </w:r>
    </w:p>
    <w:p>
      <w:pPr>
        <w:spacing w:after="220" w:lineRule="auto"/>
      </w:pPr>
      <w:r>
        <w:rPr/>
        <w:t xml:space="preserve">I.A -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montrer l'existence et donner la valeur des expressions suivantes: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 - On considère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fonction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bornée et une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telles que la solution générale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cette équation différentielle puisse se mettre sous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nor/>
            </m:rPr>
            <m:t> où 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sans démonstration le résultat analogue relatif à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I.C - Soit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le plan vectoriel engendré par les fonctions cosinus et sinus dans l'espace vectoriel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c'est-à-dire l'ensemble des fonctions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α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des nombres réels.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par la formule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I.C.1) Montrer que la transformation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définit une 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p"/>
          </m:rPr>
          <m:t>Π</m:t>
        </m:r>
        <m:r>
          <m:rPr>
            <m:sty m:val="p"/>
          </m:rPr>
          <m:t>→</m:t>
        </m:r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. La linéarité de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étant considérée comme évidente, donner la matrice de </w:t>
      </w:r>
      <m:oMath>
        <m:r>
          <m:rPr>
            <m:sty m:val="p"/>
          </m:rPr>
          <m:t>Φ</m:t>
        </m:r>
      </m:oMath>
      <w:r>
        <w:rPr/>
        <w:t xml:space="preserve"> dans la base de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constituée des fonctions cosinus et sinus.</w:t>
      </w:r>
      <w:r>
        <w:rPr/>
        <w:br w:type="textWrapping"/>
      </w:r>
      <w:r>
        <w:rPr/>
        <w:t xml:space="preserve">I.C.2) On munit </w:t>
      </w:r>
      <m:oMath>
        <m:r>
          <m:rPr>
            <m:sty m:val="p"/>
          </m:rPr>
          <m:t>Π</m:t>
        </m:r>
      </m:oMath>
      <w:r>
        <w:rPr/>
        <w:t xml:space="preserve"> de la norme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constante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Π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, on définit par récurrence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Étudier l'existence de la limite de cette suite relativement à la norme définie sur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et déterminer la valeur de cette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d'un deuxième exemple</w:t>
      </w:r>
    </w:p>
    <w:p>
      <w:pPr>
        <w:spacing w:after="220" w:lineRule="auto"/>
      </w:pPr>
      <w:r>
        <w:rPr/>
        <w:t xml:space="preserve">On donne,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II.A - Montrer qu'il existe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une unique solution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bornée quand </w:t>
      </w:r>
      <m:oMath>
        <m:r>
          <m:rPr>
            <m:sty m:val="i"/>
          </m:rPr>
          <m:t>x</m:t>
        </m:r>
      </m:oMath>
      <w:r>
        <w:rPr/>
        <w:t xml:space="preserve"> tend vers l'infini et exprimer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d'une intégrale.</w:t>
      </w:r>
      <w:r>
        <w:rPr/>
        <w:br w:type="textWrapping"/>
      </w:r>
      <w:r>
        <w:rPr>
          <w:rFonts w:eastAsia="Georgia" w:cs="Georgia" w:ascii="Georgia" w:hAnsi="Georgia"/>
        </w:rPr>
        <w:t xml:space="preserve">Quelle expression donner à la solution générale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l'indexation étant telle que pour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ait la solution bornée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? Étudier le comportement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0 par valeurs positives.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la courbe représentative de la solution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 - Pour tout point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du demi-plan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la solution de l'équation vérifiant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sa courbe représentative.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Déterminer l'ensemble </w:t>
      </w:r>
      <m:oMath>
        <m:r>
          <m:rPr>
            <m:scr m:val="script"/>
          </m:rPr>
          <m:t>H</m:t>
        </m:r>
      </m:oMath>
      <w:r>
        <w:rPr/>
        <w:t xml:space="preserve"> des points </w:t>
      </w:r>
      <m:oMath>
        <m:r>
          <m:rPr>
            <m:sty m:val="i"/>
          </m:rPr>
          <m:t>m</m:t>
        </m:r>
      </m:oMath>
      <w:r>
        <w:rPr/>
        <w:t xml:space="preserve"> tels que </w:t>
      </w:r>
      <m:oMath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Même question pour l'ensemble </w:t>
      </w:r>
      <m:oMath>
        <m:r>
          <m:rPr>
            <m:scr m:val="script"/>
          </m:rPr>
          <m:t>F</m:t>
        </m:r>
      </m:oMath>
      <w:r>
        <w:rPr/>
        <w:t xml:space="preserve"> des </w:t>
      </w:r>
      <m:oMath>
        <m:r>
          <m:rPr>
            <m:sty m:val="i"/>
          </m:rPr>
          <m:t>m</m:t>
        </m:r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Donner sans démonstration une interprétation géométrique pour chacun des ensembles </w:t>
      </w:r>
      <m:oMath>
        <m:r>
          <m:rPr>
            <m:scr m:val="script"/>
          </m:rPr>
          <m:t>H</m:t>
        </m:r>
      </m:oMath>
      <w:r>
        <w:rPr/>
        <w:t xml:space="preserve"> et </w:t>
      </w:r>
      <m:oMath>
        <m:r>
          <m:rPr>
            <m:scr m:val="script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II.B.2) Quelle est la place de la courbe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représentative de la solution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 rapport aux courbes </w:t>
      </w:r>
      <m:oMath>
        <m:r>
          <m:rPr>
            <m:scr m:val="script"/>
          </m:rPr>
          <m:t>H</m:t>
        </m:r>
      </m:oMath>
      <w:r>
        <w:rPr/>
        <w:t xml:space="preserve"> et </w:t>
      </w:r>
      <m:oMath>
        <m:r>
          <m:rPr>
            <m:scr m:val="script"/>
          </m:rPr>
          <m:t>F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 faire des intégrations par parties sur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Tracer sans explication sur un même dessin des ébauches des courbes </w:t>
      </w:r>
      <m:oMath>
        <m:r>
          <m:rPr>
            <m:scr m:val="script"/>
          </m:rPr>
          <m:t>H</m:t>
        </m:r>
        <m:r>
          <m:rPr>
            <m:sty m:val="p"/>
          </m:rPr>
          <m:t>,</m:t>
        </m:r>
        <m:r>
          <m:rPr>
            <m:scr m:val="script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des réels respectivement négatif et positif.</w:t>
      </w:r>
    </w:p>
    <w:p>
      <w:pPr>
        <w:spacing w:line="271" w:before="330" w:lineRule="auto"/>
      </w:pPr>
      <w:r>
        <w:rPr>
          <w:b/>
          <w:sz w:val="42"/>
        </w:rPr>
        <w:t xml:space="preserve">Partie III - La transformation </w:t>
      </w:r>
      <m:oMath>
        <m:r>
          <m:rPr>
            <m:sty m:val="p"/>
          </m:rPr>
          <w:rPr>
            <w:sz w:val="42"/>
          </w:rPr>
          <m:t>Φ</m:t>
        </m:r>
      </m:oMath>
    </w:p>
    <w:p>
      <w:pPr>
        <w:spacing w:after="220" w:lineRule="auto"/>
      </w:pPr>
      <w:r>
        <w:rPr/>
        <w:t xml:space="preserve">On suppose maintenant que </w:t>
      </w:r>
      <m:oMath>
        <m:r>
          <m:rPr>
            <m:sty m:val="i"/>
          </m:rPr>
          <m:t>I</m:t>
        </m:r>
      </m:oMath>
      <w:r>
        <w:rPr/>
        <w:t xml:space="preserve"> est un intervalle ouvert de la forme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pouvant être égal à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Dans le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des fonctions continues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valeurs complexes, on considère le sous-ensemble</w:t>
      </w:r>
    </w:p>
    <w:p>
      <w:pPr>
        <w:spacing w:after="220" w:lineRule="auto"/>
      </w:pPr>
      <m:oMathPara>
        <m:oMath>
          <m:r>
            <m:rPr>
              <m:sty m:val="bi"/>
            </m:rPr>
            <m:t>ε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α</m:t>
                      </m:r>
                    </m:sup>
                  </m:sSup>
                </m:den>
              </m:f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Autrement dit, </w:t>
      </w:r>
      <m:oMath>
        <m:r>
          <m:rPr>
            <m:sty m:val="bi"/>
          </m:rPr>
          <m:t>ε</m:t>
        </m:r>
      </m:oMath>
      <w:r>
        <w:rPr/>
        <w:t xml:space="preserve"> est l'ensemble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négligeables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devant une certaine fonction puissance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(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dépendant de </w:t>
      </w:r>
      <m:oMath>
        <m:r>
          <m:rPr>
            <m:sty m:val="i"/>
          </m:rPr>
          <m:t>f</m:t>
        </m:r>
      </m:oMath>
      <w:r>
        <w:rPr/>
        <w:t xml:space="preserve"> ).</w:t>
      </w:r>
      <w:r>
        <w:rPr/>
        <w:br w:type="textWrapping"/>
      </w:r>
      <w:r>
        <w:rPr/>
        <w:t xml:space="preserve">III.A - Montrer que </w:t>
      </w:r>
      <m:oMath>
        <m:r>
          <m:rPr>
            <m:sty m:val="bi"/>
          </m:rPr>
          <m:t>ε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Étant donné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bi"/>
          </m:rPr>
          <m:t>ε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considère l'équation différentielle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III.B -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admet une unique solution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bi"/>
          </m:rPr>
          <m:t>ε</m:t>
        </m:r>
      </m:oMath>
      <w:r>
        <w:rPr>
          <w:rFonts w:eastAsia="Georgia" w:cs="Georgia" w:ascii="Georgia" w:hAnsi="Georgia"/>
        </w:rPr>
        <w:t xml:space="preserve"> définie par la formule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l'application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cr m:val="script"/>
          </m:rPr>
          <m:t>E</m:t>
        </m:r>
        <m:r>
          <m:rPr>
            <m:sty m:val="p"/>
          </m:rPr>
          <m:t>→</m:t>
        </m:r>
        <m:r>
          <m:rPr>
            <m:scr m:val="script"/>
          </m:rPr>
          <m:t>E</m:t>
        </m:r>
      </m:oMath>
      <w:r>
        <w:rPr/>
        <w:t xml:space="preserve"> par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; elle est évidemment linéaire.</w:t>
      </w:r>
      <w:r>
        <w:rPr/>
        <w:br w:type="textWrapping"/>
      </w:r>
      <w:r>
        <w:rPr/>
        <w:t xml:space="preserve">III. </w:t>
      </w:r>
      <m:oMath>
        <m:r>
          <m:rPr>
            <m:sty m:val="b"/>
          </m:rPr>
          <m:t>C</m:t>
        </m:r>
      </m:oMath>
      <w:r>
        <w:rPr/>
        <w:t xml:space="preserve"> - Soit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la composée </w:t>
      </w:r>
      <m:oMath>
        <m:r>
          <m:rPr>
            <m:sty m:val="i"/>
          </m:rPr>
          <m:t>n</m:t>
        </m:r>
      </m:oMath>
      <w:r>
        <w:rPr/>
        <w:t xml:space="preserve"> fois de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avec elle-même.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bi"/>
          </m:rPr>
          <m:t>ε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(avec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). Montrer que les conditions suivantes sont équivalentes :</w:t>
      </w:r>
      <w:r>
        <w:rPr/>
        <w:br w:type="textWrapping"/>
      </w:r>
      <w:r>
        <w:rPr/>
        <w:t xml:space="preserve">(i) la suite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uniformément sur tout compact de </w:t>
      </w:r>
      <m:oMath>
        <m:r>
          <m:rPr>
            <m:sty m:val="i"/>
          </m:rPr>
          <m:t>I</m:t>
        </m:r>
      </m:oMath>
      <w:r>
        <w:rPr/>
        <w:t xml:space="preserve">,</w:t>
      </w:r>
      <w:r>
        <w:rPr/>
        <w:br w:type="textWrapping"/>
      </w:r>
      <w:r>
        <w:rPr/>
        <w:t xml:space="preserve">(ii)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uniformément vers une constante sur tout compact de </w:t>
      </w:r>
      <m:oMath>
        <m:r>
          <m:rPr>
            <m:sty m:val="i"/>
          </m:rPr>
          <m:t>I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(iii)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converge uniformément sur tout compact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III.D -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raisonner par récurrence en écrivant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intégrer par parties).</w:t>
      </w:r>
      <w:r>
        <w:rPr/>
        <w:br w:type="textWrapping"/>
      </w:r>
      <w:r>
        <w:rPr>
          <w:rFonts w:eastAsia="Georgia" w:cs="Georgia" w:ascii="Georgia" w:hAnsi="Georgia"/>
        </w:rPr>
        <w:t xml:space="preserve">III.E - L'application linéaire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:</m:t>
          </m:r>
          <m:r>
            <m:t>E</m:t>
          </m:r>
          <m:r>
            <m:rPr>
              <m:sty m:val="p"/>
            </m:rPr>
            <m:t>→</m:t>
          </m:r>
          <m:r>
            <m:rPr>
              <m:sty m:val="bi"/>
            </m:rPr>
            <m:t>ε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est-elle injective? Montrer que l'image de </w:t>
      </w:r>
      <m:oMath>
        <m:r>
          <m:rPr>
            <m:sty m:val="p"/>
          </m:rPr>
          <m:t>Φ</m:t>
        </m:r>
      </m:oMath>
      <w:r>
        <w:rPr/>
        <w:t xml:space="preserve"> est l'ensemble des applications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bi"/>
          </m:rPr>
          <m:t>ε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bi"/>
          </m:rPr>
          <m:t>ε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Fonctions bornées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l'espace des fonctions continues bornées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complexes.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étant un sous espace vectoriel de </w:t>
      </w:r>
      <m:oMath>
        <m:r>
          <m:rPr>
            <m:sty m:val="bi"/>
          </m:rPr>
          <m:t>ε</m:t>
        </m:r>
      </m:oMath>
      <w:r>
        <w:rPr>
          <w:rFonts w:eastAsia="Georgia" w:cs="Georgia" w:ascii="Georgia" w:hAnsi="Georgia"/>
        </w:rPr>
        <w:t xml:space="preserve"> (défini au III), l'application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IV.A - Montrer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, l'équation différentielle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a une unique solution bornée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 - On munit </w:t>
      </w:r>
      <m:oMath>
        <m:r>
          <m:rPr>
            <m:scr m:val="script"/>
          </m:rPr>
          <m:t>B</m:t>
        </m:r>
      </m:oMath>
      <w:r>
        <w:rPr/>
        <w:t xml:space="preserve"> de la norme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L'application </w:t>
      </w:r>
      <m:oMath>
        <m:r>
          <m:rPr>
            <m:sty m:val="p"/>
          </m:rPr>
          <m:t>Φ</m:t>
        </m:r>
      </m:oMath>
      <w:r>
        <w:rPr/>
        <w:t xml:space="preserve"> est-elle continue pour cette norme?</w:t>
      </w:r>
      <w:r>
        <w:rPr/>
        <w:br w:type="textWrapping"/>
      </w:r>
      <w:r>
        <w:rPr/>
        <w:t xml:space="preserve">IV.C - Soit </w:t>
      </w:r>
      <m:oMath>
        <m:r>
          <m:rPr>
            <m:scr m:val="script"/>
          </m:rPr>
          <m:t>L</m:t>
        </m:r>
      </m:oMath>
      <w:r>
        <w:rPr/>
        <w:t xml:space="preserve"> (resp.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le sous-espace de </w:t>
      </w:r>
      <m:oMath>
        <m:r>
          <m:rPr>
            <m:scr m:val="script"/>
          </m:rPr>
          <m:t>B</m:t>
        </m:r>
      </m:oMath>
      <w:r>
        <w:rPr/>
        <w:t xml:space="preserve"> des fonctions ayant une limite (resp. une limite nulle)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cr m:val="script"/>
          </m:rPr>
          <m:t>K</m:t>
        </m:r>
      </m:oMath>
      <w:r>
        <w:rPr/>
        <w:t xml:space="preserve"> le sous-espace des fonctions constantes. Montrer que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cr m:val="script"/>
          </m:rPr>
          <m:t>K</m:t>
        </m:r>
      </m:oMath>
      <w:r>
        <w:rPr>
          <w:rFonts w:eastAsia="Georgia" w:cs="Georgia" w:ascii="Georgia" w:hAnsi="Georgia"/>
        </w:rPr>
        <w:t xml:space="preserve"> sont des sous-espaces supplémentaires de </w:t>
      </w:r>
      <m:oMath>
        <m:r>
          <m:rPr>
            <m:scr m:val="script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Montrer que ces sous-espaces sont stables par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 - Montrer, à l'aide du III.D,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, la suite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uniformément sur tout 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vers une constante que l'on précisera (couper l'intervalle d'intégration en exprimant que </w:t>
      </w:r>
      <m:oMath>
        <m:r>
          <m:rPr>
            <m:sty m:val="i"/>
          </m:rPr>
          <m:t>f</m:t>
        </m:r>
      </m:oMath>
      <w:r>
        <w:rPr/>
        <w:t xml:space="preserve"> a une limite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IV.E - Montrer que l'application linéaire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une injection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dans le sous-espace des fonctions bornées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est-elle dans l'image de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? Préciser l'image de </w:t>
      </w:r>
      <m:oMath>
        <m:r>
          <m:rPr>
            <m:sty m:val="p"/>
          </m:rPr>
          <m:t>Φ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- Fonctions périodiques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P</m:t>
        </m:r>
      </m:oMath>
      <w:r>
        <w:rPr/>
        <w:t xml:space="preserve"> l'espace des fonctions continues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-périodiques.</w:t>
      </w:r>
      <w:r>
        <w:rPr/>
        <w:br w:type="textWrapping"/>
      </w:r>
      <w:r>
        <w:rPr/>
        <w:t xml:space="preserve">V.A - Montrer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l'équation différentielle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a une unique solution périodique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Cette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est-elle somme de sa série de Fourier ?</w:t>
      </w:r>
      <w:r>
        <w:rPr/>
        <w:br w:type="textWrapping"/>
      </w:r>
      <w:r>
        <w:rPr/>
        <w:t xml:space="preserve">V.B - Quel lien a-t-on entre les coefficients de Fourier complexes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V.C - Soit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sous-espace </w:t>
      </w:r>
      <m:oMath>
        <m:r>
          <m:rPr>
            <m:sty m:val="p"/>
          </m:rPr>
          <m:t>des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 dont la valeur moyenne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est nulle et </w:t>
      </w:r>
      <m:oMath>
        <m:r>
          <m:rPr>
            <m:scr m:val="script"/>
          </m:rPr>
          <m:t>K</m:t>
        </m:r>
      </m:oMath>
      <w:r>
        <w:rPr/>
        <w:t xml:space="preserve"> le sous-espace des fonctions constantes. Montrer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cr m:val="script"/>
          </m:rPr>
          <m:t>K</m:t>
        </m:r>
      </m:oMath>
      <w:r>
        <w:rPr>
          <w:rFonts w:eastAsia="Georgia" w:cs="Georgia" w:ascii="Georgia" w:hAnsi="Georgia"/>
        </w:rPr>
        <w:t xml:space="preserve"> sont des sous-espaces supplémentaires de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Montrer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, la suite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uniformément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vers une constante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V.D - Montrer que l'application linéaire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une bijection de </w:t>
      </w:r>
      <m:oMath>
        <m:r>
          <m:rPr>
            <m:scr m:val="script"/>
          </m:rPr>
          <m:t>P</m:t>
        </m:r>
      </m:oMath>
      <w:r>
        <w:rPr/>
        <w:t xml:space="preserve"> sur le sous-espace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des fonctions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V.E - On considère sur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les normes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rad>
        </m:oMath>
      </m:oMathPara>
    </w:p>
    <w:p>
      <w:pPr>
        <w:spacing w:after="220" w:lineRule="auto"/>
      </w:pPr>
      <w:r>
        <w:rPr/>
        <w:t xml:space="preserve">Les applications </w:t>
      </w:r>
      <m:oMath>
        <m:r>
          <m:rPr>
            <m:sty m:val="p"/>
          </m:rPr>
          <m:t>Φ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sont-elles continues pour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? Même question pour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VI - Fonctions polynomiales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</m:oMath>
      <w:r>
        <w:rPr/>
        <w:t xml:space="preserve"> un entier naturel et </w:t>
      </w:r>
      <m:oMath>
        <m:r>
          <m:rPr>
            <m:scr m:val="script"/>
          </m:rPr>
          <m:t>F</m:t>
        </m:r>
        <m:r>
          <m:rPr>
            <m:scr m:val="script"/>
          </m:rPr>
          <m:t>P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</w:t>
      </w:r>
      <m:oMath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des fonctions polynomiales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à coefficients complexes de degré inférieur ou égal à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VI.A - Soit une famille </w:t>
      </w:r>
      <m:oMath>
        <m:r>
          <m:rPr>
            <m:sty m:val="i"/>
          </m:rPr>
          <m:t>ξ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nombres réels distincts.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ξ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d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ξ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que c'est une norme sur </w:t>
      </w:r>
      <m:oMath>
        <m:r>
          <m:rPr>
            <m:scr m:val="script"/>
          </m:rPr>
          <m:t>F</m:t>
        </m:r>
        <m:r>
          <m:rPr>
            <m:scr m:val="script"/>
          </m:rPr>
          <m:t>P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VI.B - Soit une suite de fonctions polynomiales de </w:t>
      </w:r>
      <m:oMath>
        <m:sSub>
          <m:sSubPr/>
          <m:e>
            <m:r>
              <m:rPr>
                <m:scr m:val="script"/>
              </m:rPr>
              <m:t>F</m:t>
            </m:r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d</m:t>
            </m:r>
          </m:sub>
        </m:sSub>
      </m:oMath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les conditions suivantes sont équivalentes :</w:t>
      </w:r>
      <w:r>
        <w:rPr/>
        <w:br w:type="textWrapping"/>
      </w:r>
      <w:r>
        <w:rPr/>
        <w:t xml:space="preserve">(i) la suite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simplement sur </w:t>
      </w:r>
      <m:oMath>
        <m:r>
          <m:rPr>
            <m:scr m:val="double-struck"/>
          </m:rPr>
          <m:t>C</m:t>
        </m:r>
      </m:oMath>
      <w:r>
        <w:rPr/>
        <w:t xml:space="preserve">,</w:t>
      </w:r>
      <w:r>
        <w:rPr/>
        <w:br w:type="textWrapping"/>
      </w:r>
      <w:r>
        <w:rPr/>
        <w:t xml:space="preserve">(ii) la suite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uniformément sur tout compact de </w:t>
      </w:r>
      <m:oMath>
        <m:r>
          <m:rPr>
            <m:scr m:val="double-struck"/>
          </m:rPr>
          <m:t>C</m:t>
        </m:r>
      </m:oMath>
      <w:r>
        <w:rPr/>
        <w:t xml:space="preserve">,</w:t>
      </w:r>
      <w:r>
        <w:rPr/>
        <w:br w:type="textWrapping"/>
      </w:r>
      <w:r>
        <w:rPr/>
        <w:t xml:space="preserve">(iii) il existe </w:t>
      </w:r>
      <m:oMath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nombres réels distincts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tels que, pour tout indice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d</m:t>
        </m:r>
      </m:oMath>
      <w:r>
        <w:rPr/>
        <w:t xml:space="preserve">,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ξ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 converge.</w:t>
      </w:r>
      <w:r>
        <w:rPr/>
        <w:br w:type="textWrapping"/>
      </w:r>
      <w:r>
        <w:rPr/>
        <w:t xml:space="preserve">(iv) chacune des </w:t>
      </w:r>
      <m:oMath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suites numériques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d</m:t>
        </m:r>
      </m:oMath>
      <w:r>
        <w:rPr/>
        <w:t xml:space="preserve">, converge.</w:t>
      </w:r>
      <w:r>
        <w:rPr/>
        <w:br w:type="textWrapping"/>
      </w:r>
      <w:r>
        <w:rPr/>
        <w:t xml:space="preserve">VI.C -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, montrer que l'équation différentielle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a une unique solution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script"/>
          </m:rPr>
          <m:t>F</m:t>
        </m:r>
        <m:r>
          <m:rPr>
            <m:scr m:val="script"/>
          </m:rPr>
          <m:t>P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encore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;</m:t>
        </m:r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considéré ici comme un endomorphisme de </w:t>
      </w:r>
      <m:oMath>
        <m:r>
          <m:rPr>
            <m:scr m:val="script"/>
          </m:rPr>
          <m:t>F</m:t>
        </m:r>
        <m:r>
          <m:rPr>
            <m:scr m:val="script"/>
          </m:rPr>
          <m:t>P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VI.D -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fonction polynomiale de degré </w:t>
      </w:r>
      <m:oMath>
        <m:r>
          <m:rPr>
            <m:sty m:val="i"/>
          </m:rPr>
          <m:t>d</m:t>
        </m:r>
      </m:oMath>
      <w:r>
        <w:rPr/>
        <w:t xml:space="preserve">, on forme la suite de fonctions polynomiales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où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Cette suite vérifie-t-elle les conditions équivalentes de VI.B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2025-08-29T16:04:46.137Z</dcterms:created>
  <dcterms:modified xsi:type="dcterms:W3CDTF">2025-08-29T16:04:46.137Z</dcterms:modified>
</cp:coreProperties>
</file>