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certaines classes de fonctions appartenant à l'ensemble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des fonctions bornées et continues par morceaux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: c'est un espace vectoriel sur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. Il est muni de la norme uniforme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R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ω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la formule :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ω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fonction définie par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si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sinon</m:t>
        </m:r>
      </m:oMath>
      <w:r>
        <w:rPr>
          <w:rFonts w:eastAsia="Georgia" w:cs="Georgia" w:ascii="Georgia" w:hAnsi="Georgia"/>
        </w:rPr>
        <w:t xml:space="preserve">. Tous les sous-espaces vectoriels considérés seront des </w:t>
      </w:r>
      <m:oMath>
        <m:r>
          <m:rPr>
            <m:scr m:val="double-struck"/>
          </m:rPr>
          <m:t>C</m:t>
        </m:r>
      </m:oMath>
      <w:r>
        <w:rPr/>
        <w:t xml:space="preserve">-espaces vectoriels. On notera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la conjuguée complexe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c'est-à-dire la fonction :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bar>
          <m:barPr>
            <m:pos m:val="top"/>
          </m:bar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ba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fonction appartenant à </w:t>
      </w:r>
      <m:oMath>
        <m:r>
          <m:rPr>
            <m:scr m:val="script"/>
          </m:rPr>
          <m:t>B</m:t>
        </m:r>
      </m:oMath>
      <w:r>
        <w:rPr/>
        <w:t xml:space="preserve">. On appelle moyenne de </w:t>
      </w:r>
      <m:oMath>
        <m:r>
          <m:rPr>
            <m:sty m:val="i"/>
          </m:rPr>
          <m:t>x</m:t>
        </m:r>
      </m:oMath>
      <w:r>
        <w:rPr/>
        <w:t xml:space="preserve">, s'il existe, le nombre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nor/>
            </m:rPr>
            <m:t> avec 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On dira alors que la fonction </w:t>
      </w:r>
      <m:oMath>
        <m:r>
          <m:rPr>
            <m:sty m:val="i"/>
          </m:rPr>
          <m:t>x</m:t>
        </m:r>
      </m:oMath>
      <w:r>
        <w:rPr/>
        <w:t xml:space="preserve"> est moyennable.</w:t>
      </w:r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/>
        <w:t xml:space="preserve">I.A.1)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est une forme linéaire sur </w:t>
      </w:r>
      <m:oMath>
        <m:r>
          <m:rPr>
            <m:scr m:val="script"/>
          </m:rPr>
          <m:t>B</m:t>
        </m:r>
      </m:oMath>
      <w:r>
        <w:rPr/>
        <w:t xml:space="preserve">, que l'ensemble des fonctions moyennables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un sous-espace vectoriel de </w:t>
      </w:r>
      <m:oMath>
        <m:r>
          <m:rPr>
            <m:scr m:val="script"/>
          </m:rPr>
          <m:t>B</m:t>
        </m:r>
      </m:oMath>
      <w:r>
        <w:rPr/>
        <w:t xml:space="preserve">, et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forme linéaire sur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On notera de façon équivalente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 ou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cette moyenne.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Vérifier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sont lipchitziennes pour </w:t>
      </w:r>
      <m:oMath>
        <m:r>
          <m:rPr>
            <m:sty m:val="p"/>
          </m:rPr>
          <m:t>‖</m:t>
        </m:r>
        <m:r>
          <m:rPr>
            <m:sty m:val="p"/>
          </m:rPr>
          <m:t>.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I.B - Montrer que la moyenne est invariante par translation : si </w:t>
      </w:r>
      <m:oMath>
        <m:r>
          <m:rPr>
            <m:sty m:val="i"/>
          </m:rPr>
          <m:t>τ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τ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/>
        <w:t xml:space="preserve"> est moyennable et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τ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I.C -</w:t>
      </w:r>
    </w:p>
    <w:p>
      <w:pPr>
        <w:spacing w:after="220" w:lineRule="auto"/>
      </w:pPr>
      <w:r>
        <w:rPr/>
        <w:t xml:space="preserve">I.C.1) Soit </w:t>
      </w:r>
      <m:oMath>
        <m:r>
          <m:rPr>
            <m:sty m:val="i"/>
          </m:rPr>
          <m:t>x</m:t>
        </m:r>
      </m:oMath>
      <w:r>
        <w:rPr/>
        <w:t xml:space="preserve"> une fonction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de période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Montrer que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x</m:t>
        </m:r>
      </m:oMath>
      <w:r>
        <w:rPr/>
        <w:t xml:space="preserve"> est moyennable, et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égale à la moyenne sur n'importe quel intervalle de longueur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after="220" w:lineRule="auto"/>
      </w:pPr>
      <w:r>
        <w:rPr/>
        <w:t xml:space="preserve">I.C.2) En particulier montrer que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ω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réel non nul, et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。</w:t>
      </w:r>
      <w:r>
        <w:rPr/>
        <w:br w:type="textWrapping"/>
      </w:r>
      <w:r>
        <w:rPr/>
        <w:t xml:space="preserve">I.C.3) Montrer que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, alors </w:t>
      </w:r>
      <m:oMath>
        <m:r>
          <m:rPr>
            <m:sty m:val="i"/>
          </m:rPr>
          <m:t>x</m:t>
        </m:r>
      </m:oMath>
      <w:r>
        <w:rPr/>
        <w:t xml:space="preserve"> est moyennable et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I.C.4)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la fonction définie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. Vérifier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B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T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 Examiner le comportement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T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et en déduire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n'est pas moyennable.</w:t>
      </w:r>
      <w:r>
        <w:rPr/>
        <w:br w:type="textWrapping"/>
      </w:r>
      <w:r>
        <w:rPr/>
        <w:t xml:space="preserve">I.D - La fonction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dite de carré moyennable si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|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admet une limite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Cette limite est appelée moyenne quadratique de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T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On notera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l'ensemble des fonctions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de carré moyennable.</w:t>
      </w:r>
      <w:r>
        <w:rPr/>
        <w:br w:type="textWrapping"/>
      </w:r>
      <w:r>
        <w:rPr>
          <w:rFonts w:eastAsia="Georgia" w:cs="Georgia" w:ascii="Georgia" w:hAnsi="Georgia"/>
        </w:rPr>
        <w:t xml:space="preserve">I.D.1) Montrer que toute fonction qui tend vers 0 à l'infini est aussi de moyenne quadratique nulle.</w:t>
      </w:r>
      <w:r>
        <w:rPr/>
        <w:br w:type="textWrapping"/>
      </w:r>
      <w:r>
        <w:rPr/>
        <w:t xml:space="preserve">I.D.2) Pour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donner une majoration de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p"/>
                      </m:rPr>
                      <m:t>|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y</m:t>
                </m:r>
                <m:sSup>
                  <m:sSupPr/>
                  <m:e>
                    <m:r>
                      <m:rPr>
                        <m:sty m:val="p"/>
                      </m:rPr>
                      <m:t>|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/>
        <w:t xml:space="preserve"> et </w:t>
      </w:r>
      <m:oMath>
        <m:sSup>
          <m:sSup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x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p"/>
          </m:rPr>
          <m:t>|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∣</m:t>
        </m:r>
      </m:oMath>
      <w:r>
        <w:rPr/>
        <w:t xml:space="preserve"> en fonction de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I.D.3) Montrer, à l'aide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/>
        <w:t xml:space="preserve">, que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n'est pas un espace vectoriel.</w:t>
      </w:r>
      <w:r>
        <w:rPr/>
        <w:br w:type="textWrapping"/>
      </w:r>
      <w:r>
        <w:rPr/>
        <w:t xml:space="preserve">I.E - On dira que deux fonctions,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comparables si existe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T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I.E.1) Si </w:t>
      </w:r>
      <m:oMath>
        <m:r>
          <m:rPr>
            <m:sty m:val="i"/>
          </m:rPr>
          <m:t>E</m:t>
        </m:r>
      </m:oMath>
      <w:r>
        <w:rPr/>
        <w:t xml:space="preserve"> est un espace vectoriel inclus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montrer que deux fonctions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sont comparables (développer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). Il en résulte que sur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est un «pseudo-produit scalaire» (il est linéaire à gauche, semi-linéaire à droite, positif, mais pas strictement). On a en particulier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M</m:t>
          </m:r>
          <m:r>
            <m:rPr>
              <m:sty m:val="p"/>
            </m:rPr>
            <m:t>|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R</m:t>
          </m:r>
          <m:r>
            <m:rPr>
              <m:sty m:val="i"/>
            </m:rPr>
            <m:t>e</m:t>
          </m:r>
          <m:r>
            <m:rPr>
              <m:sty m:val="p"/>
            </m:rPr>
            <m:t>&lt;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&gt;</m:t>
          </m:r>
        </m:oMath>
      </m:oMathPara>
    </w:p>
    <w:p>
      <w:pPr>
        <w:spacing w:after="220" w:lineRule="auto"/>
      </w:pPr>
      <w:r>
        <w:rPr/>
        <w:t xml:space="preserve">I.E.2) On dira que deux fonctions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sont orthogonales si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 vaut alors </w:t>
      </w:r>
      <m:oMath>
        <m:r>
          <m:rPr>
            <m:sty m:val="i"/>
          </m:rPr>
          <m:t>M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I.E.3) Écrire l'inégalité de Schwarz (on ne demande pas de la démontrer).</w:t>
      </w:r>
      <w:r>
        <w:rPr/>
        <w:br w:type="textWrapping"/>
      </w:r>
      <w:r>
        <w:rPr/>
        <w:t xml:space="preserve">I.F -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réel strictement positif. Montrer que l'ensemble des fonctions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périodiques de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 un espace vectoriel de fonctions de carré moyennable et comparables.</w:t>
      </w:r>
      <w:r>
        <w:rPr/>
        <w:br w:type="textWrapping"/>
      </w:r>
      <w:r>
        <w:rPr/>
        <w:t xml:space="preserve">I.G - Soit</w:t>
      </w:r>
    </w:p>
    <w:p>
      <w:pPr>
        <w:spacing w:after="220" w:lineRule="auto"/>
      </w:pPr>
      <m:oMathPara>
        <m:oMath>
          <m:r>
            <m:rPr>
              <m:scr m:val="script"/>
            </m:rPr>
            <m:t>P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ω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C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nor/>
                </m:rPr>
                <m:t> distincts 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l'ensemble des polynômes trigonométriques (élargi par rapport à celui utilisé dans les séries de Fourier : ici les fréquences sont quelconques).</w:t>
      </w:r>
      <w:r>
        <w:rPr/>
        <w:br w:type="textWrapping"/>
      </w:r>
      <w:r>
        <w:rPr/>
        <w:t xml:space="preserve">Montrer que </w:t>
      </w:r>
      <m:oMath>
        <m:r>
          <m:rPr>
            <m:scr m:val="script"/>
          </m:rPr>
          <m:t>P</m:t>
        </m:r>
      </m:oMath>
      <w:r>
        <w:rPr/>
        <w:t xml:space="preserve"> est stable par produit de fonctions, et que l'application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 définit un produit scalaire sur </w:t>
      </w:r>
      <m:oMath>
        <m:r>
          <m:rPr>
            <m:scr m:val="script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 particulier,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, établir que </w:t>
      </w:r>
      <m:oMath>
        <m:r>
          <m:rPr>
            <m:sty m:val="i"/>
          </m:rPr>
          <m:t>M</m:t>
        </m:r>
        <m:r>
          <m:rPr>
            <m:sty m:val="p"/>
          </m:rPr>
          <m:t>|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I.H - Soit une suite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qui converge uniformément vers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I.H.1) Montrer l'existence de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(utiliser I.A.2).</w:t>
      </w:r>
      <w:r>
        <w:rPr/>
        <w:br w:type="textWrapping"/>
      </w:r>
      <w:r>
        <w:rPr>
          <w:rFonts w:eastAsia="Georgia" w:cs="Georgia" w:ascii="Georgia" w:hAnsi="Georgia"/>
        </w:rPr>
        <w:t xml:space="preserve">I.H.2) En déduire 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 (pour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choisira </w:t>
      </w:r>
      <m:oMath>
        <m:r>
          <m:rPr>
            <m:sty m:val="i"/>
          </m:rPr>
          <m:t>n</m:t>
        </m:r>
      </m:oMath>
      <w:r>
        <w:rPr/>
        <w:t xml:space="preserve"> tel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ϵ</m:t>
        </m:r>
      </m:oMath>
      <w:r>
        <w:rPr/>
        <w:t xml:space="preserve"> et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  <m:r>
              <m:rPr>
                <m:sty m:val="p"/>
              </m:rPr>
              <m:t>&lt;</m:t>
            </m:r>
            <m:r>
              <m:rPr>
                <m:sty m:val="i"/>
              </m:rPr>
              <m:t>ϵ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I.I - Soit une suite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qui converge uniformément vers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I.I.1)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sup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b>
                <m:r>
                  <m:rPr>
                    <m:sty m:val="p"/>
                  </m:rPr>
                  <m:t>∞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I.I.2)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M</m:t>
        </m:r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existe.</w:t>
      </w:r>
      <w:r>
        <w:rPr/>
        <w:br w:type="textWrapping"/>
      </w:r>
      <w:r>
        <w:rPr>
          <w:rFonts w:eastAsia="Georgia" w:cs="Georgia" w:ascii="Georgia" w:hAnsi="Georgia"/>
        </w:rPr>
        <w:t xml:space="preserve">I.I.3) En suivant la méthode du I.H.2), en déduire que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|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after="220" w:lineRule="auto"/>
      </w:pPr>
      <w:r>
        <w:rPr/>
        <w:t xml:space="preserve">On appelle </w:t>
      </w:r>
      <m:oMath>
        <m:r>
          <m:rPr>
            <m:scr m:val="script"/>
          </m:rPr>
          <m:t>Q</m:t>
        </m:r>
      </m:oMath>
      <w:r>
        <w:rPr/>
        <w:t xml:space="preserve"> l'ensemble des limites uniformes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suites de fonctions appartenant à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 - Montrer les propriétés suivantes :</w:t>
      </w:r>
      <w:r>
        <w:rPr/>
        <w:br w:type="textWrapping"/>
      </w:r>
      <w:r>
        <w:rPr/>
        <w:t xml:space="preserve">II.A.1) </w:t>
      </w:r>
      <m:oMath>
        <m:r>
          <m:rPr>
            <m:scr m:val="script"/>
          </m:rPr>
          <m:t>Q</m:t>
        </m:r>
      </m:oMath>
      <w:r>
        <w:rPr/>
        <w:t xml:space="preserve"> est un espace vectoriel inclus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et fermé pour </w:t>
      </w:r>
      <m:oMath>
        <m:r>
          <m:rPr>
            <m:sty m:val="p"/>
          </m:rPr>
          <m:t>‖</m:t>
        </m:r>
        <m:r>
          <m:rPr>
            <m:sty m:val="p"/>
          </m:rPr>
          <m:t>.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II.A.2) Toutes les fonctions de </w:t>
      </w:r>
      <m:oMath>
        <m:r>
          <m:rPr>
            <m:scr m:val="script"/>
          </m:rPr>
          <m:t>Q</m:t>
        </m:r>
      </m:oMath>
      <w:r>
        <w:rPr/>
        <w:t xml:space="preserve"> sont comparables, et continues.</w:t>
      </w:r>
      <w:r>
        <w:rPr/>
        <w:br w:type="textWrapping"/>
      </w:r>
      <w:r>
        <w:rPr/>
        <w:t xml:space="preserve">II.A.3)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Q</m:t>
        </m:r>
      </m:oMath>
      <w:r>
        <w:rPr/>
        <w:t xml:space="preserve">, alors </w:t>
      </w:r>
      <m:oMath>
        <m:r>
          <m:rPr>
            <m:sty m:val="p"/>
          </m:rPr>
          <m:t>∀</m:t>
        </m:r>
        <m:r>
          <m:rPr>
            <m:sty m:val="i"/>
          </m:rPr>
          <m:t>τ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τ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Q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after="220" w:lineRule="auto"/>
      </w:pPr>
      <w:r>
        <w:rPr/>
        <w:t xml:space="preserve">II.A.4) </w:t>
      </w:r>
      <m:oMath>
        <m:r>
          <m:rPr>
            <m:sty m:val="p"/>
          </m:rPr>
          <m:t xml:space="preserve"> </m:t>
        </m:r>
        <m:r>
          <m:rPr>
            <m:sty m:val="p"/>
          </m:rPr>
          <m:t>Si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la série de fonctions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e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sub>
          </m:sSub>
          <m:r>
            <m:rPr>
              <m:nor/>
            </m:rPr>
            <m:t> converge normalement sur </m:t>
          </m:r>
          <m:r>
            <m:rPr>
              <m:scr m:val="double-struck"/>
            </m:rPr>
            <m:t>R</m:t>
          </m:r>
          <m:r>
            <m:rPr>
              <m:nor/>
            </m:rPr>
            <m:t> et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script"/>
            </m:rPr>
            <m:t>Q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II.A.5) </w:t>
      </w:r>
      <m:oMath>
        <m:r>
          <m:rPr>
            <m:scr m:val="script"/>
          </m:rPr>
          <m:t>Q</m:t>
        </m:r>
      </m:oMath>
      <w:r>
        <w:rPr/>
        <w:t xml:space="preserve"> est stable par produit des fonctions.</w:t>
      </w:r>
      <w:r>
        <w:rPr/>
        <w:br w:type="textWrapping"/>
      </w:r>
      <w:r>
        <w:rPr/>
        <w:t xml:space="preserve">II.A.6) Soit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Q</m:t>
        </m:r>
      </m:oMath>
      <w:r>
        <w:rPr>
          <w:rFonts w:eastAsia="Georgia" w:cs="Georgia" w:ascii="Georgia" w:hAnsi="Georgia"/>
        </w:rPr>
        <w:t xml:space="preserve">, à valeurs réelles, et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/>
        <w:t xml:space="preserve"> continue. Montrer que </w:t>
      </w:r>
      <m:oMath>
        <m:r>
          <m:rPr>
            <m:sty m:val="i"/>
          </m:rPr>
          <m:t>y</m:t>
        </m:r>
        <m:r>
          <m:rPr>
            <m:sty m:val="p"/>
          </m:rPr>
          <m:t>∘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Q</m:t>
        </m:r>
      </m:oMath>
      <w:r>
        <w:rPr/>
        <w:t xml:space="preserve"> (le montrer d'abord lorsque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fonction polynomiale à coefficients complexes).</w:t>
      </w:r>
      <w:r>
        <w:rPr/>
        <w:br w:type="textWrapping"/>
      </w:r>
      <w:r>
        <w:rPr/>
        <w:t xml:space="preserve">II.B - Les coefficients de Fourier-Bohr de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Q</m:t>
        </m:r>
      </m:oMath>
      <w:r>
        <w:rPr>
          <w:rFonts w:eastAsia="Georgia" w:cs="Georgia" w:ascii="Georgia" w:hAnsi="Georgia"/>
        </w:rPr>
        <w:t xml:space="preserve"> sont définis, pour une fréquence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par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ω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une suite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convergeant uniformément vers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la réunion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des fréquences présentes dans chacun des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ensemble fini ou dénombrable que l'on énumère donc selon le cas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m</m:t>
            </m:r>
          </m:e>
        </m:d>
      </m:oMath>
      <w:r>
        <w:rPr/>
        <w:t xml:space="preserve"> ou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e>
        </m:d>
      </m:oMath>
      <w:r>
        <w:rPr/>
        <w:t xml:space="preserve">.On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e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sub>
          </m:sSub>
          <m:r>
            <m:rPr>
              <m:nor/>
            </m:rPr>
            <m:t> et 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: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≠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,</m:t>
          </m:r>
          <m:r>
            <m:rPr>
              <m:nor/>
            </m:rPr>
            <m:t> «degré» de 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pour tout réel </w:t>
      </w:r>
      <m:oMath>
        <m:r>
          <m:rPr>
            <m:sty m:val="i"/>
          </m:rPr>
          <m:t>ω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existe et vaut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ω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que :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ω</m:t>
        </m:r>
        <m:r>
          <m:rPr>
            <m:sty m:val="p"/>
          </m:rPr>
          <m:t>∉</m:t>
        </m:r>
        <m:r>
          <m:rPr>
            <m:sty m:val="p"/>
          </m:rPr>
          <m:t>Ω</m:t>
        </m:r>
      </m:oMath>
      <w:r>
        <w:rPr/>
        <w:t xml:space="preserve"> alors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pour tout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II.C - Si </w:t>
      </w:r>
      <m:oMath>
        <m:r>
          <m:rPr>
            <m:sty m:val="p"/>
          </m:rPr>
          <m:t>Ω</m:t>
        </m:r>
      </m:oMath>
      <w:r>
        <w:rPr/>
        <w:t xml:space="preserve"> est fini, montrer que</w:t>
      </w:r>
      <w:r>
        <w:rPr/>
        <w:br w:type="textWrapping"/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. En déduire la formule de Parseval : </w:t>
      </w:r>
      <m:oMath>
        <m:r>
          <m:rPr>
            <m:sty m:val="i"/>
          </m:rPr>
          <m:t>M</m:t>
        </m:r>
        <m:r>
          <m:rPr>
            <m:sty m:val="p"/>
          </m:rPr>
          <m:t>|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 - On se propose d'établir la formule de Parseval dans le cas où </w:t>
      </w:r>
      <m:oMath>
        <m:r>
          <m:rPr>
            <m:sty m:val="p"/>
          </m:rPr>
          <m:t>Ω</m:t>
        </m:r>
      </m:oMath>
      <w:r>
        <w:rPr/>
        <w:t xml:space="preserve"> est infini. On construit la suite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min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: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&gt;</m:t>
            </m:r>
            <m:r>
              <m:rPr>
                <m:sty m:val="i"/>
              </m:rPr>
              <m:t>d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on a donc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suite strictement croissante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(le fait que la suite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existe est admis).</w:t>
      </w:r>
      <w:r>
        <w:rPr/>
        <w:br w:type="textWrapping"/>
      </w:r>
      <w:r>
        <w:rPr/>
        <w:t xml:space="preserve">II.D.1) On pose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</m:oMath>
      <w:r>
        <w:rPr/>
        <w:t xml:space="preserve">. Calculer </w:t>
      </w:r>
      <m:oMath>
        <m:r>
          <m:rPr>
            <m:sty m:val="i"/>
          </m:rPr>
          <m:t>M</m:t>
        </m:r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en déduire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≤</m:t>
        </m:r>
        <m:r>
          <m:rPr>
            <m:sty m:val="i"/>
          </m:rPr>
          <m:t>M</m:t>
        </m:r>
        <m:r>
          <m:rPr>
            <m:sty m:val="p"/>
          </m:rPr>
          <m:t>|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II.D.2) Pour tout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montrer que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</m:sSub>
      </m:oMath>
      <w:r>
        <w:rPr/>
        <w:t xml:space="preserve"> est orthogonal au sous-espace vectoriel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engendré par les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≥</m:t>
          </m:r>
          <m:r>
            <m:rPr>
              <m:sty m:val="i"/>
            </m:rPr>
            <m:t>M</m:t>
          </m:r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II.D.3) Déduire alors de la convergence uniforme sur </w:t>
      </w:r>
      <m:oMath>
        <m:r>
          <m:rPr>
            <m:scr m:val="double-struck"/>
          </m:rPr>
          <m:t>R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vers </w:t>
      </w:r>
      <m:oMath>
        <m:r>
          <m:rPr>
            <m:sty m:val="i"/>
          </m:rPr>
          <m:t>x</m:t>
        </m:r>
      </m:oMath>
      <w:r>
        <w:rPr/>
        <w:t xml:space="preserve">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M</m:t>
          </m:r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En conclure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M</m:t>
          </m:r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 -</w:t>
      </w:r>
    </w:p>
    <w:p>
      <w:pPr>
        <w:spacing w:after="220" w:lineRule="auto"/>
      </w:pPr>
      <w:r>
        <w:rPr/>
        <w:t xml:space="preserve">Pour une fonction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, la fonction de corrélation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définie (si cela existe) par</w:t>
      </w:r>
    </w:p>
    <w:p>
      <w:pPr>
        <w:spacing w:after="220" w:lineRule="auto"/>
      </w:pPr>
      <m:oMathPara>
        <m:oMath>
          <m:r>
            <m:rPr>
              <m:sty m:val="i"/>
            </m:rPr>
            <m:t>τ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τ</m:t>
          </m:r>
          <m:r>
            <m:rPr>
              <m:sty m:val="p"/>
            </m:rPr>
            <m:t>)</m:t>
          </m:r>
          <m:r>
            <m:rPr>
              <m:sty m:val="p"/>
            </m:rPr>
            <m:t>=&lt;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τ</m:t>
              </m:r>
            </m:sub>
          </m:sSub>
          <m:r>
            <m:rPr>
              <m:sty m:val="p"/>
            </m:rPr>
            <m:t>&gt;=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T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τ</m:t>
                  </m:r>
                </m:sub>
                <m:sup>
                  <m:r>
                    <m:rPr>
                      <m:sty m:val="p"/>
                    </m:rPr>
                    <m:t>∗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* est la conjugaison complexe.</w:t>
      </w:r>
      <w:r>
        <w:rPr/>
        <w:br w:type="textWrapping"/>
      </w:r>
      <w:r>
        <w:rPr/>
        <w:t xml:space="preserve">On appellera fonction stationnaire une fonction </w:t>
      </w:r>
      <m:oMath>
        <m:r>
          <m:rPr>
            <m:sty m:val="i"/>
          </m:rPr>
          <m:t>x</m:t>
        </m:r>
      </m:oMath>
      <w:r>
        <w:rPr/>
        <w:t xml:space="preserve"> pour laquelle </w:t>
      </w:r>
      <m:oMath>
        <m:r>
          <m:rPr>
            <m:sty m:val="p"/>
          </m:rPr>
          <m:t>∀</m:t>
        </m:r>
        <m:r>
          <m:rPr>
            <m:sty m:val="i"/>
          </m:rPr>
          <m:t>τ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/>
        <w:t xml:space="preserve"> existe.</w:t>
      </w:r>
      <w:r>
        <w:rPr/>
        <w:br w:type="textWrapping"/>
      </w:r>
      <w:r>
        <w:rPr>
          <w:rFonts w:eastAsia="Georgia" w:cs="Georgia" w:ascii="Georgia" w:hAnsi="Georgia"/>
        </w:rPr>
        <w:t xml:space="preserve">III.A - Montrer qu'une fonction stationnaire appartient à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III.B -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τ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et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τ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τ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III.C -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stationnaire, montrer qu'il en est de même de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ω</m:t>
            </m:r>
          </m:sub>
        </m:sSub>
        <m:r>
          <m:rPr>
            <m:sty m:val="i"/>
          </m:rPr>
          <m:t>x</m:t>
        </m:r>
      </m:oMath>
      <w:r>
        <w:rPr/>
        <w:t xml:space="preserve"> et que, pour tout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R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ω</m:t>
            </m:r>
            <m:r>
              <m:rPr>
                <m:sty m:val="i"/>
              </m:rPr>
              <m:t>τ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III.D -</w:t>
      </w:r>
    </w:p>
    <w:p>
      <w:pPr>
        <w:spacing w:after="220" w:lineRule="auto"/>
      </w:pPr>
      <w:r>
        <w:rPr/>
        <w:t xml:space="preserve">III.D.1) 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Q</m:t>
        </m:r>
      </m:oMath>
      <w:r>
        <w:rPr/>
        <w:t xml:space="preserve">, montrer que </w:t>
      </w:r>
      <m:oMath>
        <m:r>
          <m:rPr>
            <m:sty m:val="i"/>
          </m:rPr>
          <m:t>x</m:t>
        </m:r>
      </m:oMath>
      <w:r>
        <w:rPr/>
        <w:t xml:space="preserve"> est stationnaire. On note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ses fréquences et coefficients de Fourier-Bohr,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polynôme trigonométrique défini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e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sub>
          </m:sSub>
        </m:oMath>
      </m:oMathPara>
    </w:p>
    <w:p>
      <w:pPr>
        <w:spacing w:after="220" w:lineRule="auto"/>
      </w:pPr>
      <w:r>
        <w:rPr/>
        <w:t xml:space="preserve">III.D.2) Pour tout </w:t>
      </w:r>
      <m:oMath>
        <m:r>
          <m:rPr>
            <m:sty m:val="i"/>
          </m:rPr>
          <m:t>τ</m:t>
        </m:r>
        <m:r>
          <m:rPr>
            <m:sty m:val="p"/>
          </m:rPr>
          <m:t>,</m:t>
        </m:r>
        <m:r>
          <m:rPr>
            <m:sty m:val="i"/>
          </m:rPr>
          <m:t>τ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III.D.3) Montrer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la somme de la série de fonctions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sSub>
            <m:sSubPr/>
            <m:e>
              <m:r>
                <m:rPr>
                  <m:sty m:val="i"/>
                </m:rPr>
                <m:t>e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ω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sub>
          </m:sSub>
        </m:oMath>
      </m:oMathPara>
    </w:p>
    <w:p>
      <w:pPr>
        <w:spacing w:after="220" w:lineRule="auto"/>
      </w:pPr>
      <w:r>
        <w:rPr/>
        <w:t xml:space="preserve">normalement convergente sur </w:t>
      </w:r>
      <m:oMath>
        <m:r>
          <m:rPr>
            <m:scr m:val="double-struck"/>
          </m:rPr>
          <m:t>R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Q</m:t>
        </m:r>
      </m:oMath>
      <w:r>
        <w:rPr/>
        <w:t xml:space="preserve"> (on majorera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τ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γ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τ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en fonction de </w:t>
      </w:r>
      <m:oMath>
        <m:r>
          <m:rPr>
            <m:sty m:val="i"/>
          </m:rPr>
          <m:t>M</m:t>
        </m:r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III.E -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fonction 1 -périodique de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III.E.1) Montrer qu'elle est stationnaire, et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aussi 1-périodique.</w:t>
      </w:r>
      <w:r>
        <w:rPr/>
        <w:br w:type="textWrapping"/>
      </w:r>
      <w:r>
        <w:rPr/>
        <w:t xml:space="preserve">III.E.2)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Z</m:t>
          </m:r>
        </m:oMath>
      </m:oMathPara>
    </w:p>
    <w:p>
      <w:pPr>
        <w:spacing w:after="220" w:lineRule="auto"/>
      </w:pPr>
      <w:r>
        <w:rPr/>
        <w:t xml:space="preserve">les coefficients de Fourier complexes de </w:t>
      </w:r>
      <m:oMath>
        <m:r>
          <m:rPr>
            <m:sty m:val="i"/>
          </m:rPr>
          <m:t>x</m:t>
        </m:r>
      </m:oMath>
      <w:r>
        <w:rPr/>
        <w:t xml:space="preserve">. Montrer que les coefficients de Fourier de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sont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III.F - Soit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sa partie fractionnaire. La fonction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irrationnel, est une fonction 1 -périodique de </w:t>
      </w:r>
      <m:oMath>
        <m:r>
          <m:rPr>
            <m:scr m:val="script"/>
          </m:rPr>
          <m:t>B</m:t>
        </m:r>
      </m:oMath>
      <w:r>
        <w:rPr/>
        <w:t xml:space="preserve">, de coefficients de Fourier complexes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III.F.1) Calculer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Que vaut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?</m:t>
          </m:r>
        </m:oMath>
      </m:oMathPara>
    </w:p>
    <w:p>
      <w:pPr>
        <w:spacing w:after="220" w:lineRule="auto"/>
      </w:pPr>
      <w:r>
        <w:rPr/>
        <w:t xml:space="preserve">III.F.2) Calculer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τ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et vérifier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/>
        <w:t xml:space="preserve"> est continue sur IR.</w:t>
      </w:r>
      <w:r>
        <w:rPr/>
        <w:br w:type="textWrapping"/>
      </w:r>
      <w:r>
        <w:rPr>
          <w:rFonts w:eastAsia="Georgia" w:cs="Georgia" w:ascii="Georgia" w:hAnsi="Georgia"/>
        </w:rPr>
        <w:t xml:space="preserve">III.F.3) En déduire que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∈</m:t>
        </m:r>
        <m:r>
          <m:rPr>
            <m:scr m:val="script"/>
          </m:rPr>
          <m:t>Q</m:t>
        </m:r>
      </m:oMath>
      <w:r>
        <w:rPr/>
        <w:t xml:space="preserve">. Calculer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2025-08-29T16:04:48.284Z</dcterms:created>
  <dcterms:modified xsi:type="dcterms:W3CDTF">2025-08-29T16:04:48.284Z</dcterms:modified>
</cp:coreProperties>
</file>