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réel des fonctions continues à valeurs réelles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que l'on munit du produit scalaire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∣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et des normes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)</m:t>
                    </m:r>
                  </m:e>
                </m:rad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f</m:t>
                </m:r>
                <m:sSub>
                  <m:sSubPr/>
                  <m:e>
                    <m:r>
                      <m:rPr>
                        <m:sty m:val="p"/>
                      </m:rPr>
                      <m:t>‖</m:t>
                    </m:r>
                  </m:e>
                  <m:sub>
                    <m:r>
                      <m:rPr>
                        <m:sty m:val="p"/>
                      </m:rPr>
                      <m:t>∞</m:t>
                    </m:r>
                  </m:sub>
                </m:sSub>
                <m:r>
                  <m:rPr>
                    <m:sty m:val="p"/>
                  </m:rPr>
                  <m:t>=</m:t>
                </m:r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π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fonction définie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/>
        <w:t xml:space="preserve"> ] par la formule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paire, coïncidant avec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impaire, coïncidant avec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vérifiant la condition suivante : en tout point </w:t>
      </w:r>
      <m:oMath>
        <m:r>
          <m:rPr>
            <m:sty m:val="i"/>
          </m:rPr>
          <m:t>x</m:t>
        </m:r>
      </m:oMath>
      <w:r>
        <w:rPr/>
        <w:t xml:space="preserve"> de IR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acc>
            <m:accPr>
              <m:chr m:val="˜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π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graphiquement les fonctions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Montrer (soigneusement) que la fonction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définie et continue, et que la fonction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définie et continue par morceaux. Donner une condition nécessaire et suffisante pour que la fonction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soit continue.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/>
        <w:t xml:space="preserve">I.B.1)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problème aux limites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mr>
            <m:mr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une solution et une seule notée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si on désigne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la primitive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s'annulant en 0 , on pourra exprimer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d'intégrales comportant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du problème est d'étudier l'application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Déterminer précisément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/>
        <w:t xml:space="preserve">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au I.A.1) et en donner une représentation graphique.</w:t>
      </w:r>
    </w:p>
    <w:p>
      <w:pPr>
        <w:spacing w:line="271" w:before="330" w:lineRule="auto"/>
      </w:pPr>
      <w:r>
        <w:rPr>
          <w:b/>
          <w:sz w:val="42"/>
        </w:rPr>
        <w:t xml:space="preserve">Partie II - Valeurs propres et vecteurs propres de T</w:t>
      </w:r>
    </w:p>
    <w:p>
      <w:pPr>
        <w:spacing w:after="220" w:lineRule="auto"/>
      </w:pPr>
      <w:r>
        <w:rPr/>
        <w:t xml:space="preserve">II.A - Montrer que l'application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son noyau et son image.</w:t>
      </w:r>
      <w:r>
        <w:rPr/>
        <w:br w:type="textWrapping"/>
      </w:r>
      <w:r>
        <w:rPr/>
        <w:t xml:space="preserve">II.B - Pour tout entier naturel </w:t>
      </w:r>
      <m:oMath>
        <m:r>
          <m:rPr>
            <m:sty m:val="i"/>
          </m:rPr>
          <m:t>n</m:t>
        </m:r>
      </m:oMath>
      <w:r>
        <w:rPr/>
        <w:t xml:space="preserve">, calculer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Vérifier que, pour tout couple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Que peut-on dire de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∣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lorsque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vecteurs propres associés à des valeurs propres distinctes ?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Déterminer les valeurs propres et les sous-espaces propres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II.E - On note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∗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II.E.1) Montrer que </w:t>
      </w:r>
      <m:oMath>
        <m:r>
          <m:rPr>
            <m:sty m:val="i"/>
          </m:rPr>
          <m:t>S</m:t>
        </m:r>
      </m:oMath>
      <w:r>
        <w:rPr/>
        <w:t xml:space="preserve"> est une famille orthonormale.</w:t>
      </w:r>
      <w:r>
        <w:rPr/>
        <w:br w:type="textWrapping"/>
      </w:r>
      <w:r>
        <w:rPr/>
        <w:t xml:space="preserve">II.E.2)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représente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?</w:t>
      </w:r>
      <w:r>
        <w:rPr/>
        <w:br w:type="textWrapping"/>
      </w:r>
      <w:r>
        <w:rPr/>
        <w:t xml:space="preserve">En conclure que: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Déduire de là que,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S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/>
        <w:t xml:space="preserve"> est nulle.</w:t>
      </w:r>
      <w:r>
        <w:rPr/>
        <w:br w:type="textWrapping"/>
      </w:r>
      <w:r>
        <w:rPr/>
        <w:t xml:space="preserve">II.F - On note </w:t>
      </w:r>
      <m:oMath>
        <m:r>
          <m:rPr>
            <m:sty m:val="i"/>
          </m:rPr>
          <m:t>C</m:t>
        </m:r>
      </m:oMath>
      <w:r>
        <w:rPr/>
        <w:t xml:space="preserve"> l'ensemble des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II.F.1) La famille </w:t>
      </w:r>
      <m:oMath>
        <m:r>
          <m:rPr>
            <m:sty m:val="i"/>
          </m:rPr>
          <m:t>C</m:t>
        </m:r>
      </m:oMath>
      <w:r>
        <w:rPr/>
        <w:t xml:space="preserve"> est-elle orthonormale ?</w:t>
      </w:r>
      <w:r>
        <w:rPr/>
        <w:br w:type="textWrapping"/>
      </w:r>
      <w:r>
        <w:rPr/>
        <w:t xml:space="preserve">II.F.2)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où </m:t>
                </m:r>
                <m:r>
                  <m:rPr>
                    <m:sty m:val="i"/>
                  </m:rPr>
                  <m:t>f</m:t>
                </m:r>
                <m:r>
                  <m:rPr>
                    <m:nor/>
                  </m:rPr>
                  <m:t> est un élément de 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.</m:t>
                </m:r>
                <m:r>
                  <m:rPr>
                    <m:nor/>
                  </m:rPr>
                  <m:t> Montrer que 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limLow>
                  <m:limLowPr/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h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Que peut-on dire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orthogonal à </w:t>
      </w:r>
      <m:oMath>
        <m:r>
          <m:rPr>
            <m:sty m:val="i"/>
          </m:rPr>
          <m:t>C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Représentation intégrale de T</w:t>
      </w:r>
    </w:p>
    <w:p>
      <w:pPr>
        <w:spacing w:after="220" w:lineRule="auto"/>
      </w:pPr>
      <w:r>
        <w:rPr/>
        <w:t xml:space="preserve">III.A -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En écrivant la formule de TAYLOR avec reste intégrale à l'ordre 1 entre 0 et </w:t>
      </w:r>
      <m:oMath>
        <m:r>
          <m:rPr>
            <m:sty m:val="i"/>
          </m:rPr>
          <m:t>x</m:t>
        </m:r>
      </m:oMath>
      <w:r>
        <w:rPr/>
        <w:t xml:space="preserve"> puis entre 0 et </w:t>
      </w:r>
      <m:oMath>
        <m:r>
          <m:rPr>
            <m:sty m:val="i"/>
          </m:rPr>
          <m:t>π</m:t>
        </m:r>
      </m:oMath>
      <w:r>
        <w:rPr/>
        <w:t xml:space="preserve">,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</m:rPr>
                  <m:t> où </m:t>
                </m:r>
              </m:e>
            </m:mr>
            <m:mr>
              <m:e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π</m:t>
                          </m:r>
                        </m:den>
                      </m:f>
                      <m:r>
                        <m:rPr>
                          <m:nor/>
                        </m:rPr>
                        <m:t> si 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x</m:t>
                      </m:r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π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π</m:t>
                          </m:r>
                        </m:den>
                      </m:f>
                      <m:r>
                        <m:rPr>
                          <m:nor/>
                        </m:rPr>
                        <m:t> si </m:t>
                      </m:r>
                    </m:e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&lt;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≤</m:t>
                      </m:r>
                      <m:r>
                        <m:rPr>
                          <m:sty m:val="i"/>
                        </m:rPr>
                        <m:t>π</m:t>
                      </m:r>
                    </m:e>
                  </m:mr>
                </m:m>
              </m:e>
            </m:mr>
          </m:m>
        </m:oMath>
      </m:oMathPara>
    </w:p>
    <w:p>
      <w:pPr>
        <w:spacing w:after="220" w:lineRule="auto"/>
      </w:pPr>
      <w:r>
        <w:rPr/>
        <w:t xml:space="preserve">III.B - 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l'unique fonction définie sur le carré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séparément continue en </w:t>
      </w:r>
      <m:oMath>
        <m:r>
          <m:rPr>
            <m:sty m:val="i"/>
          </m:rPr>
          <m:t>x</m:t>
        </m:r>
      </m:oMath>
      <w:r>
        <w:rPr/>
        <w:t xml:space="preserve"> et en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satisfaisant à la condition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pour tout 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nor/>
            </m:rPr>
            <m:t> et 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III.C.1) Démontrer que la fonction </w:t>
      </w:r>
      <m:oMath>
        <m:r>
          <m:rPr>
            <m:sty m:val="i"/>
          </m:rPr>
          <m:t>k</m:t>
        </m:r>
      </m:oMath>
      <w:r>
        <w:rPr/>
        <w:t xml:space="preserve"> admet un maximum </w:t>
      </w:r>
      <m:oMath>
        <m:r>
          <m:rPr>
            <m:sty m:val="i"/>
          </m:rPr>
          <m:t>M</m:t>
        </m:r>
      </m:oMath>
      <w:r>
        <w:rPr/>
        <w:t xml:space="preserve"> atteint en un point unique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déterminer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(pour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pourra commencer par étudier la fonction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III.C.3) En considérant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  <m:e>
                <m:r>
                  <m:rPr>
                    <m:nor/>
                  </m:rPr>
                  <m:t> si 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π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et en calculant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montrer que l'inégalité (1) ne peut être améliorée.</w:t>
      </w:r>
      <w:r>
        <w:rPr/>
        <w:br w:type="textWrapping"/>
      </w:r>
      <w:r>
        <w:rPr/>
        <w:t xml:space="preserve">III.D -</w:t>
      </w:r>
      <w:r>
        <w:rPr/>
        <w:br w:type="textWrapping"/>
      </w:r>
      <w:r>
        <w:rPr/>
        <w:t xml:space="preserve">III.D.1) Prouver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6</m:t>
                  </m:r>
                </m:e>
              </m:rad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Conclure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T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6</m:t>
                  </m:r>
                </m:e>
              </m:rad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III.D.2) 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ty m:val="i"/>
          </m:rPr>
          <m:t>E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Π</m:t>
        </m:r>
      </m:oMath>
      <w:r>
        <w:rPr/>
        <w:t xml:space="preserve"> ] vers la fonction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III.D.3) Application : prouver que,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la série du second membre converge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points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III.D.4) Déduire de la question précédente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préciser les fonctions pour lesquelles il y a égalité.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/>
        <w:t xml:space="preserve">III.E.1) A l'aide du II.F donner une nouvelle expression de </w:t>
      </w:r>
      <m:oMath>
        <m:r>
          <m:rPr>
            <m:sty m:val="i"/>
          </m:rPr>
          <m:t>T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somme d'une série de fonctions.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déduire une nouvelle écriture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comme somme d'une série de fonctions, en utilisant la famille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La suite des itérés de l'endomorphisme 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par la condition initiale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la relation de récurrence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∘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IV.A - On pose,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IV.A.1) Démontrer que la série du second membre converge normalement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IV.A.2) Prouver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/>
        <w:t xml:space="preserve">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Déterminer les valeurs propres et les espaces propres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vers une fonction que l'on déterminera ; (il pourra être utile d'étudier le comportement de la suite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lorsque </m:t>
          </m:r>
          <m:r>
            <m:rPr>
              <m:sty m:val="i"/>
            </m:rPr>
            <m:t>n</m:t>
          </m:r>
          <m:r>
            <m:rPr>
              <m:nor/>
            </m:rPr>
            <m:t> augmente indéfiniment). </m:t>
          </m:r>
        </m:oMath>
      </m:oMathPara>
    </w:p>
    <w:p>
      <w:pPr>
        <w:spacing w:after="220" w:lineRule="auto"/>
      </w:pPr>
      <w:r>
        <w:rPr/>
        <w:t xml:space="preserve">IV.C.2) Donner l'expression explicite de la limite de (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</m:oMath>
      <w:r>
        <w:rPr/>
        <w:t xml:space="preserve"> ) lorsque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au I.A.1).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