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Grandes déviations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mentionnées dans ce sujet sont supposées discrètes.</w:t>
      </w:r>
      <w:r>
        <w:rPr/>
        <w:br w:type="textWrapping"/>
      </w:r>
      <w:r>
        <w:rPr/>
        <w:t xml:space="preserve">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est composée de trois sous-parties mutuellement indépendantes </w:t>
      </w:r>
      <m:oMath>
        <m:r>
          <m:rPr>
            <m:sty m:val="b"/>
          </m:rPr>
          <m:t>A</m:t>
        </m:r>
        <m:r>
          <m:rPr>
            <m:sty m:val="p"/>
          </m:rPr>
          <m:t>,</m:t>
        </m:r>
        <m:r>
          <m:rPr>
            <m:sty m:val="b"/>
          </m:rPr>
          <m:t>B</m:t>
        </m:r>
        <m:r>
          <m:rPr>
            <m:sty m:val="p"/>
          </m:rPr>
          <m:t>,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toutes trois utilisées dans la partie II.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 réelle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réelles, mutuellement indépendantes,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suivant toutes la loi de </w:t>
      </w:r>
      <m:oMath>
        <m:r>
          <m:rPr>
            <m:sty m:val="i"/>
          </m:rPr>
          <m:t>X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réelle admettant un moment d'ordre 1,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réelle admettant un moment d'ordre 2, on note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la variance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on abrège «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d'espérance finie» en «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».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) si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|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propriété suivante :</w:t>
      </w:r>
    </w:p>
    <w:p>
      <w:pPr>
        <w:spacing w:after="220" w:lineRule="auto"/>
      </w:pPr>
      <m:oMathPara>
        <m:oMath>
          <m:r>
            <m:rPr>
              <m:nor/>
            </m:rPr>
            <m:t> pour </m:t>
          </m:r>
          <m:r>
            <m:rPr>
              <m:sty m:val="i"/>
            </m:rPr>
            <m:t>Z</m:t>
          </m:r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nor/>
            </m:rPr>
            <m:t> variables aléatoires réelles telles que 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⟹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données deux variables aléatoires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on dit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presque surement égale à </w:t>
      </w:r>
      <m:oMath>
        <m:r>
          <m:rPr>
            <m:sty m:val="i"/>
          </m:rPr>
          <m:t>Z</m:t>
        </m:r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le résultat suivant (lemme des coalitions) :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sous-ensembles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disjoints. Alors toute variable aléatoire fonction des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indépendante de toute variable aléatoire fonction des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Premiers résultats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Une classe de variables aléatoires</w:t>
      </w:r>
    </w:p>
    <w:p>
      <w:pPr>
        <w:spacing w:after="220" w:lineRule="auto"/>
      </w:pPr>
      <w:r>
        <w:rPr/>
        <w:t xml:space="preserve">I.A.1)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deux variables aléatoires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possédant un moment d'ordre 2 et telles que </w:t>
      </w:r>
      <m:oMath>
        <m:r>
          <m:rPr>
            <m:sty m:val="i"/>
          </m:rPr>
          <m:t>V</m:t>
        </m:r>
      </m:oMath>
      <w:r>
        <w:rPr/>
        <w:t xml:space="preserve"> n'est pas presque surement nulle.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λ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est presque surement nulle.</w:t>
      </w:r>
    </w:p>
    <w:p>
      <w:pPr>
        <w:spacing w:line="271" w:before="330" w:lineRule="auto"/>
      </w:pPr>
      <w:r>
        <w:rPr>
          <w:b/>
          <w:sz w:val="42"/>
        </w:rPr>
        <w:t xml:space="preserve">I.A.2)</w:t>
      </w:r>
    </w:p>
    <w:p>
      <w:pPr>
        <w:spacing w:after="220" w:lineRule="auto"/>
      </w:pPr>
      <w:r>
        <w:rPr/>
        <w:t xml:space="preserve">a)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bornée. Justifier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τ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géométrique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Quels sont les réels </w:t>
      </w:r>
      <m:oMath>
        <m:r>
          <m:rPr>
            <m:sty m:val="i"/>
          </m:rPr>
          <m:t>t</m:t>
        </m:r>
      </m:oMath>
      <w:r>
        <w:rPr/>
        <w:t xml:space="preserve"> tels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Pour ces </w:t>
      </w:r>
      <m:oMath>
        <m:r>
          <m:rPr>
            <m:sty m:val="i"/>
          </m:rPr>
          <m:t>t</m:t>
        </m:r>
      </m:oMath>
      <w:r>
        <w:rPr/>
        <w:t xml:space="preserve">, donner une expression simple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de Poisson de paramètre </w:t>
      </w:r>
      <m:oMath>
        <m:r>
          <m:rPr>
            <m:sty m:val="i"/>
          </m:rPr>
          <m:t>λ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Quels sont les réels </w:t>
      </w:r>
      <m:oMath>
        <m:r>
          <m:rPr>
            <m:sty m:val="i"/>
          </m:rPr>
          <m:t>t</m:t>
        </m:r>
      </m:oMath>
      <w:r>
        <w:rPr/>
        <w:t xml:space="preserve"> tels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Pour ces </w:t>
      </w:r>
      <m:oMath>
        <m:r>
          <m:rPr>
            <m:sty m:val="i"/>
          </m:rPr>
          <m:t>t</m:t>
        </m:r>
      </m:oMath>
      <w:r>
        <w:rPr/>
        <w:t xml:space="preserve">, donner une expression simple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I.A.3)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On suppose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a) Montrer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b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 sur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rPr/>
        <w:t xml:space="preserve"> ?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la fonction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y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y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y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limites 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Montrer que cette fonction est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d) On reprend les notations de la question b). Soient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d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Montrer qu'il existe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I.A.4) Dans cette question,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l'ensemble des réels </w:t>
      </w:r>
      <m:oMath>
        <m:r>
          <m:rPr>
            <m:sty m:val="i"/>
          </m:rPr>
          <m:t>t</m:t>
        </m:r>
      </m:oMath>
      <w:r>
        <w:rPr/>
        <w:t xml:space="preserve"> tels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est un intervalle </w:t>
      </w:r>
      <m:oMath>
        <m:r>
          <m:rPr>
            <m:sty m:val="i"/>
          </m:rPr>
          <m:t>I</m:t>
        </m:r>
      </m:oMath>
      <w:r>
        <w:rPr/>
        <w:t xml:space="preserve"> contenant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est fini,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l'intérieur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c) On suppose maintenant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ensemble infini dénombrable.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de réels deux à deux distincts et on pose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les résultats établis à la question I.A. 3 et deux théorèmes relatifs aux séries de fonctions que l'on énoncera complètement,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l'intérieur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Vérifier que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l'intérieur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e) Soit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croissante sur </w:t>
      </w:r>
      <m:oMath>
        <m:r>
          <m:rPr>
            <m:sty m:val="i"/>
          </m:rPr>
          <m:t>I</m:t>
        </m:r>
      </m:oMath>
      <w:r>
        <w:rPr/>
        <w:t xml:space="preserve"> et que,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presque surement égale à une constante,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strictement croissante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Inégalité de Bienaymé-Tchebychev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admet un moment d'ordre 2 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 Montrer que,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δ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I.B.2)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deux nombres réels tels que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v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I.C - Suites sur-additives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réelle telle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majoré et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sa borne supérieure.</w:t>
      </w:r>
      <w:r>
        <w:rPr/>
        <w:br w:type="textWrapping"/>
      </w:r>
      <w:r>
        <w:rPr/>
        <w:t xml:space="preserve">I.C.1) Soient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cr m:val="double-struck"/>
          </m:rPr>
          <m:t>N</m:t>
        </m:r>
      </m:oMath>
      <w:r>
        <w:rPr/>
        <w:t xml:space="preserve">.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Comparer les deux nombres réels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p"/>
          </m:rPr>
          <m:t>⩾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s</m:t>
            </m:r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I.C.2) On fixe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ε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 En utilisant la division euclidienne de </w:t>
      </w:r>
      <m:oMath>
        <m:r>
          <m:rPr>
            <m:sty m:val="i"/>
          </m:rPr>
          <m:t>n</m:t>
        </m:r>
      </m:oMath>
      <w:r>
        <w:rPr/>
        <w:t xml:space="preserve"> par </w:t>
      </w:r>
      <m:oMath>
        <m:r>
          <m:rPr>
            <m:sty m:val="i"/>
          </m:rPr>
          <m:t>m</m:t>
        </m:r>
      </m:oMath>
      <w:r>
        <w:rPr/>
        <w:t xml:space="preserve">, montrer qu'il existe un entier </w:t>
      </w:r>
      <m:oMath>
        <m:r>
          <m:rPr>
            <m:sty m:val="i"/>
          </m:rPr>
          <m:t>N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num>
            <m:den>
              <m:r>
                <m:rPr>
                  <m:sty m:val="i"/>
                </m:rPr>
                <m:t>m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I.C.3) Montrer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Le théorème des grandes déviations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Exposant des grandes déviations</w:t>
      </w:r>
      <w:r>
        <w:rPr/>
        <w:br w:type="textWrapping"/>
      </w:r>
      <w:r>
        <w:rPr/>
        <w:t xml:space="preserve">II.A.1) Montrer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II.A.2)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ont même loi.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nombre réel. Montrer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⩾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b</m:t>
            </m:r>
          </m:e>
        </m:d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dans toute la suite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II.A.3)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P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⩾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</m:d>
                      </m:e>
                    </m:d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bien définie et admet une limite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négative ou nulle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 pour un certain </w:t>
      </w:r>
      <m:oMath>
        <m:r>
          <m:rPr>
            <m:sty m:val="i"/>
          </m:rPr>
          <m:t>τ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n'est pas presque surement constante. On suppose également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strictement supérieur à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d'établir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(ce qui montre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géométriquement vers 0</w:t>
      </w:r>
      <m:oMath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de déterminer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Majoration des grandes déviations</w:t>
      </w:r>
    </w:p>
    <w:p>
      <w:pPr>
        <w:spacing w:after="220" w:lineRule="auto"/>
      </w:pPr>
      <w:r>
        <w:rPr/>
        <w:t xml:space="preserve">L'intervalle </w:t>
      </w:r>
      <m:oMath>
        <m:r>
          <m:rPr>
            <m:sty m:val="i"/>
          </m:rPr>
          <m:t>I</m:t>
        </m:r>
      </m:oMath>
      <w:r>
        <w:rPr/>
        <w:t xml:space="preserve"> et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sont définis comme dans la question I.A.4.</w:t>
      </w:r>
      <w:r>
        <w:rPr/>
        <w:br w:type="textWrapping"/>
      </w:r>
      <w:r>
        <w:rPr/>
        <w:t xml:space="preserve">II.B.1) Montrer que,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a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On définit la fonction </w:t>
      </w:r>
      <m:oMath>
        <m:r>
          <m:rPr>
            <m:sty m:val="i"/>
          </m:rPr>
          <m:t>χ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4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/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↦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a) Montrer que la fonction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est minorée sur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borne inférieure de </w:t>
      </w:r>
      <m:oMath>
        <m:r>
          <m:rPr>
            <m:sty m:val="i"/>
          </m:rPr>
          <m:t>χ</m:t>
        </m:r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un équivalent de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0 . En déduire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η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Dans chacun des deux cas suivants, déterminer l'ensemble des nombres réels a vérifiant les conditions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 puis,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vérifiant ces conditions, calculer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</m:oMath>
      <w:r>
        <w:rPr/>
        <w:t xml:space="preserve"> suit la loi de Bernoulli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X</m:t>
        </m:r>
      </m:oMath>
      <w:r>
        <w:rPr/>
        <w:t xml:space="preserve"> suit la loi de Poisson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Le théorème de Cramer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ici que la borne inférieure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χ</m:t>
        </m:r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atteinte en un point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intérieur à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Soient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intérieur à </w:t>
      </w:r>
      <m:oMath>
        <m:r>
          <m:rPr>
            <m:sty m:val="i"/>
          </m:rPr>
          <m:t>I</m:t>
        </m:r>
      </m:oMath>
      <w:r>
        <w:rPr/>
        <w:t xml:space="preserve"> et tel que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II.C.1)</w:t>
      </w:r>
    </w:p>
    <w:p>
      <w:pPr>
        <w:spacing w:after="220" w:lineRule="auto"/>
      </w:pPr>
      <w:r>
        <w:rPr/>
        <w:t xml:space="preserve">a) Calculer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</m:den>
        </m:f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alors (quitte à modifier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qu'il existe une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/>
        <w:t xml:space="preserve"> ) telle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dont la loi de probabilité est donnée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d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mutuellement indépendantes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suivant toutes la même loi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&gt;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II.C.2) On admet que, si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/>
        <w:t xml:space="preserve"> est une application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p>
                  </m:sSup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a)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 Montrer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⩽</m:t>
            </m:r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⩽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b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On pourra introduire l'application </m:t>
          </m:r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↦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nor/>
                                </m:rPr>
                                <m:t> si 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  <m:r>
                                <m:rPr>
                                  <m:sty m:val="p"/>
                                </m:rPr>
                                <m:t>⩽</m:t>
                              </m:r>
                              <m:nary>
                                <m:naryPr>
                                  <m:chr m:val="∑"/>
                                  <m:limLoc m:val="undOvr"/>
                                  <m:grow m:val="1"/>
                                </m:naryPr>
                                <m:sub>
                                  <m:r>
                                    <m:rPr>
                                      <m:sty m:val="i"/>
                                    </m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  <m:sup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p>
                                <m:e>
                                  <m:r>
                                    <m:rPr>
                                      <m:sty m:val="p"/>
                                    </m:rPr>
                                    <m:t xml:space="preserve"> </m:t>
                                  </m:r>
                                </m:e>
                              </m:nary>
                              <m:r>
                                <m:rPr>
                                  <m:sty m:val="p"/>
                                </m:rPr>
                                <m:t xml:space="preserve"> 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⩽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nor/>
                                </m:rPr>
                                <m:t> sinon 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En utilisant les questions I.B.2, II.B.2c et le a) ci-dessus, montrer finalement que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Dans cette question on pourra utiliser les résultats du II.B.2d.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2025-08-29T16:04:49.379Z</dcterms:created>
  <dcterms:modified xsi:type="dcterms:W3CDTF">2025-08-29T16:04:49.379Z</dcterms:modified>
</cp:coreProperties>
</file>