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/>
        <w:t xml:space="preserve">Notation :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applications continues sur l'intervalle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à valeurs réelles. On écrira indifféremment un polynôme </w:t>
      </w:r>
      <m:oMath>
        <m:r>
          <m:rPr>
            <m:sty m:val="i"/>
          </m:rPr>
          <m:t>P</m:t>
        </m:r>
      </m:oMath>
      <w:r>
        <w:rPr/>
        <w:t xml:space="preserve"> ou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identifiera un polynôme et la fonction polynomiale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 parties sont indépendantes. Seules les questions III.B.1) et III.C.5) dépendent des parties précédentes.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l'application définie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Arc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application polynomiale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à coefficients réels.</w:t>
      </w:r>
      <w:r>
        <w:rPr/>
        <w:br w:type="textWrapping"/>
      </w:r>
      <w:r>
        <w:rPr/>
        <w:t xml:space="preserve">On pourra, par exemple, poser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Arc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et exprimer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en fonction de puissances entières de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en raisonnant par récurrence.</w:t>
      </w:r>
      <w:r>
        <w:rPr/>
        <w:br w:type="textWrapping"/>
      </w:r>
      <w:r>
        <w:rPr/>
        <w:t xml:space="preserve">Dans toute la suite de la Partie I,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polynôme associé à la fonction polynomiale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ce qui signifie, par exemple, que si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nor/>
            </m:rPr>
            <m:t> alors 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Par ailleurs,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Déterminer le terme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du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I.A.3) </w:t>
      </w:r>
      <m:oMath>
        <m:r>
          <m:rPr>
            <m:sty m:val="p"/>
          </m:rPr>
          <m:t xml:space="preserve"> </m:t>
        </m:r>
      </m:oMath>
      <w:r>
        <w:rPr/>
        <w:t xml:space="preserve">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I.A.4)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I.A.5) </w:t>
      </w:r>
      <m:oMath>
        <m:r>
          <m:rPr>
            <m:sty m:val="p"/>
          </m:rPr>
          <m:t xml:space="preserve"> </m:t>
        </m:r>
      </m:oMath>
      <w:r>
        <w:rPr/>
        <w:t xml:space="preserve"> Montrer que les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i"/>
                </m:rPr>
                <m:t>π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et qu'elles sont simples.</w:t>
      </w:r>
      <w:r>
        <w:rPr/>
        <w:br w:type="textWrapping"/>
      </w:r>
      <w:r>
        <w:rPr/>
        <w:t xml:space="preserve">I.A.6) Montrer qu'il y a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du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atteint un extrémum absolu. Déterminer cet extrémum.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I.A.7) Écrire, dans un langage de programmation au choix du candidat, un algorithme permettant de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Tracer les courbes représentatives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Montrer qu'il n'existe pas de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unitaire de degré </w:t>
      </w:r>
      <m:oMath>
        <m:r>
          <m:rPr>
            <m:sty m:val="i"/>
          </m:rPr>
          <m:t>n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considérer le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utiliser les résultats précédents).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Établir que, pour tout polynôme unitaire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I.B.4)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l'existence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l'application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définit un produit scalaire sur</w:t>
      </w:r>
      <w:r>
        <w:rPr/>
        <w:br w:type="textWrapping"/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IR</m:t>
        </m:r>
        <m:r>
          <m:rPr>
            <m:sty m:val="p"/>
          </m:rPr>
          <m:t>)</m:t>
        </m:r>
      </m:oMath>
      <w:r>
        <w:rPr/>
        <w:t xml:space="preserve">. b) Montrer que la famille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π</m:t>
                </m:r>
              </m:den>
            </m:f>
          </m:e>
        </m:rad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une famille orthonormale pour le produit scalaire</w:t>
      </w:r>
      <w:r>
        <w:rPr/>
        <w:br w:type="textWrapping"/>
      </w:r>
      <w:r>
        <w:rPr/>
        <w:t xml:space="preserve">(on peut utiliser un changement de variable du type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Arc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pour calculer certaines intégrales avec les justifications nécessaires).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 plan euclidien est rapporté à un repère orthonormé direct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partie fermée et bornée de ce plan, contenant une infinité de points. 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C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Montrer que l'application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i"/>
                  </m:rPr>
                  <m:t>E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est continue sur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bien définis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II.A.2)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II.A.3) Justifier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sup</m:t>
                </m:r>
              </m:e>
              <m:lim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E</m:t>
                </m:r>
              </m:lim>
            </m:limLow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 - Montrer que si </w:t>
      </w:r>
      <m:oMath>
        <m:r>
          <m:rPr>
            <m:sty m:val="i"/>
          </m:rPr>
          <m:t>E</m:t>
        </m:r>
      </m:oMath>
      <w:r>
        <w:rPr/>
        <w:t xml:space="preserve"> est un segment de longueur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p"/>
                  </m:rPr>
                  <m:t>3</m:t>
                </m:r>
              </m:deg>
              <m:e>
                <m:r>
                  <m:rPr>
                    <m:sty m:val="p"/>
                  </m:rPr>
                  <m:t>4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suppose à présent que </w:t>
      </w:r>
      <m:oMath>
        <m:r>
          <m:rPr>
            <m:sty m:val="i"/>
          </m:rPr>
          <m:t>E</m:t>
        </m:r>
      </m:oMath>
      <w:r>
        <w:rPr/>
        <w:t xml:space="preserve"> est le cercle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centre l'origine et de rayon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L'angle polaire d'un point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par définition l'angle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II.C.1) Montrer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sont deux points de </w:t>
      </w:r>
      <m:oMath>
        <m:r>
          <m:rPr>
            <m:sty m:val="i"/>
          </m:rPr>
          <m:t>E</m:t>
        </m:r>
      </m:oMath>
      <w:r>
        <w:rPr/>
        <w:t xml:space="preserve">, dont les angles polaires ont pour mesures respectives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on a :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β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II.C.2) Soient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fixés, avec </w:t>
      </w:r>
      <m:oMath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i"/>
          </m:rPr>
          <m:t>γ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la fonction, définie sur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qui à </w:t>
      </w:r>
      <m:oMath>
        <m:r>
          <m:rPr>
            <m:sty m:val="i"/>
          </m:rPr>
          <m:t>β</m:t>
        </m:r>
      </m:oMath>
      <w:r>
        <w:rPr/>
        <w:t xml:space="preserve"> associe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β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atteint son maximum en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γ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Étudier les variations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associe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Déduire de ce qui précède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⋅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Dans toute la partie III, </w:t>
      </w:r>
      <m:oMath>
        <m:r>
          <m:rPr>
            <m:sty m:val="i"/>
          </m:rPr>
          <m:t>E</m:t>
        </m:r>
      </m:oMath>
      <w:r>
        <w:rPr/>
        <w:t xml:space="preserve"> est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l'axe réel.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note: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</m:sup>
          </m:sSub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Vérifier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⋅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⋅</m:t>
        </m:r>
        <m:r>
          <m:rPr>
            <m:sty m:val="p"/>
          </m:rPr>
          <m:t>…</m:t>
        </m:r>
        <m:r>
          <m:rPr>
            <m:sty m:val="p"/>
          </m:rPr>
          <m:t>⋅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Vérifier que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≤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et en déduire que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≤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III.A.4)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convergente. On notera désormais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polynômes unitaires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note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i"/>
                </m:rPr>
                <m:t>n</m:t>
              </m:r>
            </m:deg>
            <m:e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ra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À l'aide de la question I.B.3, calculer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III.B.2)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convergente ;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Établir que si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</w:t>
      </w:r>
      <m:oMath>
        <m:r>
          <m:rPr>
            <m:sty m:val="i"/>
          </m:rPr>
          <m:t>ℓ</m:t>
        </m:r>
      </m:oMath>
      <w:r>
        <w:rPr/>
        <w:t xml:space="preserve">, la suite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n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I</m:t>
                  </m:r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sub>
          </m:sSub>
          <m:r>
            <m:rPr>
              <m:nor/>
            </m:rPr>
            <m:t> converge vers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ℓ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(on pourra traiter le cas particulier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puis ramener le cas général à ce cas).</w:t>
      </w:r>
      <w:r>
        <w:rPr/>
        <w:br w:type="textWrapping"/>
      </w:r>
      <w:r>
        <w:rPr>
          <w:rFonts w:eastAsia="Georgia" w:cs="Georgia" w:ascii="Georgia" w:hAnsi="Georgia"/>
        </w:rPr>
        <w:t xml:space="preserve">À tout élément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on associe le déterminant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dont on admet la valeur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Démontrer que pour tout polynôme unitaire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III.C.2) En développant le dernier déterminant par rapport à la dernière ligne, établir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bSup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bSup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En considérant le polynôme particulier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défini par :</w:t>
      </w:r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montrer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⋅</m:t>
          </m:r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bSup>
          <m:r>
            <m:rPr>
              <m:sty m:val="p"/>
            </m:rPr>
            <m:t>≤</m:t>
          </m:r>
          <m:sSubSup>
            <m:sSubSup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III.C.4) Déduire de ce qui précède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III.C.5) En utilisant les questions III.C.2, III.B. 1 et III.B.3, montrer que </w:t>
      </w:r>
      <m:oMath>
        <m:r>
          <m:rPr>
            <m:sty m:val="i"/>
          </m:rPr>
          <m:t>d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 et conclure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2025-08-29T16:04:55.388Z</dcterms:created>
  <dcterms:modified xsi:type="dcterms:W3CDTF">2025-08-29T16:04:55.388Z</dcterms:modified>
</cp:coreProperties>
</file>