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Nombres de Stirling et problème du collectionneur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est consacré à l'étude de nombre introduits au XVIII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siècle par James Stirling et intervenant en particulier en théorie des probabilités et dans l'étude de la fiabilité de certains circuits électroniques.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du problème sont très largement indépendantes. Tout candidat peut admettre un résultat précédemment donné dans le texte pour aborder les questions suivantes, à condition de l'indiquer clairement sur sa copie.</w:t>
      </w:r>
      <w:r>
        <w:rPr/>
        <w:br w:type="textWrapping"/>
      </w:r>
      <w:r>
        <w:rPr/>
        <w:t xml:space="preserve">On rappelle les conventions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note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dérivables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dont la dérivée est continue sur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Généralités sur les nombres de Stirling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ensemble et </w:t>
      </w:r>
      <m:oMath>
        <m:r>
          <m:rPr>
            <m:sty m:val="i"/>
          </m:rPr>
          <m:t>k</m:t>
        </m:r>
      </m:oMath>
      <w:r>
        <w:rPr/>
        <w:t xml:space="preserve"> un entier naturel non nul, une partition de </w:t>
      </w:r>
      <m:oMath>
        <m:r>
          <m:rPr>
            <m:sty m:val="i"/>
          </m:rPr>
          <m:t>E</m:t>
        </m:r>
      </m:oMath>
      <w:r>
        <w:rPr/>
        <w:t xml:space="preserve"> est un 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de parties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non vides, deux à deux disjointes, et dont la réunion est égale à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≠</m:t>
          </m:r>
          <m:r>
            <m:rPr>
              <m:sty m:val="p"/>
            </m:rPr>
            <m:t>∅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}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j</m:t>
          </m:r>
          <m:r>
            <m:rPr>
              <m:sty m:val="p"/>
            </m:rPr>
            <m:t>⟹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∅</m:t>
          </m:r>
          <m:r>
            <m:rPr>
              <m:sty m:val="p"/>
            </m:rPr>
            <m:t xml:space="preserve"> 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E</m:t>
          </m:r>
        </m:oMath>
      </m:oMathPara>
    </w:p>
    <w:p>
      <w:pPr>
        <w:spacing w:after="220" w:lineRule="auto"/>
      </w:pPr>
      <w:r>
        <w:rPr/>
        <w:t xml:space="preserve">Par exemple, </w:t>
      </w:r>
      <m:oMath>
        <m:r>
          <m:rPr>
            <m:sty m:val="p"/>
          </m:rPr>
          <m:t>{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}</m:t>
        </m:r>
        <m:r>
          <m:rPr>
            <m:sty m:val="p"/>
          </m:rPr>
          <m:t>}</m:t>
        </m:r>
      </m:oMath>
      <w:r>
        <w:rPr/>
        <w:t xml:space="preserve"> est une partition de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}</m:t>
        </m:r>
      </m:oMath>
      <w:r>
        <w:rPr/>
        <w:t xml:space="preserve"> en trois parties. On notera en particulier que l'ordre dans lequel interviennent les parties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n'a pas d'incidence sur la définition de la partition.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 nombre de partitions d'un ensemble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en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parties. On pose également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Les nombres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appelés nombres de Stirling de deuxième espèce.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Premières propriétés des nombres de Stirling</w:t>
      </w:r>
    </w:p>
    <w:p>
      <w:pPr>
        <w:spacing w:after="220" w:lineRule="auto"/>
      </w:pPr>
      <w:r>
        <w:rPr/>
        <w:t xml:space="preserve">I.A.1)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Que valent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n</m:t>
        </m:r>
      </m:oMath>
      <w:r>
        <w:rPr/>
        <w:t xml:space="preserve"> un entier,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un entier compris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ensemble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éléments. On souhaite établir une relation entre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Dans cette question, on étudie l'exemple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 Expliciter les partitions de </w:t>
      </w:r>
      <m:oMath>
        <m:r>
          <m:rPr>
            <m:sty m:val="i"/>
          </m:rPr>
          <m:t>E</m:t>
        </m:r>
      </m:oMath>
      <w:r>
        <w:rPr/>
        <w:t xml:space="preserve"> en deux parties, dont l'une est le singleton </w:t>
      </w:r>
      <m:oMath>
        <m:r>
          <m:rPr>
            <m:sty m:val="p"/>
          </m:rPr>
          <m:t>{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ii. Expliciter les partitions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 deux parties, dont l'une contient 4 tout en étant différente du singleton </w:t>
      </w:r>
      <m:oMath>
        <m:r>
          <m:rPr>
            <m:sty m:val="p"/>
          </m:rPr>
          <m:t>{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Vérifier, pour l'exemple traité, la relation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revient au cas général présenté en début de question I.A.2.</w:t>
      </w:r>
      <w:r>
        <w:rPr/>
        <w:br w:type="textWrapping"/>
      </w:r>
      <w:r>
        <w:rPr/>
        <w:t xml:space="preserve">i. Quel est le nombre de partitions de </w:t>
      </w:r>
      <m:oMath>
        <m:r>
          <m:rPr>
            <m:sty m:val="i"/>
          </m:rPr>
          <m:t>E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parties, dont l'une est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? On exprimera le résultat à l'aide d'un nombre de Stirling.</w:t>
      </w:r>
      <w:r>
        <w:rPr/>
        <w:br w:type="textWrapping"/>
      </w:r>
      <w:r>
        <w:rPr/>
        <w:t xml:space="preserve">ii. Quel est le nombre de partitions de </w:t>
      </w:r>
      <m:oMath>
        <m:r>
          <m:rPr>
            <m:sty m:val="i"/>
          </m:rPr>
          <m:t>E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parties, dont l'une contient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tout en étant différente du singleton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? On exprimera le résultat à l'aide d'un nombre de Stirling.</w:t>
      </w:r>
      <w:r>
        <w:rPr/>
        <w:br w:type="textWrapping"/>
      </w:r>
      <w:r>
        <w:rPr>
          <w:rFonts w:eastAsia="Georgia" w:cs="Georgia" w:ascii="Georgia" w:hAnsi="Georgia"/>
        </w:rPr>
        <w:t xml:space="preserve">iii. En déduire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En déduire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On pourra par exemple procéder par récurrence.</w:t>
      </w:r>
      <w:r>
        <w:rPr/>
        <w:br w:type="textWrapping"/>
      </w:r>
      <w:r>
        <w:rPr/>
        <w:t xml:space="preserve">I.A.4)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et en déduire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I.A.5)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deux ensembles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le nombre d'applications surjectives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a) Que vaut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 ?</w:t>
      </w:r>
      <w:r>
        <w:rPr/>
        <w:br w:type="textWrapping"/>
      </w:r>
      <w:r>
        <w:rPr/>
        <w:t xml:space="preserve">b) Que vaut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?</w:t>
      </w:r>
      <w:r>
        <w:rPr/>
        <w:br w:type="textWrapping"/>
      </w:r>
      <w:r>
        <w:rPr/>
        <w:t xml:space="preserve">c) Expliciter les applications surjectives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et préciser la valeur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d) Dans cette question, on souhaite obtenir une relation entre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un entier compris entre 1 et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l'ensemble des antécédents par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Étant donnée une application </w:t>
      </w:r>
      <m:oMath>
        <m:r>
          <m:rPr>
            <m:sty m:val="i"/>
          </m:rPr>
          <m:t>f</m:t>
        </m:r>
      </m:oMath>
      <w:r>
        <w:rPr/>
        <w:t xml:space="preserve"> surjective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, montrer que </w:t>
      </w:r>
      <m:oMath>
        <m:r>
          <m:rPr>
            <m:scr m:val="script"/>
          </m:rPr>
          <m:t>A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est une partition de </w:t>
      </w:r>
      <m:oMath>
        <m:r>
          <m:rPr>
            <m:sty m:val="i"/>
          </m:rPr>
          <m:t>E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parties. On note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cette partition.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ii. Étant donnée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une partition de </w:t>
      </w:r>
      <m:oMath>
        <m:r>
          <m:rPr>
            <m:sty m:val="i"/>
          </m:rPr>
          <m:t>E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parties, combien y a-t-il d'applications </w:t>
      </w:r>
      <m:oMath>
        <m:r>
          <m:rPr>
            <m:sty m:val="i"/>
          </m:rPr>
          <m:t>f</m:t>
        </m:r>
      </m:oMath>
      <w:r>
        <w:rPr/>
        <w:t xml:space="preserve"> surjectives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 telles que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 En déduire la relation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I.A.6) Montrer, par exemple par récurrence,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Utilisation des nombres de Stirling en algèbre linéaire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de degré inférieur ou égal à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cr m:val="script"/>
          </m:rPr>
          <m:t>B</m:t>
        </m:r>
      </m:oMath>
      <w:r>
        <w:rPr/>
        <w:t xml:space="preserve">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définit la famille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I.B.1) Montrer que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que l'on notera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I.B.2)</w:t>
      </w:r>
      <w:r>
        <w:rPr/>
        <w:br w:type="textWrapping"/>
      </w:r>
      <w:r>
        <w:rPr/>
        <w:t xml:space="preserve">a)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démontrer l'égalité </w:t>
      </w:r>
      <m:oMath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par récurrence que,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On pourra utiliser la relation démontrée en I.A.2.</w:t>
      </w:r>
      <w:r>
        <w:rPr/>
        <w:br w:type="textWrapping"/>
      </w:r>
      <w:r>
        <w:rPr/>
        <w:t xml:space="preserve">I.B.3) Donner la matrice </w:t>
      </w:r>
      <m:oMath>
        <m:r>
          <m:rPr>
            <m:sty m:val="i"/>
          </m:rPr>
          <m:t>M</m:t>
        </m:r>
      </m:oMath>
      <w:r>
        <w:rPr/>
        <w:t xml:space="preserve"> de passage de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en précisant en particulier ses coefficients diagonaux.</w:t>
      </w:r>
      <w:r>
        <w:rPr/>
        <w:br w:type="textWrapping"/>
      </w:r>
      <w:r>
        <w:rPr/>
        <w:t xml:space="preserve">I.B.4)</w:t>
      </w:r>
      <w:r>
        <w:rPr/>
        <w:br w:type="textWrapping"/>
      </w:r>
      <w:r>
        <w:rPr>
          <w:rFonts w:eastAsia="Georgia" w:cs="Georgia" w:ascii="Georgia" w:hAnsi="Georgia"/>
        </w:rPr>
        <w:t xml:space="preserve">a) Quel est le polynôme caractéristique de la matrice </w:t>
      </w:r>
      <m:oMath>
        <m:r>
          <m:rPr>
            <m:sty m:val="i"/>
          </m:rPr>
          <m:t>M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 la matrice </w:t>
      </w:r>
      <m:oMath>
        <m:r>
          <m:rPr>
            <m:sty m:val="i"/>
          </m:rPr>
          <m:t>M</m:t>
        </m:r>
      </m:oMath>
      <w:r>
        <w:rPr/>
        <w:t xml:space="preserve"> n'est pas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Qu'en est-il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I.C - Un lien entre nombres de Stirling et loi de Poisson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pour les réels </w:t>
      </w:r>
      <m:oMath>
        <m:r>
          <m:rPr>
            <m:sty m:val="i"/>
          </m:rPr>
          <m:t>x</m:t>
        </m:r>
      </m:oMath>
      <w:r>
        <w:rPr/>
        <w:t xml:space="preserve"> pour lesquels cette somme a un sens,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Déterminer le rayon de convergence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et en déduire le domaine de définition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Déterminer les valeurs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I.C.3)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Préciser la valeur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en distinguant les cas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(lorsque </w:t>
      </w:r>
      <m:oMath>
        <m:r>
          <m:rPr>
            <m:sty m:val="i"/>
          </m:rPr>
          <m:t>k</m:t>
        </m:r>
      </m:oMath>
      <w:r>
        <w:rPr/>
        <w:t xml:space="preserve"> est non nul) et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I.C.4) À l'aide de la relation montrée en I.B.2, vérifier que pour tout couple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/>
        <w:t xml:space="preserve"> ) d'entiers naturels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I.C.5)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et en déduire l'égalité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I.C.6)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suivant une loi de Poisson de paramètre 1.</w:t>
      </w:r>
    </w:p>
    <w:p>
      <w:pPr>
        <w:spacing w:after="220" w:lineRule="auto"/>
      </w:pPr>
      <w:r>
        <w:rPr/>
        <w:t xml:space="preserve">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la variable aléatoire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et donner une expression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en fonction des nombres de Stirling. Confronter les valeurs trouvées pour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avec les résultats du cours sur l'espérance et la variance d'une variable aléatoire suivant une loi de Poisson de paramètre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I.D - Comportement asymptotique des nombres de Stirling</w:t>
      </w:r>
    </w:p>
    <w:p>
      <w:pPr>
        <w:spacing w:after="220" w:lineRule="auto"/>
      </w:pPr>
      <w:r>
        <w:rPr/>
        <w:t xml:space="preserve">I.D.1)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d'inconnue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solution de (I.1).</w:t>
      </w:r>
      <w:r>
        <w:rPr/>
        <w:br w:type="textWrapping"/>
      </w:r>
      <w:r>
        <w:rPr>
          <w:rFonts w:eastAsia="Georgia" w:cs="Georgia" w:ascii="Georgia" w:hAnsi="Georgia"/>
        </w:rPr>
        <w:t xml:space="preserve">b) Résoudre l'équation différentielle (I.1).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On se propose de démontrer par récurrence sur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la proposition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fixé. En utilisant par exemple l'inégalité établie en I.A.6, montrer que le rayon de convergence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infini.</w:t>
      </w:r>
      <w:r>
        <w:rPr/>
        <w:br w:type="textWrapping"/>
      </w:r>
      <w:r>
        <w:rPr/>
        <w:t xml:space="preserve">b) Montrer que la proposition (I.2) est vraie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 fixé tel que la proposition (I.2) soit vraie. Montrer alors, en utilisant le résultat de la question I.A.2,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solution de l'équation différentielle (I.1).</w:t>
      </w:r>
      <w:r>
        <w:rPr/>
        <w:br w:type="textWrapping"/>
      </w:r>
      <w:r>
        <w:rPr/>
        <w:t xml:space="preserve">d)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En déduire,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l'égalité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pourra commencer par développer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à l'aide de la formule du binôme de Newton.</w:t>
      </w:r>
      <w:r>
        <w:rPr/>
        <w:br w:type="textWrapping"/>
      </w:r>
      <w:r>
        <w:rPr/>
        <w:t xml:space="preserve">I.D.4) On fixe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en déduire un équivalent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Nombres de Stirling et problème du collectionneur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du collectionneur («coupon collector's problem») est un problème de probabilités classique. Un fabricant de tablettes de chocolat propose à ses acheteurs de collectionner des images. Chaque tablette vendue contient une image de la collection, que l'on découvre à l'ouverture de la tablette. Chaque image peut être collée dans un album contenant </w:t>
      </w:r>
      <m:oMath>
        <m:r>
          <m:rPr>
            <m:sty m:val="i"/>
          </m:rPr>
          <m:t>k</m:t>
        </m:r>
      </m:oMath>
      <w:r>
        <w:rPr/>
        <w:t xml:space="preserve"> emplacements (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entier supérieur ou égal à deux) correspondant au nombre d'images distinctes de la collection. La probabilité pour un acheteur de découvrir dans une tablette une image donnée est égale à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déterminer le nombre moyen d'achats nécessaires pour constituer la collection complète des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images et d'étudier comment les nombres de Stirling interviennent dans le problème du collectionneur.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i</m:t>
        </m:r>
      </m:oMath>
      <w:r>
        <w:rPr/>
        <w:t xml:space="preserve"> entier compris entre 1 et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le nombre minimum d'achats nécessaires pour obtenir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vignettes différentes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le nombre minimum d'achats nécessaires pour qu'un collectionneur possédant déjà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vignettes distinctes puisse enrichir sa collection d'une vignette autre que celles qu'il possède déjà.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Équivalent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k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II.A.1) Préciser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donner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son espérance.</w:t>
      </w:r>
      <w:r>
        <w:rPr/>
        <w:br w:type="textWrapping"/>
      </w:r>
      <w:r>
        <w:rPr/>
        <w:t xml:space="preserve">II.A.2) Pour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vérifier que la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suit la loi géométrique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et donner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son espérance.</w:t>
      </w:r>
      <w:r>
        <w:rPr/>
        <w:br w:type="textWrapping"/>
      </w:r>
      <w:r>
        <w:rPr/>
        <w:t xml:space="preserve">II.A.3) Pour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comparer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II.A.4) En remarquant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 donner une expression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sous la forme d'une somme.</w:t>
      </w:r>
    </w:p>
    <w:p>
      <w:pPr>
        <w:spacing w:line="271" w:before="330" w:lineRule="auto"/>
      </w:pPr>
      <w:r>
        <w:rPr>
          <w:b/>
          <w:sz w:val="42"/>
        </w:rPr>
        <w:t xml:space="preserve">II.A.5)</w:t>
      </w:r>
    </w:p>
    <w:p>
      <w:pPr>
        <w:spacing w:after="220" w:lineRule="auto"/>
      </w:pPr>
      <w:r>
        <w:rPr/>
        <w:t xml:space="preserve">a)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convergente. Qu'en déduit-on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 équivalent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k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interpréter ce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Équivalent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/>
        <w:t xml:space="preserve">Dans cette sous-partie, on fixe l'entier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II.B.1) Quelle est la valeur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compris entre 1 et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II.B.2) Montrer que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</w:t>
      </w:r>
      <m:oMath>
        <m:r>
          <m:rPr>
            <m:sty m:val="i"/>
          </m:rPr>
          <m:t>k</m:t>
        </m:r>
      </m:oMath>
      <w:r>
        <w:rPr/>
        <w:t xml:space="preserve">, alors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En déduire un équivalent et la limite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et interpréter ce résultat.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2025-08-29T16:04:48.284Z</dcterms:created>
  <dcterms:modified xsi:type="dcterms:W3CDTF">2025-08-29T16:04:48.284Z</dcterms:modified>
</cp:coreProperties>
</file>