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Traitement de signaux discrets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traitement des signaux est utilisé dans de nombreux domaines liés à l'analyse et à la synthèse de l'information. Un signal à temps discret, obtenu par exemple à partir de l'échantillonnage d'un signal à temps continu, est modélisé par une suite réelle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Dans ce modèle, le nombre réel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également noté </w:t>
      </w:r>
      <m:oMath>
        <m:r>
          <m:rPr>
            <m:sty m:val="p"/>
          </m:rPr>
          <m:t>[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]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représente la valeur du signal au temps d'indice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Ce problème comprend deux parties. La partie I est indépendante de la partie II. Dans la partie II, la souspartie II.D est indépendante des sous-parties qui la précèdent.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désigne l'espace vectoriel réel des suites réelles indexées par </w:t>
      </w:r>
      <m:oMath>
        <m:r>
          <m:rPr>
            <m:scr m:val="double-struck"/>
          </m:rPr>
          <m:t>N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cr m:val="script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désigne l'application identité de </w:t>
      </w:r>
      <m:oMath>
        <m:r>
          <m:rPr>
            <m:scr m:val="script"/>
          </m:rPr>
          <m:t>S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l'opérateur de décalage, défini,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/>
        <w:t xml:space="preserve"> et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par </w:t>
      </w:r>
      <m:oMath>
        <m:r>
          <m:rPr>
            <m:sty m:val="p"/>
          </m:rPr>
          <m:t>[</m:t>
        </m:r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]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l'opérateur de différence, défini,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/>
        <w:t xml:space="preserve"> et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par </w:t>
      </w:r>
      <m:oMath>
        <m:r>
          <m:rPr>
            <m:sty m:val="p"/>
          </m:rPr>
          <m:t>[</m:t>
        </m:r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]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 l'opérateur de sommation, défini,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/>
        <w:t xml:space="preserve"> et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par </w:t>
      </w:r>
      <m:oMath>
        <m:r>
          <m:rPr>
            <m:sty m:val="p"/>
          </m:rPr>
          <m:t>[</m:t>
        </m:r>
        <m:r>
          <m:rPr>
            <m:sty m:val="p"/>
          </m:rPr>
          <m:t>Σ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]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admet que les applications </w:t>
      </w:r>
      <m:oMath>
        <m:r>
          <m:rPr>
            <m:sty m:val="i"/>
          </m:rPr>
          <m:t>τ</m:t>
        </m:r>
        <m:r>
          <m:rPr>
            <m:sty m:val="p"/>
          </m:rPr>
          <m:t>,</m:t>
        </m:r>
        <m:r>
          <m:rPr>
            <m:sty m:val="p"/>
          </m:rPr>
          <m:t>Δ</m:t>
        </m:r>
      </m:oMath>
      <w:r>
        <w:rPr/>
        <w:t xml:space="preserve"> et </w:t>
      </w:r>
      <m:oMath>
        <m:r>
          <m:rPr>
            <m:sty m:val="p"/>
          </m:rPr>
          <m:t>Σ</m:t>
        </m:r>
      </m:oMath>
      <w:r>
        <w:rPr/>
        <w:t xml:space="preserve"> sont des endomorphismes de </w:t>
      </w:r>
      <m:oMath>
        <m:r>
          <m:rPr>
            <m:scr m:val="script"/>
          </m:rPr>
          <m:t>S</m:t>
        </m:r>
      </m:oMath>
      <w:r>
        <w:rPr/>
        <w:t xml:space="preserve">. On note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cr m:val="script"/>
          </m:rPr>
          <m:t>S</m:t>
        </m:r>
        <m:r>
          <m:rPr>
            <m:sty m:val="p"/>
          </m:rPr>
          <m:t>)</m:t>
        </m:r>
      </m:oMath>
      <w:r>
        <w:rPr/>
        <w:t xml:space="preserve"> l'ensemble des endomorphismes de </w:t>
      </w:r>
      <m:oMath>
        <m:r>
          <m:rPr>
            <m:scr m:val="script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p"/>
          </m:rPr>
          <m:t>Φ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cr m:val="script"/>
          </m:rPr>
          <m:t>S</m:t>
        </m:r>
        <m:r>
          <m:rPr>
            <m:sty m:val="p"/>
          </m:rPr>
          <m:t>)</m:t>
        </m:r>
      </m:oMath>
      <w:r>
        <w:rPr/>
        <w:t xml:space="preserve">, la notation </w:t>
      </w:r>
      <m:oMath>
        <m:sSup>
          <m:sSupPr/>
          <m:e>
            <m:r>
              <m:rPr>
                <m:sty m:val="p"/>
              </m:rPr>
              <m:t>Φ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désigne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cr m:val="script"/>
              </m:rPr>
              <m:t>S</m:t>
            </m:r>
          </m:sub>
        </m:sSub>
      </m:oMath>
      <w:r>
        <w:rPr/>
        <w:t xml:space="preserve"> si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la composée </w:t>
      </w:r>
      <m:oMath>
        <m:limLow>
          <m:limLowPr/>
          <m:e>
            <m:groupChr>
              <m:groupChrPr>
                <m:chr m:val="⏟"/>
                <m:pos m:val="bot"/>
              </m:groupChrPr>
              <m:e>
                <m:r>
                  <m:rPr>
                    <m:sty m:val="p"/>
                  </m:rPr>
                  <m:t>Φ</m:t>
                </m:r>
                <m:r>
                  <m:rPr>
                    <m:sty m:val="p"/>
                  </m:rPr>
                  <m:t>∘</m:t>
                </m:r>
                <m:r>
                  <m:rPr>
                    <m:sty m:val="p"/>
                  </m:rPr>
                  <m:t>⋯</m:t>
                </m:r>
                <m:r>
                  <m:rPr>
                    <m:sty m:val="p"/>
                  </m:rPr>
                  <m:t>∘</m:t>
                </m:r>
                <m:r>
                  <m:rPr>
                    <m:sty m:val="p"/>
                  </m:rPr>
                  <m:t>Φ</m:t>
                </m:r>
              </m:e>
            </m:groupChr>
          </m:e>
          <m:lim>
            <m:r>
              <m:rPr>
                <m:sty m:val="i"/>
              </m:rPr>
              <m:t>k</m:t>
            </m:r>
            <m:r>
              <m:rPr>
                <m:nor/>
              </m:rPr>
              <m:t> fois </m:t>
            </m:r>
          </m:lim>
        </m:limLow>
      </m:oMath>
      <w:r>
        <w:rPr/>
        <w:t xml:space="preserve">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Discrétisation d'une équation différentielle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Opérateurs agissant sur les signaux à temps discret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sous-partie, on étudie les opérateurs définis en introduction agissant sur les signaux à temps discrets.</w:t>
      </w:r>
      <w:r>
        <w:rPr/>
        <w:br w:type="textWrapping"/>
      </w:r>
      <w:r>
        <w:rPr>
          <w:rFonts w:eastAsia="Georgia" w:cs="Georgia" w:ascii="Georgia" w:hAnsi="Georgia"/>
        </w:rPr>
        <w:t xml:space="preserve">Q 1. Dans le cas où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calculer </w:t>
      </w:r>
      <m:oMath>
        <m:r>
          <m:rPr>
            <m:sty m:val="p"/>
          </m:rPr>
          <m:t>[</m:t>
        </m:r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]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Δ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Δ</m:t>
                    </m:r>
                  </m:e>
                  <m:sup>
                    <m:r>
                      <m:rPr>
                        <m:sty m:val="p"/>
                      </m:rPr>
                      <m:t>3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Pour toutes suites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/>
        <w:t xml:space="preserve">, on rappelle que le produit de </w:t>
      </w:r>
      <m:oMath>
        <m:r>
          <m:rPr>
            <m:sty m:val="i"/>
          </m:rPr>
          <m:t>x</m:t>
        </m:r>
      </m:oMath>
      <w:r>
        <w:rPr/>
        <w:t xml:space="preserve"> et de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défini par </w:t>
      </w:r>
      <m:oMath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⋅</m:t>
        </m:r>
        <m:r>
          <m:rPr>
            <m:sty m:val="i"/>
          </m:rPr>
          <m:t>y</m:t>
        </m:r>
        <m:sSub>
          <m:sSubPr/>
          <m:e>
            <m:r>
              <m:rPr>
                <m:sty m:val="p"/>
              </m:rPr>
              <m:t>]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Q 2. Montrer que, pour toutes suites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S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⋅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⋅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⋅</m:t>
        </m:r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3. Démontrer, pour toute suite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/>
        <w:t xml:space="preserve"> et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>
          <w:rFonts w:eastAsia="Georgia" w:cs="Georgia" w:ascii="Georgia" w:hAnsi="Georgia"/>
        </w:rPr>
        <w:t xml:space="preserve">, l'égalité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[</m:t>
        </m:r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]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Discrétisation d'une équation différentielle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présente ici les équations aux différences finies comme l'analogue discret des équations différentielles.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I.B.1) Étude d'une équation différentielle linéaire homogène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l'équation différentielle sur </w:t>
      </w:r>
      <m:oMath>
        <m:r>
          <m:rPr>
            <m:scr m:val="double-struck"/>
          </m:rPr>
          <m:t>R</m:t>
        </m:r>
      </m:oMath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3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admet que l'ensemble des solution de (I.1) est un sous-espace vectoriel de </w:t>
      </w:r>
      <m:oMath>
        <m:r>
          <m:rPr>
            <m:scr m:val="script"/>
          </m:rPr>
          <m:t>S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4. Démontrer que </w:t>
      </w:r>
      <m:oMath>
        <m:r>
          <m:rPr>
            <m:sty m:val="i"/>
          </m:rPr>
          <m:t>y</m:t>
        </m:r>
      </m:oMath>
      <w:r>
        <w:rPr/>
        <w:t xml:space="preserve"> est solution de (I.1) si, et seulement si,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 solution de l'équation suivante, d'inconnue </w:t>
      </w:r>
      <m:oMath>
        <m:r>
          <m:rPr>
            <m:sty m:val="i"/>
          </m:rPr>
          <m:t>z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3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5. Résoudre (I.2) et déterminer une base de l'espace vectoriel des solutions de (I.1).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I.B.2) Méthode de discrétisation de l'équation différentielle (I.1)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nombre réel strictement positif.</w:t>
      </w:r>
      <w:r>
        <w:rPr/>
        <w:br w:type="textWrapping"/>
      </w:r>
      <w:r>
        <w:rPr>
          <w:rFonts w:eastAsia="Georgia" w:cs="Georgia" w:ascii="Georgia" w:hAnsi="Georgia"/>
        </w:rPr>
        <w:t xml:space="preserve">L'objectif de cette section est de construire une équation aux différences finies (I.3) associée à (I.1)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supérieur ou égal à 3 . On subdivise le segment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 en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intervalles de même longueur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/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une solution de (I.1). Pour transposer à un signal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à temps discret la relation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notamment valable pour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, on décide de remplacer respectivement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par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[</m:t>
            </m:r>
            <m:r>
              <m:rPr>
                <m:sty m:val="p"/>
              </m:rPr>
              <m:t>Δ</m:t>
            </m:r>
            <m:r>
              <m:rPr>
                <m:sty m:val="i"/>
              </m:rPr>
              <m:t>u</m:t>
            </m:r>
            <m:sSub>
              <m:sSubPr/>
              <m:e>
                <m:r>
                  <m:rPr>
                    <m:sty m:val="p"/>
                  </m:rPr>
                  <m:t>]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num>
          <m:den>
            <m:r>
              <m:rPr>
                <m:sty m:val="i"/>
              </m:rPr>
              <m:t>h</m:t>
            </m:r>
          </m:den>
        </m:f>
      </m:oMath>
      <w:r>
        <w:rPr/>
        <w:t xml:space="preserve">,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Δ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i"/>
                      </m:rPr>
                      <m:t>u</m:t>
                    </m:r>
                  </m:e>
                </m:d>
              </m:e>
              <m:sub>
                <m:r>
                  <m:rPr>
                    <m:sty m:val="i"/>
                  </m:rPr>
                  <m:t>k</m:t>
                </m:r>
              </m:sub>
            </m:sSub>
          </m:num>
          <m:den>
            <m:sSup>
              <m:sSupPr/>
              <m:e>
                <m:r>
                  <m:rPr>
                    <m:sty m:val="i"/>
                  </m:rPr>
                  <m:t>h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Δ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  <m:r>
                      <m:rPr>
                        <m:sty m:val="i"/>
                      </m:rPr>
                      <m:t>u</m:t>
                    </m:r>
                  </m:e>
                </m:d>
              </m:e>
              <m:sub>
                <m:r>
                  <m:rPr>
                    <m:sty m:val="i"/>
                  </m:rPr>
                  <m:t>k</m:t>
                </m:r>
              </m:sub>
            </m:sSub>
          </m:num>
          <m:den>
            <m:sSup>
              <m:sSupPr/>
              <m:e>
                <m:r>
                  <m:rPr>
                    <m:sty m:val="i"/>
                  </m:rPr>
                  <m:t>h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 signal à temps discret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vérifie alors l'équation aux différences finies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p"/>
                </m:rPr>
                <m:t>Δ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3</m:t>
          </m:r>
          <m:r>
            <m:rPr>
              <m:sty m:val="i"/>
            </m:rPr>
            <m:t>h</m:t>
          </m:r>
          <m:sSup>
            <m:sSupPr/>
            <m:e>
              <m:r>
                <m:rPr>
                  <m:sty m:val="p"/>
                </m:rPr>
                <m:t>Δ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Δ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Q 6. Montrer qu'une suite </w:t>
      </w:r>
      <m:oMath>
        <m:r>
          <m:rPr>
            <m:sty m:val="i"/>
          </m:rPr>
          <m:t>u</m:t>
        </m:r>
      </m:oMath>
      <w:r>
        <w:rPr/>
        <w:t xml:space="preserve"> est solution de (I.3) si, et seulement si, </w:t>
      </w:r>
      <m:oMath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solution de l'équation suivante, d'inconnue </w:t>
      </w:r>
      <m:oMath>
        <m:r>
          <m:rPr>
            <m:sty m:val="i"/>
          </m:rPr>
          <m:t>v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p"/>
                </m:rPr>
                <m:t>Δ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3</m:t>
          </m:r>
          <m:r>
            <m:rPr>
              <m:sty m:val="i"/>
            </m:rPr>
            <m:t>h</m:t>
          </m:r>
          <m:r>
            <m:rPr>
              <m:sty m:val="p"/>
            </m:rPr>
            <m:t>Δ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v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7. Démontrer qu'une suite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est solution de l'équation aux différences finies (I.4) si, et seulement si,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i"/>
          </m:rPr>
          <m:t>h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i"/>
                  </m:rPr>
                  <m:t>h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8. Montrer qu'il existe quatre réels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tels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sSubSup>
          <m:sSubSup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</m:sSub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sSubSup>
          <m:sSubSup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n</m:t>
            </m:r>
          </m:sup>
        </m:sSubSup>
      </m:oMath>
      <w:r>
        <w:rPr>
          <w:rFonts w:eastAsia="Georgia" w:cs="Georgia" w:ascii="Georgia" w:hAnsi="Georgia"/>
        </w:rPr>
        <w:t xml:space="preserve">. On calculera les réels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9. En déduire que les solutions de (I.3) vérifient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1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h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h</m:t>
                  </m:r>
                </m:den>
              </m:f>
            </m:e>
          </m:d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2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h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h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une constante à déterminer en fonction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. On pourra utiliser le résultat de la question </w:t>
      </w:r>
      <m:oMath>
        <m:r>
          <m:rPr>
            <m:sty m:val="b"/>
          </m:rPr>
          <m:t>Q</m:t>
        </m:r>
        <m:r>
          <m:rPr>
            <m:sty m:val="p"/>
          </m:rPr>
          <m:t>3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I.B.3) Comparaison des solutions de (I.3) à celles de (I.1)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10. Démontrer qu'il existe une unique solution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 (I.1) vérifiant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donner la valeur de cette solution.</w:t>
      </w:r>
      <w:r>
        <w:rPr/>
        <w:br w:type="textWrapping"/>
      </w:r>
      <w:r>
        <w:rPr/>
        <w:t xml:space="preserve">On se propose de comparer </w:t>
      </w:r>
      <m:oMath>
        <m:r>
          <m:rPr>
            <m:sty m:val="i"/>
          </m:rPr>
          <m:t>y</m:t>
        </m:r>
      </m:oMath>
      <w:r>
        <w:rPr/>
        <w:t xml:space="preserve"> avec une solution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bien choisie de l'équation aux différences finies (I.3) associée à (I.1).</w:t>
      </w:r>
      <w:r>
        <w:rPr/>
        <w:br w:type="textWrapping"/>
      </w:r>
      <w:r>
        <w:rPr>
          <w:rFonts w:eastAsia="Georgia" w:cs="Georgia" w:ascii="Georgia" w:hAnsi="Georgia"/>
        </w:rPr>
        <w:t xml:space="preserve">Q 11. On considère la solution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de l'équation aux différences finies (I.3) vérifiant les conditions initiales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p"/>
          </m:rPr>
          <m:t>Δ</m:t>
        </m:r>
        <m:r>
          <m:rPr>
            <m:sty m:val="i"/>
          </m:rPr>
          <m:t>u</m:t>
        </m:r>
        <m:sSub>
          <m:sSubPr/>
          <m:e>
            <m:r>
              <m:rPr>
                <m:sty m:val="p"/>
              </m:rPr>
              <m:t>]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h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Δ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i"/>
                  </m:rPr>
                  <m:t>u</m:t>
                </m:r>
              </m:e>
            </m:d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 Calculer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et en déduire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h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3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h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3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note dorénavant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/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afin de souligner la dépendance de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par rapport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De manière analogue, on note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le signal à temps discret défini à la question </w:t>
      </w:r>
      <m:oMath>
        <m:r>
          <m:rPr>
            <m:sty m:val="b"/>
          </m:rPr>
          <m:t>Q</m:t>
        </m:r>
        <m:r>
          <m:rPr>
            <m:sty m:val="p"/>
          </m:rPr>
          <m:t>11</m:t>
        </m:r>
      </m:oMath>
      <w:r>
        <w:rPr/>
        <w:t xml:space="preserve">. Ainsi,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h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3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h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3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⌊"/>
            <m:endChr m:val="⌋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t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den>
            </m:f>
          </m:e>
        </m:d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p"/>
          </m:rPr>
          <m:t>⌊</m:t>
        </m:r>
        <m:r>
          <m:rPr>
            <m:sty m:val="i"/>
          </m:rPr>
          <m:t>x</m:t>
        </m:r>
        <m:r>
          <m:rPr>
            <m:sty m:val="p"/>
          </m:rPr>
          <m:t>⌋</m:t>
        </m:r>
      </m:oMath>
      <w:r>
        <w:rPr>
          <w:rFonts w:eastAsia="Georgia" w:cs="Georgia" w:ascii="Georgia" w:hAnsi="Georgia"/>
        </w:rPr>
        <w:t xml:space="preserve"> désigne la partie entière de </w:t>
      </w:r>
      <m:oMath>
        <m:r>
          <m:rPr>
            <m:sty m:val="i"/>
          </m:rPr>
          <m:t>x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12. Démontrer la double inégalité,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t</m:t>
        </m:r>
        <m:r>
          <m:rPr>
            <m:sty m:val="p"/>
          </m:rPr>
          <m:t>&lt;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13. Démontrer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 et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14. Justifier l'existence et déterminer la valeur de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Sup>
          <m:sSubSupPr/>
          <m:e>
            <m:r>
              <m:rPr>
                <m:sty m:val="i"/>
              </m:rPr>
              <m:t>u</m:t>
            </m:r>
          </m:e>
          <m:sub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</m:oMath>
      <w:r>
        <w:rPr>
          <w:rFonts w:eastAsia="Georgia" w:cs="Georgia" w:ascii="Georgia" w:hAnsi="Georgia"/>
        </w:rPr>
        <w:t xml:space="preserve">. Comparer cette valeur au résultat de la question Q 10.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Traitement d'un signal par filtre linéaire récursif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chaine de traitement numérique d'un signal à temps discret par filtre numérique récursif, on effectue une successions d'opérations qui transforment un signal d'entrée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en un signal de sortie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Un modèle mathématique de ce filtre est de la forme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trois suites réelles telles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de cette partie est de présenter deux méthodes permettant de calculer le signal de sortie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en fonction du signal d'entrée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Propriétés générales des filtres linéaires récursifs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15. Existence et unicité du signal de sortie. Montrer que la donnée de la suite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détermine une unique suite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vérifiant (II.1).</w:t>
      </w:r>
      <w:r>
        <w:rPr/>
        <w:br w:type="textWrapping"/>
      </w:r>
      <w:r>
        <w:rPr/>
        <w:t xml:space="preserve">On note alors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l'unique signal de sortie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associé au signal d'entrée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Q 16. Montrer que </w:t>
      </w:r>
      <m:oMath>
        <m:r>
          <m:rPr>
            <m:sty m:val="i"/>
          </m:rPr>
          <m:t>T</m:t>
        </m:r>
      </m:oMath>
      <w:r>
        <w:rPr/>
        <w:t xml:space="preserve"> est un endomorphisme injectif de </w:t>
      </w:r>
      <m:oMath>
        <m:r>
          <m:rPr>
            <m:scr m:val="script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cr m:val="script"/>
          </m:rPr>
          <m:t>H</m:t>
        </m:r>
      </m:oMath>
      <w:r>
        <w:rPr/>
        <w:t xml:space="preserve"> l'ensemble des suites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/>
        <w:t xml:space="preserve"> telles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3</m:t>
              </m:r>
            </m:sub>
          </m:sSub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3</m:t>
              </m:r>
            </m:sub>
          </m:sSub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3</m:t>
              </m:r>
            </m:sub>
          </m:sSub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Q 17. Montrer que </w:t>
      </w:r>
      <m:oMath>
        <m:r>
          <m:rPr>
            <m:scr m:val="script"/>
          </m:rPr>
          <m:t>H</m:t>
        </m:r>
      </m:oMath>
      <w:r>
        <w:rPr/>
        <w:t xml:space="preserve"> est un sous-espace vectoriel de </w:t>
      </w:r>
      <m:oMath>
        <m:r>
          <m:rPr>
            <m:scr m:val="script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Q 18. Justifier que l'application </w:t>
      </w:r>
      <m:oMath>
        <m:r>
          <m:rPr>
            <m:sty m:val="i"/>
          </m:rPr>
          <m:t>ψ</m:t>
        </m:r>
        <m:r>
          <m:rPr>
            <m:sty m:val="p"/>
          </m:rPr>
          <m:t>:</m:t>
        </m:r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 xml:space="preserve"> </m:t>
            </m:r>
            <m:m>
              <m:mPr>
                <m:plcHide m:val="1"/>
                <m:cGpRule m:val="4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/>
                <m:e>
                  <m:r>
                    <m:rPr>
                      <m:scr m:val="script"/>
                    </m:rPr>
                    <m:t>H</m:t>
                  </m:r>
                  <m:r>
                    <m:rPr>
                      <m:sty m:val="p"/>
                    </m:rPr>
                    <m:t>→</m:t>
                  </m:r>
                  <m:sSup>
                    <m:sSupPr/>
                    <m:e>
                      <m:r>
                        <m:rPr>
                          <m:scr m:val="double-struck"/>
                        </m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m:t>3</m:t>
                      </m:r>
                    </m:sup>
                  </m:sSup>
                </m:e>
              </m:mr>
              <m:mr>
                <m:e/>
                <m:e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↦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2</m:t>
                          </m:r>
                        </m:sub>
                      </m:sSub>
                    </m:e>
                  </m:d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est un isomorphisme et en déduire la dimension de </w:t>
      </w:r>
      <m:oMath>
        <m:r>
          <m:rPr>
            <m:scr m:val="script"/>
          </m:rPr>
          <m:t>H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Méthode algébrique de calcul du signal de sortie y pour un signal d'entrée </w:t>
      </w:r>
      <m:oMath>
        <m:r>
          <m:rPr>
            <m:sty m:val="i"/>
          </m:rPr>
          <w:rPr>
            <w:sz w:val="42"/>
          </w:rPr>
          <m:t>x</m:t>
        </m:r>
        <m:r>
          <m:rPr>
            <m:sty m:val="p"/>
          </m:rPr>
          <w:rPr>
            <w:sz w:val="42"/>
          </w:rPr>
          <m:t>∈</m:t>
        </m:r>
        <m:r>
          <m:rPr>
            <m:scr m:val="script"/>
          </m:rPr>
          <w:rPr>
            <w:sz w:val="42"/>
          </w:rPr>
          <m:t>S</m:t>
        </m:r>
      </m:oMath>
      <w:r>
        <w:rPr>
          <w:rFonts w:eastAsia="Georgia" w:cs="Georgia" w:ascii="Georgia" w:hAnsi="Georgia"/>
          <w:b/>
          <w:sz w:val="42"/>
        </w:rPr>
        <w:t xml:space="preserve"> donné</w:t>
      </w:r>
    </w:p>
    <w:p>
      <w:pPr>
        <w:spacing w:after="220" w:lineRule="auto"/>
      </w:pPr>
      <w:r>
        <w:rPr/>
        <w:t xml:space="preserve">Dans toute cette sous-partie II.B, on suppose que l'on dispose d'une base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) de </w:t>
      </w:r>
      <m:oMath>
        <m:r>
          <m:rPr>
            <m:scr m:val="script"/>
          </m:rPr>
          <m:t>H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Si une suite réelle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est désignée par une lettre minuscule, on note </w:t>
      </w:r>
      <m:oMath>
        <m:r>
          <m:rPr>
            <m:sty m:val="b"/>
          </m:rPr>
          <m:t>Z</m:t>
        </m:r>
      </m:oMath>
      <w:r>
        <w:rPr>
          <w:rFonts w:eastAsia="Georgia" w:cs="Georgia" w:ascii="Georgia" w:hAnsi="Georgia"/>
        </w:rPr>
        <w:t xml:space="preserve"> avec une lettre majuscule grasse, la suite vectorielle définie en posant,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b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19. Déterminer une suite de matrices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valeurs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telle que l'on ait l'équivalence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3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3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3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3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3</m:t>
                  </m:r>
                </m:sub>
              </m:sSub>
            </m:e>
          </m:d>
          <m:r>
            <m:rPr>
              <m:sty m:val="p"/>
            </m:rPr>
            <m:t>⇔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sSub>
                <m:sSubPr/>
                <m:e>
                  <m:r>
                    <m:rPr>
                      <m:sty m:val="b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sSub>
                <m:sSubPr/>
                <m:e>
                  <m:r>
                    <m:rPr>
                      <m:sty m:val="b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cGpRule m:val="0"/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</m:mr>
                    <m:m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3</m:t>
                            </m:r>
                          </m:sub>
                        </m:sSub>
                      </m:e>
                    </m:mr>
                  </m:m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20. Démontrer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inversible.</w:t>
      </w:r>
      <w:r>
        <w:rPr/>
        <w:br w:type="textWrapping"/>
      </w:r>
      <w:r>
        <w:rPr/>
        <w:t xml:space="preserve">Q 21. Justifier,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les égalités, </w:t>
      </w:r>
      <m:oMath>
        <m:sSub>
          <m:sSubPr/>
          <m:e>
            <m:r>
              <m:rPr>
                <m:sty m:val="b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b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b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b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b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b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b"/>
          </m:rPr>
          <m:t>A</m:t>
        </m:r>
        <m:r>
          <m:rPr>
            <m:sty m:val="p"/>
          </m:rPr>
          <m:t>,</m:t>
        </m:r>
        <m:r>
          <m:rPr>
            <m:sty m:val="b"/>
          </m:rPr>
          <m:t>B</m:t>
        </m:r>
      </m:oMath>
      <w:r>
        <w:rPr/>
        <w:t xml:space="preserve"> et </w:t>
      </w:r>
      <m:oMath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 sont les suites vectorielles respectivement associées aux suites réelles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Q 22. Justifier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b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b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une base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vérifiant (II.1).</w:t>
      </w:r>
      <w:r>
        <w:rPr/>
        <w:br w:type="textWrapping"/>
      </w:r>
      <w:r>
        <w:rPr>
          <w:rFonts w:eastAsia="Georgia" w:cs="Georgia" w:ascii="Georgia" w:hAnsi="Georgia"/>
        </w:rPr>
        <w:t xml:space="preserve">Q 23. Montrer qu'il existe trois suites réelles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/>
        <w:t xml:space="preserve"> et </w:t>
      </w:r>
      <m:oMath>
        <m:r>
          <m:rPr>
            <m:sty m:val="i"/>
          </m:rPr>
          <m:t>w</m:t>
        </m:r>
      </m:oMath>
      <w:r>
        <w:rPr/>
        <w:t xml:space="preserve"> telles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b"/>
                </m:rPr>
                <m:t>Y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b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b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b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24. Vérifier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[</m:t>
          </m:r>
          <m:r>
            <m:rPr>
              <m:sty m:val="p"/>
            </m:rPr>
            <m:t>Δ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p"/>
                </m:rPr>
                <m:t>]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b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[</m:t>
          </m:r>
          <m:r>
            <m:rPr>
              <m:sty m:val="p"/>
            </m:rPr>
            <m:t>Δ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p"/>
                </m:rPr>
                <m:t>]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b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[</m:t>
          </m:r>
          <m:r>
            <m:rPr>
              <m:sty m:val="p"/>
            </m:rPr>
            <m:t>Δ</m:t>
          </m:r>
          <m:r>
            <m:rPr>
              <m:sty m:val="p"/>
            </m:rPr>
            <m:t>(</m:t>
          </m:r>
          <m:r>
            <m:rPr>
              <m:sty m:val="i"/>
            </m:rPr>
            <m:t>w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p"/>
                </m:rPr>
                <m:t>]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b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la matrice dont les colonnes sont </w:t>
      </w:r>
      <m:oMath>
        <m:sSub>
          <m:sSubPr/>
          <m:e>
            <m:r>
              <m:rPr>
                <m:sty m:val="b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b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b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25. Exprimer,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les termes </w:t>
      </w:r>
      <m:oMath>
        <m:r>
          <m:rPr>
            <m:sty m:val="p"/>
          </m:rPr>
          <m:t>[</m:t>
        </m:r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]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]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[</m:t>
        </m:r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]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l'aide de la matrice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26. Déduire des questions qui précèdent une méthode pour calculer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par le système (II.1).</w:t>
      </w:r>
      <w:r>
        <w:rPr/>
        <w:br w:type="textWrapping"/>
      </w:r>
      <w:r>
        <w:rPr>
          <w:rFonts w:eastAsia="Georgia" w:cs="Georgia" w:ascii="Georgia" w:hAnsi="Georgia"/>
        </w:rPr>
        <w:t xml:space="preserve">II.C - Exemple de mise en œuvre de cette méthode algébrique pour un signal d'entrée de type rampe</w:t>
      </w:r>
      <w:r>
        <w:rPr/>
        <w:br w:type="textWrapping"/>
      </w:r>
      <w:r>
        <w:rPr/>
        <w:t xml:space="preserve">Q 27. Montrer, pour tout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et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>
          <w:rFonts w:eastAsia="Georgia" w:cs="Georgia" w:ascii="Georgia" w:hAnsi="Georgia"/>
        </w:rPr>
        <w:t xml:space="preserve">, l'égalité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k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n</m:t>
                </m:r>
                <m:sSup>
                  <m:sSupPr/>
                  <m:e>
                    <m:r>
                      <m:rPr>
                        <m:sty m:val="i"/>
                      </m:rPr>
                      <m:t>q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sSup>
                  <m:sSupPr/>
                  <m:e>
                    <m:r>
                      <m:rPr>
                        <m:sty m:val="i"/>
                      </m:rPr>
                      <m:t>q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e>
            </m:d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Q 28. Montrer que les suites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définies, pour tout entier naturel </w:t>
      </w:r>
      <m:oMath>
        <m:r>
          <m:rPr>
            <m:sty m:val="i"/>
          </m:rPr>
          <m:t>n</m:t>
        </m:r>
      </m:oMath>
      <w:r>
        <w:rPr/>
        <w:t xml:space="preserve">,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3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forment une base de l'ensemble </w:t>
      </w:r>
      <m:oMath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 des suites vérifiant,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7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6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29. Résoudre,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le système suivant, d'inconnues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e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</m:e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</m:e>
                </m:mr>
              </m:m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α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β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γ</m:t>
                    </m:r>
                  </m:e>
                </m:mr>
              </m:m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3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30. En déduire le signal de sortie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vérifiant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7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6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II.D - Méthode analytique de calcul d'un signal de sortie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, une suite modélisant un signal discret.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>
          <w:rFonts w:eastAsia="Georgia" w:cs="Georgia" w:ascii="Georgia" w:hAnsi="Georgia"/>
        </w:rPr>
        <w:t xml:space="preserve"> le rayon de convergence de la série entière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Si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dit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admet une transformée en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notée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, définie sur le domaine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z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C</m:t>
                </m:r>
              </m:e>
              <m:sup>
                <m:r>
                  <m:rPr>
                    <m:sty m:val="p"/>
                  </m:rPr>
                  <m:t>⋆</m:t>
                </m:r>
              </m:sup>
            </m:sSup>
            <m:r>
              <m:rPr>
                <m:sty m:val="p"/>
              </m:rPr>
              <m:t>;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|</m:t>
            </m:r>
            <m:r>
              <m:rPr>
                <m:sty m:val="p"/>
              </m:rPr>
              <m:t>&gt;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ρ</m:t>
                    </m:r>
                  </m:e>
                  <m:sub>
                    <m:r>
                      <m:rPr>
                        <m:sty m:val="i"/>
                      </m:rPr>
                      <m:t>u</m:t>
                    </m:r>
                  </m:sub>
                </m:sSub>
              </m:den>
            </m:f>
          </m:e>
        </m:d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z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D</m:t>
              </m:r>
            </m:e>
            <m:sub>
              <m:r>
                <m:rPr>
                  <m:sty m:val="i"/>
                </m:rPr>
                <m:t>u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On admet que, si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sont deux suites telles que les séries entières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ont le même rayon de convergence strictement positif, alors, pour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, la suite </w:t>
      </w:r>
      <m:oMath>
        <m:r>
          <m:rPr>
            <m:sty m:val="i"/>
          </m:rPr>
          <m:t>λ</m:t>
        </m:r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admet une transformée en Z égale à </w:t>
      </w:r>
      <m:oMath>
        <m:r>
          <m:rPr>
            <m:sty m:val="i"/>
          </m:rPr>
          <m:t>λ</m:t>
        </m:r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sont respectivement les transformées en Z des suites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31. Montrer que si les transformées en </w:t>
      </w:r>
      <m:oMath>
        <m:r>
          <m:rPr>
            <m:sty m:val="p"/>
          </m:rPr>
          <m:t>Z</m:t>
        </m:r>
        <m:r>
          <m:rPr>
            <m:sty m:val="p"/>
          </m:rPr>
          <m:t>,</m:t>
        </m:r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, de deux suites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sont égales, alors les deux suites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sont elles-mêmes égales.</w:t>
      </w:r>
      <w:r>
        <w:rPr/>
        <w:br w:type="textWrapping"/>
      </w:r>
      <w:r>
        <w:rPr/>
        <w:t xml:space="preserve">Q 32. Montrer que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τ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33. Calculer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>
          <w:rFonts w:eastAsia="Georgia" w:cs="Georgia" w:ascii="Georgia" w:hAnsi="Georgia"/>
        </w:rPr>
        <w:t xml:space="preserve"> et la transformée en Z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dans le cas où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2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II.E - Exemple de mise en œuvre de la méthode analytique pour un signal d'entrée exponentiel On se propose de déterminer le signal de sortie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vérifiant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N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Dans les deux questions qui suivent, on suppose que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on note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la transformée en Z de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34. Démontrer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la suite </w:t>
      </w:r>
      <m:oMath>
        <m:sSup>
          <m:sSupPr/>
          <m:e>
            <m:r>
              <m:rPr>
                <m:sty m:val="i"/>
              </m:rPr>
              <m:t>τ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admet une transformée en Z , notée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sSup>
              <m:sSupPr/>
              <m:e>
                <m:r>
                  <m:rPr>
                    <m:sty m:val="i"/>
                  </m:rPr>
                  <m:t>τ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et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z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D</m:t>
              </m:r>
            </m:e>
            <m:sub>
              <m:r>
                <m:rPr>
                  <m:sty m:val="i"/>
                </m:rPr>
                <m:t>y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sSup>
                <m:sSupPr/>
                <m:e>
                  <m:r>
                    <m:rPr>
                      <m:sty m:val="i"/>
                    </m:rPr>
                    <m:t>τ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35. Déterminer </w:t>
      </w:r>
      <m:oMath>
        <m:sSup>
          <m:sSupPr/>
          <m:e>
            <m:r>
              <m:rPr>
                <m:sty m:val="i"/>
              </m:rPr>
              <m:t>τ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τ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et en déduire que</w:t>
      </w:r>
    </w:p>
    <w:p>
      <w:pPr>
        <w:spacing w:after="220" w:lineRule="auto"/>
      </w:pPr>
      <m:oMathPara>
        <m:oMath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3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36. Déterminer trois nombres réels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</m:oMath>
      <w:r>
        <w:rPr/>
        <w:t xml:space="preserve"> et </w:t>
      </w:r>
      <m:oMath>
        <m:r>
          <m:rPr>
            <m:sty m:val="i"/>
          </m:rPr>
          <m:t>γ</m:t>
        </m:r>
      </m:oMath>
      <w:r>
        <w:rPr/>
        <w:t xml:space="preserve"> tels que,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z</m:t>
          </m:r>
          <m:r>
            <m:rPr>
              <m:sty m:val="p"/>
            </m:rPr>
            <m:t>∈</m:t>
          </m:r>
          <m:r>
            <m:rPr>
              <m:scr m:val="double-struck"/>
            </m:rPr>
            <m:t>C</m:t>
          </m:r>
          <m:r>
            <m:rPr>
              <m:sty m:val="p"/>
            </m:rPr>
            <m:t>∖</m:t>
          </m:r>
          <m:r>
            <m:rPr>
              <m:sty m:val="p"/>
            </m:rPr>
            <m:t>{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3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α</m:t>
              </m:r>
            </m:num>
            <m:den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β</m:t>
              </m:r>
            </m:num>
            <m:den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γ</m:t>
              </m:r>
            </m:num>
            <m:den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37. Si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>
          <w:rFonts w:eastAsia="Georgia" w:cs="Georgia" w:ascii="Georgia" w:hAnsi="Georgia"/>
        </w:rPr>
        <w:t xml:space="preserve">, calculer le développement en série entière en 0 de </w:t>
      </w:r>
      <m:oMath>
        <m:r>
          <m:rPr>
            <m:sty m:val="i"/>
          </m:rPr>
          <m:t>z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z</m:t>
            </m:r>
          </m:den>
        </m:f>
      </m:oMath>
      <w:r>
        <w:rPr/>
        <w:t xml:space="preserve"> et donner son rayon de convergence.</w:t>
      </w:r>
      <w:r>
        <w:rPr/>
        <w:br w:type="textWrapping"/>
      </w:r>
      <w:r>
        <w:rPr>
          <w:rFonts w:eastAsia="Georgia" w:cs="Georgia" w:ascii="Georgia" w:hAnsi="Georgia"/>
        </w:rPr>
        <w:t xml:space="preserve">Q 38. En déduire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z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c</m:t>
            </m:r>
          </m:den>
        </m:f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c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tel que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&gt;</m:t>
        </m:r>
        <m:r>
          <m:rPr>
            <m:sty m:val="p"/>
          </m:rPr>
          <m:t>|</m:t>
        </m:r>
        <m:r>
          <m:rPr>
            <m:sty m:val="i"/>
          </m:rPr>
          <m:t>c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/>
        <w:t xml:space="preserve">Q 39. Montrer que, pour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tel que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&gt;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la série numérique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</m:e>
        </m:d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converge.</w:t>
      </w:r>
      <w:r>
        <w:rPr/>
        <w:br w:type="textWrapping"/>
      </w:r>
      <w:r>
        <w:rPr/>
        <w:t xml:space="preserve">Q 40. En utilisant les questions </w:t>
      </w:r>
      <m:oMath>
        <m:r>
          <m:rPr>
            <m:sty m:val="b"/>
          </m:rPr>
          <m:t>Q</m:t>
        </m:r>
        <m:r>
          <m:rPr>
            <m:sty m:val="p"/>
          </m:rPr>
          <m:t>35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b"/>
          </m:rPr>
          <m:t>Q</m:t>
        </m:r>
        <m:r>
          <m:rPr>
            <m:sty m:val="p"/>
          </m:rPr>
          <m:t>38</m:t>
        </m:r>
      </m:oMath>
      <w:r>
        <w:rPr>
          <w:rFonts w:eastAsia="Georgia" w:cs="Georgia" w:ascii="Georgia" w:hAnsi="Georgia"/>
        </w:rPr>
        <w:t xml:space="preserve">, déterminer l'expression générale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2025-08-29T16:04:40.021Z</dcterms:created>
  <dcterms:modified xsi:type="dcterms:W3CDTF">2025-08-29T16:04:40.021Z</dcterms:modified>
</cp:coreProperties>
</file>