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sujet comporte deux problèmes indépendants. Le premier problème est consacré au calcul de la valeur d'une série et à son utilisation pour modéliser une expérience aléatoire. Le second problème est consacré à l'utilisation des séries de Fourier pour résoudre, dans un cas particulier, l'équation de propagation de la chaleur dans un solide conducteur à une seule dimension. Cette équation a été étudiée par Joseph Fourier en 1802.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Séries et probabilités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le coefficient binomial </w:t>
      </w:r>
      <m:oMath>
        <m:r>
          <m:rPr>
            <m:sty m:val="i"/>
          </m:rPr>
          <m:t>k</m:t>
        </m:r>
      </m:oMath>
      <w:r>
        <w:rPr/>
        <w:t xml:space="preserve"> parmi </w:t>
      </w:r>
      <m:oMath>
        <m:r>
          <m:rPr>
            <m:sty m:val="i"/>
          </m:rPr>
          <m:t>n</m:t>
        </m:r>
      </m:oMath>
      <w:r>
        <w:rPr/>
        <w:t xml:space="preserve">. On rappelle que, si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et, si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/>
        <w:t xml:space="preserve">Dans la sous-partie I.A, on montre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la série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et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sous-partie I.B, on utilise ce résultat pour étudier une expérience aléatoire.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Calcul de la somme d'une série</w:t>
      </w:r>
    </w:p>
    <w:p>
      <w:pPr>
        <w:spacing w:after="220" w:lineRule="auto"/>
      </w:pPr>
      <w:r>
        <w:rPr/>
        <w:t xml:space="preserve">Dans les questions 1 et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 fixé.</w:t>
      </w:r>
      <w:r>
        <w:rPr/>
        <w:br w:type="textWrapping"/>
      </w:r>
      <w:r>
        <w:rPr/>
        <w:t xml:space="preserve">Q1. Montrer que: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∼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2. Déterminer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Lorsqu'elle est définie,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valeur de la somme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Rappeler sans démonstration le domaine de définition de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et, pour tout réel </w:t>
      </w:r>
      <m:oMath>
        <m:r>
          <m:rPr>
            <m:sty m:val="i"/>
          </m:rPr>
          <m:t>x</m:t>
        </m:r>
      </m:oMath>
      <w:r>
        <w:rPr/>
        <w:t xml:space="preserve"> dans ce domaine,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4. À l'aide d'un théorème de cours énoncé avec précision, justifier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5. Montrer que, pour tout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, on a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Démontrer par récurrence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Étude d'une expérience aléatoire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dé équilibré comportant 1 face blanche et 5 faces noires. On réalise l'expérience aléatoire suivante.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lance le dé jusqu'à obtenir la face blanche. On note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variable aléatoire égale au nombre de lancers nécessaires pour obtenir la face blanche.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prend une valeur entière positive non nulle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lors de la première étape, on réalise alors une série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lancers du dé. 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fois où la face blanche a été obtenue lors de cette seconde série de lancers.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8. Reconnaitre la loi de la variable aléatoire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Calculer, en explicitant les calculs, l'espérance et la variance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10.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donner une expression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qui ne fasse pas intervenir le symbole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11.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En distinguant les cas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déterminer la probabilité conditionnelle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Démontrer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/</m:t>
        </m:r>
        <m:r>
          <m:rPr>
            <m:sty m:val="p"/>
          </m:rPr>
          <m:t>11</m:t>
        </m:r>
      </m:oMath>
      <w:r>
        <w:rPr/>
        <w:t xml:space="preserve">, puis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36</m:t>
              </m:r>
            </m:num>
            <m:den>
              <m:r>
                <m:rPr>
                  <m:sty m:val="p"/>
                </m:rPr>
                <m:t>55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m:t>11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13. Vérifier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14.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calculer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15. Calculer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En déduire que </w:t>
      </w:r>
      <m:oMath>
        <m:r>
          <m:rPr>
            <m:sty m:val="i"/>
          </m:rPr>
          <m:t>X</m:t>
        </m:r>
      </m:oMath>
      <w:r>
        <w:rPr/>
        <w:t xml:space="preserve"> admet une variance et calculer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Séries de Fourier et équation de la chaleur</w:t>
      </w:r>
    </w:p>
    <w:p>
      <w:pPr>
        <w:spacing w:line="271" w:before="330" w:lineRule="auto"/>
      </w:pPr>
      <w:r>
        <w:rPr>
          <w:b/>
          <w:sz w:val="42"/>
        </w:rPr>
        <w:t xml:space="preserve">Rappels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continue par morceaux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périodique de période 2 , alors :</w:t>
      </w:r>
      <w:r>
        <w:rPr/>
        <w:br w:type="textWrapping"/>
      </w:r>
      <w:r>
        <w:rPr>
          <w:rFonts w:eastAsia="Georgia" w:cs="Georgia" w:ascii="Georgia" w:hAnsi="Georgia"/>
        </w:rPr>
        <w:t xml:space="preserve">i) les coefficients de Fourier trigonométriques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sont définis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;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ii)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converge ;</w:t>
      </w:r>
      <w:r>
        <w:rPr/>
        <w:br w:type="textWrapping"/>
      </w:r>
      <w:r>
        <w:rPr/>
        <w:t xml:space="preserve">iii) si </w:t>
      </w:r>
      <m:oMath>
        <m:r>
          <m:rPr>
            <m:sty m:val="i"/>
          </m:rPr>
          <m:t>F</m:t>
        </m:r>
      </m:oMath>
      <w:r>
        <w:rPr/>
        <w:t xml:space="preserve"> est continue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alors la série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converge en tout nombre réel </w:t>
      </w:r>
      <m:oMath>
        <m:r>
          <m:rPr>
            <m:sty m:val="i"/>
          </m:rPr>
          <m:t>x</m:t>
        </m:r>
      </m:oMath>
      <w:r>
        <w:rPr/>
        <w:t xml:space="preserve"> et sa somme vaut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Propriétés des coefficients de Fourier</w:t>
      </w:r>
    </w:p>
    <w:p>
      <w:pPr>
        <w:spacing w:after="220" w:lineRule="auto"/>
      </w:pPr>
      <w:r>
        <w:rPr/>
        <w:t xml:space="preserve">Dans tout cette sous-partie,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périodique de période 2 . Sa dérivée est notée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Démontrer que :</w:t>
      </w:r>
    </w:p>
    <w:p>
      <w:pPr>
        <w:numPr>
          <w:ilvl w:val="0"/>
          <w:numId w:val="2"/>
        </w:numPr>
        <w:spacing w:lineRule="auto"/>
      </w:pPr>
      <w:r>
        <w:rPr/>
        <w:t xml:space="preserve">si la fonction </w:t>
      </w:r>
      <m:oMath>
        <m:r>
          <m:rPr>
            <m:sty m:val="i"/>
          </m:rPr>
          <m:t>F</m:t>
        </m:r>
      </m:oMath>
      <w:r>
        <w:rPr/>
        <w:t xml:space="preserve"> est paire, alors,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si la fonction </w:t>
      </w:r>
      <m:oMath>
        <m:r>
          <m:rPr>
            <m:sty m:val="i"/>
          </m:rPr>
          <m:t>F</m:t>
        </m:r>
      </m:oMath>
      <w:r>
        <w:rPr/>
        <w:t xml:space="preserve"> est impaire, alors,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Démontrer que :</w:t>
      </w:r>
    </w:p>
    <w:p>
      <w:pPr>
        <w:numPr>
          <w:ilvl w:val="0"/>
          <w:numId w:val="3"/>
        </w:numPr>
        <w:spacing w:lineRule="auto"/>
      </w:pPr>
      <w:r>
        <w:rPr/>
        <w:t xml:space="preserve">si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paire, alors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impaire ;</w:t>
      </w:r>
    </w:p>
    <w:p>
      <w:pPr>
        <w:numPr>
          <w:ilvl w:val="0"/>
          <w:numId w:val="3"/>
        </w:numPr>
        <w:spacing w:lineRule="auto"/>
      </w:pPr>
      <w:r>
        <w:rPr/>
        <w:t xml:space="preserve">si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impaire, alors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paire.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Démontrer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π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π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deux dernières égalités, on pourra effectuer une intégration par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En déduire que les deux séries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sont convergentes.</w:t>
      </w:r>
      <w:r>
        <w:rPr/>
        <w:br w:type="textWrapping"/>
      </w:r>
      <w:r>
        <w:rPr/>
        <w:t xml:space="preserve">Dans la suite de cette sous-partie, on suppose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périodique de période 2 , impaire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sa dérivée troisième.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Exprimer les coefficients de Fourier trigonométriques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en fonction de ceux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En déduire la nature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6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Pour deux réels quelconques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Quelle est la nature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Un problème de prolongement</w:t>
      </w:r>
    </w:p>
    <w:p>
      <w:pPr>
        <w:spacing w:after="220" w:lineRule="auto"/>
      </w:pPr>
      <w:r>
        <w:rPr/>
        <w:t xml:space="preserve">On suppose dans cette sous-partie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Démontrer qu'il existe une unique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impaire, périodique de période 2 ,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Décrire l'enchainement des transformations géométriques qui permettent d'obtenir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partir de celle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28. À l'aide d'arguments géométriques, justifier que la courbe représentative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des tangentes aux points d'abscisses 0,1 et -1 . Déterminer les coefficients directeurs de ces trois tangentes.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pour la suite du problème que, si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vérifie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la dérivée seconde de </w:t>
      </w:r>
      <m:oMath>
        <m:r>
          <m:rPr>
            <m:sty m:val="i"/>
          </m:rPr>
          <m:t>f</m:t>
        </m:r>
      </m:oMath>
      <w:r>
        <w:rPr/>
        <w:t xml:space="preserve">, alors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L'équation de la chaleur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barre rectiligne métallique de longueur 1 m . On suppose qu'au cours du temps la température de chacune de ses extrémités est maintenue à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. On prend pour origine l'une des extrémités de la barre et on repère chaque point de la barre par son abscisse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(en mètre).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température (en degrés Celsius)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au point de la barre d'abscisse </w:t>
      </w:r>
      <m:oMath>
        <m:r>
          <m:rPr>
            <m:sty m:val="i"/>
          </m:rPr>
          <m:t>x</m:t>
        </m:r>
      </m:oMath>
      <w:r>
        <w:rPr/>
        <w:t xml:space="preserve">. On suppose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Pour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Δ</m:t>
        </m:r>
      </m:oMath>
      <w:r>
        <w:rPr/>
        <w:t xml:space="preserve">, on note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température, à l'instant </w:t>
      </w:r>
      <m:oMath>
        <m:r>
          <m:rPr>
            <m:sty m:val="i"/>
          </m:rPr>
          <m:t>t</m:t>
        </m:r>
      </m:oMath>
      <w:r>
        <w:rPr/>
        <w:t xml:space="preserve">, au point de la barre d'abscisse </w:t>
      </w:r>
      <m:oMath>
        <m:r>
          <m:rPr>
            <m:sty m:val="i"/>
          </m:rPr>
          <m:t>x</m:t>
        </m:r>
      </m:oMath>
      <w:r>
        <w:rPr/>
        <w:t xml:space="preserve">. On admet que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 l'équation de la chaleur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conditions spécifiées dans l'énoncé imposent en plus les égalités suivantes: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déterminer les fonctions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solutions de l'équation (II.1) vérifiant de plus les conditions de régularité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nor/>
                          </m:rPr>
                          <m:t> la fonction 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: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 xml:space="preserve"> </m:t>
                            </m:r>
                            <m:m>
                              <m:mPr>
                                <m:plcHide m:val="1"/>
                                <m:cGpRule m:val="0"/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[</m:t>
                                  </m:r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m:t>]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→</m:t>
                                  </m:r>
                                </m:e>
                                <m:e>
                                  <m:r>
                                    <m:rPr>
                                      <m:scr m:val="double-struck"/>
                                    </m:rPr>
                                    <m:t>R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↦</m:t>
                                  </m:r>
                                </m:e>
                                <m:e>
                                  <m:r>
                                    <m:rPr>
                                      <m:sty m:val="i"/>
                                    </m:rPr>
                                    <m:t>u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r>
                                    <m:rPr>
                                      <m:sty m:val="i"/>
                                    </m:rPr>
                                    <m:t>t</m:t>
                                  </m:r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mr>
                            </m:m>
                          </m:e>
                        </m:d>
                        <m:r>
                          <m:rPr>
                            <m:nor/>
                          </m:rPr>
                          <m:t> est de classe 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  <m:r>
                          <m:rPr>
                            <m:nor/>
                          </m:rPr>
                          <m:t> sur 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>;</m:t>
                        </m:r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la fonction 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  <m:r>
                  <m:rPr>
                    <m:sty m:val="p"/>
                  </m:rPr>
                  <m:t>: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 xml:space="preserve"> </m:t>
                    </m:r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[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∞</m:t>
                          </m:r>
                          <m:r>
                            <m:rPr>
                              <m:sty m:val="p"/>
                            </m:rPr>
                            <m:t>[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→</m:t>
                          </m:r>
                        </m:e>
                        <m:e>
                          <m:r>
                            <m:rPr>
                              <m:scr m:val="double-struck"/>
                            </m:rPr>
                            <m:t>R</m:t>
                          </m:r>
                        </m:e>
                      </m:mr>
                      <m:mr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e/>
                        <m:e>
                          <m:r>
                            <m:rPr>
                              <m:sty m:val="p"/>
                            </m:rPr>
                            <m:t>↦</m:t>
                          </m:r>
                          <m:r>
                            <m:rPr>
                              <m:sty m:val="i"/>
                            </m:rPr>
                            <m:t>u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</m:e>
                </m:d>
                <m:r>
                  <m:rPr>
                    <m:nor/>
                  </m:rPr>
                  <m:t> est de classe </m:t>
                </m:r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nor/>
                  </m:rPr>
                  <m:t> sur 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29.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Que peut-on en déduire pour les valeurs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Q 31. Justifier que </w:t>
      </w:r>
      <m:oMath>
        <m:r>
          <m:rPr>
            <m:sty m:val="i"/>
          </m:rPr>
          <m:t>f</m:t>
        </m:r>
      </m:oMath>
      <w:r>
        <w:rPr/>
        <w:t xml:space="preserve"> est prolongeable en une unique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impaire, périodique de période 2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solution du problème et on fixe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Démontrer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est prolongeable en une unique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impaire, périodique de période 2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Démontrer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34. Exprimer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Justifier que la dérivée seconde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, notée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, est égale à la somme de sa série de Fourier et écrire cette somme.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×</m:t>
                </m:r>
                <m:r>
                  <m:rPr>
                    <m:scr m:val="double-struck"/>
                  </m:rPr>
                  <m:t>R</m:t>
                </m:r>
              </m:e>
            </m:d>
          </m:e>
        </m:d>
      </m:oMath>
      <w:r>
        <w:rPr/>
        <w:t xml:space="preserve">, on note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admet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×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36. En déduire que,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π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cette égalité entraine,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l'égalité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π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37. Donner l'ensemble des solutions,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[,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En déduire que la solution cherchée est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Remarque. Il est possible, mais non demandé ici, de démontrer que cette fonction vérifie bien toutes les conditions imposées.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