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sujet est divisé en trois parties. La partie III est indépendante des deux premières (même si les parties II et III ont en commun de s'intéresser à des matrices dites de Hankel).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attendu des candidat(e)s qu'ils fassent preuve de qualités de rédaction, de clarté et de présentation.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indifféremment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l'espace vectoriel des suites à valeurs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Pour tout espace vectoriel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cr m:val="double-struck"/>
          </m:rPr>
          <m:t>K</m:t>
        </m:r>
      </m:oMath>
      <w:r>
        <w:rPr/>
        <w:t xml:space="preserve">,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K</m:t>
                </m:r>
              </m:e>
              <m:sup>
                <m:r>
                  <m:rPr>
                    <m:scr m:val="double-struck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qui à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associe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l'algèbre des polynômes à coefficients dans </w:t>
      </w:r>
      <m:oMath>
        <m:r>
          <m:rPr>
            <m:scr m:val="double-struck"/>
          </m:rPr>
          <m:t>K</m:t>
        </m:r>
      </m:oMath>
      <w:r>
        <w:rPr/>
        <w:t xml:space="preserve">, et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sous-espace vectoriel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 des polynômes de degré inférieur ou égal à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qu'un polynôme non nul est dit unitaire si le coefficient de son monôme de plus haut degré vaut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carrée,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transposée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sa trace.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symétriques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Rappels sur les polynômes d'endomorphisme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ici quelques rappels utiles sur les polynômes d'endomorphisme d'un espace vectoriel.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sur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On note Id l'endomorphisme 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tout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(avec la convention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Id</m:t>
        </m:r>
      </m:oMath>
      <w:r>
        <w:rPr/>
        <w:t xml:space="preserve"> 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alors un morphisme d'algèbres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Rappelons que cela signifie que,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pour tous scalaires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de </w:t>
      </w:r>
      <m:oMath>
        <m:r>
          <m:rPr>
            <m:scr m:val="double-struck"/>
          </m:rPr>
          <m:t>K</m:t>
        </m:r>
      </m:oMath>
      <w:r>
        <w:rPr/>
        <w:t xml:space="preserve">, on a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Id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Cas particulier (utile dans la suite du problème) :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donc la suite de terme général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Suites récurrentes linéaires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qu'un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une suite récurrente linéaire (en abrégé une SRL) d'ordre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s'il existe un polynôme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p</m:t>
        </m:r>
      </m:oMath>
      <w:r>
        <w:rPr/>
        <w:t xml:space="preserve">, tel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la suite nulle, c'est-à-dire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dit que la relation I. 1 (dans laquelle, rappelons-le,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non nul) est une relation de récurrence linéaire d'ordre </w:t>
      </w:r>
      <m:oMath>
        <m:r>
          <m:rPr>
            <m:sty m:val="i"/>
          </m:rPr>
          <m:t>p</m:t>
        </m:r>
      </m:oMath>
      <w:r>
        <w:rPr/>
        <w:t xml:space="preserve">, dont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polynôme caractéristique.</w:t>
      </w:r>
      <w:r>
        <w:rPr/>
        <w:br w:type="textWrapping"/>
      </w:r>
      <w:r>
        <w:rPr/>
        <w:t xml:space="preserve">L'ensemble des suites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obéissent à I. 1 est noté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 toutes les suites récurrentes linéaires, quel que soit leur ordre (autrement dit,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réunion des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tous les polynômes </w:t>
      </w:r>
      <m:oMath>
        <m:r>
          <m:rPr>
            <m:sty m:val="i"/>
          </m:rPr>
          <m:t>A</m:t>
        </m:r>
      </m:oMath>
      <w:r>
        <w:rPr/>
        <w:t xml:space="preserve"> non nuls dans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Ordre (et polynôme) minimal d'une suite récurrente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suite récurrente linéaire.</w:t>
      </w:r>
    </w:p>
    <w:p>
      <w:pPr>
        <w:spacing w:after="220" w:lineRule="auto"/>
      </w:pPr>
      <w:r>
        <w:rPr/>
        <w:t xml:space="preserve">Montrer que l'ensemble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des polynômes </w:t>
      </w:r>
      <m:oMath>
        <m:r>
          <m:rPr>
            <m:sty m:val="i"/>
          </m:rPr>
          <m:t>A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 idéal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qu'il en résulte deux choses :</w:t>
      </w:r>
    </w:p>
    <w:p>
      <w:pPr>
        <w:numPr>
          <w:ilvl w:val="0"/>
          <w:numId w:val="2"/>
        </w:numPr>
        <w:spacing w:lineRule="auto"/>
      </w:pPr>
      <w:r>
        <w:rPr/>
        <w:t xml:space="preserve">d'une part, il existe dans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un unique polynôme unitaire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degré minimal 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d'autre part, les éléments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sont les multiples de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définition, on dit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le polynôme minimal de la suite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que le degré de </w:t>
      </w:r>
      <m:oMath>
        <m:r>
          <m:rPr>
            <m:sty m:val="i"/>
          </m:rPr>
          <m:t>B</m:t>
        </m:r>
      </m:oMath>
      <w:r>
        <w:rPr/>
        <w:t xml:space="preserve"> est l'ordre minimal de </w:t>
      </w:r>
      <m:oMath>
        <m:r>
          <m:rPr>
            <m:sty m:val="i"/>
          </m:rPr>
          <m:t>x</m:t>
        </m:r>
      </m:oMath>
      <w:r>
        <w:rPr/>
        <w:t xml:space="preserve">, et que la relation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la relation de récurrence minimale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Quelques exemples</w:t>
      </w:r>
    </w:p>
    <w:p>
      <w:pPr>
        <w:spacing w:after="220" w:lineRule="auto"/>
      </w:pPr>
      <w:r>
        <w:rPr/>
        <w:t xml:space="preserve">I.B.1)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quelles sont les suites récurrentes linéaires d'ordre 0 ? d'ordre 1 ?</w:t>
      </w:r>
    </w:p>
    <w:p>
      <w:pPr>
        <w:spacing w:after="220" w:lineRule="auto"/>
      </w:pPr>
      <w:r>
        <w:rPr/>
        <w:t xml:space="preserve">Quelles sont les suites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le polynôme minimal est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On considère la suite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par la relation de récurrence linéaire d'ordre </w:t>
      </w:r>
      <m:oMath>
        <m:r>
          <m:rPr>
            <m:sty m:val="p"/>
          </m:rPr>
          <m:t>3</m:t>
        </m:r>
        <m:r>
          <m:rPr>
            <m:sty m:val="p"/>
          </m:rPr>
          <m:t>: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polynôme minimal (et donc l'ordre minimal) de la suite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 L'espace vectoriel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et deux cas particuliers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de degré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que sans perdre de généralité on suppose unitaire.</w:t>
      </w:r>
      <w:r>
        <w:rPr/>
        <w:br w:type="textWrapping"/>
      </w:r>
      <w:r>
        <w:rPr/>
        <w:t xml:space="preserve">I.C.1) Prouver que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un sous-espace vectoriel de dimension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et qu'il est stable par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(on ne demande pas ici de déterminer une base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car c'est l'objet des questions suivantes).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Déterminer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(avec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) et en donner une base.</w:t>
      </w:r>
      <w:r>
        <w:rPr/>
        <w:br w:type="textWrapping"/>
      </w:r>
      <w:r>
        <w:rPr/>
        <w:t xml:space="preserve">I.C.3) Dans cette question, on suppose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λ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terme général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Q</m:t>
        </m:r>
      </m:oMath>
      <w:r>
        <w:rPr/>
        <w:t xml:space="preserve"> est dans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on précisera la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l'égalité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R</m:t>
            </m:r>
          </m:e>
          <m:sub>
            <m:r>
              <m:rPr>
                <m:sty m:val="i"/>
              </m:rPr>
              <w:rPr>
                <w:sz w:val="42"/>
              </w:rPr>
              <m:t>A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quand </w:t>
      </w:r>
      <m:oMath>
        <m:r>
          <m:rPr>
            <m:sty m:val="i"/>
          </m:rPr>
          <w:rPr>
            <w:sz w:val="42"/>
          </w:rPr>
          <m:t>A</m:t>
        </m:r>
      </m:oMath>
      <w:r>
        <w:rPr>
          <w:rFonts w:eastAsia="Georgia" w:cs="Georgia" w:ascii="Georgia" w:hAnsi="Georgia"/>
          <w:b/>
          <w:sz w:val="42"/>
        </w:rPr>
        <w:t xml:space="preserve"> est scindé sur </w:t>
      </w:r>
      <m:oMath>
        <m:r>
          <m:rPr>
            <m:scr m:val="double-struck"/>
          </m:rPr>
          <w:rPr>
            <w:sz w:val="42"/>
          </w:rPr>
          <m:t>K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suppose que le polynôme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Plus précisément,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</m:sSup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, où :</w:t>
      </w:r>
    </w:p>
    <w:p>
      <w:pPr>
        <w:numPr>
          <w:ilvl w:val="0"/>
          <w:numId w:val="3"/>
        </w:numPr>
        <w:spacing w:lineRule="auto"/>
      </w:pPr>
      <w:r>
        <w:rPr/>
        <w:t xml:space="preserve">les scalaires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sont les racines non nulles distinctes éventuelles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sont leurs multiplicités respectives (supérieures ou égales à 1). Si </w:t>
      </w:r>
      <m:oMath>
        <m:r>
          <m:rPr>
            <m:sty m:val="i"/>
          </m:rPr>
          <m:t>A</m:t>
        </m:r>
      </m:oMath>
      <w:r>
        <w:rPr/>
        <w:t xml:space="preserve"> n'a pas de racine non nulle, on convient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l'entier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multiplicité de 0 comme racine éventuelle de </w:t>
      </w:r>
      <m:oMath>
        <m:r>
          <m:rPr>
            <m:sty m:val="i"/>
          </m:rPr>
          <m:t>A</m:t>
        </m:r>
      </m:oMath>
      <w:r>
        <w:rPr/>
        <w:t xml:space="preserve">. Si 0 n'est pas racine de </w:t>
      </w:r>
      <m:oMath>
        <m:r>
          <m:rPr>
            <m:sty m:val="i"/>
          </m:rPr>
          <m:t>A</m:t>
        </m:r>
      </m:oMath>
      <w:r>
        <w:rPr/>
        <w:t xml:space="preserve">, on adopte la convention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Avec ces notations,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le théorème de décomposition des noyaux, montrer que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l'ensemble des suites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telles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dans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p"/>
          </m:rPr>
          <m:t>deg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Remarque : si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 est par convention égale à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Matrices de Hankel associées à une suite récurrente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On a par exemple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5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5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6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identifie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avec l'endomorphisme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qui lui est associé dans la base canonique. On identifie de même tout élément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la matrice-colonne qui lui correspond.</w:t>
      </w:r>
    </w:p>
    <w:p>
      <w:pPr>
        <w:spacing w:line="271" w:before="330" w:lineRule="auto"/>
      </w:pPr>
      <w:r>
        <w:rPr>
          <w:b/>
          <w:sz w:val="42"/>
        </w:rPr>
        <w:t xml:space="preserve">II.A - Calcul du rang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 quand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rFonts w:eastAsia="Georgia" w:cs="Georgia" w:ascii="Georgia" w:hAnsi="Georgia"/>
          <w:b/>
          <w:sz w:val="42"/>
        </w:rPr>
        <w:t xml:space="preserve"> est une suite récurrente linéaire</w:t>
      </w:r>
    </w:p>
    <w:p>
      <w:pPr>
        <w:spacing w:after="220" w:lineRule="auto"/>
      </w:pPr>
      <w:r>
        <w:rPr/>
        <w:t xml:space="preserve">Dans cette section,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suite récurrente linéaire d'ordre minimal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de polynôme minimal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II.A.1)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le rang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Montrer que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p</m:t>
        </m:r>
      </m:oMath>
      <w:r>
        <w:rPr/>
        <w:t xml:space="preserve">, l'application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script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B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K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↦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est injective.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il est clair que ce résultat reste vrai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(car la suite </w:t>
      </w:r>
      <m:oMath>
        <m:r>
          <m:rPr>
            <m:sty m:val="i"/>
          </m:rPr>
          <m:t>x</m:t>
        </m:r>
      </m:oMath>
      <w:r>
        <w:rPr/>
        <w:t xml:space="preserve"> et les matrices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sont nulles).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Détermination de la récurrence minimale d'une suite récurrente linéaire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suite récurrente linéaire non nulle, d'ordre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II.B.1) Montrer que </w:t>
      </w:r>
      <m:oMath>
        <m:r>
          <m:rPr>
            <m:sty m:val="i"/>
          </m:rPr>
          <m:t>x</m:t>
        </m:r>
      </m:oMath>
      <w:r>
        <w:rPr/>
        <w:t xml:space="preserve"> est d'ordre minimal </w:t>
      </w:r>
      <m:oMath>
        <m:r>
          <m:rPr>
            <m:sty m:val="i"/>
          </m:rPr>
          <m:t>p</m:t>
        </m:r>
      </m:oMath>
      <w:r>
        <w:rPr/>
        <w:t xml:space="preserve"> et que le noyau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droite vectorielle dont un vecteur directeur peut s'écrire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Avec ces notations, montrer que le polynôme minimal de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considère la suite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Dans le langage informatique de votre choix (que vous préciserez), écrire une procédure (ou fonction) de paramètre un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renvoyant la liste (ou la séquence, ou le vecteur)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Préciser le rang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indiquer l'ordre minimal de la suite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Déterminer la relation de récurrence minimale de la suite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II.C.4) Donner une formule permettant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de calculer directement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II.C.5) On décide de modifier uniquement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en posant cette fois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cette modification, reprendre rapidement l'étude des questions II.C. 2 et II.C.3.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Valeurs propres des matrices de Hankel réelles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3 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a donc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pair,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impair.</w:t>
      </w:r>
      <w:r>
        <w:rPr/>
        <w:br w:type="textWrapping"/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sa structure euclidienne canonique dont le produit scalaire est noté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et la norme associée est notée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élément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dit ordonné s'il vérifie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de Hankel s'il existe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tel que pour tous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Une telle matrice est notée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Préliminaires</w:t>
      </w:r>
    </w:p>
    <w:p>
      <w:pPr>
        <w:spacing w:after="220" w:lineRule="auto"/>
      </w:pPr>
      <w:r>
        <w:rPr/>
        <w:t xml:space="preserve">III.A.1) Montrer que si </w:t>
      </w:r>
      <m:oMath>
        <m:r>
          <m:rPr>
            <m:sty m:val="i"/>
          </m:rPr>
          <m:t>M</m:t>
        </m:r>
      </m:oMath>
      <w:r>
        <w:rPr/>
        <w:t xml:space="preserve"> est une matrice de Hankel de taille </w:t>
      </w:r>
      <m:oMath>
        <m:r>
          <m:rPr>
            <m:sty m:val="i"/>
          </m:rPr>
          <m:t>n</m:t>
        </m:r>
      </m:oMath>
      <w:r>
        <w:rPr/>
        <w:t xml:space="preserve"> alors elle admet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(chacune étant répétée autant de fois que sa multiplicité) que l'on peut classer dans l'ordre décroissant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alors </w:t>
      </w:r>
      <m:oMath>
        <m:r>
          <m:rPr>
            <m:sty m:val="p"/>
          </m:rPr>
          <m:t>Spo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le spectre ordonné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ordonné des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 problème suivant : à quelles conditions un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ordonné de réels peut-il être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ordonné des valeurs propres d'une matrice de Hankel de taille </w:t>
      </w:r>
      <m:oMath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III.A.2) Montrer que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alors le </w:t>
      </w:r>
      <m:oMath>
        <m:r>
          <m:rPr>
            <m:sty m:val="i"/>
          </m:rPr>
          <m:t>n</m:t>
        </m:r>
      </m:oMath>
      <w:r>
        <w:rPr/>
        <w:t xml:space="preserve">-uplet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n'est pas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-uplet ordonné des valeurs propres d'une matrice de Hankel de taille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Une première condition nécessaire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Spo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vecteurs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rad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</m:sSub>
                    <m:r>
                      <m:rPr>
                        <m:nor/>
                      </m:rPr>
                      <m:t> et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rad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rad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</m:sSub>
                    <m:r>
                      <m:rPr>
                        <m:nor/>
                      </m:rPr>
                      <m:t> et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rad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enfin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III.B.1)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III.B.2) Montrer que </w:t>
      </w:r>
      <m:oMath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III.B.3)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⟩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l'inégalité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III.B.4) Vérifier que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la condition III. 1 équivaut à : </w:t>
      </w:r>
      <m:oMath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⩾</m:t>
        </m:r>
        <m:r>
          <m:rPr>
            <m:sty m:val="p"/>
          </m:rPr>
          <m:t>3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D'autres conditions nécessaires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admet le résultat suivant :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valeurs propres respectives (avec répétitions éventuelles) sont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tous les autres coefficients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nuls (on rappelle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Déterminer le spectre ordonné de la matrice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III.C.2)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Spo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Établir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 Cas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3</m:t>
        </m:r>
      </m:oMath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trois réels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matrice de Hankel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réels.</w:t>
      </w:r>
      <w:r>
        <w:rPr/>
        <w:br w:type="textWrapping"/>
      </w:r>
      <w:r>
        <w:rPr/>
        <w:t xml:space="preserve">III.D.1) Calculer les valeurs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(sans chercher à les ordonner).</w:t>
      </w:r>
      <w:r>
        <w:rPr/>
        <w:br w:type="textWrapping"/>
      </w:r>
      <w:r>
        <w:rPr/>
        <w:t xml:space="preserve">III.D.2) Expliciter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(avec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)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de telle sorte que </w:t>
      </w:r>
      <m:oMath>
        <m:r>
          <m:rPr>
            <m:sty m:val="p"/>
          </m:rPr>
          <m:t>Spo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III.D.3) Que peut-on déduire du résultat précédent, quant à la condition III. 3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un triplet ordonné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), montrer 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la condition III. 1 n'est pas suffisante.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