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Nota : les trois parties du problème peuvent être abordées indépendamment.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Propriétés de la transformée de Legendre</w:t>
      </w:r>
    </w:p>
    <w:p>
      <w:pPr>
        <w:spacing w:after="220" w:lineRule="auto"/>
      </w:pPr>
      <w:r>
        <w:rPr/>
        <w:t xml:space="preserve">Dans toute la partie I -,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un intervalle de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à valeurs réelles, définie sur </w:t>
      </w:r>
      <m:oMath>
        <m:r>
          <m:rPr>
            <m:sty m:val="i"/>
          </m:rPr>
          <m:t>I</m:t>
        </m:r>
      </m:oMath>
      <w:r>
        <w:rPr/>
        <w:t xml:space="preserve">. On note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réels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tels que la fonction définie sur </w:t>
      </w:r>
      <m:oMath>
        <m:r>
          <m:rPr>
            <m:sty m:val="i"/>
          </m:rPr>
          <m:t>I</m:t>
        </m:r>
      </m:oMath>
      <w:r>
        <w:rPr/>
        <w:t xml:space="preserve"> par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majorée; si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∅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appelée la transformée de Legendre de </w:t>
      </w:r>
      <m:oMath>
        <m:r>
          <m:rPr>
            <m:sty m:val="i"/>
          </m:rPr>
          <m:t>f</m:t>
        </m:r>
      </m:oMath>
      <w:r>
        <w:rPr/>
        <w:t xml:space="preserve">; on note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I.A - Exemples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 la transformée de Legendre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(en précisant l'ensemble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) et tracer le graphe de </w:t>
      </w:r>
      <m:oMath>
        <m:r>
          <m:rPr>
            <m:sty m:val="i"/>
          </m:rPr>
          <m:t>g</m:t>
        </m:r>
      </m:oMath>
      <w:r>
        <w:rPr/>
        <w:t xml:space="preserve">, dans les cas suivants :</w:t>
      </w:r>
      <w:r>
        <w:rPr/>
        <w:br w:type="textWrapping"/>
      </w:r>
      <w:r>
        <w:rPr/>
        <w:t xml:space="preserve">I.A.1)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e>
        </m:d>
        <m:r>
          <m:rPr>
            <m:sty m:val="p"/>
          </m:rPr>
          <m:t>;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I.A.2)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;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I.A.3)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;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Etude générale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réelle définie sur un intervalle </w:t>
      </w:r>
      <m:oMath>
        <m:r>
          <m:rPr>
            <m:sty m:val="i"/>
          </m:rPr>
          <m:t>I</m:t>
        </m:r>
      </m:oMath>
      <w:r>
        <w:rPr/>
        <w:t xml:space="preserve">. On suppose que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non vide.</w:t>
      </w:r>
      <w:r>
        <w:rPr/>
        <w:br w:type="textWrapping"/>
      </w:r>
      <w:r>
        <w:rPr/>
        <w:t xml:space="preserve">I.B.1) Montrer que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un intervalle : on montrera que,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dans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alors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I.B.2) Montrer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convexe sur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t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I.B.3) Que peut-on dire de la monotonie de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dans les cas suivants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I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I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I.C - Étude d'un cas particulier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l'intervalle </w:t>
      </w:r>
      <m:oMath>
        <m:r>
          <m:rPr>
            <m:sty m:val="i"/>
          </m:rPr>
          <m:t>I</m:t>
        </m:r>
      </m:oMath>
      <w:r>
        <w:rPr/>
        <w:t xml:space="preserve">, telle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after="220" w:lineRule="auto"/>
      </w:pPr>
      <w:r>
        <w:rPr/>
        <w:t xml:space="preserve">On sait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est un intervalle ; on note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ses extrémités et l'on suppose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</m:oMath>
      <w:r>
        <w:rPr/>
        <w:t xml:space="preserve"> (on peut avoir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ou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).</w:t>
      </w:r>
      <w:r>
        <w:rPr/>
        <w:br w:type="textWrapping"/>
      </w:r>
      <w:r>
        <w:rPr/>
        <w:t xml:space="preserve">I.C.1) Montrer que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contient l'intervalle ouvert </w:t>
      </w:r>
      <m:oMath>
        <m:r>
          <m:rPr>
            <m:sty m:val="p"/>
          </m:rPr>
          <m:t>]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/>
        <w:t xml:space="preserve"> et donner l'expression de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en fonction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sup>
        </m:sSup>
      </m:oMath>
      <w:r>
        <w:rPr>
          <w:rFonts w:eastAsia="Georgia" w:cs="Georgia" w:ascii="Georgia" w:hAnsi="Georgia"/>
        </w:rPr>
        <w:t xml:space="preserve"> (fonction réciproque de la fonction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).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</m:e>
        </m:d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/>
        <w:t xml:space="preserve">, on note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l'unique point de </w:t>
      </w:r>
      <m:oMath>
        <m:r>
          <m:rPr>
            <m:sty m:val="i"/>
          </m:rPr>
          <m:t>I</m:t>
        </m:r>
      </m:oMath>
      <w:r>
        <w:rPr/>
        <w:t xml:space="preserve"> tel que: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I.C.2)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calculer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au moyen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I.C.3) Montrer que,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la droite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tangente au graphe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I.C.4) Soit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R</m:t>
                </m:r>
                <m:sSup>
                  <m:sSupPr/>
                  <m:e>
                    <m:r>
                      <m:rPr>
                        <m:sty m:val="i"/>
                      </m:rPr>
                      <m:t>h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. Montrer que: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H</m:t>
        </m:r>
        <m:r>
          <m:rPr>
            <m:sty m:val="p"/>
          </m:rPr>
          <m:t>,</m:t>
        </m:r>
        <m:r>
          <m:rPr>
            <m:sty m:val="p"/>
          </m:rPr>
          <m:t>L</m:t>
        </m:r>
        <m:r>
          <m:rPr>
            <m:sty m:val="p"/>
          </m:rPr>
          <m:t>(</m:t>
        </m:r>
        <m:r>
          <m:rPr>
            <m:sty m:val="p"/>
          </m:rPr>
          <m:t>L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L</m:t>
        </m:r>
      </m:oMath>
      <w:r>
        <w:rPr/>
        <w:t xml:space="preserve"> est une bijection de </w:t>
      </w:r>
      <m:oMath>
        <m:r>
          <m:rPr>
            <m:sty m:val="i"/>
          </m:rPr>
          <m:t>H</m:t>
        </m:r>
      </m:oMath>
      <w:r>
        <w:rPr/>
        <w:t xml:space="preserve"> sur </w:t>
      </w:r>
      <m:oMath>
        <m:r>
          <m:rPr>
            <m:sty m:val="i"/>
          </m:rPr>
          <m:t>H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Généralisation aux fonctions de plusieurs variables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.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l'espace vectoriel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muni du produit scalaire canonique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;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le vecteur colonne associé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m>
          <m:mPr>
            <m:plcHide m:val="1"/>
            <m:cGpRule m:val="0"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mr>
          <m:mr>
            <m:e>
              <m:r>
                <m:rPr>
                  <m:sty m:val="p"/>
                </m:rPr>
                <m:t>⋮</m:t>
              </m:r>
            </m:e>
          </m:mr>
          <m:m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mr>
        </m:m>
      </m:oMath>
      <w:r>
        <w:rPr/>
        <w:t xml:space="preserve">.</w:t>
      </w:r>
      <w:r>
        <w:rPr/>
        <w:br w:type="textWrapping"/>
      </w:r>
      <w:r>
        <w:rPr/>
        <w:t xml:space="preserve">Ainsi, si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le vecteur colonne associé à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application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telle que,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l'application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soit majorée; on définit alors la transformée de Legendre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b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comme étant l'application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i"/>
          </m:rPr>
          <m:t>p</m:t>
        </m:r>
        <m:r>
          <m:rPr>
            <m:sty m:val="p"/>
          </m:rPr>
          <m:t>↦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E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Dans la suite de cette partie II,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carrée réelle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symétrique et dont toutes les valeurs propres sont strictement positives.</w:t>
      </w:r>
      <w:r>
        <w:rPr/>
        <w:br w:type="textWrapping"/>
      </w:r>
      <w:r>
        <w:rPr/>
        <w:t xml:space="preserve">II.1)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fixé.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qu'il existe une base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nor/>
            </m:rPr>
            <m:t> si 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nor/>
            </m:rPr>
            <m:t>, on a 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Sup>
                <m:sSubSup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des réels à déterminer.</w:t>
      </w:r>
      <w:r>
        <w:rPr/>
        <w:br w:type="textWrapping"/>
      </w:r>
      <w:r>
        <w:rPr/>
        <w:t xml:space="preserve">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majorée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atteint sa borne supérieure.</w:t>
      </w:r>
      <w:r>
        <w:rPr/>
        <w:br w:type="textWrapping"/>
      </w:r>
      <w:r>
        <w:rPr>
          <w:rFonts w:eastAsia="Georgia" w:cs="Georgia" w:ascii="Georgia" w:hAnsi="Georgia"/>
        </w:rPr>
        <w:t xml:space="preserve">On en déduit en particulier que la transformée de Legendre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bien définie.</w:t>
      </w:r>
      <w:r>
        <w:rPr/>
        <w:br w:type="textWrapping"/>
      </w:r>
      <w:r>
        <w:rPr/>
        <w:t xml:space="preserve">II.2) Calculer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transformée de Legendre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montrer qu'il existe une matrice carrée réelle symétrique </w:t>
      </w:r>
      <m:oMath>
        <m:r>
          <m:rPr>
            <m:sty m:val="i"/>
          </m:rPr>
          <m:t>B</m:t>
        </m:r>
      </m:oMath>
      <w:r>
        <w:rPr/>
        <w:t xml:space="preserve">, d'ordre </w:t>
      </w:r>
      <m:oMath>
        <m:r>
          <m:rPr>
            <m:sty m:val="i"/>
          </m:rPr>
          <m:t>n</m:t>
        </m:r>
      </m:oMath>
      <w:r>
        <w:rPr/>
        <w:t xml:space="preserve">, qu'on exprimera en fonction de </w:t>
      </w:r>
      <m:oMath>
        <m:r>
          <m:rPr>
            <m:sty m:val="i"/>
          </m:rPr>
          <m:t>A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P</m:t>
          </m:r>
          <m:r>
            <m:rPr>
              <m:sty m:val="i"/>
            </m:rPr>
            <m:t>B</m:t>
          </m:r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le vecteur colonne associé à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Calculer la fonction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II.3)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w:r>
        <w:rPr/>
        <w:t xml:space="preserve">b)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calculer la dérivée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II.4) En utilisant la question II.3-b), déterminer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un vecteur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Indication : on pourra utiliser </w:t>
      </w:r>
      <m:oMath>
        <m:r>
          <m:rPr>
            <m:sty m:val="i"/>
          </m:rPr>
          <m:t>ξ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p"/>
          </m:rPr>
          <m:t>(</m:t>
        </m:r>
        <m:r>
          <m:rPr>
            <m:sty m:val="p"/>
          </m:rPr>
          <m:t>grad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ξ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Problème d'optimisation</w:t>
      </w:r>
    </w:p>
    <w:p>
      <w:pPr>
        <w:spacing w:after="220" w:lineRule="auto"/>
      </w:pP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l'espace vectoriel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muni du produit scalaire canonique, noté , et de la norme associée, notée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.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le vecteur colonne associé et par extension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t</m:t>
            </m:r>
          </m:e>
        </m:rad>
        <m:r>
          <m:rPr>
            <m:sty m:val="i"/>
          </m:rPr>
          <m:t>X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vecteur donné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carrée réelle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symétrique et ayant toutes ses valeurs propres positives ou nulles.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l'application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IR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P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Une partie </w:t>
      </w:r>
      <m:oMath>
        <m:r>
          <m:rPr>
            <m:sty m:val="i"/>
          </m:rPr>
          <m:t>C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est dite convexe si: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une partie fermée, non vide, convexe,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Lorsque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majorée sur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on s'intéresse à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ensemble - éventuellement vide - des points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où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restreinte à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atteint sa borne supérieure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limLow>
                <m:limLowPr/>
                <m:e>
                  <m:r>
                    <m:rPr>
                      <m:sty m:val="p"/>
                    </m:rPr>
                    <m:t>sup</m:t>
                  </m:r>
                </m:e>
                <m:lim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C</m:t>
                  </m:r>
                </m:lim>
              </m:limLow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Convexité de </w:t>
      </w:r>
      <m:oMath>
        <m:r>
          <m:rPr>
            <m:sty m:val="i"/>
          </m:rPr>
          <w:rPr>
            <w:sz w:val="42"/>
          </w:rPr>
          <m:t>M</m:t>
        </m:r>
      </m:oMath>
    </w:p>
    <w:p>
      <w:pPr>
        <w:spacing w:after="220" w:lineRule="auto"/>
      </w:pPr>
      <w:r>
        <w:rPr/>
        <w:t xml:space="preserve">III.A.1)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points de </w:t>
      </w:r>
      <m:oMath>
        <m:r>
          <m:rPr>
            <m:sty m:val="i"/>
          </m:rPr>
          <m:t>C</m:t>
        </m:r>
      </m:oMath>
      <w:r>
        <w:rPr/>
        <w:t xml:space="preserve"> et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III.A.2) On suppose </w:t>
      </w:r>
      <m:oMath>
        <m:r>
          <m:rPr>
            <m:sty m:val="i"/>
          </m:rPr>
          <m:t>M</m:t>
        </m:r>
      </m:oMath>
      <w:r>
        <w:rPr/>
        <w:t xml:space="preserve"> non vide. Montrer que </w:t>
      </w:r>
      <m:oMath>
        <m:r>
          <m:rPr>
            <m:sty m:val="i"/>
          </m:rPr>
          <m:t>M</m:t>
        </m:r>
      </m:oMath>
      <w:r>
        <w:rPr/>
        <w:t xml:space="preserve"> est convexe.</w:t>
      </w:r>
    </w:p>
    <w:p>
      <w:pPr>
        <w:spacing w:line="271" w:before="330" w:lineRule="auto"/>
      </w:pPr>
      <w:r>
        <w:rPr>
          <w:b/>
          <w:sz w:val="42"/>
        </w:rPr>
        <w:t xml:space="preserve">III.B - Cas particulier.</w:t>
      </w:r>
    </w:p>
    <w:p>
      <w:pPr>
        <w:spacing w:after="220" w:lineRule="auto"/>
      </w:pPr>
      <w:r>
        <w:rPr/>
        <w:t xml:space="preserve">Dans cette seule question III.B, on suppose de plus que toutes les valeurs propres de </w:t>
      </w:r>
      <m:oMath>
        <m:r>
          <m:rPr>
            <m:sty m:val="i"/>
          </m:rPr>
          <m:t>A</m:t>
        </m:r>
      </m:oMath>
      <w:r>
        <w:rPr/>
        <w:t xml:space="preserve"> sont strictement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Démontrer qu'il existe un nombre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≥</m:t>
          </m:r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III.B.2) Montrer que </w:t>
      </w:r>
      <m:oMath>
        <m:r>
          <m:rPr>
            <m:sty m:val="i"/>
          </m:rPr>
          <m:t>M</m:t>
        </m:r>
      </m:oMath>
      <w:r>
        <w:rPr/>
        <w:t xml:space="preserve"> est non vide.</w:t>
      </w:r>
      <w:r>
        <w:rPr/>
        <w:br w:type="textWrapping"/>
      </w:r>
      <w:r>
        <w:rPr/>
        <w:t xml:space="preserve">III.B.3)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ne contient qu'un élément.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Une caractérisation des points de </w:t>
      </w:r>
      <m:oMath>
        <m:r>
          <m:rPr>
            <m:sty m:val="i"/>
          </m:rPr>
          <w:rPr>
            <w:sz w:val="42"/>
          </w:rPr>
          <m:t>M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III.C.1) Avec les mêmes notations qu'au III.A.1,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i"/>
            </m:rPr>
            <m:t>A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III.C.2) Montrer l'équivalence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M</m:t>
          </m:r>
          <m:r>
            <m:rPr>
              <m:sty m:val="p"/>
            </m:rPr>
            <m:t>⇔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p"/>
                </m:rPr>
                <m:t>,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l'interprétation de la caractérisation trouvée au moyen du gradient de </w:t>
      </w:r>
      <m:oMath>
        <m:r>
          <m:rPr>
            <m:sty m:val="i"/>
          </m:rPr>
          <m:t>F</m:t>
        </m:r>
      </m:oMath>
      <w:r>
        <w:rPr/>
        <w:t xml:space="preserve"> au point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 - Cas où </w:t>
      </w:r>
      <m:oMath>
        <m:r>
          <m:rPr>
            <m:sty m:val="i"/>
          </m:rPr>
          <w:rPr>
            <w:sz w:val="42"/>
          </w:rPr>
          <m:t>C</m:t>
        </m:r>
      </m:oMath>
      <w:r>
        <w:rPr>
          <w:rFonts w:eastAsia="Georgia" w:cs="Georgia" w:ascii="Georgia" w:hAnsi="Georgia"/>
          <w:b/>
          <w:sz w:val="42"/>
        </w:rPr>
        <w:t xml:space="preserve"> est borné</w:t>
      </w:r>
    </w:p>
    <w:p>
      <w:pPr>
        <w:spacing w:after="220" w:lineRule="auto"/>
      </w:pPr>
      <w:r>
        <w:rPr/>
        <w:t xml:space="preserve">Dans cette question III.D, on suppose de plus que l'ensemble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borné, contenu dans la boule fermée de centre </w:t>
      </w:r>
      <m:oMath>
        <m:r>
          <m:rPr>
            <m:sty m:val="i"/>
          </m:rPr>
          <m:t>O</m:t>
        </m:r>
      </m:oMath>
      <w:r>
        <w:rPr/>
        <w:t xml:space="preserve"> et rayon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III.D.1) Démontrer que </w:t>
      </w:r>
      <m:oMath>
        <m:r>
          <m:rPr>
            <m:sty m:val="i"/>
          </m:rPr>
          <m:t>M</m:t>
        </m:r>
      </m:oMath>
      <w:r>
        <w:rPr/>
        <w:t xml:space="preserve"> est non vide.</w:t>
      </w:r>
    </w:p>
    <w:p>
      <w:pPr>
        <w:spacing w:after="220" w:lineRule="auto"/>
      </w:pPr>
      <w:r>
        <w:rPr/>
        <w:t xml:space="preserve">Trouver un exemple avec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non identiquement nulle où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 une infinité d'éléments.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III.D.2) Démontrer qu'il existe un réel </w:t>
      </w:r>
      <m:oMath>
        <m:r>
          <m:rPr>
            <m:sty m:val="i"/>
          </m:rPr>
          <m:t>α</m:t>
        </m:r>
      </m:oMath>
      <w:r>
        <w:rPr/>
        <w:t xml:space="preserve"> tel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i"/>
          </m:rPr>
          <m:t>α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III.D.3)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nombre réel strictement positif tel que: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&gt;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6</m:t>
              </m:r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défini au III.D.2).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construire par récurrence des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de points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et une suite réelle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telles que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) est le vecteur colonne associé à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), on a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  <w:r>
        <w:rPr/>
        <w:br w:type="textWrapping"/>
      </w:r>
      <w:r>
        <w:rPr/>
        <w:t xml:space="preserve">i)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e>
        </m:d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sSup>
          <m:sSupPr/>
          <m:e>
            <m:r>
              <m:rPr>
                <m:sty m:val="p"/>
              </m:rPr>
              <m:t>≤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e>
        </m:d>
        <m:r>
          <m:rPr>
            <m:sty m:val="i"/>
          </m:rPr>
          <m:t>X</m:t>
        </m:r>
      </m:oMath>
      <w:r>
        <w:rPr/>
        <w:t xml:space="preserve">;</w:t>
      </w:r>
      <w:r>
        <w:rPr/>
        <w:br w:type="textWrapping"/>
      </w:r>
      <w:r>
        <w:rPr/>
        <w:t xml:space="preserve">ii)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;</w:t>
      </w:r>
      <w:r>
        <w:rPr/>
        <w:br w:type="textWrapping"/>
      </w:r>
      <w:r>
        <w:rPr/>
        <w:t xml:space="preserve">iii)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donné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a) Montrer l'existence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vérifiant la relation i).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défini par la relation ii) est dans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 par la relation iii) est dans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Déduire des questions a), b) et c) que pour tout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les relations i), ii) et iii) permettent de définir les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III.D.4) Montrer que, si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) est la suite définie à la question III.D.3), la suite (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) est croissante et convergente.</w:t>
      </w:r>
      <w:r>
        <w:rPr/>
        <w:br w:type="textWrapping"/>
      </w:r>
      <w:r>
        <w:rPr/>
        <w:t xml:space="preserve">Montrer qu'il existe une suite extraite de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) qui converge vers un élément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2025-08-29T16:04:55.541Z</dcterms:created>
  <dcterms:modified xsi:type="dcterms:W3CDTF">2025-08-29T16:04:55.541Z</dcterms:modified>
</cp:coreProperties>
</file>