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Épreuve: MATHÉMATIQUES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calculatrices sont autorisées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objet du problème</w:t>
      </w:r>
    </w:p>
    <w:p>
      <w:pPr>
        <w:numPr>
          <w:ilvl w:val="0"/>
          <w:numId w:val="1"/>
        </w:numPr>
        <w:spacing w:lineRule="auto"/>
      </w:pPr>
      <w:r>
        <w:rPr/>
        <w:t xml:space="preserve">La notation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indifféremment l'ensemble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des nombres réels ou l'ensemble </w:t>
      </w:r>
      <m:oMath>
        <m:r>
          <m:rPr>
            <m:scr m:val="double-struck"/>
          </m:rPr>
          <m:t>C</m:t>
        </m:r>
      </m:oMath>
      <w:r>
        <w:rPr/>
        <w:t xml:space="preserve"> des nombres complexes.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1 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La matrice identité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on identifie les deux espaces vectoriels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c'est-à-dire qu'on identifie un vecteur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le vecteur colonne de ses composantes dans la base canonique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De la sorte,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peut former le produit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ce qui permet de définir l'endomorphisme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K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L'image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Im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sera notée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le noyau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Ker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spectre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c'est-à-dire l'ensemble de ses valeurs propres complexes. On note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rayon spectral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c'est-à-dire le plus grand module des valeurs propres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dira qu'une suite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(respectivement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converge, ou est convergente, si elle converge pour une norme particulière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(respectivement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). On sait qu'elle converge alors pour toute norme de </w:t>
      </w:r>
      <m:oMath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(respectivement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) puisque ces espaces sont de dimension finie.</w:t>
      </w:r>
    </w:p>
    <w:p>
      <w:pPr>
        <w:numPr>
          <w:ilvl w:val="0"/>
          <w:numId w:val="2"/>
        </w:numPr>
        <w:spacing w:lineRule="auto"/>
      </w:pPr>
      <w:r>
        <w:rPr/>
        <w:t xml:space="preserve">L'espace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canonique, noté </w:t>
      </w:r>
      <m:oMath>
        <m:r>
          <m:rPr>
            <m:sty m:val="p"/>
          </m:rPr>
          <m:t>⟨</m:t>
        </m:r>
      </m:oMath>
      <w:r>
        <w:rPr/>
        <w:t xml:space="preserve">, </w:t>
      </w:r>
      <m:oMath>
        <m:r>
          <m:rPr>
            <m:sty m:val="p"/>
          </m:rPr>
          <m:t>⟩</m:t>
        </m:r>
      </m:oMath>
      <w:r>
        <w:rPr>
          <w:rFonts w:eastAsia="Georgia" w:cs="Georgia" w:ascii="Georgia" w:hAnsi="Georgia"/>
        </w:rPr>
        <w:t xml:space="preserve">. La norme euclidienne associée est notée || ||.</w:t>
      </w:r>
      <w:r>
        <w:rPr/>
        <w:br w:type="textWrapping"/>
      </w:r>
      <w:r>
        <w:rPr>
          <w:rFonts w:eastAsia="Georgia" w:cs="Georgia" w:ascii="Georgia" w:hAnsi="Georgia"/>
        </w:rPr>
        <w:t xml:space="preserve">Un endomorphisme symétrique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dit positif si,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endomorphisme symétrique est dit défini positif si,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non nul, </w:t>
      </w:r>
      <m:oMath>
        <m:r>
          <m:rPr>
            <m:sty m:val="p"/>
          </m:rPr>
          <m:t>⟨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⟩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dit de même qu'une matrice symétrique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positive si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positif, et qu'elle est définie positive si ce même endomorphisme est défini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symétrique,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 vecteur fixé, et l'on étudie des méthodes itératives pour approcher la ou les solutions du système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- La fonctionnelle J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Question 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Montrer qu'une matrice symétrique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positive si et seulement si son spectre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et qu'elle est définie positive si et seulement si son spectre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inclus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I.B - Cas particulier :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/>
        <w:t xml:space="preserve">Dans cette question,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75</m:t>
                </m:r>
              </m:num>
              <m:den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75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. On définit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la façon suivante :</w:t>
      </w:r>
    </w:p>
    <w:p>
      <w:pPr>
        <w:spacing w:after="220" w:lineRule="auto"/>
      </w:pPr>
      <m:oMathPara>
        <m:oMath>
          <m:r>
            <m:rPr>
              <m:nor/>
            </m:rPr>
            <m:t> pour tout 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den>
              </m:f>
            </m:e>
          </m:d>
          <m:r>
            <m:rPr>
              <m:nor/>
            </m:rPr>
            <m:t> de 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⟩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a) Justifier que la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La fonction gradient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grad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Prouver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la fonction </w:t>
      </w:r>
      <m:oMath>
        <m:r>
          <m:rPr>
            <m:sty m:val="i"/>
          </m:rPr>
          <m:t>F</m:t>
        </m:r>
      </m:oMath>
      <w:r>
        <w:rPr/>
        <w:t xml:space="preserve"> admet un unique point critique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la nature géométrique de la surface </w:t>
      </w:r>
      <m:oMath>
        <m:r>
          <m:rPr>
            <m:sty m:val="p"/>
          </m:rPr>
          <m:t>Σ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d'équation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Déduire de la question précédente que la fonction </w:t>
      </w:r>
      <m:oMath>
        <m:r>
          <m:rPr>
            <m:sty m:val="i"/>
          </m:rPr>
          <m:t>F</m:t>
        </m:r>
      </m:oMath>
      <w:r>
        <w:rPr/>
        <w:t xml:space="preserve"> admet un minimum global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que l'on précisera.</w:t>
      </w:r>
      <w:r>
        <w:rPr/>
        <w:br w:type="textWrapping"/>
      </w:r>
      <w:r>
        <w:rPr/>
        <w:t xml:space="preserve">I.C - On suppose dans cette question que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 positive et on définit l'application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⟩</m:t>
          </m:r>
          <m:r>
            <m:rPr>
              <m:sty m:val="p"/>
            </m:rPr>
            <m:t>−</m:t>
          </m:r>
          <m:r>
            <m:rPr>
              <m:sty m:val="p"/>
            </m:rPr>
            <m:t>⟨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appelée la fonctionnelle associée à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I.C.1) Prouver que, pour tout couple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h</m:t>
        </m:r>
      </m:oMath>
      <w:r>
        <w:rPr/>
        <w:t xml:space="preserve"> )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⟩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pose </w:t>
      </w:r>
      <m:oMath>
        <m:r>
          <m:rPr>
            <m:sty m:val="p"/>
          </m:rPr>
          <m:t>∇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b</m:t>
        </m:r>
      </m:oMath>
      <w:r>
        <w:rPr/>
        <w:t xml:space="preserve">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I.C.2)</w:t>
      </w:r>
      <w:r>
        <w:rPr/>
        <w:br w:type="textWrapping"/>
      </w:r>
      <w:r>
        <w:rPr/>
        <w:t xml:space="preserve">a) Expliciter la fonction </w:t>
      </w:r>
      <m:oMath>
        <m:r>
          <m:rPr>
            <m:sty m:val="i"/>
          </m:rPr>
          <m:t>R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⟨</m:t>
          </m:r>
          <m:r>
            <m:rPr>
              <m:sty m:val="p"/>
            </m:rPr>
            <m:t>∇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⟩</m:t>
          </m:r>
          <m:r>
            <m:rPr>
              <m:sty m:val="p"/>
            </m:rPr>
            <m:t>+</m:t>
          </m:r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Quel est le signe de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b) On suppose qu'un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tel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En observant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⩾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montrer que:</w:t>
      </w:r>
    </w:p>
    <w:p>
      <w:pPr>
        <w:spacing w:after="220" w:lineRule="auto"/>
      </w:pPr>
      <m:oMathPara>
        <m:oMath>
          <m:r>
            <m:rPr>
              <m:sty m:val="p"/>
            </m:rPr>
            <m:t>∇</m:t>
          </m:r>
          <m:r>
            <m:rPr>
              <m:sty m:val="i"/>
            </m:rPr>
            <m:t>J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I.C.3) On suppose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 définie positive.</w:t>
      </w:r>
      <w:r>
        <w:rPr/>
        <w:br w:type="textWrapping"/>
      </w:r>
      <w:r>
        <w:rPr/>
        <w:t xml:space="preserve">a) Montrer qu'il existe un unique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le déterminer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non nul.</w:t>
      </w:r>
    </w:p>
    <w:p>
      <w:pPr>
        <w:spacing w:after="220" w:lineRule="auto"/>
      </w:pPr>
      <w:r>
        <w:rPr/>
        <w:t xml:space="preserve">Montrer qu'il existe un unique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ρ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ρ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Exprimer </w:t>
      </w:r>
      <m:oMath>
        <m:r>
          <m:rPr>
            <m:sty m:val="i"/>
          </m:rPr>
          <m:t>r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I.C.4) On suppose encore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définie positive. Déterminer deux constantes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en fonction du spectre de </w:t>
      </w:r>
      <m:oMath>
        <m:r>
          <m:rPr>
            <m:sty m:val="i"/>
          </m:rPr>
          <m:t>A</m:t>
        </m:r>
      </m:oMath>
      <w:r>
        <w:rPr/>
        <w:t xml:space="preserve"> telles que: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⟨</m:t>
                </m:r>
                <m:r>
                  <m:rPr>
                    <m:sty m:val="p"/>
                  </m:rPr>
                  <m:t>∇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∇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⟩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  <m:sSup>
                  <m:sSupPr/>
                  <m:e>
                    <m:r>
                      <m:rPr>
                        <m:sty m:val="p"/>
                      </m:rPr>
                      <m:t>‖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∇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∇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‖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‖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pour tout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I.C.5) On suppose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symétrique positive, mais non inversible, et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Déterminer l'ensemble des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tels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sa nature géométrique.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Méthode du gradient à pas constant</w:t>
      </w:r>
    </w:p>
    <w:p>
      <w:pPr>
        <w:spacing w:line="271" w:before="330" w:lineRule="auto"/>
      </w:pPr>
      <w:r>
        <w:rPr>
          <w:b/>
          <w:sz w:val="42"/>
        </w:rPr>
        <w:t xml:space="preserve">II.A - Normes matricielles et rayon spectral</w:t>
      </w:r>
    </w:p>
    <w:p>
      <w:pPr>
        <w:spacing w:after="220" w:lineRule="auto"/>
      </w:pPr>
      <w:r>
        <w:rPr/>
        <w:t xml:space="preserve">Une norme </w:t>
      </w:r>
      <m:oMath>
        <m:r>
          <m:rPr>
            <m:sty m:val="i"/>
          </m:rPr>
          <m:t>N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subordonnée s'il existe une norme </w:t>
      </w:r>
      <m:oMath>
        <m:r>
          <m:rPr>
            <m:sty m:val="i"/>
          </m:rPr>
          <m:t>v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telle que,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≠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subordonnée à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On définit sur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la norme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∞</m:t>
                </m:r>
              </m:sub>
            </m:sSub>
          </m:e>
        </m:d>
      </m:oMath>
      <w:r>
        <w:rPr/>
        <w:t xml:space="preserve"> par: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la norme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subordonnée à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que, pour toute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une norme subordonnée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que: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II.A.3)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matrice triangulaire supérieure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 c'est-à-dire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 strictement positif,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la matrice diagonale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est-à-dire dont 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coefficient diagonal est </w:t>
      </w:r>
      <m:oMath>
        <m:sSup>
          <m:sSupPr/>
          <m:e>
            <m:r>
              <m:rPr>
                <m:sty m:val="i"/>
              </m:rPr>
              <m:t>α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il existe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α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i"/>
              </m:rPr>
              <m:t>M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ε</m:t>
        </m:r>
      </m:oMath>
      <w:r>
        <w:rPr/>
        <w:t xml:space="preserve">.</w:t>
      </w:r>
      <w:r>
        <w:rPr/>
        <w:br w:type="textWrapping"/>
      </w:r>
      <w:r>
        <w:rPr/>
        <w:t xml:space="preserve">II.A.4) Soit </w:t>
      </w:r>
      <m:oMath>
        <m:r>
          <m:rPr>
            <m:sty m:val="i"/>
          </m:rPr>
          <m:t>M</m:t>
        </m:r>
      </m:oMath>
      <w:r>
        <w:rPr/>
        <w:t xml:space="preserve"> une matrice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fixé.</w:t>
      </w:r>
      <w:r>
        <w:rPr/>
        <w:br w:type="textWrapping"/>
      </w:r>
      <w:r>
        <w:rPr/>
        <w:t xml:space="preserve">a) Prouver l'existence d'une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inversible et d'un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∞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P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</m:e>
          </m:d>
          <m:r>
            <m:rPr>
              <m:sty m:val="p"/>
            </m:rPr>
            <m:t>⩽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ϵ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qu'il existe une norme subordonnée </w:t>
      </w:r>
      <m:oMath>
        <m:r>
          <m:rPr>
            <m:sty m:val="i"/>
          </m:rPr>
          <m:t>N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ε</m:t>
          </m:r>
        </m:oMath>
      </m:oMathPara>
    </w:p>
    <w:p>
      <w:pPr>
        <w:spacing w:after="220" w:lineRule="auto"/>
      </w:pPr>
      <w:r>
        <w:rPr/>
        <w:t xml:space="preserve">II.A.5)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définit l'application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l'équivalence des assertions (i) et (ii) ci-dessous :</w:t>
      </w:r>
      <w:r>
        <w:rPr/>
        <w:br w:type="textWrapping"/>
      </w:r>
      <w:r>
        <w:rPr/>
        <w:t xml:space="preserve">(i)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est convergente, et sa limite est indépendante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i"/>
          </m:rPr>
          <m:t>M</m:t>
        </m:r>
      </m:oMath>
      <w:r>
        <w:rPr/>
        <w:t xml:space="preserve"> est inversible et </w:t>
      </w:r>
      <m:oMath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pourra être utile d'introduire un réel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de choisir une norme subordonnée </w:t>
      </w:r>
      <m:oMath>
        <m:r>
          <m:rPr>
            <m:sty m:val="i"/>
          </m:rPr>
          <m:t>N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telle qu'on ait l'inégalité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ρ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ϵ</m:t>
        </m:r>
      </m:oMath>
      <w:r>
        <w:rPr/>
        <w:t xml:space="preserve"> pour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considérée.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Méthode du gradient à pas constant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symétrique positive, mais pas nécessairement inversible,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vecteur appartenant à l'espace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la fonctionnelle associée à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On désigne par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une matrice symétrique définie positive donnée.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Montrer que l'application définie par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</m:oMath>
      <w:r>
        <w:rPr/>
        <w:t xml:space="preserve">, pour tout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fournit un produit scalaire sur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II.B.2) Montrer que les sous-espaces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sont orthogonaux pour le produit scalaire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défini à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qu'ils sont supplémentaires.</w:t>
      </w:r>
      <w:r>
        <w:rPr/>
        <w:br w:type="textWrapping"/>
      </w:r>
      <w:r>
        <w:rPr/>
        <w:t xml:space="preserve">II.B.3) Montrer que, dans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, le système linéaire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possède une unique solution notée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Décrire l'ensemble des solutions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Étant donné un nombre réel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, on définit la suite récurrente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γ</m:t>
          </m:r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∇</m:t>
          </m:r>
          <m:r>
            <m:rPr>
              <m:sty m:val="i"/>
            </m:rPr>
            <m:t>J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étant arbitrairement choisi.</w:t>
      </w:r>
      <w:r>
        <w:rPr/>
        <w:br w:type="textWrapping"/>
      </w:r>
      <w:r>
        <w:rPr/>
        <w:t xml:space="preserve">a) Montrer que la composante du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sur le sous-espace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dans la décomposition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indépendante de </w:t>
      </w:r>
      <m:oMath>
        <m:r>
          <m:rPr>
            <m:sty m:val="i"/>
          </m:rPr>
          <m:t>k</m:t>
        </m:r>
      </m:oMath>
      <w:r>
        <w:rPr/>
        <w:t xml:space="preserve">; on la note </w:t>
      </w:r>
      <m:oMath>
        <m:r>
          <m:rPr>
            <m:sty m:val="i"/>
          </m:rPr>
          <m:t>w</m:t>
        </m:r>
      </m:oMath>
      <w:r>
        <w:rPr/>
        <w:t xml:space="preserve">.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s'écrit donc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avec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∈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. Préciser l'application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  <m:r>
          <m:rPr>
            <m:sty m:val="p"/>
          </m:rPr>
          <m:t>→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 telle que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les valeurs propres complexes de la matrice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toutes réelles positives ou nulles.</w:t>
      </w:r>
      <w:r>
        <w:rPr/>
        <w:br w:type="textWrapping"/>
      </w:r>
      <w:r>
        <w:rPr>
          <w:rFonts w:eastAsia="Georgia" w:cs="Georgia" w:ascii="Georgia" w:hAnsi="Georgia"/>
        </w:rPr>
        <w:t xml:space="preserve">Il pourra être utile de montrer que pour toute matrice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i"/>
          </m:rPr>
          <m:t>S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qu'on définit un automorphisme linéaire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 en posant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plus grande valeur propre de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et l'on suppose, jusqu'à la fin de cette partie,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γ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sSub>
              <m:sSubPr/>
              <m:e>
                <m:r>
                  <m:rPr>
                    <m:sty m:val="p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Dans cette question, on note id l'endomorphisme identité de l'espace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. Montrer que le polynôme caractéristique de </w:t>
      </w:r>
      <m:oMath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R</m:t>
        </m:r>
      </m:oMath>
      <w:r>
        <w:rPr/>
        <w:t xml:space="preserve">, et que le rayon spectral de </w:t>
      </w:r>
      <m:oMath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γ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strictement inférieur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f)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 dans le sous-espace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sa limite. On peut donc écrire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w</m:t>
          </m:r>
        </m:oMath>
      </m:oMathPara>
    </w:p>
    <w:p>
      <w:pPr>
        <w:spacing w:after="220" w:lineRule="auto"/>
      </w:pPr>
      <w:r>
        <w:rPr/>
        <w:t xml:space="preserve">g) Quelle relation le vecteur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vérifie -t-il?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Méthode du gradient à pas optimal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symétrique définie positive.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le vecteur tel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On construit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par récurrence :</w:t>
      </w:r>
    </w:p>
    <w:p>
      <w:pPr>
        <w:numPr>
          <w:ilvl w:val="0"/>
          <w:numId w:val="3"/>
        </w:numPr>
        <w:spacing w:lineRule="auto"/>
      </w:pPr>
      <w:r>
        <w:rPr/>
        <w:t xml:space="preserve">on choisit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l'on pose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∇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en supposant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déjà construit, on définit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de la façon suivante :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∇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on détermine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ρ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ρ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(cf. I.C.3.b).</w:t>
      </w:r>
      <w:r>
        <w:rPr/>
        <w:br w:type="textWrapping"/>
      </w:r>
      <w:r>
        <w:rPr/>
        <w:t xml:space="preserve">On pose alors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donc bien définie, ainsi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III.A -</w:t>
      </w:r>
      <w:r>
        <w:rPr/>
        <w:br w:type="textWrapping"/>
      </w:r>
      <w:r>
        <w:rPr/>
        <w:t xml:space="preserve">III.A.1) Montrer que, pour tout entier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III.A.2) Montrer qu'il existe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dépendant du spectre de </w:t>
      </w:r>
      <m:oMath>
        <m:r>
          <m:rPr>
            <m:sty m:val="i"/>
          </m:rPr>
          <m:t>A</m:t>
        </m:r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III.A.3) Prouver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J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Montrer alors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p"/>
          </m:rPr>
          <m:t>|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|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III.A.4) Montrer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⩽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puis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III.A.5) Montrer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∇</m:t>
            </m:r>
            <m:r>
              <m:rPr>
                <m:sty m:val="i"/>
              </m:rPr>
              <m:t>J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i"/>
          </m:rPr>
          <m:t>α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Prouver finalement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III.B - Un exemple :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est différent de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est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</m:m>
          </m:e>
        </m:d>
      </m:oMath>
      <w:r>
        <w:rPr/>
        <w:t xml:space="preserve">,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</m:oMath>
      <w:r>
        <w:rPr/>
        <w:t xml:space="preserve"> n'a aucune composante nulle. On construit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par la méthode décrite dans cette partie.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den>
            </m:f>
          </m:e>
        </m:d>
      </m:oMath>
      <w:r>
        <w:rPr/>
        <w:br w:type="textWrapping"/>
      </w:r>
      <w:r>
        <w:rPr/>
        <w:t xml:space="preserve">III.B.1) Expliciter les composantes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celles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En déduire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les deux composantes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différentes de 0 .</w:t>
      </w:r>
      <w:r>
        <w:rPr/>
        <w:br w:type="textWrapping"/>
      </w:r>
      <w:r>
        <w:rPr/>
        <w:t xml:space="preserve">III.B.2) Montrer que le produit des coefficients directeurs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une constante indépendante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que l'on déterminera. On rappelle que le coefficient directeur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den>
            </m:f>
          </m:e>
        </m:d>
      </m:oMath>
      <w:r>
        <w:rPr/>
        <w:t xml:space="preserve"> est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III.B.3)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colinéaires, et calculer le coefficient de colinéarité. Illustrer géométriquement le comportement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 pour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2025-08-29T16:04:40.986Z</dcterms:created>
  <dcterms:modified xsi:type="dcterms:W3CDTF">2025-08-29T16:04:40.986Z</dcterms:modified>
</cp:coreProperties>
</file>