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d'établir certains résultats sur les polytopes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(voir définition plus loin) notamment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le problème on considère à la fois la structure vectorielle et la structure affine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; ainsi les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pourront être considérés soit comme des vecteurs, soit comme des points, ce qui permettra d'utiliser les notations classiques résultant de ce double point de vue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;</m:t>
          </m:r>
          <m:r>
            <m:rPr>
              <m:sty m:val="i"/>
            </m:rPr>
            <m:t>O</m:t>
          </m:r>
          <m:r>
            <m:rPr>
              <m:sty m:val="p"/>
            </m:rPr>
            <m:t>=</m:t>
          </m:r>
          <m:acc>
            <m:accPr>
              <m:chr m:val="⃗"/>
            </m:accPr>
            <m:e>
              <m:r>
                <m:rPr>
                  <m:sty m:val="p"/>
                </m:rPr>
                <m:t>0</m:t>
              </m:r>
            </m:e>
          </m:acc>
          <m:r>
            <m:rPr>
              <m:nor/>
            </m:rPr>
            <m:t> (origine) </m:t>
          </m:r>
          <m:r>
            <m:rPr>
              <m:sty m:val="p"/>
            </m:rPr>
            <m:t>;</m:t>
          </m:r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O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nor/>
            </m:rPr>
            <m:t>, etc... 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sa structure euclidienne canonique. Il est orienté (si nécessaire) par la base canonique, considérée comme base orthonormale directe. Ainsi, le produit scalaire s'écrit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∣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, si 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nor/>
            </m:rPr>
            <m:t> et 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La norme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notée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/>
        <w:t xml:space="preserve">la longueur du segment [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] est, par définition, la distance euclidienne entre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c'est-à-dire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acc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rappelle qu'une application affine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lui-même est une application </w:t>
      </w:r>
      <m:oMath>
        <m:r>
          <m:rPr>
            <m:sty m:val="i"/>
          </m:rPr>
          <m:t>f</m:t>
        </m:r>
      </m:oMath>
      <w:r>
        <w:rPr/>
        <w:t xml:space="preserve">, telle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pour lesquels,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ce cas,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appelée la partie linéaire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</w:t>
      </w:r>
    </w:p>
    <w:p>
      <w:pPr>
        <w:numPr>
          <w:ilvl w:val="0"/>
          <w:numId w:val="4"/>
        </w:numPr>
        <w:spacing w:lineRule="auto"/>
      </w:pPr>
      <w:r>
        <w:rPr/>
        <w:t xml:space="preserve">Combinaison affine, combinaison convexe : soient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p</m:t>
        </m:r>
      </m:oMath>
      <w:r>
        <w:rPr/>
        <w:t xml:space="preserve"> points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réels de somme égale à </w:t>
      </w:r>
      <m:oMath>
        <m:r>
          <m:rPr>
            <m:sty m:val="b"/>
          </m:rPr>
          <m:t>1</m:t>
        </m:r>
      </m:oMath>
      <w:r>
        <w:rPr/>
        <w:t xml:space="preserve">, on appelle combinaison affine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PSI</w:t>
      </w:r>
    </w:p>
    <w:p>
      <w:pPr>
        <w:spacing w:after="220" w:lineRule="auto"/>
      </w:pPr>
      <w:r>
        <w:rPr/>
        <w:t xml:space="preserve">des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le point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barycentre des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affectés des coefficients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ce qui se traduit vectoriellement par la relation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O</m:t>
                  </m:r>
                  <m:r>
                    <m:rPr>
                      <m:sty m:val="i"/>
                    </m:rPr>
                    <m:t>M</m:t>
                  </m:r>
                </m:e>
              </m:acc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Lorsque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tous positifs (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), on parle de combinaison convexe.</w:t>
      </w:r>
    </w:p>
    <w:p>
      <w:pPr>
        <w:numPr>
          <w:ilvl w:val="0"/>
          <w:numId w:val="5"/>
        </w:numPr>
        <w:spacing w:lineRule="auto"/>
      </w:pPr>
      <w:r>
        <w:rPr/>
        <w:t xml:space="preserve">Ensemble convexe : soit </w:t>
      </w:r>
      <m:oMath>
        <m:r>
          <m:rPr>
            <m:sty m:val="i"/>
          </m:rPr>
          <m:t>C</m:t>
        </m:r>
      </m:oMath>
      <w:r>
        <w:rPr/>
        <w:t xml:space="preserve"> un sous-ensemble non vide de points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dit que </w:t>
      </w:r>
      <m:oMath>
        <m:r>
          <m:rPr>
            <m:sty m:val="i"/>
          </m:rPr>
          <m:t>C</m:t>
        </m:r>
      </m:oMath>
      <w:r>
        <w:rPr/>
        <w:t xml:space="preserve"> est convexe s'il est stable par combinaison convexe. Cela signifie que pour tout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pour tout </w:t>
      </w:r>
      <m:oMath>
        <m:r>
          <m:rPr>
            <m:sty m:val="i"/>
          </m:rPr>
          <m:t>p</m:t>
        </m:r>
      </m:oMath>
      <w:r>
        <w:rPr/>
        <w:t xml:space="preserve">-uplet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de points de </w:t>
      </w:r>
      <m:oMath>
        <m:r>
          <m:rPr>
            <m:sty m:val="i"/>
          </m:rPr>
          <m:t>C</m:t>
        </m:r>
      </m:oMath>
      <w:r>
        <w:rPr/>
        <w:t xml:space="preserve"> et pour tout </w:t>
      </w:r>
      <m:oMath>
        <m:r>
          <m:rPr>
            <m:sty m:val="i"/>
          </m:rPr>
          <m:t>p</m:t>
        </m:r>
      </m:oMath>
      <w:r>
        <w:rPr/>
        <w:t xml:space="preserve">-uplet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de réels positifs, de somme égale à 1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∈</m:t>
          </m:r>
          <m:r>
            <m:rPr>
              <m:sty m:val="i"/>
            </m:rPr>
            <m:t>C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Polytope : on appelle polytope l'ensemble des combinaisons convexes d'une partie finie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 </w:t>
      </w:r>
      <m:oMath>
        <m:r>
          <m:rPr>
            <m:sty m:val="i"/>
          </m:rPr>
          <m:t>p</m:t>
        </m:r>
      </m:oMath>
      <w:r>
        <w:rPr/>
        <w:t xml:space="preserve">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). Cet ensemble, noté </w:t>
      </w:r>
      <m:oMath>
        <m:r>
          <m:rPr>
            <m:sty m:val="p"/>
          </m:rPr>
          <m:t>conv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est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conv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∣</m:t>
          </m:r>
          <m:r>
            <m:rPr>
              <m:sty m:val="p"/>
            </m:rPr>
            <m:t>∃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i"/>
                </m:rPr>
                <m:t>p</m:t>
              </m:r>
            </m:sup>
          </m:sSubSup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r>
            <m:rPr>
              <m:sty m:val="p"/>
            </m:rPr>
            <m:t>M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Par exemple </w:t>
      </w:r>
      <m:oMath>
        <m:r>
          <m:rPr>
            <m:sty m:val="p"/>
          </m:rPr>
          <m:t>conv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le segment [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].</w:t>
      </w:r>
    </w:p>
    <w:p>
      <w:pPr>
        <w:numPr>
          <w:ilvl w:val="0"/>
          <w:numId w:val="7"/>
        </w:numPr>
        <w:spacing w:lineRule="auto"/>
      </w:pPr>
      <w:r>
        <w:rPr/>
        <w:t xml:space="preserve">en dimension 2, on parle de polygone convexe,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dimension 3 , on parle de polyèdre convexe.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Point extrémal : soit </w:t>
      </w:r>
      <m:oMath>
        <m:r>
          <m:rPr>
            <m:sty m:val="i"/>
          </m:rPr>
          <m:t>C</m:t>
        </m:r>
      </m:oMath>
      <w:r>
        <w:rPr/>
        <w:t xml:space="preserve"> un sous-ensemble convexe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dit qu'un point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extrémal si </w:t>
      </w:r>
      <m:oMath>
        <m:r>
          <m:rPr>
            <m:sty m:val="i"/>
          </m:rPr>
          <m:t>C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/>
        <w:t xml:space="preserve"> est encore convexe.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Quelques propriétés des polytopes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Montrer que tout segment de </w:t>
      </w:r>
      <m:oMath>
        <m:r>
          <m:rPr>
            <m:scr m:val="double-struck"/>
          </m:rPr>
          <m:t>R</m:t>
        </m:r>
      </m:oMath>
      <w:r>
        <w:rPr/>
        <w:t xml:space="preserve"> est convexe.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Montrer que tout demi-plan fermé ou ouvert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convexe. On rappelle qu'un demi-plan fermé, respectivement ouvert,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peut être défini de la façon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⇔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∣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respectivement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⇔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∣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I.A.3) Montrer que, si </w:t>
      </w:r>
      <m:oMath>
        <m:r>
          <m:rPr>
            <m:sty m:val="i"/>
          </m:rPr>
          <m:t>A</m:t>
        </m:r>
      </m:oMath>
      <w:r>
        <w:rPr/>
        <w:t xml:space="preserve"> est un ensemble non vide d'indices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une famille de convexes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d'intersection non vide, alors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nary>
            <m:naryPr>
              <m:chr m:val="⋂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A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nor/>
            </m:rPr>
            <m:t> est convexe. </m:t>
          </m:r>
        </m:oMath>
      </m:oMathPara>
    </w:p>
    <w:p>
      <w:pPr>
        <w:spacing w:after="220" w:lineRule="auto"/>
      </w:pPr>
      <w:r>
        <w:rPr/>
        <w:t xml:space="preserve">I.B - Soit </w:t>
      </w:r>
      <m:oMath>
        <m:r>
          <m:rPr>
            <m:sty m:val="i"/>
          </m:rPr>
          <m:t>C</m:t>
        </m:r>
      </m:oMath>
      <w:r>
        <w:rPr/>
        <w:t xml:space="preserve"> un sous-ensemble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suppose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⊂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par récurrence sur </w:t>
      </w:r>
      <m:oMath>
        <m:r>
          <m:rPr>
            <m:sty m:val="i"/>
          </m:rPr>
          <m:t>p</m:t>
        </m:r>
      </m:oMath>
      <w:r>
        <w:rPr/>
        <w:t xml:space="preserve"> que toute combinaison convexe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éléments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c'est-à-dire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i"/>
                </m:rPr>
                <m:t>p</m:t>
              </m:r>
            </m:sup>
          </m:sSubSup>
          <m:r>
            <m:rPr>
              <m:sty m:val="p"/>
            </m:rPr>
            <m:t>∣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caractérisation d'un ensemble convexe.</w:t>
      </w:r>
      <w:r>
        <w:rPr/>
        <w:br w:type="textWrapping"/>
      </w:r>
      <w:r>
        <w:rPr/>
        <w:t xml:space="preserve">I.C -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appelle triangle tout polygone convexe </w:t>
      </w:r>
      <m:oMath>
        <m:r>
          <m:rPr>
            <m:sty m:val="p"/>
          </m:rPr>
          <m:t>conv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trois points non alignés.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le demi-plan fermé contenant le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de frontière la droite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On définit de même, par permutation circulaire, les demi-plans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I.C.1) Montrer que </w:t>
      </w:r>
      <m:oMath>
        <m:r>
          <m:rPr>
            <m:sty m:val="p"/>
          </m:rPr>
          <m:t>conv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(on pourra commencer par prouver que,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alors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⇔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).</w:t>
      </w:r>
      <w:r>
        <w:rPr/>
        <w:br w:type="textWrapping"/>
      </w:r>
      <w:r>
        <w:rPr/>
        <w:t xml:space="preserve">I.C.2)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 point extrémal de </w:t>
      </w:r>
      <m:oMath>
        <m:r>
          <m:rPr>
            <m:sty m:val="p"/>
          </m:rPr>
          <m:t>conv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I.D - Montrer que l'image d'un polytope par une bijection affine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luimême est un polytope.</w:t>
      </w:r>
      <w:r>
        <w:rPr/>
        <w:br w:type="textWrapping"/>
      </w:r>
      <w:r>
        <w:rPr/>
        <w:t xml:space="preserve">I.E - Soit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I.E.1) Montrer que </w:t>
      </w:r>
      <m:oMath>
        <m:r>
          <m:rPr>
            <m:sty m:val="i"/>
          </m:rPr>
          <m:t>T</m:t>
        </m:r>
      </m:oMath>
      <w:r>
        <w:rPr/>
        <w:t xml:space="preserve"> est un compact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I.E.2)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p</m:t>
        </m:r>
      </m:oMath>
      <w:r>
        <w:rPr/>
        <w:t xml:space="preserve"> points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on définit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Dire rapidement pourquoi </w:t>
      </w:r>
      <m:oMath>
        <m:r>
          <m:rPr>
            <m:sty m:val="i"/>
          </m:rPr>
          <m:t>f</m:t>
        </m:r>
      </m:oMath>
      <w:r>
        <w:rPr/>
        <w:t xml:space="preserve"> est continue.</w:t>
      </w:r>
      <w:r>
        <w:rPr/>
        <w:br w:type="textWrapping"/>
      </w:r>
      <w:r>
        <w:rPr/>
        <w:t xml:space="preserve">I.E.3) Montrer que tout polytope est compact.</w:t>
      </w:r>
      <w:r>
        <w:rPr/>
        <w:br w:type="textWrapping"/>
      </w:r>
      <w:r>
        <w:rPr>
          <w:rFonts w:eastAsia="Georgia" w:cs="Georgia" w:ascii="Georgia" w:hAnsi="Georgia"/>
        </w:rPr>
        <w:t xml:space="preserve">I.E.4) En déduire que,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si une droite </w:t>
      </w:r>
      <m:oMath>
        <m:r>
          <m:rPr>
            <m:sty m:val="p"/>
          </m:rPr>
          <m:t>Δ</m:t>
        </m:r>
      </m:oMath>
      <w:r>
        <w:rPr/>
        <w:t xml:space="preserve"> coupe un polygone convexe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alors l'intersection est un segment, éventuellement réduit à un point.</w:t>
      </w:r>
    </w:p>
    <w:p>
      <w:pPr>
        <w:spacing w:line="271" w:before="330" w:lineRule="auto"/>
      </w:pPr>
      <w:r>
        <w:rPr>
          <w:b/>
          <w:sz w:val="42"/>
        </w:rPr>
        <w:t xml:space="preserve">I.F -</w:t>
      </w:r>
    </w:p>
    <w:p>
      <w:pPr>
        <w:spacing w:after="220" w:lineRule="auto"/>
      </w:pPr>
      <w:r>
        <w:rPr/>
        <w:t xml:space="preserve">I.F.1) Soient </w:t>
      </w:r>
      <m:oMath>
        <m:r>
          <m:rPr>
            <m:sty m:val="i"/>
          </m:rPr>
          <m:t>P</m:t>
        </m:r>
      </m:oMath>
      <w:r>
        <w:rPr/>
        <w:t xml:space="preserve"> un polytope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demi-espace fermé contenant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M</m:t>
                </m:r>
              </m:e>
            </m:acc>
            <m:r>
              <m:rPr>
                <m:sty m:val="p"/>
              </m:rPr>
              <m:t>∣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α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U</m:t>
        </m:r>
      </m:oMath>
      <w:r>
        <w:rPr/>
        <w:t xml:space="preserve"> est un vecteur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réel. On suppose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le seul point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réalisant l'égalité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∣</m:t>
            </m:r>
            <m:r>
              <m:rPr>
                <m:sty m:val="i"/>
              </m:rPr>
              <m:t>U</m:t>
            </m:r>
          </m:e>
        </m:d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. Montrer que,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n'est pas réduit à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 point extrémal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On admet que la réciproque est vraie, autrement dit que cette propriété est caractéristique des points extrémaux des polytopes.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I.F.2) Montrer que l'ensemble des points extrémaux du polytope, ensemble des combinaisons convexes des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est un sous-ensemble de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I.F.3) On appelle courbe des moments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la courbe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↦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Préciser la courbe obtenue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le polytope, ensemble des combinaisons convexes des points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réels distincts. Montrer que les points extrémaux de </w:t>
      </w:r>
      <m:oMath>
        <m:r>
          <m:rPr>
            <m:sty m:val="i"/>
          </m:rPr>
          <m:t>P</m:t>
        </m:r>
      </m:oMath>
      <w:r>
        <w:rPr/>
        <w:t xml:space="preserve"> sont les points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Indication : on pourra prendre pour chaque point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le vecteur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, et pour demi-espace fermé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∣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M</m:t>
                </m:r>
              </m:e>
            </m:acc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≤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Représentation complexe des endomorphismes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</w:p>
    <w:p>
      <w:pPr>
        <w:spacing w:after="220" w:lineRule="auto"/>
      </w:pPr>
      <w:r>
        <w:rPr/>
        <w:t xml:space="preserve">On assimile le plan vectoriel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au corps </w:t>
      </w:r>
      <m:oMath>
        <m:r>
          <m:rPr>
            <m:scr m:val="double-struck"/>
          </m:rPr>
          <m:t>C</m:t>
        </m:r>
      </m:oMath>
      <w:r>
        <w:rPr/>
        <w:t xml:space="preserve"> des nombres complexes en identifiant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au nombre complexe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z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une application de </w:t>
      </w:r>
      <m:oMath>
        <m:r>
          <m:rPr>
            <m:scr m:val="double-struck"/>
          </m:rPr>
          <m:t>C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Montrer que les assertions suivantes sont équivalentes :</w:t>
      </w:r>
    </w:p>
    <w:p>
      <w:pPr>
        <w:numPr>
          <w:ilvl w:val="0"/>
          <w:numId w:val="9"/>
        </w:numPr>
        <w:spacing w:lineRule="auto"/>
      </w:pP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R -linéaire,</w:t>
      </w:r>
    </w:p>
    <w:p>
      <w:pPr>
        <w:numPr>
          <w:ilvl w:val="0"/>
          <w:numId w:val="9"/>
        </w:numPr>
        <w:spacing w:lineRule="auto"/>
      </w:pPr>
      <w:r>
        <w:rPr/>
        <w:t xml:space="preserve">il existe des complexes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tels que </w:t>
      </w:r>
      <m:oMath>
        <m:r>
          <m:rPr>
            <m:sty m:val="p"/>
          </m:rPr>
          <m:t>∀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β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On considère une application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- linéaire de </w:t>
      </w:r>
      <m:oMath>
        <m:r>
          <m:rPr>
            <m:scr m:val="double-struck"/>
          </m:rPr>
          <m:t>C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β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. Montrer que </w:t>
      </w:r>
      <m:oMath>
        <m:r>
          <m:rPr>
            <m:sty m:val="p"/>
          </m:rPr>
          <m:t>det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β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une condition nécessaire et suffisante pour que </w:t>
      </w:r>
      <m:oMath>
        <m:r>
          <m:rPr>
            <m:sty m:val="i"/>
          </m:rPr>
          <m:t>f</m:t>
        </m:r>
      </m:oMath>
      <w:r>
        <w:rPr/>
        <w:t xml:space="preserve"> soit un automorphisme.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Exemple : donner l'écriture complexe de la réflexion vectorielle (i.e. la symétrie vectorielle orthogonale)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d'axe la droite</w:t>
      </w:r>
      <w:r>
        <w:rPr/>
        <w:br w:type="textWrapping"/>
      </w:r>
      <w:r>
        <w:rPr/>
        <w:t xml:space="preserve">vectorielle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d'angle polaire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c'est-à-dire de vecteur directeur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II.B.1) Soit </w:t>
      </w:r>
      <m:oMath>
        <m:r>
          <m:rPr>
            <m:sty m:val="i"/>
          </m:rPr>
          <m:t>p</m:t>
        </m:r>
      </m:oMath>
      <w:r>
        <w:rPr/>
        <w:t xml:space="preserve"> un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. Montrer que le sous-ensemble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∣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est un hyperplan vectoriel.</w:t>
      </w:r>
      <w:r>
        <w:rPr/>
        <w:br w:type="textWrapping"/>
      </w:r>
      <w:r>
        <w:rPr/>
        <w:t xml:space="preserve">II.B.2) Soit </w:t>
      </w:r>
      <m:oMath>
        <m:r>
          <m:rPr>
            <m:sty m:val="i"/>
          </m:rPr>
          <m:t>ψ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: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k</m:t>
        </m:r>
      </m:oMath>
      <w:r>
        <w:rPr/>
        <w:t xml:space="preserve"> entier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, avec</w:t>
      </w:r>
    </w:p>
    <w:p>
      <w:pPr>
        <w:spacing w:after="220" w:lineRule="auto"/>
      </w:pPr>
      <m:oMathPara>
        <m:oMath>
          <m:r>
            <m:rPr>
              <m:sty m:val="i"/>
            </m:rPr>
            <m:t>ω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ψ</m:t>
        </m:r>
      </m:oMath>
      <w:r>
        <w:rPr/>
        <w:t xml:space="preserve"> est un automorphisme diagonalisable.</w:t>
      </w:r>
    </w:p>
    <w:p>
      <w:pPr>
        <w:numPr>
          <w:ilvl w:val="0"/>
          <w:numId w:val="10"/>
        </w:numPr>
        <w:spacing w:lineRule="auto"/>
      </w:pPr>
      <w:r>
        <w:rPr/>
        <w:t xml:space="preserve">Calculer </w:t>
      </w:r>
      <m:oMath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Que dire du résultat obtenu?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En déduire une base de l'hyperplan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II.C - On suppose, au cours de cette question, que le vecteur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appartient à l'hyperplan </w:t>
      </w:r>
      <m:oMath>
        <m:r>
          <m:rPr>
            <m:sty m:val="i"/>
          </m:rPr>
          <m:t>H</m:t>
        </m:r>
      </m:oMath>
      <w:r>
        <w:rPr/>
        <w:t xml:space="preserve">, autrement dit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Justifier l'existence et l'unicité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II.C.2)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II.C.3) On suppose que,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ce qui signifie que</w:t>
      </w:r>
    </w:p>
    <w:p>
      <w:pPr>
        <w:spacing w:after="220" w:lineRule="auto"/>
      </w:pPr>
      <m:oMathPara>
        <m:oMath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On pose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>∩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θ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 que 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des familles </w:t>
      </w:r>
      <m:oMath>
        <m:r>
          <m:rPr>
            <m:sty m:val="i"/>
          </m:rPr>
          <w:rPr>
            <w:sz w:val="42"/>
          </w:rPr>
          <m:t>π</m:t>
        </m:r>
        <m:r>
          <m:rPr>
            <m:sty m:val="p"/>
          </m:rPr>
          <w:rPr>
            <w:sz w:val="42"/>
          </w:rPr>
          <m:t>−</m:t>
        </m:r>
      </m:oMath>
      <w:r>
        <w:rPr>
          <w:b/>
          <w:sz w:val="42"/>
        </w:rPr>
        <w:t xml:space="preserve"> rationnelles de droites vectorielles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droites considérées dans cette partie sont des droites vectorielles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On rappelle que, pour tout élément </w:t>
      </w:r>
      <m:oMath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la droite vectorielle d'angle polaire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π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du plan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p</m:t>
        </m:r>
      </m:oMath>
      <w:r>
        <w:rPr/>
        <w:t xml:space="preserve"> un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Une famille </w:t>
      </w:r>
      <m:oMath>
        <m:r>
          <m:rPr>
            <m:sty m:val="p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droites, est dite </w:t>
      </w:r>
      <m:oMath>
        <m:r>
          <m:rPr>
            <m:sty m:val="i"/>
          </m:rPr>
          <m:t>π</m:t>
        </m:r>
      </m:oMath>
      <w:r>
        <w:rPr/>
        <w:t xml:space="preserve">-rationnelle s'il existe un automorphisme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f</m:t>
              </m:r>
              <m:r>
                <m:rPr>
                  <m:sty m:val="i"/>
                </m:rPr>
                <m:t>δ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III.A - Exemples de familles de droites </w:t>
      </w:r>
      <m:oMath>
        <m:r>
          <m:rPr>
            <m:sty m:val="i"/>
          </m:rPr>
          <m:t>π</m:t>
        </m:r>
        <m:r>
          <m:rPr>
            <m:sty m:val="p"/>
          </m:rPr>
          <m:t>−</m:t>
        </m:r>
      </m:oMath>
      <w:r>
        <w:rPr/>
        <w:t xml:space="preserve"> rationnelles.</w:t>
      </w:r>
      <w:r>
        <w:rPr/>
        <w:br w:type="textWrapping"/>
      </w:r>
      <w:r>
        <w:rPr/>
        <w:t xml:space="preserve">III.A.1) Montrer qu'une famille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réduite à une droite ainsi qu'une famille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constituée de deux droites distinctes sont </w:t>
      </w:r>
      <m:oMath>
        <m:r>
          <m:rPr>
            <m:sty m:val="i"/>
          </m:rPr>
          <m:t>π</m:t>
        </m:r>
      </m:oMath>
      <w:r>
        <w:rPr/>
        <w:t xml:space="preserve">-rationnelles.</w:t>
      </w:r>
      <w:r>
        <w:rPr/>
        <w:br w:type="textWrapping"/>
      </w:r>
      <w:r>
        <w:rPr/>
        <w:t xml:space="preserve">III.A.2) Montrer qu'une famille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constituée de trois droites deux à deux distinctes est elle aussi </w:t>
      </w:r>
      <m:oMath>
        <m:r>
          <m:rPr>
            <m:sty m:val="i"/>
          </m:rPr>
          <m:t>π</m:t>
        </m:r>
      </m:oMath>
      <w:r>
        <w:rPr/>
        <w:t xml:space="preserve">-rationnelle.</w:t>
      </w:r>
      <w:r>
        <w:rPr/>
        <w:br w:type="textWrapping"/>
      </w:r>
      <w:r>
        <w:rPr/>
        <w:t xml:space="preserve">III.B - Existence de familles de droites non </w:t>
      </w:r>
      <m:oMath>
        <m:r>
          <m:rPr>
            <m:sty m:val="i"/>
          </m:rPr>
          <m:t>π</m:t>
        </m:r>
        <m:r>
          <m:rPr>
            <m:sty m:val="p"/>
          </m:rPr>
          <m:t>−</m:t>
        </m:r>
      </m:oMath>
      <w:r>
        <w:rPr/>
        <w:t xml:space="preserve"> rationnelles.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famille constituée de quatre droites deux à deux distinctes.</w:t>
      </w:r>
      <w:r>
        <w:rPr/>
        <w:br w:type="textWrapping"/>
      </w:r>
      <w:r>
        <w:rPr/>
        <w:t xml:space="preserve">III.B.1)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un vecteur directeur de la droite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Montrer que le rapport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det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det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det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d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det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ne dépend pas du choix des vecteurs directeurs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Il est recommandé, pour la suite du problème, de les choisir unitaires en les écrivant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Ce rapport sera noté </w:t>
      </w:r>
      <m:oMath>
        <m:r>
          <m:rPr>
            <m:sty m:val="i"/>
          </m:rPr>
          <m:t>R</m:t>
        </m:r>
      </m:oMath>
      <w:r>
        <w:rPr/>
        <w:t xml:space="preserve"> (F).</w:t>
      </w:r>
      <w:r>
        <w:rPr/>
        <w:br w:type="textWrapping"/>
      </w:r>
      <w:r>
        <w:rPr/>
        <w:t xml:space="preserve">III.B.2) Soit </w:t>
      </w:r>
      <m:oMath>
        <m:r>
          <m:rPr>
            <m:sty m:val="i"/>
          </m:rPr>
          <m:t>f</m:t>
        </m:r>
      </m:oMath>
      <w:r>
        <w:rPr/>
        <w:t xml:space="preserve"> un automorphisme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pose: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nor/>
            </m:rPr>
            <m:t xml:space="preserve"> </m:t>
          </m:r>
          <m:r>
            <m:rPr>
              <m:sty m:val="p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/>
        <w:t xml:space="preserve">III.C.1) Justifier l'existence,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d'un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Z</m:t>
        </m:r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III.C.2) Soit </w:t>
      </w:r>
      <m:oMath>
        <m:r>
          <m:rPr>
            <m:sty m:val="i"/>
          </m:rPr>
          <m:t>p</m:t>
        </m:r>
      </m:oMath>
      <w:r>
        <w:rPr/>
        <w:t xml:space="preserve"> un entier,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. On considère une famille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quatre droites deux à deux distinctes extraites d'une famille </w:t>
      </w:r>
      <m:oMath>
        <m:r>
          <m:rPr>
            <m:sty m:val="i"/>
          </m:rPr>
          <m:t>π</m:t>
        </m:r>
      </m:oMath>
      <w:r>
        <w:rPr/>
        <w:t xml:space="preserve"> - rationnelle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droites. Montrer l'existence d'une fraction rationnelle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coefficients dans</w:t>
      </w:r>
      <w:r>
        <w:rPr/>
        <w:br w:type="textWrapping"/>
      </w:r>
      <w:r>
        <w:rPr/>
        <w:t xml:space="preserve">le corps </w:t>
      </w:r>
      <m:oMath>
        <m:r>
          <m:rPr>
            <m:scr m:val="double-struck"/>
          </m:rPr>
          <m:t>Q</m:t>
        </m:r>
      </m:oMath>
      <w:r>
        <w:rPr>
          <w:rFonts w:eastAsia="Georgia" w:cs="Georgia" w:ascii="Georgia" w:hAnsi="Georgia"/>
        </w:rPr>
        <w:t xml:space="preserve"> des nombres rationnels, c'est-à-dire appartenant à </w:t>
      </w:r>
      <m:oMath>
        <m:r>
          <m:rPr>
            <m:scr m:val="double-struck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telle que l'on ait</w:t>
      </w:r>
    </w:p>
    <w:p>
      <w:pPr>
        <w:spacing w:after="220" w:lineRule="auto"/>
      </w:pPr>
      <m:oMathPara>
        <m:oMath>
          <m:r>
            <m:rPr>
              <m:sty m:val="p"/>
            </m:rPr>
            <m:t>R</m:t>
          </m:r>
          <m:r>
            <m:rPr>
              <m:sty m:val="p"/>
            </m:rPr>
            <m:t>(</m:t>
          </m:r>
          <m:r>
            <m:rPr>
              <m:sty m:val="p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III.C.3) On admet l'existence de nombres réels n'appartenant pas à l'ensemble</w:t>
      </w:r>
    </w:p>
    <w:p>
      <w:pPr>
        <w:spacing w:after="220" w:lineRule="auto"/>
      </w:pPr>
      <m:oMathPara>
        <m:oMath>
          <m:d>
            <m:dPr>
              <m:begChr m:val="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=</m:t>
              </m:r>
              <m:nary>
                <m:naryPr>
                  <m:chr m:val="⋃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p"/>
                    </m:rPr>
                    <m:t>4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r>
            <m:rPr>
              <m:scr m:val="double-struck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que, pour tout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4</m:t>
        </m:r>
      </m:oMath>
      <w:r>
        <w:rPr/>
        <w:t xml:space="preserve">, il existe des familles non </w:t>
      </w:r>
      <m:oMath>
        <m:r>
          <m:rPr>
            <m:sty m:val="i"/>
          </m:rPr>
          <m:t>π</m:t>
        </m:r>
        <m:r>
          <m:rPr>
            <m:sty m:val="p"/>
          </m:rPr>
          <m:t>−</m:t>
        </m:r>
      </m:oMath>
      <w:r>
        <w:rPr/>
        <w:t xml:space="preserve"> rationnelles de </w:t>
      </w:r>
      <m:oMath>
        <m:r>
          <m:rPr>
            <m:sty m:val="i"/>
          </m:rPr>
          <m:t>p</m:t>
        </m:r>
      </m:oMath>
      <w:r>
        <w:rPr/>
        <w:t xml:space="preserve"> droites.</w:t>
      </w:r>
    </w:p>
    <w:p>
      <w:pPr>
        <w:spacing w:line="271" w:before="330" w:lineRule="auto"/>
      </w:pPr>
      <w:r>
        <w:rPr>
          <w:b/>
          <w:sz w:val="42"/>
        </w:rPr>
        <w:t xml:space="preserve">Partie IV - Identification par des rayons d'un polygone convexe.</w:t>
      </w:r>
    </w:p>
    <w:p>
      <w:pPr>
        <w:spacing w:line="271" w:before="330" w:lineRule="auto"/>
      </w:pPr>
      <w:r>
        <w:rPr>
          <w:b/>
          <w:sz w:val="42"/>
        </w:rPr>
        <w:t xml:space="preserve">Dans toute cette partie on se place dans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P</m:t>
        </m:r>
      </m:oMath>
      <w:r>
        <w:rPr/>
        <w:t xml:space="preserve"> un polygone convexe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sub>
        </m:sSub>
      </m:oMath>
      <w:r>
        <w:rPr/>
        <w:t xml:space="preserve"> la droite affine de vecteur directeur d'affixe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passant par le point d'affixe </w:t>
      </w:r>
      <m:oMath>
        <m:r>
          <m:rPr>
            <m:sty m:val="i"/>
          </m:rPr>
          <m:t>x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. On rappelle (cf. I.E.4. que l'intersection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P</m:t>
        </m:r>
      </m:oMath>
      <w:r>
        <w:rPr/>
        <w:t xml:space="preserve">, lorsqu'elle est non vide, est un segment. On note </w:t>
      </w:r>
      <m:oMath>
        <m:r>
          <m:rPr>
            <m:sty m:val="p"/>
          </m:rPr>
          <m:t>∣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∩</m:t>
            </m:r>
            <m:r>
              <m:rPr>
                <m:sty m:val="i"/>
              </m:rPr>
              <m:t>P</m:t>
            </m:r>
          </m:e>
        </m:d>
      </m:oMath>
      <w:r>
        <w:rPr>
          <w:rFonts w:eastAsia="Georgia" w:cs="Georgia" w:ascii="Georgia" w:hAnsi="Georgia"/>
        </w:rPr>
        <w:t xml:space="preserve"> sa longueur, que l'on prend nulle lorsque cette intersection est vide. On définit ensuite l'application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↦∣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Δ</m:t>
                  </m:r>
                </m:e>
                <m:sub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P</m:t>
              </m:r>
            </m:e>
          </m:d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polygones convexes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'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droite vectorielle fixée, où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  <m:r>
          <m:rPr>
            <m:sty m:val="p"/>
          </m:rPr>
          <m:t>.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, sont dits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-identifiables si les applications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sont égales.</w:t>
      </w:r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δ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</m:d>
      </m:oMath>
      <w:r>
        <w:rPr/>
        <w:t xml:space="preserve"> une famille de </w:t>
      </w:r>
      <m:oMath>
        <m:r>
          <m:rPr>
            <m:sty m:val="i"/>
          </m:rPr>
          <m:t>p</m:t>
        </m:r>
      </m:oMath>
      <w:r>
        <w:rPr/>
        <w:t xml:space="preserve"> droites vectorielles, avec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' sont dits </w:t>
      </w:r>
      <m:oMath>
        <m:r>
          <m:rPr>
            <m:sty m:val="i"/>
          </m:rPr>
          <m:t>F</m:t>
        </m:r>
      </m:oMath>
      <w:r>
        <w:rPr/>
        <w:t xml:space="preserve">-identifiables si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/>
        <w:t xml:space="preserve"> les polygones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' sont </w:t>
      </w:r>
      <m:oMath>
        <m:r>
          <m:rPr>
            <m:sty m:val="i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-identifiables, c'est-à-dire si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⋅</m:t>
          </m:r>
        </m:oMath>
      </m:oMathPara>
    </w:p>
    <w:p>
      <w:pPr>
        <w:spacing w:after="220" w:lineRule="auto"/>
      </w:pPr>
      <w:r>
        <w:rPr/>
        <w:t xml:space="preserve">L'objectif de la partie IV - est de montrer qu'une famille convenablement choisie de quatre droites vectorielles suffit pour savoir si deux polygones convexes sont distincts.</w:t>
      </w:r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IV.A.1) Trouver l'équation polaire de la droite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Illustrer par un dessin la définition de la fonction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 - Le but de cette question est de montrer que si </w:t>
      </w:r>
      <m:oMath>
        <m:r>
          <m:rPr>
            <m:sty m:val="i"/>
          </m:rPr>
          <m:t>F</m:t>
        </m:r>
      </m:oMath>
      <w:r>
        <w:rPr/>
        <w:t xml:space="preserve"> est une famille de droites vectorielles permettant de savoir si deux polygones convexes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' sont distincts alors </w:t>
      </w:r>
      <m:oMath>
        <m:r>
          <m:rPr>
            <m:sty m:val="i"/>
          </m:rPr>
          <m:t>F</m:t>
        </m:r>
      </m:oMath>
      <w:r>
        <w:rPr/>
        <w:t xml:space="preserve"> n'est pas </w:t>
      </w:r>
      <m:oMath>
        <m:r>
          <m:rPr>
            <m:sty m:val="i"/>
          </m:rPr>
          <m:t>π</m:t>
        </m:r>
      </m:oMath>
      <w:r>
        <w:rPr/>
        <w:t xml:space="preserve">-rationnelle.</w:t>
      </w:r>
      <w:r>
        <w:rPr/>
        <w:br w:type="textWrapping"/>
      </w:r>
      <w:r>
        <w:rPr/>
        <w:t xml:space="preserve">IV.B.1) Montrer que si </w:t>
      </w:r>
      <m:oMath>
        <m:r>
          <m:rPr>
            <m:sty m:val="i"/>
          </m:rPr>
          <m:t>f</m:t>
        </m:r>
      </m:oMath>
      <w:r>
        <w:rPr/>
        <w:t xml:space="preserve"> est une bijection affine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 partie linéaire </w:t>
      </w:r>
      <m:oMath>
        <m:r>
          <m:rPr>
            <m:sty m:val="i"/>
          </m:rPr>
          <m:t>ϕ</m:t>
        </m:r>
      </m:oMath>
      <w:r>
        <w:rPr/>
        <w:t xml:space="preserve">, et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; sont des polygones convexes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-identifiables, alors les polygones convexes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sont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-identifiables.</w:t>
      </w:r>
      <w:r>
        <w:rPr/>
        <w:br w:type="textWrapping"/>
      </w:r>
      <w:r>
        <w:rPr/>
        <w:t xml:space="preserve">Dans toute la suite de cette question, soit </w:t>
      </w:r>
      <m:oMath>
        <m:r>
          <m:rPr>
            <m:sty m:val="i"/>
          </m:rPr>
          <m:t>p</m:t>
        </m:r>
      </m:oMath>
      <w:r>
        <w:rPr/>
        <w:t xml:space="preserve"> un entier,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. On pose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Le symbole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désignant l'affixe complexe du point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points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,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</m:sup>
          </m:sSup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considère les deux polygones convexes distincts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conv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conv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IV.B.2) Prouver que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réflexion affine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d'axe la droite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passant par </w:t>
      </w:r>
      <m:oMath>
        <m:r>
          <m:rPr>
            <m:sty m:val="i"/>
          </m:rPr>
          <m:t>O</m:t>
        </m:r>
      </m:oMath>
      <w:r>
        <w:rPr/>
        <w:t xml:space="preserve"> et de direction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den>
        </m:f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q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IV.B.3) Exhiber une famille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droites vectorielles telle que les polygones convexes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' soient </w:t>
      </w:r>
      <m:oMath>
        <m:r>
          <m:rPr>
            <m:sty m:val="i"/>
          </m:rPr>
          <m:t>F</m:t>
        </m:r>
      </m:oMath>
      <w:r>
        <w:rPr/>
        <w:t xml:space="preserve"> - identifiables.</w:t>
      </w:r>
      <w:r>
        <w:rPr/>
        <w:br w:type="textWrapping"/>
      </w:r>
      <w:r>
        <w:rPr>
          <w:rFonts w:eastAsia="Georgia" w:cs="Georgia" w:ascii="Georgia" w:hAnsi="Georgia"/>
        </w:rPr>
        <w:t xml:space="preserve">IV.B.4) En déduire que, pour toute famille </w:t>
      </w:r>
      <m:oMath>
        <m:r>
          <m:rPr>
            <m:sty m:val="i"/>
          </m:rPr>
          <m:t>π</m:t>
        </m:r>
        <m:r>
          <m:rPr>
            <m:sty m:val="p"/>
          </m:rPr>
          <m:t>−</m:t>
        </m:r>
      </m:oMath>
      <w:r>
        <w:rPr/>
        <w:t xml:space="preserve"> rationnelle </w:t>
      </w:r>
      <m:oMath>
        <m:r>
          <m:rPr>
            <m:sty m:val="p"/>
          </m:rPr>
          <m:t>G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droites vectorielles, il existe au moins deux polygones convexes distincts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' qui soient </w:t>
      </w:r>
      <m:oMath>
        <m:r>
          <m:rPr>
            <m:sty m:val="i"/>
          </m:rPr>
          <m:t>G</m:t>
        </m:r>
      </m:oMath>
      <w:r>
        <w:rPr/>
        <w:t xml:space="preserve">-identifiables.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Réponse au problème de la reconnaissance de deux polygones convexes distincts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'.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famille de </w:t>
      </w:r>
      <m:oMath>
        <m:r>
          <m:rPr>
            <m:sty m:val="i"/>
          </m:rPr>
          <m:t>p</m:t>
        </m:r>
      </m:oMath>
      <w:r>
        <w:rPr/>
        <w:t xml:space="preserve"> droites vectorielles distinctes avec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4</m:t>
        </m:r>
      </m:oMath>
      <w:r>
        <w:rPr/>
        <w:t xml:space="preserve">. On admet que s'il existe deux polygones convexes distincts </w:t>
      </w:r>
      <m:oMath>
        <m:r>
          <m:rPr>
            <m:sty m:val="i"/>
          </m:rPr>
          <m:t>F</m:t>
        </m:r>
      </m:oMath>
      <w:r>
        <w:rPr/>
        <w:t xml:space="preserve">-identifiables,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nécessairement extraite d'une famille </w:t>
      </w:r>
      <m:oMath>
        <m:r>
          <m:rPr>
            <m:sty m:val="i"/>
          </m:rPr>
          <m:t>π</m:t>
        </m:r>
      </m:oMath>
      <w:r>
        <w:rPr/>
        <w:t xml:space="preserve">-rationnelle.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une famille de quatre droites vectorielles distinctes telle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i"/>
          </m:rPr>
          <m:t>ε</m:t>
        </m:r>
      </m:oMath>
      <w:r>
        <w:rPr/>
        <w:t xml:space="preserve"> avec</w:t>
      </w:r>
    </w:p>
    <w:p>
      <w:pPr>
        <w:spacing w:after="220" w:lineRule="auto"/>
      </w:pPr>
      <m:oMathPara>
        <m:oMath>
          <m:d>
            <m:dPr>
              <m:begChr m:val="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=</m:t>
              </m:r>
              <m:nary>
                <m:naryPr>
                  <m:chr m:val="⋃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p"/>
                    </m:rPr>
                    <m:t>4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r>
            <m:rPr>
              <m:scr m:val="double-struck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est possible d'après la question III.C.3.</w:t>
      </w:r>
      <w:r>
        <w:rPr/>
        <w:br w:type="textWrapping"/>
      </w:r>
      <w:r>
        <w:rPr/>
        <w:t xml:space="preserve">Montrer que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' sont des polygones convexes </w:t>
      </w:r>
      <m:oMath>
        <m:r>
          <m:rPr>
            <m:sty m:val="i"/>
          </m:rPr>
          <m:t>D</m:t>
        </m:r>
      </m:oMath>
      <w:r>
        <w:rPr/>
        <w:t xml:space="preserve">-identifiables alors on a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 '.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2025-08-29T16:04:46.950Z</dcterms:created>
  <dcterms:modified xsi:type="dcterms:W3CDTF">2025-08-29T16:04:46.950Z</dcterms:modified>
</cp:coreProperties>
</file>