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Détection de molécules individuelles à température ambiante</w:t>
      </w:r>
    </w:p>
    <w:p>
      <w:pPr>
        <w:spacing w:after="220" w:lineRule="auto"/>
      </w:pPr>
      <w:r>
        <w:rPr>
          <w:rFonts w:eastAsia="Georgia" w:cs="Georgia" w:ascii="Georgia" w:hAnsi="Georgia"/>
        </w:rPr>
        <w:t xml:space="preserve">Une molécule fluorescente peut être utilisée comme une sonde locale, à l'échelle nanométrique, de son environnement. Des techniques comme la microscopie confocale, la microscopie biphotonique permettent la détection, avec un bon rapport signal sur bruit, de la fluorescence émise par une molécule individuelle appelée fluorophore. Il est ainsi possible d'accéder à une information non moyennée spatialement. L'évolution temporelle du signal permet alors de suivre la dynamique de la molécule étudiée, aussi bien la dynamique interne que les interactions de la molécule avec son environnement.</w:t>
      </w:r>
      <w:r>
        <w:rPr/>
        <w:br w:type="textWrapping"/>
      </w:r>
      <w:r>
        <w:rPr>
          <w:rFonts w:eastAsia="Georgia" w:cs="Georgia" w:ascii="Georgia" w:hAnsi="Georgia"/>
        </w:rPr>
        <w:t xml:space="preserve">L'objet de ce sujet est de comprendre comment détecter de façon satisfaisante le signal de fluorescence émis par une seule molécule (partie I), comment exalter le signal («Raman») diffusé par une molécule en interaction avec une nanoparticule métallique (partie III). La partie II aborde l'analyse du signal de fluorescence émis par une molécule.</w:t>
      </w:r>
      <w:r>
        <w:rPr/>
        <w:br w:type="textWrapping"/>
      </w:r>
      <w:r>
        <w:rPr>
          <w:rFonts w:eastAsia="Georgia" w:cs="Georgia" w:ascii="Georgia" w:hAnsi="Georgia"/>
        </w:rPr>
        <w:t xml:space="preserve">Les fluorophores sont des molécules qui absorbent la lumière dans un certain domaine spectral et réémettent de la lumière par désexcitation radiative dans un autre domaine. Les fluorophores étudiés sont insérés dans un substrat, qui peut être par exemple un polymère ou une matrice dite sol-gel, ou sont simplement des solutés dans un solvant. Le fluorophore est choisi pour être un bon chromophore, c'est-à dire pour absorber fortement la lumière, et sera caractérisé par un fort coefficient d'extinction molaire à la longueur d'onde du maximum d'absorption </w:t>
      </w:r>
      <m:oMath>
        <m:sSub>
          <m:sSubPr/>
          <m:e>
            <m:r>
              <m:rPr>
                <m:sty m:val="i"/>
              </m:rPr>
              <m:t>ε</m:t>
            </m:r>
          </m:e>
          <m:sub>
            <m:r>
              <m:rPr>
                <m:nor/>
              </m:rPr>
              <m:t>max </m:t>
            </m:r>
          </m:sub>
        </m:sSub>
        <m:r>
          <m:rPr>
            <m:sty m:val="p"/>
          </m:rPr>
          <m:t>≈</m:t>
        </m:r>
        <m:r>
          <m:rPr>
            <m:sty m:val="p"/>
          </m:rPr>
          <m:t>1</m:t>
        </m:r>
        <m:r>
          <m:rPr>
            <m:sty m:val="p"/>
          </m:rPr>
          <m:t>×</m:t>
        </m:r>
        <m:sSup>
          <m:sSupPr/>
          <m:e>
            <m:r>
              <m:rPr>
                <m:sty m:val="p"/>
              </m:rPr>
              <m:t>10</m:t>
            </m:r>
          </m:e>
          <m:sup>
            <m:r>
              <m:rPr>
                <m:sty m:val="p"/>
              </m:rPr>
              <m:t>5</m:t>
            </m:r>
          </m:sup>
        </m:sSup>
        <m:sSup>
          <m:sSupPr/>
          <m:e>
            <m:r>
              <m:rPr>
                <m:nor/>
              </m:rPr>
              <m:t xml:space="preserve"> </m:t>
            </m:r>
            <m:r>
              <m:rPr>
                <m:sty m:val="p"/>
              </m:rPr>
              <m:t>mol</m:t>
            </m:r>
          </m:e>
          <m:sup>
            <m:r>
              <m:rPr>
                <m:sty m:val="p"/>
              </m:rPr>
              <m:t>−</m:t>
            </m:r>
            <m:r>
              <m:rPr>
                <m:sty m:val="p"/>
              </m:rPr>
              <m:t>1</m:t>
            </m:r>
          </m:sup>
        </m:sSup>
        <m:r>
          <m:rPr>
            <m:sty m:val="p"/>
          </m:rPr>
          <m:t>⋅</m:t>
        </m:r>
        <m:r>
          <m:rPr>
            <m:nor/>
          </m:rPr>
          <m:t xml:space="preserve"> </m:t>
        </m:r>
        <m:r>
          <m:rPr>
            <m:sty m:val="p"/>
          </m:rPr>
          <m:t>L</m:t>
        </m:r>
        <m:r>
          <m:rPr>
            <m:sty m:val="p"/>
          </m:rPr>
          <m:t>⋅</m:t>
        </m:r>
        <m:sSup>
          <m:sSupPr/>
          <m:e>
            <m:r>
              <m:rPr>
                <m:nor/>
              </m:rPr>
              <m:t xml:space="preserve"> </m:t>
            </m:r>
            <m:r>
              <m:rPr>
                <m:sty m:val="p"/>
              </m:rPr>
              <m:t>cm</m:t>
            </m:r>
          </m:e>
          <m:sup>
            <m:r>
              <m:rPr>
                <m:sty m:val="p"/>
              </m:rPr>
              <m:t>−</m:t>
            </m:r>
            <m:r>
              <m:rPr>
                <m:sty m:val="p"/>
              </m:rPr>
              <m:t>1</m:t>
            </m:r>
          </m:sup>
        </m:sSup>
      </m:oMath>
      <w:r>
        <w:rPr/>
        <w:t xml:space="preserve"> (par comparaison </w:t>
      </w:r>
      <m:oMath>
        <m:sSub>
          <m:sSubPr/>
          <m:e>
            <m:r>
              <m:rPr>
                <m:sty m:val="i"/>
              </m:rPr>
              <m:t>ε</m:t>
            </m:r>
          </m:e>
          <m:sub>
            <m:r>
              <m:rPr>
                <m:nor/>
              </m:rPr>
              <m:t>max </m:t>
            </m:r>
          </m:sub>
        </m:sSub>
        <m:r>
          <m:rPr>
            <m:sty m:val="p"/>
          </m:rPr>
          <m:t>≈</m:t>
        </m:r>
        <m:r>
          <m:rPr>
            <m:sty m:val="p"/>
          </m:rPr>
          <m:t>2</m:t>
        </m:r>
        <m:r>
          <m:rPr>
            <m:sty m:val="p"/>
          </m:rPr>
          <m:t>×</m:t>
        </m:r>
        <m:sSup>
          <m:sSupPr/>
          <m:e>
            <m:r>
              <m:rPr>
                <m:sty m:val="p"/>
              </m:rPr>
              <m:t>10</m:t>
            </m:r>
          </m:e>
          <m:sup>
            <m:r>
              <m:rPr>
                <m:sty m:val="p"/>
              </m:rPr>
              <m:t>3</m:t>
            </m:r>
          </m:sup>
        </m:sSup>
        <m:sSup>
          <m:sSupPr/>
          <m:e>
            <m:r>
              <m:rPr>
                <m:nor/>
              </m:rPr>
              <m:t xml:space="preserve"> </m:t>
            </m:r>
            <m:r>
              <m:rPr>
                <m:sty m:val="p"/>
              </m:rPr>
              <m:t>mol</m:t>
            </m:r>
          </m:e>
          <m:sup>
            <m:r>
              <m:rPr>
                <m:sty m:val="p"/>
              </m:rPr>
              <m:t>−</m:t>
            </m:r>
            <m:r>
              <m:rPr>
                <m:sty m:val="p"/>
              </m:rPr>
              <m:t>1</m:t>
            </m:r>
          </m:sup>
        </m:sSup>
        <m:r>
          <m:rPr>
            <m:sty m:val="p"/>
          </m:rPr>
          <m:t>⋅</m:t>
        </m:r>
        <m:r>
          <m:rPr>
            <m:nor/>
          </m:rPr>
          <m:t xml:space="preserve"> </m:t>
        </m:r>
        <m:r>
          <m:rPr>
            <m:sty m:val="p"/>
          </m:rPr>
          <m:t>L</m:t>
        </m:r>
        <m:r>
          <m:rPr>
            <m:sty m:val="p"/>
          </m:rPr>
          <m:t>⋅</m:t>
        </m:r>
        <m:sSup>
          <m:sSupPr/>
          <m:e>
            <m:r>
              <m:rPr>
                <m:nor/>
              </m:rPr>
              <m:t xml:space="preserve"> </m:t>
            </m:r>
            <m:r>
              <m:rPr>
                <m:sty m:val="p"/>
              </m:rPr>
              <m:t>cm</m:t>
            </m:r>
          </m:e>
          <m:sup>
            <m:r>
              <m:rPr>
                <m:sty m:val="p"/>
              </m:rPr>
              <m:t>−</m:t>
            </m:r>
            <m:r>
              <m:rPr>
                <m:sty m:val="p"/>
              </m:rPr>
              <m:t>1</m:t>
            </m:r>
          </m:sup>
        </m:sSup>
      </m:oMath>
      <w:r>
        <w:rPr/>
        <w:t xml:space="preserve"> pour les ions permanganate en solution aqueuse).</w:t>
      </w:r>
      <w:r>
        <w:rPr/>
        <w:br w:type="textWrapping"/>
      </w:r>
      <w:r>
        <w:rPr/>
        <w:t xml:space="preserve">Le signal de fluorescence </w:t>
      </w:r>
      <m:oMath>
        <m:sSub>
          <m:sSubPr/>
          <m:e>
            <m:r>
              <m:rPr>
                <m:sty m:val="i"/>
              </m:rPr>
              <m:t>S</m:t>
            </m:r>
          </m:e>
          <m:sub>
            <m:r>
              <m:rPr>
                <m:sty m:val="i"/>
              </m:rPr>
              <m:t>f</m:t>
            </m:r>
          </m:sub>
        </m:sSub>
      </m:oMath>
      <w:r>
        <w:rPr>
          <w:rFonts w:eastAsia="Georgia" w:cs="Georgia" w:ascii="Georgia" w:hAnsi="Georgia"/>
        </w:rPr>
        <w:t xml:space="preserve"> émis par une seule molécule dépend de son taux de fluorescence </w:t>
      </w:r>
      <m:oMath>
        <m:sSub>
          <m:sSubPr/>
          <m:e>
            <m:r>
              <m:rPr>
                <m:sty m:val="i"/>
              </m:rPr>
              <m:t>R</m:t>
            </m:r>
          </m:e>
          <m:sub>
            <m:r>
              <m:rPr>
                <m:sty m:val="i"/>
              </m:rPr>
              <m:t>f</m:t>
            </m:r>
          </m:sub>
        </m:sSub>
      </m:oMath>
      <w:r>
        <w:rPr/>
        <w:t xml:space="preserve">, de l'ordre de </w:t>
      </w:r>
      <m:oMath>
        <m:r>
          <m:rPr>
            <m:sty m:val="p"/>
          </m:rPr>
          <m:t>1</m:t>
        </m:r>
        <m:r>
          <m:rPr>
            <m:sty m:val="p"/>
          </m:rPr>
          <m:t>×</m:t>
        </m:r>
        <m:sSup>
          <m:sSupPr/>
          <m:e>
            <m:r>
              <m:rPr>
                <m:sty m:val="p"/>
              </m:rPr>
              <m:t>10</m:t>
            </m:r>
          </m:e>
          <m:sup>
            <m:r>
              <m:rPr>
                <m:sty m:val="p"/>
              </m:rPr>
              <m:t>8</m:t>
            </m:r>
          </m:sup>
        </m:sSup>
      </m:oMath>
      <w:r>
        <w:rPr/>
        <w:t xml:space="preserve"> photons </w:t>
      </w:r>
      <m:oMath>
        <m:sSup>
          <m:sSupPr/>
          <m:e>
            <m:r>
              <m:rPr>
                <m:sty m:val="i"/>
              </m:rPr>
              <m:t>s</m:t>
            </m:r>
          </m:e>
          <m:sup>
            <m:r>
              <m:rPr>
                <m:sty m:val="p"/>
              </m:rPr>
              <m:t>−</m:t>
            </m:r>
            <m:r>
              <m:rPr>
                <m:sty m:val="p"/>
              </m:rPr>
              <m:t>1</m:t>
            </m:r>
          </m:sup>
        </m:sSup>
      </m:oMath>
      <w:r>
        <w:rPr>
          <w:rFonts w:eastAsia="Georgia" w:cs="Georgia" w:ascii="Georgia" w:hAnsi="Georgia"/>
        </w:rPr>
        <w:t xml:space="preserve"> dans des conditions favorables. Le microscope est, lui, caractérisé par son efficacité de détection globale des photons (système optique plus détecteur) </w:t>
      </w:r>
      <m:oMath>
        <m:sSub>
          <m:sSubPr/>
          <m:e>
            <m:r>
              <m:rPr>
                <m:sty m:val="i"/>
              </m:rPr>
              <m:t>η</m:t>
            </m:r>
          </m:e>
          <m:sub>
            <m:r>
              <m:rPr>
                <m:sty m:val="i"/>
              </m:rPr>
              <m:t>D</m:t>
            </m:r>
          </m:sub>
        </m:sSub>
      </m:oMath>
      <w:r>
        <w:rPr/>
        <w:t xml:space="preserve"> dont un ordre de grandeur satisfaisant est de </w:t>
      </w:r>
      <m:oMath>
        <m:r>
          <m:rPr>
            <m:sty m:val="p"/>
          </m:rPr>
          <m:t>2</m:t>
        </m:r>
        <m:r>
          <m:rPr>
            <m:sty m:val="p"/>
          </m:rPr>
          <m:t>%</m:t>
        </m:r>
      </m:oMath>
      <w:r>
        <w:rPr>
          <w:rFonts w:eastAsia="Georgia" w:cs="Georgia" w:ascii="Georgia" w:hAnsi="Georgia"/>
        </w:rPr>
        <w:t xml:space="preserve">. Pour obtenir un bon rapport signal sur bruit, il faut exciter convenablement les chromophores, collecter avec une bonne efficacité de détection le signal émis </w:t>
      </w:r>
      <m:oMath>
        <m:sSub>
          <m:sSubPr/>
          <m:e>
            <m:r>
              <m:rPr>
                <m:sty m:val="i"/>
              </m:rPr>
              <m:t>S</m:t>
            </m:r>
          </m:e>
          <m:sub>
            <m:r>
              <m:rPr>
                <m:sty m:val="i"/>
              </m:rPr>
              <m:t>f</m:t>
            </m:r>
          </m:sub>
        </m:sSub>
      </m:oMath>
      <w:r>
        <w:rPr>
          <w:rFonts w:eastAsia="Georgia" w:cs="Georgia" w:ascii="Georgia" w:hAnsi="Georgia"/>
        </w:rPr>
        <w:t xml:space="preserve"> et éliminer de façon importante le signal parasite </w:t>
      </w:r>
      <m:oMath>
        <m:sSub>
          <m:sSubPr/>
          <m:e>
            <m:r>
              <m:rPr>
                <m:sty m:val="i"/>
              </m:rPr>
              <m:t>S</m:t>
            </m:r>
          </m:e>
          <m:sub>
            <m:r>
              <m:rPr>
                <m:sty m:val="i"/>
              </m:rPr>
              <m:t>d</m:t>
            </m:r>
          </m:sub>
        </m:sSub>
      </m:oMath>
      <w:r>
        <w:rPr>
          <w:rFonts w:eastAsia="Georgia" w:cs="Georgia" w:ascii="Georgia" w:hAnsi="Georgia"/>
        </w:rPr>
        <w:t xml:space="preserve"> issu du très grand nombre de molécules du substrat qui seront illuminées en même temps que le chromophore. Des données et relations utiles sont disponibles en fin d'énoncé.</w:t>
      </w:r>
    </w:p>
    <w:p>
      <w:pPr>
        <w:spacing w:line="271" w:before="330" w:lineRule="auto"/>
      </w:pPr>
      <w:r>
        <w:rPr>
          <w:rFonts w:eastAsia="Georgia" w:cs="Georgia" w:ascii="Georgia" w:hAnsi="Georgia"/>
          <w:b/>
          <w:sz w:val="42"/>
        </w:rPr>
        <w:t xml:space="preserve">I Détection du signal de fluorescence de molécules individuelles à température ambiante</w:t>
      </w:r>
    </w:p>
    <w:p>
      <w:pPr>
        <w:spacing w:after="220" w:lineRule="auto"/>
      </w:pPr>
      <w:r>
        <w:rPr>
          <w:rFonts w:eastAsia="Georgia" w:cs="Georgia" w:ascii="Georgia" w:hAnsi="Georgia"/>
        </w:rPr>
        <w:t xml:space="preserve">Les éléments essentiels du microscope sont : la source de lumière constituée par un faisceau laser adapté, l'objectif de microscope permettant à la fois d'exciter les fluorophores et de collecter la lumière émise, la lame séparatrice ou miroir dichroїque (voir plus loin le sens de ce terme) permettant la séparation entre lumière de fluorescence et lumière diffuse, et un photodétecteur utilisé en mode «comptage de photons » produisant un signal exprimé en nombre de coups.</w:t>
      </w:r>
    </w:p>
    <w:p>
      <w:pPr>
        <w:spacing w:line="271" w:before="330" w:lineRule="auto"/>
      </w:pPr>
      <w:r>
        <w:rPr>
          <w:b/>
          <w:sz w:val="42"/>
        </w:rPr>
        <w:t xml:space="preserve">I.A - Objectif de microscope et microscopie classique</w:t>
      </w:r>
    </w:p>
    <w:p>
      <w:pPr>
        <w:spacing w:after="220" w:lineRule="auto"/>
      </w:pPr>
      <w:r>
        <w:rPr>
          <w:rFonts w:eastAsia="Georgia" w:cs="Georgia" w:ascii="Georgia" w:hAnsi="Georgia"/>
        </w:rPr>
        <w:t xml:space="preserve">L'objectif de microscope est un dispositif optique complexe constitué de plusieurs lentilles optiques. Dans cette sous-partie, on considère un objectif </w:t>
      </w:r>
      <m:oMath>
        <m:r>
          <m:rPr>
            <m:sty m:val="p"/>
          </m:rPr>
          <m:t>×</m:t>
        </m:r>
        <m:r>
          <m:rPr>
            <m:sty m:val="p"/>
          </m:rPr>
          <m:t>40</m:t>
        </m:r>
      </m:oMath>
      <w:r>
        <w:rPr>
          <w:rFonts w:eastAsia="Georgia" w:cs="Georgia" w:ascii="Georgia" w:hAnsi="Georgia"/>
        </w:rPr>
        <w:t xml:space="preserve"> utilisé dans un microscope classique, donnant d'un objet microscopique une image réelle agrandie renversée ; le grandissement transversal </w:t>
      </w:r>
      <m:oMath>
        <m:r>
          <m:rPr>
            <m:sty m:val="i"/>
          </m:rPr>
          <m:t>γ</m:t>
        </m:r>
      </m:oMath>
      <w:r>
        <w:rPr/>
        <w:t xml:space="preserve"> vaut donc </w:t>
      </w:r>
      <m:oMath>
        <m:r>
          <m:rPr>
            <m:sty m:val="i"/>
          </m:rPr>
          <m:t>γ</m:t>
        </m:r>
        <m:r>
          <m:rPr>
            <m:sty m:val="p"/>
          </m:rPr>
          <m:t>=</m:t>
        </m:r>
        <m:r>
          <m:rPr>
            <m:sty m:val="p"/>
          </m:rPr>
          <m:t>−</m:t>
        </m:r>
        <m:r>
          <m:rPr>
            <m:sty m:val="p"/>
          </m:rPr>
          <m:t>40</m:t>
        </m:r>
        <m:r>
          <m:rPr>
            <m:sty m:val="p"/>
          </m:rPr>
          <m:t>,</m:t>
        </m:r>
        <m:r>
          <m:rPr>
            <m:sty m:val="p"/>
          </m:rPr>
          <m:t>0</m:t>
        </m:r>
      </m:oMath>
      <w:r>
        <w:rPr>
          <w:rFonts w:eastAsia="Georgia" w:cs="Georgia" w:ascii="Georgia" w:hAnsi="Georgia"/>
        </w:rPr>
        <w:t xml:space="preserve">. On modélise l'objectif par une lentille mince convergente, d'axe optique ( </w:t>
      </w:r>
      <m:oMath>
        <m:sSub>
          <m:sSubPr/>
          <m:e>
            <m:r>
              <m:rPr>
                <m:sty m:val="i"/>
              </m:rPr>
              <m:t>O</m:t>
            </m:r>
          </m:e>
          <m:sub>
            <m:r>
              <m:rPr>
                <m:sty m:val="p"/>
              </m:rPr>
              <m:t>1</m:t>
            </m:r>
          </m:sub>
        </m:sSub>
        <m:r>
          <m:rPr>
            <m:sty m:val="i"/>
          </m:rPr>
          <m:t>z</m:t>
        </m:r>
      </m:oMath>
      <w:r>
        <w:rPr/>
        <w:t xml:space="preserve"> ) et de centre </w:t>
      </w:r>
      <m:oMath>
        <m:sSub>
          <m:sSubPr/>
          <m:e>
            <m:r>
              <m:rPr>
                <m:sty m:val="i"/>
              </m:rPr>
              <m:t>O</m:t>
            </m:r>
          </m:e>
          <m:sub>
            <m:r>
              <m:rPr>
                <m:sty m:val="p"/>
              </m:rPr>
              <m:t>1</m:t>
            </m:r>
          </m:sub>
        </m:sSub>
      </m:oMath>
      <w:r>
        <w:rPr/>
        <w:t xml:space="preserve">.</w:t>
      </w:r>
      <w:r>
        <w:rPr/>
        <w:br w:type="textWrapping"/>
      </w:r>
      <w:r>
        <w:rPr>
          <w:rFonts w:eastAsia="Georgia" w:cs="Georgia" w:ascii="Georgia" w:hAnsi="Georgia"/>
        </w:rPr>
        <w:t xml:space="preserve">La figure 1 montre une photographie de cet objectif avec les indications « 40 » pour le grandissement, « 0.65 » pour l'ouverture numérique </w:t>
      </w:r>
      <m:oMath>
        <m:r>
          <m:rPr>
            <m:sty m:val="p"/>
          </m:rPr>
          <m:t>(</m:t>
        </m:r>
        <m:r>
          <m:rPr>
            <m:sty m:val="p"/>
          </m:rPr>
          <m:t>ON</m:t>
        </m:r>
        <m:r>
          <m:rPr>
            <m:sty m:val="p"/>
          </m:rPr>
          <m:t>)</m:t>
        </m:r>
      </m:oMath>
      <w:r>
        <w:rPr>
          <w:rFonts w:eastAsia="Georgia" w:cs="Georgia" w:ascii="Georgia" w:hAnsi="Georgia"/>
        </w:rPr>
        <w:t xml:space="preserve">, « 160 » ( mm ) pour la longueur de tube </w:t>
      </w:r>
      <m:oMath>
        <m:r>
          <m:rPr>
            <m:sty m:val="p"/>
          </m:rPr>
          <m:t>Δ</m:t>
        </m:r>
      </m:oMath>
      <w:r>
        <w:rPr>
          <w:rFonts w:eastAsia="Georgia" w:cs="Georgia" w:ascii="Georgia" w:hAnsi="Georgia"/>
        </w:rPr>
        <w:t xml:space="preserve">, définie ci-après, et « 0.17 » (mm) pour la lamelle couvre-objet. Le plan de front </w:t>
      </w:r>
      <m:oMath>
        <m:r>
          <m:rPr>
            <m:sty m:val="i"/>
          </m:rPr>
          <m:t>P</m:t>
        </m:r>
      </m:oMath>
      <w:r>
        <w:rPr/>
        <w:t xml:space="preserve"> en avant de la monture de l'objectif est tel que la distance </w:t>
      </w:r>
      <m:oMath>
        <m:sSub>
          <m:sSubPr/>
          <m:e>
            <m:r>
              <m:rPr>
                <m:sty m:val="i"/>
              </m:rPr>
              <m:t>O</m:t>
            </m:r>
          </m:e>
          <m:sub>
            <m:r>
              <m:rPr>
                <m:sty m:val="p"/>
              </m:rPr>
              <m:t>1</m:t>
            </m:r>
          </m:sub>
        </m:sSub>
        <m:r>
          <m:rPr>
            <m:sty m:val="i"/>
          </m:rPr>
          <m:t>P</m:t>
        </m:r>
      </m:oMath>
      <w:r>
        <w:rPr>
          <w:rFonts w:eastAsia="Georgia" w:cs="Georgia" w:ascii="Georgia" w:hAnsi="Georgia"/>
        </w:rPr>
        <w:t xml:space="preserve"> est égale à </w:t>
      </w:r>
      <m:oMath>
        <m:r>
          <m:rPr>
            <m:sty m:val="p"/>
          </m:rPr>
          <m:t>3</m:t>
        </m:r>
        <m:r>
          <m:rPr>
            <m:sty m:val="p"/>
          </m:rPr>
          <m:t>,</m:t>
        </m:r>
        <m:r>
          <m:rPr>
            <m:sty m:val="p"/>
          </m:rPr>
          <m:t>5</m:t>
        </m:r>
        <m:r>
          <m:rPr>
            <m:nor/>
          </m:rPr>
          <m:t xml:space="preserve"> </m:t>
        </m:r>
        <m:r>
          <m:rPr>
            <m:sty m:val="p"/>
          </m:rPr>
          <m:t>mm</m:t>
        </m:r>
      </m:oMath>
      <w:r>
        <w:rPr/>
        <w:t xml:space="preserve">.</w:t>
      </w:r>
      <w:r>
        <w:rPr/>
        <w:br w:type="textWrapping"/>
      </w:r>
      <w:r>
        <w:rPr/>
        <w:t xml:space="preserve">En notant </w:t>
      </w:r>
      <m:oMath>
        <m:r>
          <m:rPr>
            <m:sty m:val="i"/>
          </m:rPr>
          <m:t>α</m:t>
        </m:r>
      </m:oMath>
      <w:r>
        <w:rPr>
          <w:rFonts w:eastAsia="Georgia" w:cs="Georgia" w:ascii="Georgia" w:hAnsi="Georgia"/>
        </w:rPr>
        <w:t xml:space="preserve"> le demi-angle d'ouverture, c'est-à-dire l'angle entre l'axe optique et le rayon le plus écarté de l'axe optique qui entre dans l'objectif, l'ouverture numérique est définie par </w:t>
      </w:r>
      <m:oMath>
        <m:r>
          <m:rPr>
            <m:sty m:val="p"/>
          </m:rPr>
          <m:t>ON</m:t>
        </m:r>
        <m:r>
          <m:rPr>
            <m:sty m:val="p"/>
          </m:rPr>
          <m:t>=</m:t>
        </m:r>
        <m:r>
          <m:rPr>
            <m:sty m:val="i"/>
          </m:rPr>
          <m:t>n</m:t>
        </m:r>
        <m:r>
          <m:rPr>
            <m:sty m:val="p"/>
          </m:rPr>
          <m:t>sin</m:t>
        </m:r>
        <m:r>
          <m:rPr>
            <m:sty m:val="p"/>
          </m:rPr>
          <m:t>⁡</m:t>
        </m:r>
        <m:r>
          <m:rPr>
            <m:sty m:val="i"/>
          </m:rPr>
          <m:t>α</m:t>
        </m:r>
      </m:oMath>
      <w:r>
        <w:rPr>
          <w:rFonts w:eastAsia="Georgia" w:cs="Georgia" w:ascii="Georgia" w:hAnsi="Georgia"/>
        </w:rPr>
        <w:t xml:space="preserve">, où </w:t>
      </w:r>
      <m:oMath>
        <m:r>
          <m:rPr>
            <m:sty m:val="i"/>
          </m:rPr>
          <m:t>n</m:t>
        </m:r>
      </m:oMath>
      <w:r>
        <w:rPr>
          <w:rFonts w:eastAsia="Georgia" w:cs="Georgia" w:ascii="Georgia" w:hAnsi="Georgia"/>
        </w:rPr>
        <w:t xml:space="preserve"> est l'indice de réfraction du milieu dans lequel plonge l'objectif ( </w:t>
      </w:r>
      <m:oMath>
        <m:r>
          <m:rPr>
            <m:sty m:val="i"/>
          </m:rPr>
          <m:t>n</m:t>
        </m:r>
        <m:r>
          <m:rPr>
            <m:sty m:val="p"/>
          </m:rPr>
          <m:t>=</m:t>
        </m:r>
        <m:r>
          <m:rPr>
            <m:sty m:val="p"/>
          </m:rPr>
          <m:t>1</m:t>
        </m:r>
        <m:r>
          <m:rPr>
            <m:sty m:val="p"/>
          </m:rPr>
          <m:t>,</m:t>
        </m:r>
        <m:r>
          <m:rPr>
            <m:sty m:val="p"/>
          </m:rPr>
          <m:t>00</m:t>
        </m:r>
      </m:oMath>
      <w:r>
        <w:rPr/>
        <w:t xml:space="preserve"> pour l'air).</w:t>
      </w:r>
      <w:r>
        <w:rPr/>
        <w:br w:type="textWrapping"/>
      </w:r>
      <w:r>
        <w:rPr/>
        <w:t xml:space="preserve">On utilise cet objectif et un oculaire de distance focale </w:t>
      </w:r>
      <m:oMath>
        <m:sSubSup>
          <m:sSubSupPr/>
          <m:e>
            <m:r>
              <m:rPr>
                <m:sty m:val="i"/>
              </m:rPr>
              <m:t>f</m:t>
            </m:r>
          </m:e>
          <m:sub>
            <m:r>
              <m:rPr>
                <m:sty m:val="p"/>
              </m:rPr>
              <m:t>2</m:t>
            </m:r>
          </m:sub>
          <m:sup>
            <m:r>
              <m:rPr>
                <m:sty m:val="i"/>
              </m:rPr>
              <m:t>′</m:t>
            </m:r>
          </m:sup>
        </m:sSubSup>
        <m:r>
          <m:rPr>
            <m:sty m:val="p"/>
          </m:rPr>
          <m:t>=</m:t>
        </m:r>
        <m:r>
          <m:rPr>
            <m:sty m:val="p"/>
          </m:rPr>
          <m:t>20</m:t>
        </m:r>
        <m:r>
          <m:rPr>
            <m:nor/>
          </m:rPr>
          <m:t xml:space="preserve"> </m:t>
        </m:r>
        <m:r>
          <m:rPr>
            <m:sty m:val="p"/>
          </m:rPr>
          <m:t>mm</m:t>
        </m:r>
      </m:oMath>
      <w:r>
        <w:rPr/>
        <w:t xml:space="preserve"> dans un microscope classique. L'objectif et l'oculaire sont maintenus solidaires par le tube du microscope qui impose la distance </w:t>
      </w:r>
      <m:oMath>
        <m:sSubSup>
          <m:sSubSupPr/>
          <m:e>
            <m:r>
              <m:rPr>
                <m:sty m:val="i"/>
              </m:rPr>
              <m:t>F</m:t>
            </m:r>
          </m:e>
          <m:sub>
            <m:r>
              <m:rPr>
                <m:sty m:val="p"/>
              </m:rPr>
              <m:t>1</m:t>
            </m:r>
          </m:sub>
          <m:sup>
            <m:r>
              <m:rPr>
                <m:sty m:val="i"/>
              </m:rPr>
              <m:t>′</m:t>
            </m:r>
          </m:sup>
        </m:sSubSup>
        <m:sSub>
          <m:sSubPr/>
          <m:e>
            <m:r>
              <m:rPr>
                <m:sty m:val="i"/>
              </m:rPr>
              <m:t>F</m:t>
            </m:r>
          </m:e>
          <m:sub>
            <m:r>
              <m:rPr>
                <m:sty m:val="p"/>
              </m:rPr>
              <m:t>2</m:t>
            </m:r>
          </m:sub>
        </m:sSub>
      </m:oMath>
      <w:r>
        <w:rPr/>
        <w:t xml:space="preserve"> entre le foyer image de l'objectif et le foyer objet de l'oculaire. Cette distance </w:t>
      </w:r>
      <m:oMath>
        <m:r>
          <m:rPr>
            <m:sty m:val="p"/>
          </m:rPr>
          <m:t>Δ</m:t>
        </m:r>
      </m:oMath>
      <w:r>
        <w:rPr>
          <w:rFonts w:eastAsia="Georgia" w:cs="Georgia" w:ascii="Georgia" w:hAnsi="Georgia"/>
        </w:rPr>
        <w:t xml:space="preserve"> est appelée intervalle optique du microscope ou longueur de tube. Le microscope est utilisé de telle façon que l'œil n'ait pas besoin d'accommoder.</w:t>
      </w:r>
    </w:p>
    <w:p>
      <w:pPr>
        <w:spacing w:lineRule="auto"/>
        <w:jc w:val="center"/>
      </w:pPr>
      <w:r>
        <w:rPr/>
        <w:drawing>
          <wp:inline distB="0" distL="0" distR="0" distT="0">
            <wp:extent cx="5486400" cy="4043382"/>
            <wp:effectExtent b="0" l="0" r="0" t="0"/>
            <wp:docPr id="1" name="image-b0e79d7ed92093d4c7954d7acf5d755a9b6986d7.jpg"/>
            <a:graphic>
              <a:graphicData uri="http://schemas.openxmlformats.org/drawingml/2006/picture">
                <pic:pic>
                  <pic:nvPicPr>
                    <pic:cNvPr id="1" name="image-b0e79d7ed92093d4c7954d7acf5d755a9b6986d7.jpg" descr=""/>
                    <pic:cNvPicPr/>
                  </pic:nvPicPr>
                  <pic:blipFill>
                    <a:blip r:embed="rId5" cstate="print"/>
                    <a:srcRect b="0" l="0" r="0" t="0"/>
                    <a:stretch>
                      <a:fillRect/>
                    </a:stretch>
                  </pic:blipFill>
                  <pic:spPr>
                    <a:xfrm>
                      <a:off x="0" y="0"/>
                      <a:ext cx="5486400" cy="4043382"/>
                    </a:xfrm>
                    <a:prstGeom prst="rect"/>
                  </pic:spPr>
                </pic:pic>
              </a:graphicData>
            </a:graphic>
          </wp:inline>
        </w:drawing>
      </w:r>
    </w:p>
    <w:p>
      <w:pPr>
        <w:spacing w:lineRule="auto"/>
      </w:pPr>
      <w:r>
        <w:rPr/>
        <w:t xml:space="preserve">Plan de front et distance frontale </w:t>
      </w:r>
      <m:oMath>
        <m:r>
          <m:rPr>
            <m:sty m:val="i"/>
          </m:rPr>
          <m:t>w</m:t>
        </m:r>
        <m:r>
          <m:rPr>
            <m:sty m:val="p"/>
          </m:rPr>
          <m:t>=</m:t>
        </m:r>
        <m:r>
          <m:rPr>
            <m:sty m:val="i"/>
          </m:rPr>
          <m:t>P</m:t>
        </m:r>
        <m:r>
          <m:rPr>
            <m:sty m:val="i"/>
          </m:rPr>
          <m:t>A</m:t>
        </m:r>
      </m:oMath>
    </w:p>
    <w:p>
      <w:pPr>
        <w:spacing w:after="220" w:lineRule="auto"/>
      </w:pPr>
      <w:r>
        <w:rPr/>
        <w:t xml:space="preserve">Figure 1 Objectif de microscope </w:t>
      </w:r>
      <m:oMath>
        <m:r>
          <m:rPr>
            <m:sty m:val="p"/>
          </m:rPr>
          <m:t>×</m:t>
        </m:r>
        <m:r>
          <m:rPr>
            <m:sty m:val="p"/>
          </m:rPr>
          <m:t>40</m:t>
        </m:r>
      </m:oMath>
    </w:p>
    <w:p>
      <w:pPr>
        <w:spacing w:lineRule="auto"/>
        <w:jc w:val="center"/>
      </w:pPr>
      <w:r>
        <w:rPr/>
        <w:drawing>
          <wp:inline distB="0" distL="0" distR="0" distT="0">
            <wp:extent cx="3895725" cy="5210175"/>
            <wp:effectExtent b="0" l="0" r="0" t="0"/>
            <wp:docPr id="2" name="image-3b83d970ecc29240fef08869c2a439fae6da767f.jpg"/>
            <a:graphic>
              <a:graphicData uri="http://schemas.openxmlformats.org/drawingml/2006/picture">
                <pic:pic>
                  <pic:nvPicPr>
                    <pic:cNvPr id="2" name="image-3b83d970ecc29240fef08869c2a439fae6da767f.jpg" descr=""/>
                    <pic:cNvPicPr/>
                  </pic:nvPicPr>
                  <pic:blipFill>
                    <a:blip r:embed="rId6" cstate="print"/>
                    <a:srcRect b="0" l="0" r="0" t="0"/>
                    <a:stretch>
                      <a:fillRect/>
                    </a:stretch>
                  </pic:blipFill>
                  <pic:spPr>
                    <a:xfrm>
                      <a:off x="0" y="0"/>
                      <a:ext cx="3895725" cy="5210175"/>
                    </a:xfrm>
                    <a:prstGeom prst="rect"/>
                  </pic:spPr>
                </pic:pic>
              </a:graphicData>
            </a:graphic>
          </wp:inline>
        </w:drawing>
      </w:r>
    </w:p>
    <w:p>
      <w:pPr>
        <w:spacing w:lineRule="auto"/>
      </w:pPr>
      <w:r>
        <w:rPr/>
        <w:t xml:space="preserve">Dans l'air </w:t>
      </w:r>
      <m:oMath>
        <m:r>
          <m:rPr>
            <m:sty m:val="p"/>
          </m:rPr>
          <m:t>ON</m:t>
        </m:r>
        <m:r>
          <m:rPr>
            <m:sty m:val="p"/>
          </m:rPr>
          <m:t>=</m:t>
        </m:r>
        <m:r>
          <m:rPr>
            <m:sty m:val="p"/>
          </m:rPr>
          <m:t>sin</m:t>
        </m:r>
        <m:r>
          <m:rPr>
            <m:sty m:val="p"/>
          </m:rPr>
          <m:t>⁡</m:t>
        </m:r>
        <m:r>
          <m:rPr>
            <m:sty m:val="i"/>
          </m:rPr>
          <m:t>α</m:t>
        </m:r>
      </m:oMath>
    </w:p>
    <w:p>
      <w:pPr>
        <w:spacing w:after="220" w:lineRule="auto"/>
      </w:pPr>
      <w:r>
        <w:rPr>
          <w:rFonts w:eastAsia="Georgia" w:cs="Georgia" w:ascii="Georgia" w:hAnsi="Georgia"/>
        </w:rPr>
        <w:t xml:space="preserve">Par souci de simplicité, pour les calculs, on se placera dans les conditions de Gauss, même si elles sont mal vérifiées en pratique. Un schéma optique du microscope est représenté sur la figure A du document réponse.</w:t>
      </w:r>
    </w:p>
    <w:p>
      <w:pPr>
        <w:spacing w:after="220" w:lineRule="auto"/>
      </w:pPr>
      <w:r>
        <w:rPr>
          <w:rFonts w:eastAsia="Georgia" w:cs="Georgia" w:ascii="Georgia" w:hAnsi="Georgia"/>
        </w:rPr>
        <w:t xml:space="preserve">Q 1. Où doit se former l'image intermédiaire donnée par l'objectif, pour une observation sans accommodation à travers l'oculaire, de l'image finale ?</w:t>
      </w:r>
      <w:r>
        <w:rPr/>
        <w:br w:type="textWrapping"/>
      </w:r>
      <w:r>
        <w:rPr>
          <w:rFonts w:eastAsia="Georgia" w:cs="Georgia" w:ascii="Georgia" w:hAnsi="Georgia"/>
        </w:rPr>
        <w:t xml:space="preserve">Q 2. Sur le schéma de la figure A du document réponse, réaliser la construction géométrique de l'image de l'objet </w:t>
      </w:r>
      <m:oMath>
        <m:r>
          <m:rPr>
            <m:sty m:val="i"/>
          </m:rPr>
          <m:t>A</m:t>
        </m:r>
        <m:r>
          <m:rPr>
            <m:sty m:val="i"/>
          </m:rPr>
          <m:t>B</m:t>
        </m:r>
      </m:oMath>
      <w:r>
        <w:rPr/>
        <w:t xml:space="preserve"> par l'ensemble du microscope.</w:t>
      </w:r>
      <w:r>
        <w:rPr/>
        <w:br w:type="textWrapping"/>
      </w:r>
      <w:r>
        <w:rPr>
          <w:rFonts w:eastAsia="Georgia" w:cs="Georgia" w:ascii="Georgia" w:hAnsi="Georgia"/>
        </w:rPr>
        <w:t xml:space="preserve">Q 3. Déterminer puis calculer la distance focale équivalente </w:t>
      </w:r>
      <m:oMath>
        <m:sSubSup>
          <m:sSubSupPr/>
          <m:e>
            <m:r>
              <m:rPr>
                <m:sty m:val="i"/>
              </m:rPr>
              <m:t>f</m:t>
            </m:r>
          </m:e>
          <m:sub>
            <m:r>
              <m:rPr>
                <m:sty m:val="p"/>
              </m:rPr>
              <m:t>1</m:t>
            </m:r>
          </m:sub>
          <m:sup>
            <m:r>
              <m:rPr>
                <m:sty m:val="i"/>
              </m:rPr>
              <m:t>′</m:t>
            </m:r>
          </m:sup>
        </m:sSubSup>
      </m:oMath>
      <w:r>
        <w:rPr>
          <w:rFonts w:eastAsia="Georgia" w:cs="Georgia" w:ascii="Georgia" w:hAnsi="Georgia"/>
        </w:rPr>
        <w:t xml:space="preserve"> de la lentille modélisant l'objectif.</w:t>
      </w:r>
      <w:r>
        <w:rPr/>
        <w:br w:type="textWrapping"/>
      </w:r>
      <w:r>
        <w:rPr>
          <w:rFonts w:eastAsia="Georgia" w:cs="Georgia" w:ascii="Georgia" w:hAnsi="Georgia"/>
        </w:rPr>
        <w:t xml:space="preserve">Q 4. Déterminer puis calculer la distance frontale </w:t>
      </w:r>
      <m:oMath>
        <m:r>
          <m:rPr>
            <m:sty m:val="i"/>
          </m:rPr>
          <m:t>w</m:t>
        </m:r>
      </m:oMath>
      <w:r>
        <w:rPr>
          <w:rFonts w:eastAsia="Georgia" w:cs="Georgia" w:ascii="Georgia" w:hAnsi="Georgia"/>
        </w:rPr>
        <w:t xml:space="preserve"> (distance de travail), c'est-à-dire la distance </w:t>
      </w:r>
      <m:oMath>
        <m:r>
          <m:rPr>
            <m:sty m:val="i"/>
          </m:rPr>
          <m:t>P</m:t>
        </m:r>
        <m:r>
          <m:rPr>
            <m:sty m:val="i"/>
          </m:rPr>
          <m:t>A</m:t>
        </m:r>
      </m:oMath>
      <w:r>
        <w:rPr>
          <w:rFonts w:eastAsia="Georgia" w:cs="Georgia" w:ascii="Georgia" w:hAnsi="Georgia"/>
        </w:rPr>
        <w:t xml:space="preserve"> séparant la lame porte-échantillon et le plan de front de l'objectif </w:t>
      </w:r>
      <m:oMath>
        <m:r>
          <m:rPr>
            <m:sty m:val="p"/>
          </m:rPr>
          <m:t>×</m:t>
        </m:r>
        <m:r>
          <m:rPr>
            <m:sty m:val="p"/>
          </m:rPr>
          <m:t>40</m:t>
        </m:r>
      </m:oMath>
      <w:r>
        <w:rPr>
          <w:rFonts w:eastAsia="Georgia" w:cs="Georgia" w:ascii="Georgia" w:hAnsi="Georgia"/>
        </w:rPr>
        <w:t xml:space="preserve">. Expliquer pourquoi certains objectifs de fort grandissement sont équipés d'un système à ressort qui évite la détérioration de la lentille frontale.</w:t>
      </w:r>
      <w:r>
        <w:rPr/>
        <w:br w:type="textWrapping"/>
      </w:r>
      <w:r>
        <w:rPr>
          <w:rFonts w:eastAsia="Georgia" w:cs="Georgia" w:ascii="Georgia" w:hAnsi="Georgia"/>
        </w:rPr>
        <w:t xml:space="preserve">On considère que l'œil est capable d'accommoder pour avoir une vision nette d'un objet situé à une distance minimale </w:t>
      </w:r>
      <m:oMath>
        <m:sSub>
          <m:sSubPr/>
          <m:e>
            <m:r>
              <m:rPr>
                <m:sty m:val="i"/>
              </m:rPr>
              <m:t>d</m:t>
            </m:r>
          </m:e>
          <m:sub>
            <m:r>
              <m:rPr>
                <m:sty m:val="i"/>
              </m:rPr>
              <m:t>m</m:t>
            </m:r>
          </m:sub>
        </m:sSub>
        <m:r>
          <m:rPr>
            <m:sty m:val="p"/>
          </m:rPr>
          <m:t>=</m:t>
        </m:r>
        <m:r>
          <m:rPr>
            <m:sty m:val="p"/>
          </m:rPr>
          <m:t>25</m:t>
        </m:r>
        <m:r>
          <m:rPr>
            <m:nor/>
          </m:rPr>
          <m:t xml:space="preserve"> </m:t>
        </m:r>
        <m:r>
          <m:rPr>
            <m:sty m:val="p"/>
          </m:rPr>
          <m:t>cm</m:t>
        </m:r>
      </m:oMath>
      <w:r>
        <w:rPr>
          <w:rFonts w:eastAsia="Georgia" w:cs="Georgia" w:ascii="Georgia" w:hAnsi="Georgia"/>
        </w:rPr>
        <w:t xml:space="preserve">. L'œil est positionné dans le plan focal image de l'oculaire.</w:t>
      </w:r>
      <w:r>
        <w:rPr/>
        <w:br w:type="textWrapping"/>
      </w:r>
      <w:r>
        <w:rPr>
          <w:rFonts w:eastAsia="Georgia" w:cs="Georgia" w:ascii="Georgia" w:hAnsi="Georgia"/>
        </w:rPr>
        <w:t xml:space="preserve">Q 5. Calculez la latitude de mise au point du microscope pour cet objectif, c'est-à-dire la distance dont on peut déplacer l'objectif par rapport à l'objet en conservant une vision nette. De quel système doit être équipé le tube du microscope?</w:t>
      </w:r>
    </w:p>
    <w:p>
      <w:pPr>
        <w:spacing w:line="271" w:before="330" w:lineRule="auto"/>
      </w:pPr>
      <w:r>
        <w:rPr>
          <w:rFonts w:eastAsia="Georgia" w:cs="Georgia" w:ascii="Georgia" w:hAnsi="Georgia"/>
          <w:b/>
          <w:sz w:val="42"/>
        </w:rPr>
        <w:t xml:space="preserve">I.B - Microscope de fluorescence utilisé en configuration confocale pour la réjection du bruit de fond</w:t>
      </w:r>
    </w:p>
    <w:p>
      <w:pPr>
        <w:spacing w:after="220" w:lineRule="auto"/>
      </w:pPr>
      <w:r>
        <w:rPr>
          <w:rFonts w:eastAsia="Georgia" w:cs="Georgia" w:ascii="Georgia" w:hAnsi="Georgia"/>
        </w:rPr>
        <w:t xml:space="preserve">Le microscope classique est modifié de la façon suivante : on supprime l'oculaire et on positionne un capteur dans le plan de l'image intermédiaire donnée par l'objectif, en le centrant sur l'axe optique. Pour réaliser un «microscope confocal», on introduit également un diaphragme de petite taille (par exemple </w:t>
      </w:r>
      <m:oMath>
        <m:r>
          <m:rPr>
            <m:sty m:val="p"/>
          </m:rPr>
          <m:t>10</m:t>
        </m:r>
        <m:r>
          <m:rPr>
            <m:sty m:val="i"/>
          </m:rPr>
          <m:t>μ</m:t>
        </m:r>
        <m:r>
          <m:rPr>
            <m:nor/>
          </m:rPr>
          <m:t xml:space="preserve"> </m:t>
        </m:r>
        <m:r>
          <m:rPr>
            <m:sty m:val="p"/>
          </m:rPr>
          <m:t>m</m:t>
        </m:r>
      </m:oMath>
      <w:r>
        <w:rPr>
          <w:rFonts w:eastAsia="Georgia" w:cs="Georgia" w:ascii="Georgia" w:hAnsi="Georgia"/>
        </w:rPr>
        <w:t xml:space="preserve"> ), lui aussi centré sur l'axe optique, dans le plan du capteur. De cette façon l'ensemble (capteur + diaphragme) permet de réaliser un détecteur quasi-ponctuel.</w:t>
      </w:r>
      <w:r>
        <w:rPr/>
        <w:br w:type="textWrapping"/>
      </w:r>
      <w:r>
        <w:rPr>
          <w:rFonts w:eastAsia="Georgia" w:cs="Georgia" w:ascii="Georgia" w:hAnsi="Georgia"/>
        </w:rPr>
        <w:t xml:space="preserve">Q 6. Sur le schéma de la figure </w:t>
      </w:r>
      <m:oMath>
        <m:r>
          <m:rPr>
            <m:sty m:val="i"/>
          </m:rPr>
          <m:t>B</m:t>
        </m:r>
      </m:oMath>
      <w:r>
        <w:rPr>
          <w:rFonts w:eastAsia="Georgia" w:cs="Georgia" w:ascii="Georgia" w:hAnsi="Georgia"/>
        </w:rPr>
        <w:t xml:space="preserve"> du document réponse, tracer le faisceau de lumière émis par le point </w:t>
      </w:r>
      <m:oMath>
        <m:r>
          <m:rPr>
            <m:sty m:val="i"/>
          </m:rPr>
          <m:t>B</m:t>
        </m:r>
      </m:oMath>
      <w:r>
        <w:rPr>
          <w:rFonts w:eastAsia="Georgia" w:cs="Georgia" w:ascii="Georgia" w:hAnsi="Georgia"/>
        </w:rPr>
        <w:t xml:space="preserve"> situé dans le plan de l'échantillon mais hors de l'axe optique.</w:t>
      </w:r>
      <w:r>
        <w:rPr/>
        <w:br w:type="textWrapping"/>
      </w:r>
      <w:r>
        <w:rPr>
          <w:rFonts w:eastAsia="Georgia" w:cs="Georgia" w:ascii="Georgia" w:hAnsi="Georgia"/>
        </w:rPr>
        <w:t xml:space="preserve">Q 7. Sur le schéma de la figure C, tracer le faisceau de lumière émis par le point </w:t>
      </w:r>
      <m:oMath>
        <m:r>
          <m:rPr>
            <m:sty m:val="i"/>
          </m:rPr>
          <m:t>C</m:t>
        </m:r>
      </m:oMath>
      <w:r>
        <w:rPr>
          <w:rFonts w:eastAsia="Georgia" w:cs="Georgia" w:ascii="Georgia" w:hAnsi="Georgia"/>
        </w:rPr>
        <w:t xml:space="preserve"> situé sur l'axe optique mais hors du plan de l'échantillon.</w:t>
      </w:r>
      <w:r>
        <w:rPr/>
        <w:br w:type="textWrapping"/>
      </w:r>
      <w:r>
        <w:rPr>
          <w:rFonts w:eastAsia="Georgia" w:cs="Georgia" w:ascii="Georgia" w:hAnsi="Georgia"/>
        </w:rPr>
        <w:t xml:space="preserve">Q 8. À quoi sert l'introduction d'un trou de petite taille dans le plan du photodétecteur?</w:t>
      </w:r>
      <w:r>
        <w:rPr/>
        <w:br w:type="textWrapping"/>
      </w:r>
      <w:r>
        <w:rPr>
          <w:rFonts w:eastAsia="Georgia" w:cs="Georgia" w:ascii="Georgia" w:hAnsi="Georgia"/>
        </w:rPr>
        <w:t xml:space="preserve">Q 9. Justifier la nécessité d'un système de balayage (translation de l'échantillon dans son plan) pour réaliser une image de fluorescence.</w:t>
      </w:r>
      <w:r>
        <w:rPr/>
        <w:br w:type="textWrapping"/>
      </w:r>
      <w:r>
        <w:rPr>
          <w:rFonts w:eastAsia="Georgia" w:cs="Georgia" w:ascii="Georgia" w:hAnsi="Georgia"/>
        </w:rPr>
        <w:t xml:space="preserve">La figure 2 présente le schéma de principe du microscope confocal de fluorescence utilisé pour la détection de molécules individuelles.</w:t>
      </w:r>
    </w:p>
    <w:p>
      <w:pPr>
        <w:spacing w:lineRule="auto"/>
        <w:jc w:val="center"/>
      </w:pPr>
      <w:r>
        <w:rPr/>
        <w:drawing>
          <wp:inline distB="0" distL="0" distR="0" distT="0">
            <wp:extent cx="5486400" cy="1574836"/>
            <wp:effectExtent b="0" l="0" r="0" t="0"/>
            <wp:docPr id="3" name="image-f9acc308afd060b1f4d6c3192edb1a4964207ea2.jpg"/>
            <a:graphic>
              <a:graphicData uri="http://schemas.openxmlformats.org/drawingml/2006/picture">
                <pic:pic>
                  <pic:nvPicPr>
                    <pic:cNvPr id="3" name="image-f9acc308afd060b1f4d6c3192edb1a4964207ea2.jpg" descr=""/>
                    <pic:cNvPicPr/>
                  </pic:nvPicPr>
                  <pic:blipFill>
                    <a:blip r:embed="rId7" cstate="print"/>
                    <a:srcRect b="0" l="0" r="0" t="0"/>
                    <a:stretch>
                      <a:fillRect/>
                    </a:stretch>
                  </pic:blipFill>
                  <pic:spPr>
                    <a:xfrm>
                      <a:off x="0" y="0"/>
                      <a:ext cx="5486400" cy="1574836"/>
                    </a:xfrm>
                    <a:prstGeom prst="rect"/>
                  </pic:spPr>
                </pic:pic>
              </a:graphicData>
            </a:graphic>
          </wp:inline>
        </w:drawing>
      </w:r>
    </w:p>
    <w:p>
      <w:pPr>
        <w:spacing w:lineRule="auto"/>
      </w:pPr>
      <w:r>
        <w:rPr>
          <w:rFonts w:eastAsia="Georgia" w:cs="Georgia" w:ascii="Georgia" w:hAnsi="Georgia"/>
        </w:rPr>
        <w:t xml:space="preserve">Figure 2 Schéma de principe du microscope confocal</w:t>
      </w:r>
    </w:p>
    <w:p>
      <w:pPr>
        <w:spacing w:after="220" w:lineRule="auto"/>
      </w:pPr>
      <w:r>
        <w:rPr>
          <w:rFonts w:eastAsia="Georgia" w:cs="Georgia" w:ascii="Georgia" w:hAnsi="Georgia"/>
        </w:rPr>
        <w:t xml:space="preserve">La figure 3 montre des images de fluorescence obtenues avec ce dispositif. Il convient de remarquer que ces images sont le résultat d'un balayage, chaque pixel est associé à une position de l'échantillon et l'énergie lumineuse détectée à cette position, pendant le temps d'exposition choisi, est codée en niveau de gris.</w:t>
      </w:r>
    </w:p>
    <w:p>
      <w:pPr>
        <w:spacing w:lineRule="auto"/>
        <w:jc w:val="center"/>
      </w:pPr>
      <w:r>
        <w:rPr/>
        <w:drawing>
          <wp:inline distB="0" distL="0" distR="0" distT="0">
            <wp:extent cx="5486400" cy="5540013"/>
            <wp:effectExtent b="0" l="0" r="0" t="0"/>
            <wp:docPr id="4" name="image-ff5463e0ec7de0c864abef11fb55c7a7cd55a502.jpg"/>
            <a:graphic>
              <a:graphicData uri="http://schemas.openxmlformats.org/drawingml/2006/picture">
                <pic:pic>
                  <pic:nvPicPr>
                    <pic:cNvPr id="4" name="image-ff5463e0ec7de0c864abef11fb55c7a7cd55a502.jpg" descr=""/>
                    <pic:cNvPicPr/>
                  </pic:nvPicPr>
                  <pic:blipFill>
                    <a:blip r:embed="rId8" cstate="print"/>
                    <a:srcRect b="0" l="0" r="0" t="0"/>
                    <a:stretch>
                      <a:fillRect/>
                    </a:stretch>
                  </pic:blipFill>
                  <pic:spPr>
                    <a:xfrm>
                      <a:off x="0" y="0"/>
                      <a:ext cx="5486400" cy="5540013"/>
                    </a:xfrm>
                    <a:prstGeom prst="rect"/>
                  </pic:spPr>
                </pic:pic>
              </a:graphicData>
            </a:graphic>
          </wp:inline>
        </w:drawing>
      </w:r>
    </w:p>
    <w:p>
      <w:pPr>
        <w:spacing w:lineRule="auto"/>
      </w:pPr>
      <m:oMathPara>
        <m:oMathParaPr>
          <m:jc m:val="left"/>
        </m:oMathParaPr>
        <m:oMath>
          <m:r>
            <m:rPr>
              <m:sty m:val="p"/>
            </m:rPr>
            <m:t>a</m:t>
          </m:r>
          <m:r>
            <m:rPr>
              <m:sty m:val="p"/>
            </m:rPr>
            <m:t>(</m:t>
          </m:r>
          <m:r>
            <m:rPr>
              <m:sty m:val="p"/>
            </m:rPr>
            <m:t>25</m:t>
          </m:r>
          <m:r>
            <m:rPr>
              <m:sty m:val="i"/>
            </m:rPr>
            <m:t>μ</m:t>
          </m:r>
          <m:r>
            <m:rPr>
              <m:nor/>
            </m:rPr>
            <m:t xml:space="preserve"> </m:t>
          </m:r>
          <m:r>
            <m:rPr>
              <m:sty m:val="p"/>
            </m:rPr>
            <m:t>m</m:t>
          </m:r>
          <m:r>
            <m:rPr>
              <m:sty m:val="p"/>
            </m:rPr>
            <m:t>×</m:t>
          </m:r>
          <m:r>
            <m:rPr>
              <m:sty m:val="p"/>
            </m:rPr>
            <m:t>25</m:t>
          </m:r>
          <m:r>
            <m:rPr>
              <m:sty m:val="i"/>
            </m:rPr>
            <m:t>μ</m:t>
          </m:r>
          <m:r>
            <m:rPr>
              <m:nor/>
            </m:rPr>
            <m:t xml:space="preserve"> </m:t>
          </m:r>
          <m:r>
            <m:rPr>
              <m:sty m:val="p"/>
            </m:rPr>
            <m:t>m</m:t>
          </m:r>
          <m:r>
            <m:rPr>
              <m:sty m:val="p"/>
            </m:rPr>
            <m:t>)</m:t>
          </m:r>
        </m:oMath>
      </m:oMathPara>
    </w:p>
    <w:p>
      <w:pPr>
        <w:spacing w:lineRule="auto"/>
        <w:jc w:val="center"/>
      </w:pPr>
      <w:r>
        <w:rPr/>
        <w:drawing>
          <wp:inline distB="0" distL="0" distR="0" distT="0">
            <wp:extent cx="5486400" cy="5434804"/>
            <wp:effectExtent b="0" l="0" r="0" t="0"/>
            <wp:docPr id="5" name="image-93a38d065ecc6833deb8e27ed4949e9de936d08d.jpg"/>
            <a:graphic>
              <a:graphicData uri="http://schemas.openxmlformats.org/drawingml/2006/picture">
                <pic:pic>
                  <pic:nvPicPr>
                    <pic:cNvPr id="5" name="image-93a38d065ecc6833deb8e27ed4949e9de936d08d.jpg" descr=""/>
                    <pic:cNvPicPr/>
                  </pic:nvPicPr>
                  <pic:blipFill>
                    <a:blip r:embed="rId9" cstate="print"/>
                    <a:srcRect b="0" l="0" r="0" t="0"/>
                    <a:stretch>
                      <a:fillRect/>
                    </a:stretch>
                  </pic:blipFill>
                  <pic:spPr>
                    <a:xfrm>
                      <a:off x="0" y="0"/>
                      <a:ext cx="5486400" cy="5434804"/>
                    </a:xfrm>
                    <a:prstGeom prst="rect"/>
                  </pic:spPr>
                </pic:pic>
              </a:graphicData>
            </a:graphic>
          </wp:inline>
        </w:drawing>
      </w:r>
    </w:p>
    <w:p>
      <w:pPr>
        <w:spacing w:lineRule="auto"/>
      </w:pPr>
      <w:r>
        <w:rPr/>
        <w:t xml:space="preserve">b </w:t>
      </w:r>
      <m:oMath>
        <m:r>
          <m:rPr>
            <m:sty m:val="p"/>
          </m:rPr>
          <m:t>(</m:t>
        </m:r>
        <m:r>
          <m:rPr>
            <m:sty m:val="p"/>
          </m:rPr>
          <m:t>10</m:t>
        </m:r>
        <m:r>
          <m:rPr>
            <m:sty m:val="i"/>
          </m:rPr>
          <m:t>μ</m:t>
        </m:r>
        <m:r>
          <m:rPr>
            <m:nor/>
          </m:rPr>
          <m:t xml:space="preserve"> </m:t>
        </m:r>
        <m:r>
          <m:rPr>
            <m:sty m:val="p"/>
          </m:rPr>
          <m:t>m</m:t>
        </m:r>
        <m:r>
          <m:rPr>
            <m:sty m:val="p"/>
          </m:rPr>
          <m:t>×</m:t>
        </m:r>
        <m:r>
          <m:rPr>
            <m:sty m:val="p"/>
          </m:rPr>
          <m:t>10</m:t>
        </m:r>
        <m:r>
          <m:rPr>
            <m:sty m:val="i"/>
          </m:rPr>
          <m:t>μ</m:t>
        </m:r>
        <m:r>
          <m:rPr>
            <m:nor/>
          </m:rPr>
          <m:t xml:space="preserve"> </m:t>
        </m:r>
        <m:r>
          <m:rPr>
            <m:sty m:val="p"/>
          </m:rPr>
          <m:t>m</m:t>
        </m:r>
        <m:r>
          <m:rPr>
            <m:sty m:val="p"/>
          </m:rPr>
          <m:t>)</m:t>
        </m:r>
      </m:oMath>
    </w:p>
    <w:p>
      <w:pPr>
        <w:spacing w:lineRule="auto"/>
        <w:jc w:val="center"/>
      </w:pPr>
      <w:r>
        <w:rPr/>
        <w:drawing>
          <wp:inline distB="0" distL="0" distR="0" distT="0">
            <wp:extent cx="5486400" cy="2334638"/>
            <wp:effectExtent b="0" l="0" r="0" t="0"/>
            <wp:docPr id="6" name="image-441d0e8c54a5d021a33647be4a7e2f8d133a13e5.jpg"/>
            <a:graphic>
              <a:graphicData uri="http://schemas.openxmlformats.org/drawingml/2006/picture">
                <pic:pic>
                  <pic:nvPicPr>
                    <pic:cNvPr id="6" name="image-441d0e8c54a5d021a33647be4a7e2f8d133a13e5.jpg" descr=""/>
                    <pic:cNvPicPr/>
                  </pic:nvPicPr>
                  <pic:blipFill>
                    <a:blip r:embed="rId10" cstate="print"/>
                    <a:srcRect b="0" l="0" r="0" t="0"/>
                    <a:stretch>
                      <a:fillRect/>
                    </a:stretch>
                  </pic:blipFill>
                  <pic:spPr>
                    <a:xfrm>
                      <a:off x="0" y="0"/>
                      <a:ext cx="5486400" cy="2334638"/>
                    </a:xfrm>
                    <a:prstGeom prst="rect"/>
                  </pic:spPr>
                </pic:pic>
              </a:graphicData>
            </a:graphic>
          </wp:inline>
        </w:drawing>
      </w:r>
    </w:p>
    <w:p>
      <w:pPr>
        <w:spacing w:lineRule="auto"/>
        <w:jc w:val="center"/>
      </w:pPr>
      <w:r>
        <w:rPr/>
        <w:drawing>
          <wp:inline distB="0" distL="0" distR="0" distT="0">
            <wp:extent cx="5200650" cy="5200650"/>
            <wp:effectExtent b="0" l="0" r="0" t="0"/>
            <wp:docPr id="7" name="image-c026187f05e83dfda96d27f1bff68fb9cb9e7d1a.jpg"/>
            <a:graphic>
              <a:graphicData uri="http://schemas.openxmlformats.org/drawingml/2006/picture">
                <pic:pic>
                  <pic:nvPicPr>
                    <pic:cNvPr id="7" name="image-c026187f05e83dfda96d27f1bff68fb9cb9e7d1a.jpg" descr=""/>
                    <pic:cNvPicPr/>
                  </pic:nvPicPr>
                  <pic:blipFill>
                    <a:blip r:embed="rId11" cstate="print"/>
                    <a:srcRect b="0" l="0" r="0" t="0"/>
                    <a:stretch>
                      <a:fillRect/>
                    </a:stretch>
                  </pic:blipFill>
                  <pic:spPr>
                    <a:xfrm>
                      <a:off x="0" y="0"/>
                      <a:ext cx="5200650" cy="5200650"/>
                    </a:xfrm>
                    <a:prstGeom prst="rect"/>
                  </pic:spPr>
                </pic:pic>
              </a:graphicData>
            </a:graphic>
          </wp:inline>
        </w:drawing>
      </w:r>
    </w:p>
    <w:p>
      <w:pPr>
        <w:spacing w:lineRule="auto"/>
      </w:pPr>
      <w:r>
        <w:rPr/>
        <w:t xml:space="preserve">c </w:t>
      </w:r>
      <m:oMath>
        <m:r>
          <m:rPr>
            <m:sty m:val="p"/>
          </m:rPr>
          <m:t>(</m:t>
        </m:r>
        <m:r>
          <m:rPr>
            <m:sty m:val="p"/>
          </m:rPr>
          <m:t>2</m:t>
        </m:r>
        <m:r>
          <m:rPr>
            <m:sty m:val="i"/>
          </m:rPr>
          <m:t>μ</m:t>
        </m:r>
        <m:r>
          <m:rPr>
            <m:nor/>
          </m:rPr>
          <m:t xml:space="preserve"> </m:t>
        </m:r>
        <m:r>
          <m:rPr>
            <m:sty m:val="p"/>
          </m:rPr>
          <m:t>m</m:t>
        </m:r>
        <m:r>
          <m:rPr>
            <m:sty m:val="p"/>
          </m:rPr>
          <m:t>×</m:t>
        </m:r>
        <m:r>
          <m:rPr>
            <m:sty m:val="p"/>
          </m:rPr>
          <m:t>2</m:t>
        </m:r>
        <m:r>
          <m:rPr>
            <m:sty m:val="i"/>
          </m:rPr>
          <m:t>μ</m:t>
        </m:r>
        <m:r>
          <m:rPr>
            <m:nor/>
          </m:rPr>
          <m:t xml:space="preserve"> </m:t>
        </m:r>
        <m:r>
          <m:rPr>
            <m:sty m:val="p"/>
          </m:rPr>
          <m:t>m</m:t>
        </m:r>
        <m:r>
          <m:rPr>
            <m:sty m:val="p"/>
          </m:rPr>
          <m:t>)</m:t>
        </m:r>
      </m:oMath>
    </w:p>
    <w:p>
      <w:pPr>
        <w:spacing w:after="220" w:lineRule="auto"/>
      </w:pPr>
      <w:r>
        <w:rPr>
          <w:rFonts w:eastAsia="Georgia" w:cs="Georgia" w:ascii="Georgia" w:hAnsi="Georgia"/>
        </w:rPr>
        <w:t xml:space="preserve">Figure 3 Images de fluorescence de molécules individuelles ( </w:t>
      </w:r>
      <m:oMath>
        <m:r>
          <m:rPr>
            <m:sty m:val="p"/>
          </m:rPr>
          <m:t>256</m:t>
        </m:r>
        <m:r>
          <m:rPr>
            <m:sty m:val="p"/>
          </m:rPr>
          <m:t>×</m:t>
        </m:r>
        <m:r>
          <m:rPr>
            <m:sty m:val="p"/>
          </m:rPr>
          <m:t>256</m:t>
        </m:r>
      </m:oMath>
      <w:r>
        <w:rPr>
          <w:rFonts w:eastAsia="Georgia" w:cs="Georgia" w:ascii="Georgia" w:hAnsi="Georgia"/>
        </w:rPr>
        <w:t xml:space="preserve"> pixels), zooms successifs sur une même zone de l'échantillon (images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 et profil du nombre de coups détectés sur une ligne de l'image c passant par le centre de la tache image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Séparation de la lumière de fluorescence de la lumière diffuse</w:t>
      </w:r>
    </w:p>
    <w:p>
      <w:pPr>
        <w:spacing w:after="220" w:lineRule="auto"/>
      </w:pPr>
      <w:r>
        <w:rPr>
          <w:rFonts w:eastAsia="Georgia" w:cs="Georgia" w:ascii="Georgia" w:hAnsi="Georgia"/>
        </w:rPr>
        <w:t xml:space="preserve">Les fluorophores sont des molécules qui absorbent la lumière dans un certain domaine spectral (excitation) et réémettent de la lumière (désexcitation radiative). La figure 4 donne un premier schéma très simplifié des niveaux d'énergie dans une molécule organique fluorescente.</w:t>
      </w:r>
    </w:p>
    <w:p>
      <w:pPr>
        <w:spacing w:lineRule="auto"/>
        <w:jc w:val="center"/>
      </w:pPr>
      <w:r>
        <w:rPr/>
        <w:drawing>
          <wp:inline distB="0" distL="0" distR="0" distT="0">
            <wp:extent cx="5486400" cy="2103427"/>
            <wp:effectExtent b="0" l="0" r="0" t="0"/>
            <wp:docPr id="8" name="image-53600947db10e1485c0a3eeec278ee8cfdddd983.jpg"/>
            <a:graphic>
              <a:graphicData uri="http://schemas.openxmlformats.org/drawingml/2006/picture">
                <pic:pic>
                  <pic:nvPicPr>
                    <pic:cNvPr id="8" name="image-53600947db10e1485c0a3eeec278ee8cfdddd983.jpg" descr=""/>
                    <pic:cNvPicPr/>
                  </pic:nvPicPr>
                  <pic:blipFill>
                    <a:blip r:embed="rId12" cstate="print"/>
                    <a:srcRect b="0" l="0" r="0" t="0"/>
                    <a:stretch>
                      <a:fillRect/>
                    </a:stretch>
                  </pic:blipFill>
                  <pic:spPr>
                    <a:xfrm>
                      <a:off x="0" y="0"/>
                      <a:ext cx="5486400" cy="2103427"/>
                    </a:xfrm>
                    <a:prstGeom prst="rect"/>
                  </pic:spPr>
                </pic:pic>
              </a:graphicData>
            </a:graphic>
          </wp:inline>
        </w:drawing>
      </w:r>
    </w:p>
    <w:p>
      <w:pPr>
        <w:spacing w:lineRule="auto"/>
      </w:pPr>
      <w:r>
        <w:rPr>
          <w:rFonts w:eastAsia="Georgia" w:cs="Georgia" w:ascii="Georgia" w:hAnsi="Georgia"/>
        </w:rPr>
        <w:t xml:space="preserve">Figure 4 Schéma simplifié des niveaux d'énergie dans une molécule fluorescente</w:t>
      </w:r>
    </w:p>
    <w:p>
      <w:pPr>
        <w:spacing w:after="220" w:lineRule="auto"/>
      </w:pPr>
      <w:r>
        <w:rPr>
          <w:rFonts w:eastAsia="Georgia" w:cs="Georgia" w:ascii="Georgia" w:hAnsi="Georgia"/>
        </w:rPr>
        <w:t xml:space="preserve">Q 10. D'après le schéma de la figure 4 comparer la longueur d'onde du signal de fluorescence résultant de la désexcitation radiative à celle du laser excitateur ( </w:t>
      </w:r>
      <m:oMath>
        <m:r>
          <m:rPr>
            <m:sty m:val="i"/>
          </m:rPr>
          <m:t>λ</m:t>
        </m:r>
        <m:r>
          <m:rPr>
            <m:sty m:val="p"/>
          </m:rPr>
          <m:t>=</m:t>
        </m:r>
        <m:r>
          <m:rPr>
            <m:sty m:val="p"/>
          </m:rPr>
          <m:t>532</m:t>
        </m:r>
        <m:r>
          <m:rPr>
            <m:nor/>
          </m:rPr>
          <m:t xml:space="preserve"> </m:t>
        </m:r>
        <m:r>
          <m:rPr>
            <m:sty m:val="p"/>
          </m:rPr>
          <m:t>nm</m:t>
        </m:r>
      </m:oMath>
      <w:r>
        <w:rPr/>
        <w:t xml:space="preserve"> ).</w:t>
      </w:r>
    </w:p>
    <w:p>
      <w:pPr>
        <w:spacing w:after="220" w:lineRule="auto"/>
      </w:pPr>
      <w:r>
        <w:rPr>
          <w:rFonts w:eastAsia="Georgia" w:cs="Georgia" w:ascii="Georgia" w:hAnsi="Georgia"/>
        </w:rPr>
        <w:t xml:space="preserve">On utilise un séparateur de faisceau assimilé ici à une lame semi-réfléchissante fine qui joue le rôle d'un miroir plan pour la lumière laser. On parle de miroir dichroüque.</w:t>
      </w:r>
      <w:r>
        <w:rPr/>
        <w:br w:type="textWrapping"/>
      </w:r>
      <w:r>
        <w:rPr>
          <w:rFonts w:eastAsia="Georgia" w:cs="Georgia" w:ascii="Georgia" w:hAnsi="Georgia"/>
        </w:rPr>
        <w:t xml:space="preserve">Q 11. Expliquer le rôle de la lame semi-réfléchissante et donner l'allure que doit avoir la courbe du coefficient de transmission du miroir en fonction de la longueur d'onde </w:t>
      </w:r>
      <m:oMath>
        <m:r>
          <m:rPr>
            <m:sty m:val="i"/>
          </m:rPr>
          <m:t>T</m:t>
        </m:r>
        <m:r>
          <m:rPr>
            <m:sty m:val="p"/>
          </m:rPr>
          <m:t>(</m:t>
        </m:r>
        <m:r>
          <m:rPr>
            <m:sty m:val="i"/>
          </m:rPr>
          <m:t>λ</m:t>
        </m:r>
        <m:r>
          <m:rPr>
            <m:sty m:val="p"/>
          </m:rPr>
          <m:t>)</m:t>
        </m:r>
      </m:oMath>
      <w:r>
        <w:rPr/>
        <w:t xml:space="preserve">.</w:t>
      </w:r>
    </w:p>
    <w:p>
      <w:pPr>
        <w:spacing w:line="271" w:before="330" w:lineRule="auto"/>
      </w:pPr>
      <w:r>
        <w:rPr>
          <w:rFonts w:eastAsia="Georgia" w:cs="Georgia" w:ascii="Georgia" w:hAnsi="Georgia"/>
          <w:b/>
          <w:sz w:val="42"/>
        </w:rPr>
        <w:t xml:space="preserve">I.D - Émission de la lumière de fluorescence par un fluorophore</w:t>
      </w:r>
    </w:p>
    <w:p>
      <w:pPr>
        <w:spacing w:after="220" w:lineRule="auto"/>
      </w:pPr>
      <w:r>
        <w:rPr>
          <w:rFonts w:eastAsia="Georgia" w:cs="Georgia" w:ascii="Georgia" w:hAnsi="Georgia"/>
        </w:rPr>
        <w:t xml:space="preserve">Afin d'estimer de façon simple le rendement de fluorescence, on adopte une modélisation simplifiée qui néglige le décalage de longueur d'onde entre le laser excitateur et le signal de fluorescence. On considère alors que la molécule peut accéder à trois niveaux d'énergie schématiquement représentés sur la figure 5 .</w:t>
      </w:r>
      <w:r>
        <w:rPr/>
        <w:br w:type="textWrapping"/>
      </w:r>
      <w:r>
        <w:rPr/>
        <w:t xml:space="preserve">On note </w:t>
      </w:r>
      <m:oMath>
        <m:sSub>
          <m:sSubPr/>
          <m:e>
            <m:r>
              <m:rPr>
                <m:sty m:val="i"/>
              </m:rPr>
              <m:t>k</m:t>
            </m:r>
          </m:e>
          <m:sub>
            <m:r>
              <m:rPr>
                <m:sty m:val="i"/>
              </m:rPr>
              <m:t>e</m:t>
            </m:r>
          </m:sub>
        </m:sSub>
      </m:oMath>
      <w:r>
        <w:rPr>
          <w:rFonts w:eastAsia="Georgia" w:cs="Georgia" w:ascii="Georgia" w:hAnsi="Georgia"/>
        </w:rPr>
        <w:t xml:space="preserve"> le taux d'excitation du niveau 1 (niveau fondamental) au niveau 2 (niveau excité), </w:t>
      </w:r>
      <m:oMath>
        <m:sSub>
          <m:sSubPr/>
          <m:e>
            <m:r>
              <m:rPr>
                <m:sty m:val="i"/>
              </m:rPr>
              <m:t>k</m:t>
            </m:r>
          </m:e>
          <m:sub>
            <m:r>
              <m:rPr>
                <m:sty m:val="i"/>
              </m:rPr>
              <m:t>r</m:t>
            </m:r>
          </m:sub>
        </m:sSub>
      </m:oMath>
      <w:r>
        <w:rPr/>
        <w:t xml:space="preserve"> et </w:t>
      </w:r>
      <m:oMath>
        <m:sSub>
          <m:sSubPr/>
          <m:e>
            <m:r>
              <m:rPr>
                <m:sty m:val="i"/>
              </m:rPr>
              <m:t>k</m:t>
            </m:r>
          </m:e>
          <m:sub>
            <m:r>
              <m:rPr>
                <m:sty m:val="i"/>
              </m:rPr>
              <m:t>n</m:t>
            </m:r>
            <m:r>
              <m:rPr>
                <m:sty m:val="i"/>
              </m:rPr>
              <m:t>r</m:t>
            </m:r>
          </m:sub>
        </m:sSub>
      </m:oMath>
      <w:r>
        <w:rPr>
          <w:rFonts w:eastAsia="Georgia" w:cs="Georgia" w:ascii="Georgia" w:hAnsi="Georgia"/>
        </w:rPr>
        <w:t xml:space="preserve"> les taux de désexcitation radiative et non radiative du niveau 2 vers le niveau 1 et </w:t>
      </w:r>
      <m:oMath>
        <m:sSub>
          <m:sSubPr/>
          <m:e>
            <m:r>
              <m:rPr>
                <m:sty m:val="i"/>
              </m:rPr>
              <m:t>k</m:t>
            </m:r>
          </m:e>
          <m:sub>
            <m:r>
              <m:rPr>
                <m:sty m:val="i"/>
              </m:rPr>
              <m:t>T</m:t>
            </m:r>
          </m:sub>
        </m:sSub>
      </m:oMath>
      <w:r>
        <w:rPr>
          <w:rFonts w:eastAsia="Georgia" w:cs="Georgia" w:ascii="Georgia" w:hAnsi="Georgia"/>
        </w:rPr>
        <w:t xml:space="preserve"> le taux de désexcitation du niveau 3 (appelé niveau triplet) vers le niveau 1. Il existe, à partir du niveau 2, une possibilité pour la molécule de passer dans le niveau 3 avec un taux </w:t>
      </w:r>
      <m:oMath>
        <m:sSub>
          <m:sSubPr/>
          <m:e>
            <m:r>
              <m:rPr>
                <m:sty m:val="i"/>
              </m:rPr>
              <m:t>k</m:t>
            </m:r>
          </m:e>
          <m:sub>
            <m:r>
              <m:rPr>
                <m:sty m:val="i"/>
              </m:rPr>
              <m:t>i</m:t>
            </m:r>
            <m:r>
              <m:rPr>
                <m:sty m:val="i"/>
              </m:rPr>
              <m:t>s</m:t>
            </m:r>
            <m:r>
              <m:rPr>
                <m:sty m:val="i"/>
              </m:rPr>
              <m:t>c</m:t>
            </m:r>
          </m:sub>
        </m:sSub>
      </m:oMath>
      <w:r>
        <w:rPr>
          <w:rFonts w:eastAsia="Georgia" w:cs="Georgia" w:ascii="Georgia" w:hAnsi="Georgia"/>
        </w:rPr>
        <w:t xml:space="preserve"> ( "inter-system crossing 》).</w:t>
      </w:r>
    </w:p>
    <w:p>
      <w:pPr>
        <w:spacing w:lineRule="auto"/>
        <w:jc w:val="center"/>
      </w:pPr>
      <w:r>
        <w:rPr/>
        <w:drawing>
          <wp:inline distB="0" distL="0" distR="0" distT="0">
            <wp:extent cx="5486400" cy="2410030"/>
            <wp:effectExtent b="0" l="0" r="0" t="0"/>
            <wp:docPr id="9" name="image-ffdc68eaa103e587da6938f88ed0873d64c68db5.jpg"/>
            <a:graphic>
              <a:graphicData uri="http://schemas.openxmlformats.org/drawingml/2006/picture">
                <pic:pic>
                  <pic:nvPicPr>
                    <pic:cNvPr id="9" name="image-ffdc68eaa103e587da6938f88ed0873d64c68db5.jpg" descr=""/>
                    <pic:cNvPicPr/>
                  </pic:nvPicPr>
                  <pic:blipFill>
                    <a:blip r:embed="rId13" cstate="print"/>
                    <a:srcRect b="0" l="0" r="0" t="0"/>
                    <a:stretch>
                      <a:fillRect/>
                    </a:stretch>
                  </pic:blipFill>
                  <pic:spPr>
                    <a:xfrm>
                      <a:off x="0" y="0"/>
                      <a:ext cx="5486400" cy="2410030"/>
                    </a:xfrm>
                    <a:prstGeom prst="rect"/>
                  </pic:spPr>
                </pic:pic>
              </a:graphicData>
            </a:graphic>
          </wp:inline>
        </w:drawing>
      </w:r>
    </w:p>
    <w:p>
      <w:pPr>
        <w:spacing w:lineRule="auto"/>
      </w:pPr>
      <w:r>
        <w:rPr>
          <w:rFonts w:eastAsia="Georgia" w:cs="Georgia" w:ascii="Georgia" w:hAnsi="Georgia"/>
        </w:rPr>
        <w:t xml:space="preserve">Figure 5 Description des niveaux d'énergie du fluorophore par un système à 3 niveaux</w:t>
      </w:r>
    </w:p>
    <w:p>
      <w:pPr>
        <w:spacing w:after="220" w:lineRule="auto"/>
      </w:pPr>
      <w:r>
        <w:rPr/>
        <w:t xml:space="preserve">On note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les probabilités d'occupation de chaque niveau. Les probabilités </w:t>
      </w:r>
      <m:oMath>
        <m:sSub>
          <m:sSubPr/>
          <m:e>
            <m:r>
              <m:rPr>
                <m:sty m:val="i"/>
              </m:rPr>
              <m:t>P</m:t>
            </m:r>
          </m:e>
          <m:sub>
            <m:r>
              <m:rPr>
                <m:sty m:val="p"/>
              </m:rPr>
              <m:t>1</m:t>
            </m:r>
          </m:sub>
        </m:sSub>
      </m:oMath>
      <w:r>
        <w:rPr/>
        <w:t xml:space="preserve"> et </w:t>
      </w:r>
      <m:oMath>
        <m:sSub>
          <m:sSubPr/>
          <m:e>
            <m:r>
              <m:rPr>
                <m:sty m:val="i"/>
              </m:rPr>
              <m:t>P</m:t>
            </m:r>
          </m:e>
          <m:sub>
            <m:r>
              <m:rPr>
                <m:sty m:val="p"/>
              </m:rPr>
              <m:t>3</m:t>
            </m:r>
          </m:sub>
        </m:sSub>
      </m:oMath>
      <w:r>
        <w:rPr>
          <w:rFonts w:eastAsia="Georgia" w:cs="Georgia" w:ascii="Georgia" w:hAnsi="Georgia"/>
        </w:rPr>
        <w:t xml:space="preserve"> obéissent aux équations différentielles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p"/>
                      </m:rPr>
                      <m:t>d</m:t>
                    </m:r>
                    <m:sSub>
                      <m:sSubPr/>
                      <m:e>
                        <m:r>
                          <m:rPr>
                            <m:sty m:val="i"/>
                          </m:rPr>
                          <m:t>P</m:t>
                        </m:r>
                      </m:e>
                      <m:sub>
                        <m:r>
                          <m:rPr>
                            <m:sty m:val="p"/>
                          </m:rPr>
                          <m:t>1</m:t>
                        </m:r>
                      </m:sub>
                    </m:sSub>
                  </m:num>
                  <m:den>
                    <m:r>
                      <m:rPr>
                        <m:nor/>
                      </m:rPr>
                      <m:t xml:space="preserve"> </m:t>
                    </m:r>
                    <m:r>
                      <m:rPr>
                        <m:sty m:val="p"/>
                      </m:rPr>
                      <m:t>d</m:t>
                    </m:r>
                    <m:r>
                      <m:rPr>
                        <m:sty m:val="i"/>
                      </m:rPr>
                      <m:t>t</m:t>
                    </m:r>
                  </m:den>
                </m:f>
                <m:r>
                  <m:rPr>
                    <m:sty m:val="p"/>
                  </m:rPr>
                  <m:t>=</m:t>
                </m:r>
                <m:r>
                  <m:rPr>
                    <m:sty m:val="p"/>
                  </m:rPr>
                  <m:t>−</m:t>
                </m:r>
                <m:sSub>
                  <m:sSubPr/>
                  <m:e>
                    <m:r>
                      <m:rPr>
                        <m:sty m:val="i"/>
                      </m:rPr>
                      <m:t>k</m:t>
                    </m:r>
                  </m:e>
                  <m:sub>
                    <m:r>
                      <m:rPr>
                        <m:sty m:val="i"/>
                      </m:rPr>
                      <m:t>e</m:t>
                    </m:r>
                  </m:sub>
                </m:sSub>
                <m:sSub>
                  <m:sSubPr/>
                  <m:e>
                    <m:r>
                      <m:rPr>
                        <m:sty m:val="i"/>
                      </m:rPr>
                      <m:t>P</m:t>
                    </m:r>
                  </m:e>
                  <m:sub>
                    <m:r>
                      <m:rPr>
                        <m:sty m:val="p"/>
                      </m:rPr>
                      <m:t>1</m:t>
                    </m:r>
                  </m:sub>
                </m:sSub>
                <m:r>
                  <m:rPr>
                    <m:sty m:val="p"/>
                  </m:rPr>
                  <m:t>+</m:t>
                </m:r>
                <m:d>
                  <m:dPr>
                    <m:begChr m:val="("/>
                    <m:endChr m:val=")"/>
                    <m:ctrlPr>
                      <w:rPr>
                        <w:rFonts w:ascii="Cambria Math" w:hAnsi="Cambria Math"/>
                      </w:rPr>
                    </m:ctrlPr>
                  </m:dPr>
                  <m:e>
                    <m:sSub>
                      <m:sSubPr/>
                      <m:e>
                        <m:r>
                          <m:rPr>
                            <m:sty m:val="i"/>
                          </m:rPr>
                          <m:t>k</m:t>
                        </m:r>
                      </m:e>
                      <m:sub>
                        <m:r>
                          <m:rPr>
                            <m:sty m:val="i"/>
                          </m:rPr>
                          <m:t>r</m:t>
                        </m:r>
                      </m:sub>
                    </m:sSub>
                    <m:r>
                      <m:rPr>
                        <m:sty m:val="p"/>
                      </m:rPr>
                      <m:t>+</m:t>
                    </m:r>
                    <m:sSub>
                      <m:sSubPr/>
                      <m:e>
                        <m:r>
                          <m:rPr>
                            <m:sty m:val="i"/>
                          </m:rPr>
                          <m:t>k</m:t>
                        </m:r>
                      </m:e>
                      <m:sub>
                        <m:r>
                          <m:rPr>
                            <m:sty m:val="i"/>
                          </m:rPr>
                          <m:t>n</m:t>
                        </m:r>
                        <m:r>
                          <m:rPr>
                            <m:sty m:val="i"/>
                          </m:rPr>
                          <m:t>r</m:t>
                        </m:r>
                      </m:sub>
                    </m:sSub>
                  </m:e>
                </m:d>
                <m:sSub>
                  <m:sSubPr/>
                  <m:e>
                    <m:r>
                      <m:rPr>
                        <m:sty m:val="i"/>
                      </m:rPr>
                      <m:t>P</m:t>
                    </m:r>
                  </m:e>
                  <m:sub>
                    <m:r>
                      <m:rPr>
                        <m:sty m:val="p"/>
                      </m:rPr>
                      <m:t>2</m:t>
                    </m:r>
                  </m:sub>
                </m:sSub>
                <m:r>
                  <m:rPr>
                    <m:sty m:val="p"/>
                  </m:rPr>
                  <m:t>+</m:t>
                </m:r>
                <m:sSub>
                  <m:sSubPr/>
                  <m:e>
                    <m:r>
                      <m:rPr>
                        <m:sty m:val="i"/>
                      </m:rPr>
                      <m:t>k</m:t>
                    </m:r>
                  </m:e>
                  <m:sub>
                    <m:r>
                      <m:rPr>
                        <m:sty m:val="i"/>
                      </m:rPr>
                      <m:t>T</m:t>
                    </m:r>
                  </m:sub>
                </m:sSub>
                <m:sSub>
                  <m:sSubPr/>
                  <m:e>
                    <m:r>
                      <m:rPr>
                        <m:sty m:val="i"/>
                      </m:rPr>
                      <m:t>P</m:t>
                    </m:r>
                  </m:e>
                  <m:sub>
                    <m:r>
                      <m:rPr>
                        <m:sty m:val="p"/>
                      </m:rPr>
                      <m:t>3</m:t>
                    </m:r>
                  </m:sub>
                </m:sSub>
              </m:e>
            </m:mr>
            <m:mr>
              <m:e/>
              <m:e>
                <m:f>
                  <m:fPr>
                    <m:ctrlPr>
                      <w:rPr>
                        <w:rFonts w:ascii="Cambria Math" w:hAnsi="Cambria Math"/>
                      </w:rPr>
                    </m:ctrlPr>
                  </m:fPr>
                  <m:num>
                    <m:r>
                      <m:rPr>
                        <m:nor/>
                      </m:rPr>
                      <m:t xml:space="preserve"> </m:t>
                    </m:r>
                    <m:r>
                      <m:rPr>
                        <m:sty m:val="p"/>
                      </m:rPr>
                      <m:t>d</m:t>
                    </m:r>
                    <m:sSub>
                      <m:sSubPr/>
                      <m:e>
                        <m:r>
                          <m:rPr>
                            <m:sty m:val="i"/>
                          </m:rPr>
                          <m:t>P</m:t>
                        </m:r>
                      </m:e>
                      <m:sub>
                        <m:r>
                          <m:rPr>
                            <m:sty m:val="p"/>
                          </m:rPr>
                          <m:t>3</m:t>
                        </m:r>
                      </m:sub>
                    </m:sSub>
                  </m:num>
                  <m:den>
                    <m:r>
                      <m:rPr>
                        <m:nor/>
                      </m:rPr>
                      <m:t xml:space="preserve"> </m:t>
                    </m:r>
                    <m:r>
                      <m:rPr>
                        <m:sty m:val="p"/>
                      </m:rPr>
                      <m:t>d</m:t>
                    </m:r>
                    <m:r>
                      <m:rPr>
                        <m:sty m:val="i"/>
                      </m:rPr>
                      <m:t>t</m:t>
                    </m:r>
                  </m:den>
                </m:f>
                <m:r>
                  <m:rPr>
                    <m:sty m:val="p"/>
                  </m:rPr>
                  <m:t>=</m:t>
                </m:r>
                <m:sSub>
                  <m:sSubPr/>
                  <m:e>
                    <m:r>
                      <m:rPr>
                        <m:sty m:val="i"/>
                      </m:rPr>
                      <m:t>k</m:t>
                    </m:r>
                  </m:e>
                  <m:sub>
                    <m:r>
                      <m:rPr>
                        <m:sty m:val="i"/>
                      </m:rPr>
                      <m:t>i</m:t>
                    </m:r>
                    <m:r>
                      <m:rPr>
                        <m:sty m:val="i"/>
                      </m:rPr>
                      <m:t>s</m:t>
                    </m:r>
                    <m:r>
                      <m:rPr>
                        <m:sty m:val="i"/>
                      </m:rPr>
                      <m:t>c</m:t>
                    </m:r>
                  </m:sub>
                </m:sSub>
                <m:sSub>
                  <m:sSubPr/>
                  <m:e>
                    <m:r>
                      <m:rPr>
                        <m:sty m:val="i"/>
                      </m:rPr>
                      <m:t>P</m:t>
                    </m:r>
                  </m:e>
                  <m:sub>
                    <m:r>
                      <m:rPr>
                        <m:sty m:val="p"/>
                      </m:rPr>
                      <m:t>2</m:t>
                    </m:r>
                  </m:sub>
                </m:sSub>
                <m:r>
                  <m:rPr>
                    <m:sty m:val="p"/>
                  </m:rPr>
                  <m:t>−</m:t>
                </m:r>
                <m:sSub>
                  <m:sSubPr/>
                  <m:e>
                    <m:r>
                      <m:rPr>
                        <m:sty m:val="i"/>
                      </m:rPr>
                      <m:t>k</m:t>
                    </m:r>
                  </m:e>
                  <m:sub>
                    <m:r>
                      <m:rPr>
                        <m:sty m:val="i"/>
                      </m:rPr>
                      <m:t>T</m:t>
                    </m:r>
                  </m:sub>
                </m:sSub>
                <m:sSub>
                  <m:sSubPr/>
                  <m:e>
                    <m:r>
                      <m:rPr>
                        <m:sty m:val="i"/>
                      </m:rPr>
                      <m:t>P</m:t>
                    </m:r>
                  </m:e>
                  <m:sub>
                    <m:r>
                      <m:rPr>
                        <m:sty m:val="p"/>
                      </m:rPr>
                      <m:t>3</m:t>
                    </m:r>
                  </m:sub>
                </m:sSub>
              </m:e>
            </m:mr>
          </m:m>
        </m:oMath>
      </m:oMathPara>
    </w:p>
    <w:p>
      <w:pPr>
        <w:spacing w:after="220" w:lineRule="auto"/>
      </w:pPr>
      <w:r>
        <w:rPr>
          <w:rFonts w:eastAsia="Georgia" w:cs="Georgia" w:ascii="Georgia" w:hAnsi="Georgia"/>
        </w:rPr>
        <w:t xml:space="preserve">Q 12. Déterminer l'équation vérifiée par </w:t>
      </w:r>
      <m:oMath>
        <m:f>
          <m:fPr>
            <m:ctrlPr>
              <w:rPr>
                <w:rFonts w:ascii="Cambria Math" w:hAnsi="Cambria Math"/>
              </w:rPr>
            </m:ctrlPr>
          </m:fPr>
          <m:num>
            <m:r>
              <m:rPr>
                <m:sty m:val="p"/>
              </m:rPr>
              <m:t>d</m:t>
            </m:r>
            <m:sSub>
              <m:sSubPr/>
              <m:e>
                <m:r>
                  <m:rPr>
                    <m:sty m:val="i"/>
                  </m:rPr>
                  <m:t>P</m:t>
                </m:r>
              </m:e>
              <m:sub>
                <m:r>
                  <m:rPr>
                    <m:sty m:val="p"/>
                  </m:rPr>
                  <m:t>2</m:t>
                </m:r>
              </m:sub>
            </m:sSub>
          </m:num>
          <m:den>
            <m:r>
              <m:rPr>
                <m:nor/>
              </m:rPr>
              <m:t xml:space="preserve"> </m:t>
            </m:r>
            <m:r>
              <m:rPr>
                <m:sty m:val="p"/>
              </m:rPr>
              <m:t>d</m:t>
            </m:r>
            <m:r>
              <m:rPr>
                <m:sty m:val="i"/>
              </m:rPr>
              <m:t>t</m:t>
            </m:r>
          </m:den>
        </m:f>
      </m:oMath>
      <w:r>
        <w:rPr>
          <w:rFonts w:eastAsia="Georgia" w:cs="Georgia" w:ascii="Georgia" w:hAnsi="Georgia"/>
        </w:rPr>
        <w:t xml:space="preserve"> en fonction des taux définis précédemment et des probabilités d'occupation des niveaux d'énergie. Les équations du système sont-elles linéairement indépendantes?</w:t>
      </w:r>
      <w:r>
        <w:rPr/>
        <w:br w:type="textWrapping"/>
      </w:r>
      <w:r>
        <w:rPr>
          <w:rFonts w:eastAsia="Georgia" w:cs="Georgia" w:ascii="Georgia" w:hAnsi="Georgia"/>
        </w:rPr>
        <w:t xml:space="preserve">On suppose que le système est fermé, c'est-à-dire que les seuls niveaux accessibles sont les niveaux 1,2 , et 3 . Cela permet d'écrire une relation supplémentaire entre les probabilités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t xml:space="preserve">.</w:t>
      </w:r>
      <w:r>
        <w:rPr/>
        <w:br w:type="textWrapping"/>
      </w:r>
      <w:r>
        <w:rPr>
          <w:rFonts w:eastAsia="Georgia" w:cs="Georgia" w:ascii="Georgia" w:hAnsi="Georgia"/>
        </w:rPr>
        <w:t xml:space="preserve">Q 13. Écrire cette relation entre les probabilités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t xml:space="preserve">.</w:t>
      </w:r>
      <w:r>
        <w:rPr/>
        <w:br w:type="textWrapping"/>
      </w:r>
      <w:r>
        <w:rPr>
          <w:rFonts w:eastAsia="Georgia" w:cs="Georgia" w:ascii="Georgia" w:hAnsi="Georgia"/>
        </w:rPr>
        <w:t xml:space="preserve">En réalité la molécule n'est pas toujours photostable. La fluorescence peut s'arrêter brutalement et définitivement après que la molécule ait été excitée un trop grand nombre de fois. Le système réel n'est donc pas fermé.</w:t>
      </w:r>
      <w:r>
        <w:rPr/>
        <w:br w:type="textWrapping"/>
      </w:r>
      <w:r>
        <w:rPr>
          <w:rFonts w:eastAsia="Georgia" w:cs="Georgia" w:ascii="Georgia" w:hAnsi="Georgia"/>
        </w:rPr>
        <w:t xml:space="preserve">Q 14. Comment peut-on observer ce phénomène sur l'image </w:t>
      </w:r>
      <m:oMath>
        <m:r>
          <m:rPr>
            <m:sty m:val="i"/>
          </m:rPr>
          <m:t>b</m:t>
        </m:r>
      </m:oMath>
      <w:r>
        <w:rPr/>
        <w:t xml:space="preserve"> de la figure 3 ?</w:t>
      </w:r>
      <w:r>
        <w:rPr/>
        <w:br w:type="textWrapping"/>
      </w:r>
      <w:r>
        <w:rPr>
          <w:rFonts w:eastAsia="Georgia" w:cs="Georgia" w:ascii="Georgia" w:hAnsi="Georgia"/>
        </w:rPr>
        <w:t xml:space="preserve">Q 15. Déterminer la solution stationnaire </w:t>
      </w:r>
      <m:oMath>
        <m:sSub>
          <m:sSubPr/>
          <m:e>
            <m:r>
              <m:rPr>
                <m:sty m:val="i"/>
              </m:rPr>
              <m:t>P</m:t>
            </m:r>
          </m:e>
          <m:sub>
            <m:r>
              <m:rPr>
                <m:sty m:val="p"/>
              </m:rPr>
              <m:t>2</m:t>
            </m:r>
            <m:r>
              <m:rPr>
                <m:sty m:val="i"/>
              </m:rPr>
              <m:t>s</m:t>
            </m:r>
          </m:sub>
        </m:sSub>
      </m:oMath>
      <w:r>
        <w:rPr>
          <w:rFonts w:eastAsia="Georgia" w:cs="Georgia" w:ascii="Georgia" w:hAnsi="Georgia"/>
        </w:rPr>
        <w:t xml:space="preserve"> pour la probabilité d'occupation du niveau 2 en fonction de </w:t>
      </w:r>
      <m:oMath>
        <m:sSub>
          <m:sSubPr/>
          <m:e>
            <m:r>
              <m:rPr>
                <m:sty m:val="i"/>
              </m:rPr>
              <m:t>k</m:t>
            </m:r>
          </m:e>
          <m:sub>
            <m:r>
              <m:rPr>
                <m:sty m:val="i"/>
              </m:rPr>
              <m:t>e</m:t>
            </m:r>
          </m:sub>
        </m:sSub>
        <m:r>
          <m:rPr>
            <m:sty m:val="p"/>
          </m:rPr>
          <m:t>,</m:t>
        </m:r>
        <m:sSub>
          <m:sSubPr/>
          <m:e>
            <m:r>
              <m:rPr>
                <m:sty m:val="i"/>
              </m:rPr>
              <m:t>k</m:t>
            </m:r>
          </m:e>
          <m:sub>
            <m:r>
              <m:rPr>
                <m:sty m:val="i"/>
              </m:rPr>
              <m:t>r</m:t>
            </m:r>
          </m:sub>
        </m:sSub>
        <m:r>
          <m:rPr>
            <m:sty m:val="p"/>
          </m:rPr>
          <m:t>,</m:t>
        </m:r>
        <m:sSub>
          <m:sSubPr/>
          <m:e>
            <m:r>
              <m:rPr>
                <m:sty m:val="i"/>
              </m:rPr>
              <m:t>k</m:t>
            </m:r>
          </m:e>
          <m:sub>
            <m:r>
              <m:rPr>
                <m:sty m:val="i"/>
              </m:rPr>
              <m:t>n</m:t>
            </m:r>
            <m:r>
              <m:rPr>
                <m:sty m:val="i"/>
              </m:rPr>
              <m:t>r</m:t>
            </m:r>
          </m:sub>
        </m:sSub>
        <m:r>
          <m:rPr>
            <m:sty m:val="p"/>
          </m:rPr>
          <m:t>,</m:t>
        </m:r>
        <m:sSub>
          <m:sSubPr/>
          <m:e>
            <m:r>
              <m:rPr>
                <m:sty m:val="i"/>
              </m:rPr>
              <m:t>k</m:t>
            </m:r>
          </m:e>
          <m:sub>
            <m:r>
              <m:rPr>
                <m:sty m:val="i"/>
              </m:rPr>
              <m:t>i</m:t>
            </m:r>
            <m:r>
              <m:rPr>
                <m:sty m:val="i"/>
              </m:rPr>
              <m:t>s</m:t>
            </m:r>
            <m:r>
              <m:rPr>
                <m:sty m:val="i"/>
              </m:rPr>
              <m:t>c</m:t>
            </m:r>
          </m:sub>
        </m:sSub>
      </m:oMath>
      <w:r>
        <w:rPr/>
        <w:t xml:space="preserve"> et </w:t>
      </w:r>
      <m:oMath>
        <m:r>
          <m:rPr>
            <m:sty m:val="i"/>
          </m:rPr>
          <m:t>K</m:t>
        </m:r>
        <m:r>
          <m:rPr>
            <m:sty m:val="p"/>
          </m:rPr>
          <m:t>=</m:t>
        </m:r>
        <m:r>
          <m:rPr>
            <m:sty m:val="p"/>
          </m:rPr>
          <m:t>1</m:t>
        </m:r>
        <m:r>
          <m:rPr>
            <m:sty m:val="p"/>
          </m:rPr>
          <m:t>+</m:t>
        </m:r>
        <m:f>
          <m:fPr>
            <m:ctrlPr>
              <w:rPr>
                <w:rFonts w:ascii="Cambria Math" w:hAnsi="Cambria Math"/>
              </w:rPr>
            </m:ctrlPr>
          </m:fPr>
          <m:num>
            <m:sSub>
              <m:sSubPr/>
              <m:e>
                <m:r>
                  <m:rPr>
                    <m:sty m:val="i"/>
                  </m:rPr>
                  <m:t>k</m:t>
                </m:r>
              </m:e>
              <m:sub>
                <m:r>
                  <m:rPr>
                    <m:sty m:val="i"/>
                  </m:rPr>
                  <m:t>i</m:t>
                </m:r>
                <m:r>
                  <m:rPr>
                    <m:sty m:val="i"/>
                  </m:rPr>
                  <m:t>s</m:t>
                </m:r>
                <m:r>
                  <m:rPr>
                    <m:sty m:val="i"/>
                  </m:rPr>
                  <m:t>c</m:t>
                </m:r>
              </m:sub>
            </m:sSub>
          </m:num>
          <m:den>
            <m:sSub>
              <m:sSubPr/>
              <m:e>
                <m:r>
                  <m:rPr>
                    <m:sty m:val="i"/>
                  </m:rPr>
                  <m:t>k</m:t>
                </m:r>
              </m:e>
              <m:sub>
                <m:r>
                  <m:rPr>
                    <m:sty m:val="i"/>
                  </m:rPr>
                  <m:t>T</m:t>
                </m:r>
              </m:sub>
            </m:sSub>
          </m:den>
        </m:f>
      </m:oMath>
      <w:r>
        <w:rPr>
          <w:rFonts w:eastAsia="Georgia" w:cs="Georgia" w:ascii="Georgia" w:hAnsi="Georgia"/>
        </w:rPr>
        <w:t xml:space="preserve"> dans le cas d'un système fermé.</w:t>
      </w:r>
      <w:r>
        <w:rPr/>
        <w:br w:type="textWrapping"/>
      </w:r>
      <w:r>
        <w:rPr>
          <w:rFonts w:eastAsia="Georgia" w:cs="Georgia" w:ascii="Georgia" w:hAnsi="Georgia"/>
        </w:rPr>
        <w:t xml:space="preserve">Le taux de fluorescence en régime stationnaire s'écrit </w:t>
      </w:r>
      <m:oMath>
        <m:sSub>
          <m:sSubPr/>
          <m:e>
            <m:r>
              <m:rPr>
                <m:sty m:val="i"/>
              </m:rPr>
              <m:t>R</m:t>
            </m:r>
          </m:e>
          <m:sub>
            <m:r>
              <m:rPr>
                <m:sty m:val="i"/>
              </m:rPr>
              <m:t>f</m:t>
            </m:r>
          </m:sub>
        </m:sSub>
        <m:r>
          <m:rPr>
            <m:sty m:val="p"/>
          </m:rPr>
          <m:t>=</m:t>
        </m:r>
        <m:sSub>
          <m:sSubPr/>
          <m:e>
            <m:r>
              <m:rPr>
                <m:sty m:val="i"/>
              </m:rPr>
              <m:t>k</m:t>
            </m:r>
          </m:e>
          <m:sub>
            <m:r>
              <m:rPr>
                <m:sty m:val="i"/>
              </m:rPr>
              <m:t>r</m:t>
            </m:r>
          </m:sub>
        </m:sSub>
        <m:sSub>
          <m:sSubPr/>
          <m:e>
            <m:r>
              <m:rPr>
                <m:sty m:val="i"/>
              </m:rPr>
              <m:t>P</m:t>
            </m:r>
          </m:e>
          <m:sub>
            <m:r>
              <m:rPr>
                <m:sty m:val="p"/>
              </m:rPr>
              <m:t>2</m:t>
            </m:r>
            <m:r>
              <m:rPr>
                <m:sty m:val="i"/>
              </m:rPr>
              <m:t>s</m:t>
            </m:r>
          </m:sub>
        </m:sSub>
      </m:oMath>
      <w:r>
        <w:rPr/>
        <w:t xml:space="preserve">.</w:t>
      </w:r>
      <w:r>
        <w:rPr/>
        <w:br w:type="textWrapping"/>
      </w:r>
      <w:r>
        <w:rPr>
          <w:rFonts w:eastAsia="Georgia" w:cs="Georgia" w:ascii="Georgia" w:hAnsi="Georgia"/>
        </w:rPr>
        <w:t xml:space="preserve">Q 16. En déduire qu'il existe un taux limite de fluorescence, noté </w:t>
      </w:r>
      <m:oMath>
        <m:sSubSup>
          <m:sSubSupPr/>
          <m:e>
            <m:r>
              <m:rPr>
                <m:sty m:val="i"/>
              </m:rPr>
              <m:t>R</m:t>
            </m:r>
          </m:e>
          <m:sub>
            <m:r>
              <m:rPr>
                <m:sty m:val="i"/>
              </m:rPr>
              <m:t>f</m:t>
            </m:r>
          </m:sub>
          <m:sup>
            <m:r>
              <m:rPr>
                <m:sty m:val="p"/>
              </m:rPr>
              <m:t>∞</m:t>
            </m:r>
          </m:sup>
        </m:sSubSup>
      </m:oMath>
      <w:r>
        <w:rPr/>
        <w:t xml:space="preserve"> quand le taux d'excitation </w:t>
      </w:r>
      <m:oMath>
        <m:sSub>
          <m:sSubPr/>
          <m:e>
            <m:r>
              <m:rPr>
                <m:sty m:val="i"/>
              </m:rPr>
              <m:t>k</m:t>
            </m:r>
          </m:e>
          <m:sub>
            <m:r>
              <m:rPr>
                <m:sty m:val="i"/>
              </m:rPr>
              <m:t>e</m:t>
            </m:r>
          </m:sub>
        </m:sSub>
      </m:oMath>
      <w:r>
        <w:rPr>
          <w:rFonts w:eastAsia="Georgia" w:cs="Georgia" w:ascii="Georgia" w:hAnsi="Georgia"/>
        </w:rPr>
        <w:t xml:space="preserve"> devient très grand devant les taux de désexcitation </w:t>
      </w:r>
      <m:oMath>
        <m:sSub>
          <m:sSubPr/>
          <m:e>
            <m:r>
              <m:rPr>
                <m:sty m:val="i"/>
              </m:rPr>
              <m:t>k</m:t>
            </m:r>
          </m:e>
          <m:sub>
            <m:r>
              <m:rPr>
                <m:sty m:val="i"/>
              </m:rPr>
              <m:t>r</m:t>
            </m:r>
          </m:sub>
        </m:sSub>
        <m:r>
          <m:rPr>
            <m:sty m:val="p"/>
          </m:rPr>
          <m:t>,</m:t>
        </m:r>
        <m:sSub>
          <m:sSubPr/>
          <m:e>
            <m:r>
              <m:rPr>
                <m:sty m:val="i"/>
              </m:rPr>
              <m:t>k</m:t>
            </m:r>
          </m:e>
          <m:sub>
            <m:r>
              <m:rPr>
                <m:sty m:val="i"/>
              </m:rPr>
              <m:t>n</m:t>
            </m:r>
            <m:r>
              <m:rPr>
                <m:sty m:val="i"/>
              </m:rPr>
              <m:t>r</m:t>
            </m:r>
          </m:sub>
        </m:sSub>
      </m:oMath>
      <w:r>
        <w:rPr/>
        <w:t xml:space="preserve"> et </w:t>
      </w:r>
      <m:oMath>
        <m:sSub>
          <m:sSubPr/>
          <m:e>
            <m:r>
              <m:rPr>
                <m:sty m:val="i"/>
              </m:rPr>
              <m:t>k</m:t>
            </m:r>
          </m:e>
          <m:sub>
            <m:r>
              <m:rPr>
                <m:sty m:val="i"/>
              </m:rPr>
              <m:t>i</m:t>
            </m:r>
            <m:r>
              <m:rPr>
                <m:sty m:val="i"/>
              </m:rPr>
              <m:t>s</m:t>
            </m:r>
            <m:r>
              <m:rPr>
                <m:sty m:val="i"/>
              </m:rPr>
              <m:t>c</m:t>
            </m:r>
          </m:sub>
        </m:sSub>
      </m:oMath>
      <w:r>
        <w:rPr/>
        <w:t xml:space="preserve">. Justifier qualitativement l'existence d'un taux limite.</w:t>
      </w:r>
      <w:r>
        <w:rPr/>
        <w:br w:type="textWrapping"/>
      </w:r>
      <w:r>
        <w:rPr>
          <w:rFonts w:eastAsia="Georgia" w:cs="Georgia" w:ascii="Georgia" w:hAnsi="Georgia"/>
        </w:rPr>
        <w:t xml:space="preserve">Q 17. Expliquer pourquoi alors il n'est pas souhaitable d'exciter trop fortement l'échantillon.</w:t>
      </w:r>
      <w:r>
        <w:rPr/>
        <w:br w:type="textWrapping"/>
      </w:r>
      <w:r>
        <w:rPr>
          <w:rFonts w:eastAsia="Georgia" w:cs="Georgia" w:ascii="Georgia" w:hAnsi="Georgia"/>
        </w:rPr>
        <w:t xml:space="preserve">Q 18. Calculer la valeur numérique de </w:t>
      </w:r>
      <m:oMath>
        <m:sSubSup>
          <m:sSubSupPr/>
          <m:e>
            <m:r>
              <m:rPr>
                <m:sty m:val="i"/>
              </m:rPr>
              <m:t>R</m:t>
            </m:r>
          </m:e>
          <m:sub>
            <m:r>
              <m:rPr>
                <m:sty m:val="i"/>
              </m:rPr>
              <m:t>f</m:t>
            </m:r>
          </m:sub>
          <m:sup>
            <m:r>
              <m:rPr>
                <m:sty m:val="p"/>
              </m:rPr>
              <m:t>∞</m:t>
            </m:r>
          </m:sup>
        </m:sSubSup>
      </m:oMath>
      <w:r>
        <w:rPr>
          <w:rFonts w:eastAsia="Georgia" w:cs="Georgia" w:ascii="Georgia" w:hAnsi="Georgia"/>
        </w:rPr>
        <w:t xml:space="preserve"> dans le cas d'un «bon» chromophore où </w:t>
      </w:r>
      <m:oMath>
        <m:r>
          <m:rPr>
            <m:sty m:val="i"/>
          </m:rPr>
          <m:t>K</m:t>
        </m:r>
        <m:r>
          <m:rPr>
            <m:sty m:val="p"/>
          </m:rPr>
          <m:t>=</m:t>
        </m:r>
        <m:r>
          <m:rPr>
            <m:sty m:val="p"/>
          </m:rPr>
          <m:t>10</m:t>
        </m:r>
      </m:oMath>
      <w:r>
        <w:rPr>
          <w:rFonts w:eastAsia="Georgia" w:cs="Georgia" w:ascii="Georgia" w:hAnsi="Georgia"/>
        </w:rPr>
        <w:t xml:space="preserve"> avec une durée de vie radiative </w:t>
      </w:r>
      <m:oMath>
        <m:sSub>
          <m:sSubPr/>
          <m:e>
            <m:r>
              <m:rPr>
                <m:sty m:val="i"/>
              </m:rPr>
              <m:t>τ</m:t>
            </m:r>
          </m:e>
          <m:sub>
            <m:r>
              <m:rPr>
                <m:sty m:val="i"/>
              </m:rPr>
              <m:t>r</m:t>
            </m:r>
          </m:sub>
        </m:sSub>
        <m:r>
          <m:rPr>
            <m:sty m:val="p"/>
          </m:rPr>
          <m:t>=</m:t>
        </m:r>
        <m:r>
          <m:rPr>
            <m:sty m:val="p"/>
          </m:rPr>
          <m:t>1</m:t>
        </m:r>
        <m:r>
          <m:rPr>
            <m:sty m:val="p"/>
          </m:rPr>
          <m:t>/</m:t>
        </m:r>
        <m:sSub>
          <m:sSubPr/>
          <m:e>
            <m:r>
              <m:rPr>
                <m:sty m:val="i"/>
              </m:rPr>
              <m:t>k</m:t>
            </m:r>
          </m:e>
          <m:sub>
            <m:r>
              <m:rPr>
                <m:sty m:val="i"/>
              </m:rPr>
              <m:t>r</m:t>
            </m:r>
          </m:sub>
        </m:sSub>
        <m:r>
          <m:rPr>
            <m:sty m:val="p"/>
          </m:rPr>
          <m:t>=</m:t>
        </m:r>
        <m:r>
          <m:rPr>
            <m:sty m:val="p"/>
          </m:rPr>
          <m:t>5</m:t>
        </m:r>
        <m:r>
          <m:rPr>
            <m:nor/>
          </m:rPr>
          <m:t xml:space="preserve"> </m:t>
        </m:r>
        <m:r>
          <m:rPr>
            <m:sty m:val="p"/>
          </m:rPr>
          <m:t>ns</m:t>
        </m:r>
      </m:oMath>
      <w:r>
        <w:rPr/>
        <w:t xml:space="preserve">.</w:t>
      </w:r>
      <w:r>
        <w:rPr/>
        <w:br w:type="textWrapping"/>
      </w:r>
      <w:r>
        <w:rPr>
          <w:rFonts w:eastAsia="Georgia" w:cs="Georgia" w:ascii="Georgia" w:hAnsi="Georgia"/>
        </w:rPr>
        <w:t xml:space="preserve">On définit le taux d'excitation à saturation </w:t>
      </w:r>
      <m:oMath>
        <m:sSubSup>
          <m:sSubSupPr/>
          <m:e>
            <m:r>
              <m:rPr>
                <m:sty m:val="i"/>
              </m:rPr>
              <m:t>k</m:t>
            </m:r>
          </m:e>
          <m:sub>
            <m:r>
              <m:rPr>
                <m:sty m:val="i"/>
              </m:rPr>
              <m:t>e</m:t>
            </m:r>
          </m:sub>
          <m:sup>
            <m:r>
              <m:rPr>
                <m:sty m:val="i"/>
              </m:rPr>
              <m:t>s</m:t>
            </m:r>
          </m:sup>
        </m:sSubSup>
      </m:oMath>
      <w:r>
        <w:rPr/>
        <w:t xml:space="preserve"> par </w:t>
      </w:r>
      <m:oMath>
        <m:sSub>
          <m:sSubPr/>
          <m:e>
            <m:r>
              <m:rPr>
                <m:sty m:val="i"/>
              </m:rPr>
              <m:t>R</m:t>
            </m:r>
          </m:e>
          <m:sub>
            <m:r>
              <m:rPr>
                <m:sty m:val="i"/>
              </m:rPr>
              <m:t>f</m:t>
            </m:r>
          </m:sub>
        </m:sSub>
        <m:d>
          <m:dPr>
            <m:begChr m:val="("/>
            <m:endChr m:val=")"/>
            <m:ctrlPr>
              <w:rPr>
                <w:rFonts w:ascii="Cambria Math" w:hAnsi="Cambria Math"/>
              </w:rPr>
            </m:ctrlPr>
          </m:dPr>
          <m:e>
            <m:sSubSup>
              <m:sSubSupPr/>
              <m:e>
                <m:r>
                  <m:rPr>
                    <m:sty m:val="i"/>
                  </m:rPr>
                  <m:t>k</m:t>
                </m:r>
              </m:e>
              <m:sub>
                <m:r>
                  <m:rPr>
                    <m:sty m:val="i"/>
                  </m:rPr>
                  <m:t>e</m:t>
                </m:r>
              </m:sub>
              <m:sup>
                <m:r>
                  <m:rPr>
                    <m:sty m:val="i"/>
                  </m:rPr>
                  <m:t>s</m:t>
                </m:r>
              </m:sup>
            </m:sSubSup>
          </m:e>
        </m:d>
        <m:r>
          <m:rPr>
            <m:sty m:val="p"/>
          </m:rPr>
          <m:t>=</m:t>
        </m:r>
        <m:f>
          <m:fPr>
            <m:ctrlPr>
              <w:rPr>
                <w:rFonts w:ascii="Cambria Math" w:hAnsi="Cambria Math"/>
              </w:rPr>
            </m:ctrlPr>
          </m:fPr>
          <m:num>
            <m:r>
              <m:rPr>
                <m:sty m:val="p"/>
              </m:rPr>
              <m:t>1</m:t>
            </m:r>
          </m:num>
          <m:den>
            <m:r>
              <m:rPr>
                <m:sty m:val="p"/>
              </m:rPr>
              <m:t>2</m:t>
            </m:r>
          </m:den>
        </m:f>
        <m:sSubSup>
          <m:sSubSupPr/>
          <m:e>
            <m:r>
              <m:rPr>
                <m:sty m:val="i"/>
              </m:rPr>
              <m:t>R</m:t>
            </m:r>
          </m:e>
          <m:sub>
            <m:r>
              <m:rPr>
                <m:sty m:val="i"/>
              </m:rPr>
              <m:t>f</m:t>
            </m:r>
          </m:sub>
          <m:sup>
            <m:r>
              <m:rPr>
                <m:sty m:val="p"/>
              </m:rPr>
              <m:t>∞</m:t>
            </m:r>
          </m:sup>
        </m:sSubSup>
      </m:oMath>
      <w:r>
        <w:rPr/>
        <w:t xml:space="preserve"> et </w:t>
      </w:r>
      <m:oMath>
        <m:sSub>
          <m:sSubPr/>
          <m:e>
            <m:r>
              <m:rPr>
                <m:sty m:val="i"/>
              </m:rPr>
              <m:t>I</m:t>
            </m:r>
          </m:e>
          <m:sub>
            <m:r>
              <m:rPr>
                <m:sty m:val="i"/>
              </m:rPr>
              <m:t>s</m:t>
            </m:r>
          </m:sub>
        </m:sSub>
      </m:oMath>
      <w:r>
        <w:rPr>
          <w:rFonts w:eastAsia="Georgia" w:cs="Georgia" w:ascii="Georgia" w:hAnsi="Georgia"/>
        </w:rPr>
        <w:t xml:space="preserve"> l'intensité à saturation du faisceau laser, correspondant à ce taux d'excitation.</w:t>
      </w:r>
      <w:r>
        <w:rPr/>
        <w:br w:type="textWrapping"/>
      </w:r>
      <w:r>
        <w:rPr>
          <w:rFonts w:eastAsia="Georgia" w:cs="Georgia" w:ascii="Georgia" w:hAnsi="Georgia"/>
        </w:rPr>
        <w:t xml:space="preserve">Q 19. Montrer que le taux d'excitation à saturation </w:t>
      </w:r>
      <m:oMath>
        <m:sSubSup>
          <m:sSubSupPr/>
          <m:e>
            <m:r>
              <m:rPr>
                <m:sty m:val="i"/>
              </m:rPr>
              <m:t>k</m:t>
            </m:r>
          </m:e>
          <m:sub>
            <m:r>
              <m:rPr>
                <m:sty m:val="i"/>
              </m:rPr>
              <m:t>e</m:t>
            </m:r>
          </m:sub>
          <m:sup>
            <m:r>
              <m:rPr>
                <m:sty m:val="i"/>
              </m:rPr>
              <m:t>s</m:t>
            </m:r>
          </m:sup>
        </m:sSubSup>
      </m:oMath>
      <w:r>
        <w:rPr>
          <w:rFonts w:eastAsia="Georgia" w:cs="Georgia" w:ascii="Georgia" w:hAnsi="Georgia"/>
        </w:rPr>
        <w:t xml:space="preserve"> s'écrit </w:t>
      </w:r>
      <m:oMath>
        <m:sSubSup>
          <m:sSubSupPr/>
          <m:e>
            <m:r>
              <m:rPr>
                <m:sty m:val="i"/>
              </m:rPr>
              <m:t>k</m:t>
            </m:r>
          </m:e>
          <m:sub>
            <m:r>
              <m:rPr>
                <m:sty m:val="i"/>
              </m:rPr>
              <m:t>e</m:t>
            </m:r>
          </m:sub>
          <m:sup>
            <m:r>
              <m:rPr>
                <m:sty m:val="i"/>
              </m:rPr>
              <m:t>s</m:t>
            </m:r>
          </m:sup>
        </m:sSubSup>
        <m:r>
          <m:rPr>
            <m:sty m:val="p"/>
          </m:rPr>
          <m:t>=</m:t>
        </m:r>
        <m:f>
          <m:fPr>
            <m:ctrlPr>
              <w:rPr>
                <w:rFonts w:ascii="Cambria Math" w:hAnsi="Cambria Math"/>
              </w:rPr>
            </m:ctrlPr>
          </m:fPr>
          <m:num>
            <m:r>
              <m:rPr>
                <m:sty m:val="p"/>
              </m:rPr>
              <m:t>1</m:t>
            </m:r>
          </m:num>
          <m:den>
            <m:sSub>
              <m:sSubPr/>
              <m:e>
                <m:r>
                  <m:rPr>
                    <m:sty m:val="i"/>
                  </m:rPr>
                  <m:t>ϕ</m:t>
                </m:r>
              </m:e>
              <m:sub>
                <m:r>
                  <m:rPr>
                    <m:sty m:val="i"/>
                  </m:rPr>
                  <m:t>f</m:t>
                </m:r>
              </m:sub>
            </m:sSub>
          </m:den>
        </m:f>
        <m:f>
          <m:fPr>
            <m:ctrlPr>
              <w:rPr>
                <w:rFonts w:ascii="Cambria Math" w:hAnsi="Cambria Math"/>
              </w:rPr>
            </m:ctrlPr>
          </m:fPr>
          <m:num>
            <m:sSub>
              <m:sSubPr/>
              <m:e>
                <m:r>
                  <m:rPr>
                    <m:sty m:val="i"/>
                  </m:rPr>
                  <m:t>k</m:t>
                </m:r>
              </m:e>
              <m:sub>
                <m:r>
                  <m:rPr>
                    <m:sty m:val="i"/>
                  </m:rPr>
                  <m:t>r</m:t>
                </m:r>
              </m:sub>
            </m:sSub>
          </m:num>
          <m:den>
            <m:r>
              <m:rPr>
                <m:sty m:val="i"/>
              </m:rPr>
              <m:t>K</m:t>
            </m:r>
          </m:den>
        </m:f>
      </m:oMath>
      <w:r>
        <w:rPr/>
        <w:t xml:space="preserve">. Expliciter </w:t>
      </w:r>
      <m:oMath>
        <m:sSub>
          <m:sSubPr/>
          <m:e>
            <m:r>
              <m:rPr>
                <m:sty m:val="i"/>
              </m:rPr>
              <m:t>ϕ</m:t>
            </m:r>
          </m:e>
          <m:sub>
            <m:r>
              <m:rPr>
                <m:sty m:val="i"/>
              </m:rPr>
              <m:t>f</m:t>
            </m:r>
          </m:sub>
        </m:sSub>
      </m:oMath>
      <w:r>
        <w:rPr>
          <w:rFonts w:eastAsia="Georgia" w:cs="Georgia" w:ascii="Georgia" w:hAnsi="Georgia"/>
        </w:rPr>
        <w:t xml:space="preserve"> appelé rendement quantique de fluorescence en fonction </w:t>
      </w:r>
      <m:oMath>
        <m:sSub>
          <m:sSubPr/>
          <m:e>
            <m:r>
              <m:rPr>
                <m:sty m:val="i"/>
              </m:rPr>
              <m:t>k</m:t>
            </m:r>
          </m:e>
          <m:sub>
            <m:r>
              <m:rPr>
                <m:sty m:val="i"/>
              </m:rPr>
              <m:t>r</m:t>
            </m:r>
          </m:sub>
        </m:sSub>
        <m:r>
          <m:rPr>
            <m:sty m:val="p"/>
          </m:rPr>
          <m:t>,</m:t>
        </m:r>
        <m:sSub>
          <m:sSubPr/>
          <m:e>
            <m:r>
              <m:rPr>
                <m:sty m:val="i"/>
              </m:rPr>
              <m:t>k</m:t>
            </m:r>
          </m:e>
          <m:sub>
            <m:r>
              <m:rPr>
                <m:sty m:val="i"/>
              </m:rPr>
              <m:t>n</m:t>
            </m:r>
            <m:r>
              <m:rPr>
                <m:sty m:val="i"/>
              </m:rPr>
              <m:t>r</m:t>
            </m:r>
          </m:sub>
        </m:sSub>
      </m:oMath>
      <w:r>
        <w:rPr/>
        <w:t xml:space="preserve"> et </w:t>
      </w:r>
      <m:oMath>
        <m:sSub>
          <m:sSubPr/>
          <m:e>
            <m:r>
              <m:rPr>
                <m:sty m:val="i"/>
              </m:rPr>
              <m:t>k</m:t>
            </m:r>
          </m:e>
          <m:sub>
            <m:r>
              <m:rPr>
                <m:sty m:val="i"/>
              </m:rPr>
              <m:t>i</m:t>
            </m:r>
            <m:r>
              <m:rPr>
                <m:sty m:val="i"/>
              </m:rPr>
              <m:t>s</m:t>
            </m:r>
            <m:r>
              <m:rPr>
                <m:sty m:val="i"/>
              </m:rPr>
              <m:t>c</m:t>
            </m:r>
          </m:sub>
        </m:sSub>
      </m:oMath>
      <w:r>
        <w:rPr>
          <w:rFonts w:eastAsia="Georgia" w:cs="Georgia" w:ascii="Georgia" w:hAnsi="Georgia"/>
        </w:rPr>
        <w:t xml:space="preserve">. Réexprimer alors </w:t>
      </w:r>
      <m:oMath>
        <m:sSubSup>
          <m:sSubSupPr/>
          <m:e>
            <m:r>
              <m:rPr>
                <m:sty m:val="i"/>
              </m:rPr>
              <m:t>R</m:t>
            </m:r>
          </m:e>
          <m:sub>
            <m:r>
              <m:rPr>
                <m:sty m:val="i"/>
              </m:rPr>
              <m:t>f</m:t>
            </m:r>
          </m:sub>
          <m:sup>
            <m:r>
              <m:rPr>
                <m:sty m:val="p"/>
              </m:rPr>
              <m:t>∞</m:t>
            </m:r>
          </m:sup>
        </m:sSubSup>
      </m:oMath>
      <w:r>
        <w:rPr/>
        <w:t xml:space="preserve"> en fonction </w:t>
      </w:r>
      <m:oMath>
        <m:sSub>
          <m:sSubPr/>
          <m:e>
            <m:r>
              <m:rPr>
                <m:sty m:val="i"/>
              </m:rPr>
              <m:t>ϕ</m:t>
            </m:r>
          </m:e>
          <m:sub>
            <m:r>
              <m:rPr>
                <m:sty m:val="i"/>
              </m:rPr>
              <m:t>f</m:t>
            </m:r>
          </m:sub>
        </m:sSub>
      </m:oMath>
      <w:r>
        <w:rPr/>
        <w:t xml:space="preserve"> et </w:t>
      </w:r>
      <m:oMath>
        <m:sSubSup>
          <m:sSubSupPr/>
          <m:e>
            <m:r>
              <m:rPr>
                <m:sty m:val="i"/>
              </m:rPr>
              <m:t>k</m:t>
            </m:r>
          </m:e>
          <m:sub>
            <m:r>
              <m:rPr>
                <m:sty m:val="i"/>
              </m:rPr>
              <m:t>e</m:t>
            </m:r>
          </m:sub>
          <m:sup>
            <m:r>
              <m:rPr>
                <m:sty m:val="i"/>
              </m:rPr>
              <m:t>s</m:t>
            </m:r>
          </m:sup>
        </m:sSubSup>
      </m:oMath>
      <w:r>
        <w:rPr/>
        <w:t xml:space="preserve">.</w:t>
      </w:r>
      <w:r>
        <w:rPr/>
        <w:br w:type="textWrapping"/>
      </w:r>
      <w:r>
        <w:rPr>
          <w:rFonts w:eastAsia="Georgia" w:cs="Georgia" w:ascii="Georgia" w:hAnsi="Georgia"/>
        </w:rPr>
        <w:t xml:space="preserve">L'intensité laser à saturation </w:t>
      </w:r>
      <m:oMath>
        <m:sSub>
          <m:sSubPr/>
          <m:e>
            <m:r>
              <m:rPr>
                <m:sty m:val="i"/>
              </m:rPr>
              <m:t>I</m:t>
            </m:r>
          </m:e>
          <m:sub>
            <m:r>
              <m:rPr>
                <m:sty m:val="i"/>
              </m:rPr>
              <m:t>s</m:t>
            </m:r>
          </m:sub>
        </m:sSub>
      </m:oMath>
      <w:r>
        <w:rPr>
          <w:rFonts w:eastAsia="Georgia" w:cs="Georgia" w:ascii="Georgia" w:hAnsi="Georgia"/>
        </w:rPr>
        <w:t xml:space="preserve"> et le taux d'excitation à saturation </w:t>
      </w:r>
      <m:oMath>
        <m:sSubSup>
          <m:sSubSupPr/>
          <m:e>
            <m:r>
              <m:rPr>
                <m:sty m:val="i"/>
              </m:rPr>
              <m:t>k</m:t>
            </m:r>
          </m:e>
          <m:sub>
            <m:r>
              <m:rPr>
                <m:sty m:val="i"/>
              </m:rPr>
              <m:t>e</m:t>
            </m:r>
          </m:sub>
          <m:sup>
            <m:r>
              <m:rPr>
                <m:sty m:val="i"/>
              </m:rPr>
              <m:t>s</m:t>
            </m:r>
          </m:sup>
        </m:sSubSup>
      </m:oMath>
      <w:r>
        <w:rPr>
          <w:rFonts w:eastAsia="Georgia" w:cs="Georgia" w:ascii="Georgia" w:hAnsi="Georgia"/>
        </w:rPr>
        <w:t xml:space="preserve"> sont reliées par </w:t>
      </w:r>
      <m:oMath>
        <m:sSubSup>
          <m:sSubSupPr/>
          <m:e>
            <m:r>
              <m:rPr>
                <m:sty m:val="i"/>
              </m:rPr>
              <m:t>k</m:t>
            </m:r>
          </m:e>
          <m:sub>
            <m:r>
              <m:rPr>
                <m:sty m:val="i"/>
              </m:rPr>
              <m:t>e</m:t>
            </m:r>
          </m:sub>
          <m:sup>
            <m:r>
              <m:rPr>
                <m:sty m:val="i"/>
              </m:rPr>
              <m:t>s</m:t>
            </m:r>
          </m:sup>
        </m:sSubSup>
        <m:r>
          <m:rPr>
            <m:sty m:val="p"/>
          </m:rPr>
          <m:t>=</m:t>
        </m:r>
        <m:f>
          <m:fPr>
            <m:ctrlPr>
              <w:rPr>
                <w:rFonts w:ascii="Cambria Math" w:hAnsi="Cambria Math"/>
              </w:rPr>
            </m:ctrlPr>
          </m:fPr>
          <m:num>
            <m:sSub>
              <m:sSubPr/>
              <m:e>
                <m:r>
                  <m:rPr>
                    <m:sty m:val="i"/>
                  </m:rPr>
                  <m:t>I</m:t>
                </m:r>
              </m:e>
              <m:sub>
                <m:r>
                  <m:rPr>
                    <m:sty m:val="i"/>
                  </m:rPr>
                  <m:t>s</m:t>
                </m:r>
              </m:sub>
            </m:sSub>
          </m:num>
          <m:den>
            <m:r>
              <m:rPr>
                <m:sty m:val="i"/>
              </m:rPr>
              <m:t>h</m:t>
            </m:r>
            <m:r>
              <m:rPr>
                <m:sty m:val="i"/>
              </m:rPr>
              <m:t>ν</m:t>
            </m:r>
          </m:den>
        </m:f>
        <m:f>
          <m:fPr>
            <m:ctrlPr>
              <w:rPr>
                <w:rFonts w:ascii="Cambria Math" w:hAnsi="Cambria Math"/>
              </w:rPr>
            </m:ctrlPr>
          </m:fPr>
          <m:num>
            <m:sSub>
              <m:sSubPr/>
              <m:e>
                <m:r>
                  <m:rPr>
                    <m:sty m:val="i"/>
                  </m:rPr>
                  <m:t>ε</m:t>
                </m:r>
              </m:e>
              <m:sub>
                <m:r>
                  <m:rPr>
                    <m:sty m:val="p"/>
                  </m:rPr>
                  <m:t>max</m:t>
                </m:r>
              </m:sub>
            </m:sSub>
          </m:num>
          <m:den>
            <m:sSub>
              <m:sSubPr/>
              <m:e>
                <m:r>
                  <m:rPr>
                    <m:sty m:val="i"/>
                  </m:rPr>
                  <m:t>N</m:t>
                </m:r>
              </m:e>
              <m:sub>
                <m:r>
                  <m:rPr>
                    <m:sty m:val="i"/>
                  </m:rPr>
                  <m:t>A</m:t>
                </m:r>
              </m:sub>
            </m:sSub>
          </m:den>
        </m:f>
      </m:oMath>
      <w:r>
        <w:rPr>
          <w:rFonts w:eastAsia="Georgia" w:cs="Georgia" w:ascii="Georgia" w:hAnsi="Georgia"/>
        </w:rPr>
        <w:t xml:space="preserve"> où </w:t>
      </w:r>
      <m:oMath>
        <m:r>
          <m:rPr>
            <m:sty m:val="i"/>
          </m:rPr>
          <m:t>ν</m:t>
        </m:r>
      </m:oMath>
      <w:r>
        <w:rPr>
          <w:rFonts w:eastAsia="Georgia" w:cs="Georgia" w:ascii="Georgia" w:hAnsi="Georgia"/>
        </w:rPr>
        <w:t xml:space="preserve"> est la fréquence de l'onde laser, </w:t>
      </w:r>
      <m:oMath>
        <m:r>
          <m:rPr>
            <m:sty m:val="i"/>
          </m:rPr>
          <m:t>h</m:t>
        </m:r>
      </m:oMath>
      <w:r>
        <w:rPr/>
        <w:t xml:space="preserve"> la constante de Planck, </w:t>
      </w:r>
      <m:oMath>
        <m:sSub>
          <m:sSubPr/>
          <m:e>
            <m:r>
              <m:rPr>
                <m:sty m:val="i"/>
              </m:rPr>
              <m:t>N</m:t>
            </m:r>
          </m:e>
          <m:sub>
            <m:r>
              <m:rPr>
                <m:sty m:val="i"/>
              </m:rPr>
              <m:t>A</m:t>
            </m:r>
          </m:sub>
        </m:sSub>
      </m:oMath>
      <w:r>
        <w:rPr/>
        <w:t xml:space="preserve"> la constante d'Avogadro et </w:t>
      </w:r>
      <m:oMath>
        <m:sSub>
          <m:sSubPr/>
          <m:e>
            <m:r>
              <m:rPr>
                <m:sty m:val="i"/>
              </m:rPr>
              <m:t>ε</m:t>
            </m:r>
          </m:e>
          <m:sub>
            <m:r>
              <m:rPr>
                <m:sty m:val="p"/>
              </m:rPr>
              <m:t>max</m:t>
            </m:r>
          </m:sub>
        </m:sSub>
      </m:oMath>
      <w:r>
        <w:rPr/>
        <w:t xml:space="preserve"> le coefficient d'extinction molaire.</w:t>
      </w:r>
    </w:p>
    <w:p>
      <w:pPr>
        <w:spacing w:after="220" w:lineRule="auto"/>
      </w:pPr>
      <w:r>
        <w:rPr/>
        <w:t xml:space="preserve">Q 20. Quelle est la dimension de </w:t>
      </w:r>
      <m:oMath>
        <m:r>
          <m:rPr>
            <m:sty m:val="i"/>
          </m:rPr>
          <m:t>σ</m:t>
        </m:r>
        <m:r>
          <m:rPr>
            <m:sty m:val="p"/>
          </m:rPr>
          <m:t>=</m:t>
        </m:r>
        <m:sSub>
          <m:sSubPr/>
          <m:e>
            <m:r>
              <m:rPr>
                <m:sty m:val="i"/>
              </m:rPr>
              <m:t>ε</m:t>
            </m:r>
          </m:e>
          <m:sub>
            <m:r>
              <m:rPr>
                <m:sty m:val="p"/>
              </m:rPr>
              <m:t>max</m:t>
            </m:r>
          </m:sub>
        </m:sSub>
        <m:r>
          <m:rPr>
            <m:sty m:val="p"/>
          </m:rPr>
          <m:t>/</m:t>
        </m:r>
        <m:sSub>
          <m:sSubPr/>
          <m:e>
            <m:r>
              <m:rPr>
                <m:sty m:val="i"/>
              </m:rPr>
              <m:t>N</m:t>
            </m:r>
          </m:e>
          <m:sub>
            <m:r>
              <m:rPr>
                <m:sty m:val="i"/>
              </m:rPr>
              <m:t>A</m:t>
            </m:r>
          </m:sub>
        </m:sSub>
      </m:oMath>
      <w:r>
        <w:rPr>
          <w:rFonts w:eastAsia="Georgia" w:cs="Georgia" w:ascii="Georgia" w:hAnsi="Georgia"/>
        </w:rPr>
        <w:t xml:space="preserve"> ? Quel sens concret peut-on donner à la grandeur </w:t>
      </w:r>
      <m:oMath>
        <m:r>
          <m:rPr>
            <m:sty m:val="i"/>
          </m:rPr>
          <m:t>σ</m:t>
        </m:r>
      </m:oMath>
      <w:r>
        <w:rPr>
          <w:rFonts w:eastAsia="Georgia" w:cs="Georgia" w:ascii="Georgia" w:hAnsi="Georgia"/>
        </w:rPr>
        <w:t xml:space="preserve"> ? Pour les molécules considérées, on a </w:t>
      </w:r>
      <m:oMath>
        <m:sSub>
          <m:sSubPr/>
          <m:e>
            <m:r>
              <m:rPr>
                <m:sty m:val="i"/>
              </m:rPr>
              <m:t>ε</m:t>
            </m:r>
          </m:e>
          <m:sub>
            <m:r>
              <m:rPr>
                <m:sty m:val="p"/>
              </m:rPr>
              <m:t>max</m:t>
            </m:r>
          </m:sub>
        </m:sSub>
        <m:r>
          <m:rPr>
            <m:sty m:val="p"/>
          </m:rPr>
          <m:t>≈</m:t>
        </m:r>
        <m:r>
          <m:rPr>
            <m:sty m:val="p"/>
          </m:rPr>
          <m:t>1</m:t>
        </m:r>
        <m:r>
          <m:rPr>
            <m:sty m:val="p"/>
          </m:rPr>
          <m:t>×</m:t>
        </m:r>
        <m:sSup>
          <m:sSupPr/>
          <m:e>
            <m:r>
              <m:rPr>
                <m:sty m:val="p"/>
              </m:rPr>
              <m:t>10</m:t>
            </m:r>
          </m:e>
          <m:sup>
            <m:r>
              <m:rPr>
                <m:sty m:val="p"/>
              </m:rPr>
              <m:t>5</m:t>
            </m:r>
          </m:sup>
        </m:sSup>
        <m:sSup>
          <m:sSupPr/>
          <m:e>
            <m:r>
              <m:rPr>
                <m:nor/>
              </m:rPr>
              <m:t xml:space="preserve"> </m:t>
            </m:r>
            <m:r>
              <m:rPr>
                <m:sty m:val="p"/>
              </m:rPr>
              <m:t>mol</m:t>
            </m:r>
          </m:e>
          <m:sup>
            <m:r>
              <m:rPr>
                <m:sty m:val="p"/>
              </m:rPr>
              <m:t>−</m:t>
            </m:r>
            <m:r>
              <m:rPr>
                <m:sty m:val="p"/>
              </m:rPr>
              <m:t>1</m:t>
            </m:r>
          </m:sup>
        </m:sSup>
        <m:r>
          <m:rPr>
            <m:sty m:val="p"/>
          </m:rPr>
          <m:t>⋅</m:t>
        </m:r>
        <m:r>
          <m:rPr>
            <m:nor/>
          </m:rPr>
          <m:t xml:space="preserve"> </m:t>
        </m:r>
        <m:r>
          <m:rPr>
            <m:sty m:val="p"/>
          </m:rPr>
          <m:t>L</m:t>
        </m:r>
        <m:r>
          <m:rPr>
            <m:sty m:val="p"/>
          </m:rPr>
          <m:t>⋅</m:t>
        </m:r>
        <m:sSup>
          <m:sSupPr/>
          <m:e>
            <m:r>
              <m:rPr>
                <m:nor/>
              </m:rPr>
              <m:t xml:space="preserve"> </m:t>
            </m:r>
            <m:r>
              <m:rPr>
                <m:sty m:val="p"/>
              </m:rPr>
              <m:t>cm</m:t>
            </m:r>
          </m:e>
          <m:sup>
            <m:r>
              <m:rPr>
                <m:sty m:val="p"/>
              </m:rPr>
              <m:t>−</m:t>
            </m:r>
            <m:r>
              <m:rPr>
                <m:sty m:val="p"/>
              </m:rPr>
              <m:t>1</m:t>
            </m:r>
          </m:sup>
        </m:sSup>
      </m:oMath>
      <w:r>
        <w:rPr/>
        <w:t xml:space="preserve">. Commenter l'ordre de grandeur de </w:t>
      </w:r>
      <m:oMath>
        <m:r>
          <m:rPr>
            <m:sty m:val="i"/>
          </m:rPr>
          <m:t>σ</m:t>
        </m:r>
      </m:oMath>
      <w:r>
        <w:rPr/>
        <w:t xml:space="preserve">.</w:t>
      </w:r>
      <w:r>
        <w:rPr/>
        <w:br w:type="textWrapping"/>
      </w:r>
      <w:r>
        <w:rPr>
          <w:rFonts w:eastAsia="Georgia" w:cs="Georgia" w:ascii="Georgia" w:hAnsi="Georgia"/>
        </w:rPr>
        <w:t xml:space="preserve">Q 21. Déterminer numériquement, en </w:t>
      </w:r>
      <m:oMath>
        <m:r>
          <m:rPr>
            <m:sty m:val="p"/>
          </m:rPr>
          <m:t>kW</m:t>
        </m:r>
        <m:r>
          <m:rPr>
            <m:sty m:val="p"/>
          </m:rPr>
          <m:t>⋅</m:t>
        </m:r>
        <m:sSup>
          <m:sSupPr/>
          <m:e>
            <m:r>
              <m:rPr>
                <m:sty m:val="p"/>
              </m:rPr>
              <m:t>cm</m:t>
            </m:r>
          </m:e>
          <m:sup>
            <m:r>
              <m:rPr>
                <m:sty m:val="p"/>
              </m:rPr>
              <m:t>−</m:t>
            </m:r>
            <m:r>
              <m:rPr>
                <m:sty m:val="p"/>
              </m:rPr>
              <m:t>2</m:t>
            </m:r>
          </m:sup>
        </m:sSup>
      </m:oMath>
      <w:r>
        <w:rPr>
          <w:rFonts w:eastAsia="Georgia" w:cs="Georgia" w:ascii="Georgia" w:hAnsi="Georgia"/>
        </w:rPr>
        <w:t xml:space="preserve"> l'intensité à saturation </w:t>
      </w:r>
      <m:oMath>
        <m:sSub>
          <m:sSubPr/>
          <m:e>
            <m:r>
              <m:rPr>
                <m:sty m:val="i"/>
              </m:rPr>
              <m:t>I</m:t>
            </m:r>
          </m:e>
          <m:sub>
            <m:r>
              <m:rPr>
                <m:sty m:val="i"/>
              </m:rPr>
              <m:t>s</m:t>
            </m:r>
          </m:sub>
        </m:sSub>
      </m:oMath>
      <w:r>
        <w:rPr/>
        <w:t xml:space="preserve"> pour </w:t>
      </w:r>
      <m:oMath>
        <m:r>
          <m:rPr>
            <m:sty m:val="i"/>
          </m:rPr>
          <m:t>λ</m:t>
        </m:r>
        <m:r>
          <m:rPr>
            <m:sty m:val="p"/>
          </m:rPr>
          <m:t>=</m:t>
        </m:r>
        <m:r>
          <m:rPr>
            <m:sty m:val="p"/>
          </m:rPr>
          <m:t>532</m:t>
        </m:r>
        <m:r>
          <m:rPr>
            <m:nor/>
          </m:rPr>
          <m:t xml:space="preserve"> </m:t>
        </m:r>
        <m:r>
          <m:rPr>
            <m:sty m:val="p"/>
          </m:rPr>
          <m:t>nm</m:t>
        </m:r>
      </m:oMath>
      <w:r>
        <w:rPr>
          <w:rFonts w:eastAsia="Georgia" w:cs="Georgia" w:ascii="Georgia" w:hAnsi="Georgia"/>
        </w:rPr>
        <w:t xml:space="preserve"> la longueur d'onde du laser utilisé, </w:t>
      </w:r>
      <m:oMath>
        <m:sSub>
          <m:sSubPr/>
          <m:e>
            <m:r>
              <m:rPr>
                <m:sty m:val="i"/>
              </m:rPr>
              <m:t>ϕ</m:t>
            </m:r>
          </m:e>
          <m:sub>
            <m:r>
              <m:rPr>
                <m:sty m:val="i"/>
              </m:rPr>
              <m:t>f</m:t>
            </m:r>
          </m:sub>
        </m:sSub>
        <m:r>
          <m:rPr>
            <m:sty m:val="p"/>
          </m:rPr>
          <m:t>≈</m:t>
        </m:r>
        <m:r>
          <m:rPr>
            <m:sty m:val="p"/>
          </m:rPr>
          <m:t>1</m:t>
        </m:r>
        <m:r>
          <m:rPr>
            <m:sty m:val="p"/>
          </m:rPr>
          <m:t>,</m:t>
        </m:r>
        <m:r>
          <m:rPr>
            <m:sty m:val="i"/>
          </m:rPr>
          <m:t>K</m:t>
        </m:r>
        <m:r>
          <m:rPr>
            <m:sty m:val="p"/>
          </m:rPr>
          <m:t>=</m:t>
        </m:r>
        <m:r>
          <m:rPr>
            <m:sty m:val="p"/>
          </m:rPr>
          <m:t>10</m:t>
        </m:r>
        <m:r>
          <m:rPr>
            <m:sty m:val="p"/>
          </m:rPr>
          <m:t>,</m:t>
        </m:r>
        <m:sSub>
          <m:sSubPr/>
          <m:e>
            <m:r>
              <m:rPr>
                <m:sty m:val="i"/>
              </m:rPr>
              <m:t>τ</m:t>
            </m:r>
          </m:e>
          <m:sub>
            <m:r>
              <m:rPr>
                <m:sty m:val="i"/>
              </m:rPr>
              <m:t>r</m:t>
            </m:r>
          </m:sub>
        </m:sSub>
        <m:r>
          <m:rPr>
            <m:sty m:val="p"/>
          </m:rPr>
          <m:t>=</m:t>
        </m:r>
        <m:r>
          <m:rPr>
            <m:sty m:val="p"/>
          </m:rPr>
          <m:t>1</m:t>
        </m:r>
        <m:r>
          <m:rPr>
            <m:sty m:val="p"/>
          </m:rPr>
          <m:t>/</m:t>
        </m:r>
        <m:sSub>
          <m:sSubPr/>
          <m:e>
            <m:r>
              <m:rPr>
                <m:sty m:val="i"/>
              </m:rPr>
              <m:t>k</m:t>
            </m:r>
          </m:e>
          <m:sub>
            <m:r>
              <m:rPr>
                <m:sty m:val="i"/>
              </m:rPr>
              <m:t>r</m:t>
            </m:r>
          </m:sub>
        </m:sSub>
        <m:r>
          <m:rPr>
            <m:sty m:val="p"/>
          </m:rPr>
          <m:t>=</m:t>
        </m:r>
        <m:r>
          <m:rPr>
            <m:sty m:val="p"/>
          </m:rPr>
          <m:t>5</m:t>
        </m:r>
        <m:r>
          <m:rPr>
            <m:nor/>
          </m:rPr>
          <m:t xml:space="preserve"> </m:t>
        </m:r>
        <m:r>
          <m:rPr>
            <m:sty m:val="p"/>
          </m:rPr>
          <m:t>ns</m:t>
        </m:r>
      </m:oMath>
      <w:r>
        <w:rPr/>
        <w:t xml:space="preserve"> et </w:t>
      </w:r>
      <m:oMath>
        <m:sSub>
          <m:sSubPr/>
          <m:e>
            <m:r>
              <m:rPr>
                <m:sty m:val="i"/>
              </m:rPr>
              <m:t>ε</m:t>
            </m:r>
          </m:e>
          <m:sub>
            <m:r>
              <m:rPr>
                <m:sty m:val="p"/>
              </m:rPr>
              <m:t>max</m:t>
            </m:r>
          </m:sub>
        </m:sSub>
        <m:r>
          <m:rPr>
            <m:sty m:val="p"/>
          </m:rPr>
          <m:t>≈</m:t>
        </m:r>
        <m:r>
          <m:rPr>
            <m:sty m:val="p"/>
          </m:rPr>
          <m:t>1</m:t>
        </m:r>
        <m:r>
          <m:rPr>
            <m:sty m:val="p"/>
          </m:rPr>
          <m:t>×</m:t>
        </m:r>
        <m:sSup>
          <m:sSupPr/>
          <m:e>
            <m:r>
              <m:rPr>
                <m:sty m:val="p"/>
              </m:rPr>
              <m:t>10</m:t>
            </m:r>
          </m:e>
          <m:sup>
            <m:r>
              <m:rPr>
                <m:sty m:val="p"/>
              </m:rPr>
              <m:t>5</m:t>
            </m:r>
          </m:sup>
        </m:sSup>
        <m:r>
          <m:rPr>
            <m:nor/>
          </m:rPr>
          <m:t xml:space="preserve"> </m:t>
        </m:r>
        <m:r>
          <m:rPr>
            <m:sty m:val="p"/>
          </m:rPr>
          <m:t>mol</m:t>
        </m:r>
        <m:sSup>
          <m:sSupPr/>
          <m:e>
            <m:r>
              <m:t xml:space="preserve"> </m:t>
            </m:r>
          </m:e>
          <m:sup>
            <m:r>
              <m:rPr>
                <m:sty m:val="p"/>
              </m:rPr>
              <m:t>−</m:t>
            </m:r>
            <m:r>
              <m:rPr>
                <m:sty m:val="p"/>
              </m:rPr>
              <m:t>1</m:t>
            </m:r>
          </m:sup>
        </m:sSup>
        <m:r>
          <m:rPr>
            <m:sty m:val="p"/>
          </m:rPr>
          <m:t>⋅</m:t>
        </m:r>
        <m:r>
          <m:rPr>
            <m:nor/>
          </m:rPr>
          <m:t xml:space="preserve"> </m:t>
        </m:r>
        <m:r>
          <m:rPr>
            <m:sty m:val="p"/>
          </m:rPr>
          <m:t>L</m:t>
        </m:r>
        <m:r>
          <m:rPr>
            <m:sty m:val="p"/>
          </m:rPr>
          <m:t>⋅</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Commenter sachant qu'un laser de type He-Ne tel que ceux utilisés en travaux pratiques émet, en ordre de grandeur, une puissance de 1 mW .</w:t>
      </w:r>
    </w:p>
    <w:p>
      <w:pPr>
        <w:spacing w:line="271" w:before="330" w:lineRule="auto"/>
      </w:pPr>
      <w:r>
        <w:rPr>
          <w:b/>
          <w:sz w:val="42"/>
        </w:rPr>
        <w:t xml:space="preserve">I.E - Excitation laser</w:t>
      </w:r>
    </w:p>
    <w:p>
      <w:pPr>
        <w:spacing w:after="220" w:lineRule="auto"/>
      </w:pPr>
      <w:r>
        <w:rPr>
          <w:rFonts w:eastAsia="Georgia" w:cs="Georgia" w:ascii="Georgia" w:hAnsi="Georgia"/>
        </w:rPr>
        <w:t xml:space="preserve">Phénoménologiquement, pour des objectifs de grande ouverture numérique, dont le diaphragme d'entrée est légèrement sur-illuminé, une bonne description du faisceau laser d'axe </w:t>
      </w:r>
      <m:oMath>
        <m:r>
          <m:rPr>
            <m:sty m:val="i"/>
          </m:rPr>
          <m:t>O</m:t>
        </m:r>
        <m:r>
          <m:rPr>
            <m:sty m:val="i"/>
          </m:rPr>
          <m:t>z</m:t>
        </m:r>
      </m:oMath>
      <w:r>
        <w:rPr/>
        <w:t xml:space="preserve"> (origine </w:t>
      </w:r>
      <m:oMath>
        <m:r>
          <m:rPr>
            <m:sty m:val="i"/>
          </m:rPr>
          <m:t>O</m:t>
        </m:r>
      </m:oMath>
      <w:r>
        <w:rPr>
          <w:rFonts w:eastAsia="Georgia" w:cs="Georgia" w:ascii="Georgia" w:hAnsi="Georgia"/>
        </w:rPr>
        <w:t xml:space="preserve"> au point de focalisation) est donnée par une fonction gaussienne-gaussienne en fonction des coordonnées cylindriques </w:t>
      </w:r>
      <m:oMath>
        <m:r>
          <m:rPr>
            <m:sty m:val="i"/>
          </m:rPr>
          <m:t>r</m:t>
        </m:r>
      </m:oMath>
      <w:r>
        <w:rPr/>
        <w:t xml:space="preserve"> et </w:t>
      </w:r>
      <m:oMath>
        <m:r>
          <m:rPr>
            <m:sty m:val="i"/>
          </m:rPr>
          <m:t>z</m:t>
        </m:r>
      </m:oMath>
    </w:p>
    <w:p>
      <w:pPr>
        <w:spacing w:after="220" w:lineRule="auto"/>
      </w:pPr>
      <m:oMathPara>
        <m:oMath>
          <m:r>
            <m:rPr>
              <m:sty m:val="i"/>
            </m:rPr>
            <m:t>I</m:t>
          </m:r>
          <m:r>
            <m:rPr>
              <m:sty m:val="p"/>
            </m:rPr>
            <m:t>(</m:t>
          </m:r>
          <m:r>
            <m:rPr>
              <m:sty m:val="i"/>
            </m:rPr>
            <m:t>r</m:t>
          </m:r>
          <m:r>
            <m:rPr>
              <m:sty m:val="p"/>
            </m:rPr>
            <m:t>,</m:t>
          </m:r>
          <m:r>
            <m:rPr>
              <m:sty m:val="i"/>
            </m:rPr>
            <m:t>z</m:t>
          </m:r>
          <m:r>
            <m:rPr>
              <m:sty m:val="p"/>
            </m:rPr>
            <m:t>)</m:t>
          </m:r>
          <m:r>
            <m:rPr>
              <m:sty m:val="p"/>
            </m:rPr>
            <m:t>=</m:t>
          </m:r>
          <m:sSub>
            <m:sSubPr/>
            <m:e>
              <m:r>
                <m:rPr>
                  <m:sty m:val="i"/>
                </m:rPr>
                <m:t>I</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sSup>
                    <m:sSupPr/>
                    <m:e>
                      <m:r>
                        <m:rPr>
                          <m:sty m:val="i"/>
                        </m:rPr>
                        <m:t>z</m:t>
                      </m:r>
                    </m:e>
                    <m:sup>
                      <m:r>
                        <m:rPr>
                          <m:sty m:val="p"/>
                        </m:rPr>
                        <m:t>2</m:t>
                      </m:r>
                    </m:sup>
                  </m:sSup>
                </m:num>
                <m:den>
                  <m:sSubSup>
                    <m:sSubSupPr/>
                    <m:e>
                      <m:r>
                        <m:rPr>
                          <m:sty m:val="i"/>
                        </m:rPr>
                        <m:t>ω</m:t>
                      </m:r>
                    </m:e>
                    <m:sub>
                      <m:r>
                        <m:rPr>
                          <m:sty m:val="i"/>
                        </m:rPr>
                        <m:t>z</m:t>
                      </m:r>
                    </m:sub>
                    <m:sup>
                      <m:r>
                        <m:rPr>
                          <m:sty m:val="p"/>
                        </m:rPr>
                        <m:t>2</m:t>
                      </m:r>
                    </m:sup>
                  </m:sSubSup>
                </m:den>
              </m:f>
            </m:e>
          </m:d>
          <m:r>
            <m:rPr>
              <m:sty m:val="p"/>
            </m:rPr>
            <m:t>exp</m:t>
          </m:r>
          <m:r>
            <m:rPr>
              <m:sty m:val="p"/>
            </m:rPr>
            <m:t>⁡</m:t>
          </m:r>
          <m:d>
            <m:dPr>
              <m:begChr m:val="("/>
              <m:endChr m:val=")"/>
              <m:ctrlPr>
                <w:rPr>
                  <w:rFonts w:ascii="Cambria Math" w:hAnsi="Cambria Math"/>
                </w:rPr>
              </m:ctrlPr>
            </m:dPr>
            <m:e>
              <m:r>
                <m:rPr>
                  <m:sty m:val="p"/>
                </m:rPr>
                <m:t>−</m:t>
              </m:r>
              <m:r>
                <m:rPr>
                  <m:sty m:val="p"/>
                </m:rPr>
                <m:t>2</m:t>
              </m:r>
              <m:f>
                <m:fPr>
                  <m:ctrlPr>
                    <w:rPr>
                      <w:rFonts w:ascii="Cambria Math" w:hAnsi="Cambria Math"/>
                    </w:rPr>
                  </m:ctrlPr>
                </m:fPr>
                <m:num>
                  <m:sSup>
                    <m:sSupPr/>
                    <m:e>
                      <m:r>
                        <m:rPr>
                          <m:sty m:val="i"/>
                        </m:rPr>
                        <m:t>r</m:t>
                      </m:r>
                    </m:e>
                    <m:sup>
                      <m:r>
                        <m:rPr>
                          <m:sty m:val="p"/>
                        </m:rPr>
                        <m:t>2</m:t>
                      </m:r>
                    </m:sup>
                  </m:sSup>
                </m:num>
                <m:den>
                  <m:sSubSup>
                    <m:sSubSupPr/>
                    <m:e>
                      <m:r>
                        <m:rPr>
                          <m:sty m:val="i"/>
                        </m:rPr>
                        <m:t>ω</m:t>
                      </m:r>
                    </m:e>
                    <m:sub>
                      <m:r>
                        <m:rPr>
                          <m:sty m:val="i"/>
                        </m:rPr>
                        <m:t>r</m:t>
                      </m:r>
                    </m:sub>
                    <m:sup>
                      <m:r>
                        <m:rPr>
                          <m:sty m:val="p"/>
                        </m:rPr>
                        <m:t>2</m:t>
                      </m:r>
                    </m:sup>
                  </m:sSubSup>
                </m:den>
              </m:f>
            </m:e>
          </m:d>
        </m:oMath>
      </m:oMathPara>
    </w:p>
    <w:p>
      <w:pPr>
        <w:spacing w:after="220" w:lineRule="auto"/>
      </w:pPr>
      <w:r>
        <w:rPr>
          <w:rFonts w:eastAsia="Georgia" w:cs="Georgia" w:ascii="Georgia" w:hAnsi="Georgia"/>
        </w:rPr>
        <w:t xml:space="preserve">où </w:t>
      </w:r>
      <m:oMath>
        <m:sSub>
          <m:sSubPr/>
          <m:e>
            <m:r>
              <m:rPr>
                <m:sty m:val="i"/>
              </m:rPr>
              <m:t>ω</m:t>
            </m:r>
          </m:e>
          <m:sub>
            <m:r>
              <m:rPr>
                <m:sty m:val="i"/>
              </m:rPr>
              <m:t>r</m:t>
            </m:r>
          </m:sub>
        </m:sSub>
        <m:r>
          <m:rPr>
            <m:sty m:val="p"/>
          </m:rPr>
          <m:t>=</m:t>
        </m:r>
        <m:r>
          <m:rPr>
            <m:sty m:val="p"/>
          </m:rPr>
          <m:t>0</m:t>
        </m:r>
        <m:r>
          <m:rPr>
            <m:sty m:val="p"/>
          </m:rPr>
          <m:t>,</m:t>
        </m:r>
        <m:r>
          <m:rPr>
            <m:sty m:val="p"/>
          </m:rPr>
          <m:t>5</m:t>
        </m:r>
        <m:f>
          <m:fPr>
            <m:ctrlPr>
              <w:rPr>
                <w:rFonts w:ascii="Cambria Math" w:hAnsi="Cambria Math"/>
              </w:rPr>
            </m:ctrlPr>
          </m:fPr>
          <m:num>
            <m:r>
              <m:rPr>
                <m:sty m:val="i"/>
              </m:rPr>
              <m:t>λ</m:t>
            </m:r>
          </m:num>
          <m:den>
            <m:r>
              <m:rPr>
                <m:sty m:val="p"/>
              </m:rPr>
              <m:t>sin</m:t>
            </m:r>
            <m:r>
              <m:rPr>
                <m:sty m:val="p"/>
              </m:rPr>
              <m:t>⁡</m:t>
            </m:r>
            <m:r>
              <m:rPr>
                <m:sty m:val="i"/>
              </m:rPr>
              <m:t>θ</m:t>
            </m:r>
          </m:den>
        </m:f>
      </m:oMath>
      <w:r>
        <w:rPr/>
        <w:t xml:space="preserve"> et </w:t>
      </w:r>
      <m:oMath>
        <m:sSub>
          <m:sSubPr/>
          <m:e>
            <m:r>
              <m:rPr>
                <m:sty m:val="i"/>
              </m:rPr>
              <m:t>ω</m:t>
            </m:r>
          </m:e>
          <m:sub>
            <m:r>
              <m:rPr>
                <m:sty m:val="i"/>
              </m:rPr>
              <m:t>z</m:t>
            </m:r>
          </m:sub>
        </m:sSub>
        <m:r>
          <m:rPr>
            <m:sty m:val="p"/>
          </m:rPr>
          <m:t>=</m:t>
        </m:r>
        <m:r>
          <m:rPr>
            <m:sty m:val="p"/>
          </m:rPr>
          <m:t>0</m:t>
        </m:r>
        <m:r>
          <m:rPr>
            <m:sty m:val="p"/>
          </m:rPr>
          <m:t>,</m:t>
        </m:r>
        <m:r>
          <m:rPr>
            <m:sty m:val="p"/>
          </m:rPr>
          <m:t>8</m:t>
        </m:r>
        <m:f>
          <m:fPr>
            <m:ctrlPr>
              <w:rPr>
                <w:rFonts w:ascii="Cambria Math" w:hAnsi="Cambria Math"/>
              </w:rPr>
            </m:ctrlPr>
          </m:fPr>
          <m:num>
            <m:r>
              <m:rPr>
                <m:sty m:val="i"/>
              </m:rPr>
              <m:t>λ</m:t>
            </m:r>
          </m:num>
          <m:den>
            <m:r>
              <m:rPr>
                <m:sty m:val="p"/>
              </m:rPr>
              <m:t>1</m:t>
            </m:r>
            <m:r>
              <m:rPr>
                <m:sty m:val="p"/>
              </m:rPr>
              <m:t>−</m:t>
            </m:r>
            <m:r>
              <m:rPr>
                <m:sty m:val="p"/>
              </m:rPr>
              <m:t>cos</m:t>
            </m:r>
            <m:r>
              <m:rPr>
                <m:sty m:val="p"/>
              </m:rPr>
              <m:t>⁡</m:t>
            </m:r>
            <m:r>
              <m:rPr>
                <m:sty m:val="i"/>
              </m:rPr>
              <m:t>θ</m:t>
            </m:r>
          </m:den>
        </m:f>
      </m:oMath>
      <w:r>
        <w:rPr>
          <w:rFonts w:eastAsia="Georgia" w:cs="Georgia" w:ascii="Georgia" w:hAnsi="Georgia"/>
        </w:rPr>
        <w:t xml:space="preserve"> sont des grandeurs dépendant de la longueur d'onde et de l'ouverture numérique </w:t>
      </w:r>
      <m:oMath>
        <m:r>
          <m:rPr>
            <m:sty m:val="p"/>
          </m:rPr>
          <m:t>ON</m:t>
        </m:r>
        <m:r>
          <m:rPr>
            <m:sty m:val="p"/>
          </m:rPr>
          <m:t>=</m:t>
        </m:r>
        <m:r>
          <m:rPr>
            <m:sty m:val="p"/>
          </m:rPr>
          <m:t>sin</m:t>
        </m:r>
        <m:r>
          <m:rPr>
            <m:sty m:val="p"/>
          </m:rPr>
          <m:t>⁡</m:t>
        </m:r>
        <m:r>
          <m:rPr>
            <m:sty m:val="i"/>
          </m:rPr>
          <m:t>θ</m:t>
        </m:r>
      </m:oMath>
      <w:r>
        <w:rPr/>
        <w:t xml:space="preserve">.</w:t>
      </w:r>
      <w:r>
        <w:rPr/>
        <w:br w:type="textWrapping"/>
      </w:r>
      <w:r>
        <w:rPr>
          <w:rFonts w:eastAsia="Georgia" w:cs="Georgia" w:ascii="Georgia" w:hAnsi="Georgia"/>
        </w:rPr>
        <w:t xml:space="preserve">Q 22. En considérant la molécule fluorescente comme un émetteur ponctuel, évaluer l'ouverture numérique de l'objectif utilisé pour réaliser les images de la figure 3 avec la longueur d'onde laser </w:t>
      </w:r>
      <m:oMath>
        <m:r>
          <m:rPr>
            <m:sty m:val="i"/>
          </m:rPr>
          <m:t>λ</m:t>
        </m:r>
        <m:r>
          <m:rPr>
            <m:sty m:val="p"/>
          </m:rPr>
          <m:t>=</m:t>
        </m:r>
        <m:r>
          <m:rPr>
            <m:sty m:val="p"/>
          </m:rPr>
          <m:t>532</m:t>
        </m:r>
        <m:r>
          <m:rPr>
            <m:nor/>
          </m:rPr>
          <m:t xml:space="preserve"> </m:t>
        </m:r>
        <m:r>
          <m:rPr>
            <m:sty m:val="p"/>
          </m:rPr>
          <m:t>nm</m:t>
        </m:r>
      </m:oMath>
      <w:r>
        <w:rPr>
          <w:rFonts w:eastAsia="Georgia" w:cs="Georgia" w:ascii="Georgia" w:hAnsi="Georgia"/>
        </w:rPr>
        <w:t xml:space="preserve">. Pourquoi est-il important d'utiliser un objectif d'ouverture numérique élevée ?</w:t>
      </w:r>
      <w:r>
        <w:rPr/>
        <w:br w:type="textWrapping"/>
      </w:r>
      <w:r>
        <w:rPr>
          <w:rFonts w:eastAsia="Georgia" w:cs="Georgia" w:ascii="Georgia" w:hAnsi="Georgia"/>
        </w:rPr>
        <w:t xml:space="preserve">Q 23. Déterminer un ordre de grandeur de la puissance du faisceau laser incident pour obtenir un taux d'excitation à saturation.</w:t>
      </w:r>
      <w:r>
        <w:rPr/>
        <w:br w:type="textWrapping"/>
      </w:r>
      <w:r>
        <w:rPr>
          <w:rFonts w:eastAsia="Georgia" w:cs="Georgia" w:ascii="Georgia" w:hAnsi="Georgia"/>
        </w:rPr>
        <w:t xml:space="preserve">Q 24. Déterminer un ordre de grandeur du volume excité en fonction de </w:t>
      </w:r>
      <m:oMath>
        <m:sSub>
          <m:sSubPr/>
          <m:e>
            <m:r>
              <m:rPr>
                <m:sty m:val="i"/>
              </m:rPr>
              <m:t>ω</m:t>
            </m:r>
          </m:e>
          <m:sub>
            <m:r>
              <m:rPr>
                <m:sty m:val="i"/>
              </m:rPr>
              <m:t>r</m:t>
            </m:r>
          </m:sub>
        </m:sSub>
      </m:oMath>
      <w:r>
        <w:rPr/>
        <w:t xml:space="preserve"> et </w:t>
      </w:r>
      <m:oMath>
        <m:sSub>
          <m:sSubPr/>
          <m:e>
            <m:r>
              <m:rPr>
                <m:sty m:val="i"/>
              </m:rPr>
              <m:t>ω</m:t>
            </m:r>
          </m:e>
          <m:sub>
            <m:r>
              <m:rPr>
                <m:sty m:val="i"/>
              </m:rPr>
              <m:t>z</m:t>
            </m:r>
          </m:sub>
        </m:sSub>
      </m:oMath>
      <w:r>
        <w:rPr>
          <w:rFonts w:eastAsia="Georgia" w:cs="Georgia" w:ascii="Georgia" w:hAnsi="Georgia"/>
        </w:rPr>
        <w:t xml:space="preserve">. Calculer numériquement cet ordre de grandeur.</w:t>
      </w:r>
      <w:r>
        <w:rPr/>
        <w:br w:type="textWrapping"/>
      </w:r>
      <w:r>
        <w:rPr>
          <w:rFonts w:eastAsia="Georgia" w:cs="Georgia" w:ascii="Georgia" w:hAnsi="Georgia"/>
        </w:rPr>
        <w:t xml:space="preserve">Pour réaliser un échantillon permettant la détection individuelle de molécules fluorescentes, on réalise un dépôt d'une solution de molécules fluorescentes solvatées, sur une lame porte-échantillon. Le dépôt est réalisé sur un plateau tournant à haute vitesse pour produire des films de 100 nm d'épaisseur.</w:t>
      </w:r>
      <w:r>
        <w:rPr/>
        <w:br w:type="textWrapping"/>
      </w:r>
      <w:r>
        <w:rPr>
          <w:rFonts w:eastAsia="Georgia" w:cs="Georgia" w:ascii="Georgia" w:hAnsi="Georgia"/>
        </w:rPr>
        <w:t xml:space="preserve">Q 25. Quel doit être l'ordre de grandeur de la concentration de la solution de molécules fluorescentes pour pouvoir produire des images telles que celles représentées en figure 3 ?</w:t>
      </w:r>
    </w:p>
    <w:p>
      <w:pPr>
        <w:spacing w:line="271" w:before="330" w:lineRule="auto"/>
      </w:pPr>
      <w:r>
        <w:rPr>
          <w:b/>
          <w:sz w:val="42"/>
        </w:rPr>
        <w:t xml:space="preserve">I.F - Rapport signal sur bruit</w:t>
      </w:r>
    </w:p>
    <w:p>
      <w:pPr>
        <w:spacing w:after="220" w:lineRule="auto"/>
      </w:pPr>
      <w:r>
        <w:rPr>
          <w:rFonts w:eastAsia="Georgia" w:cs="Georgia" w:ascii="Georgia" w:hAnsi="Georgia"/>
        </w:rPr>
        <w:t xml:space="preserve">Le signal étudié est le nombre de photons détectés (ou nombre de «coups»).</w:t>
      </w:r>
      <w:r>
        <w:rPr/>
        <w:br w:type="textWrapping"/>
      </w:r>
      <w:r>
        <w:rPr>
          <w:rFonts w:eastAsia="Georgia" w:cs="Georgia" w:ascii="Georgia" w:hAnsi="Georgia"/>
        </w:rPr>
        <w:t xml:space="preserve">Q 26. Exprimer le signal de fluorescence détecté </w:t>
      </w:r>
      <m:oMath>
        <m:sSub>
          <m:sSubPr/>
          <m:e>
            <m:r>
              <m:rPr>
                <m:sty m:val="i"/>
              </m:rPr>
              <m:t>S</m:t>
            </m:r>
          </m:e>
          <m:sub>
            <m:r>
              <m:rPr>
                <m:sty m:val="i"/>
              </m:rPr>
              <m:t>f</m:t>
            </m:r>
          </m:sub>
        </m:sSub>
      </m:oMath>
      <w:r>
        <w:rPr>
          <w:rFonts w:eastAsia="Georgia" w:cs="Georgia" w:ascii="Georgia" w:hAnsi="Georgia"/>
        </w:rPr>
        <w:t xml:space="preserve"> provenant d'un seul fluorophore en fonction de l'efficacité de détection, du taux de fluorescence </w:t>
      </w:r>
      <m:oMath>
        <m:sSub>
          <m:sSubPr/>
          <m:e>
            <m:r>
              <m:rPr>
                <m:sty m:val="i"/>
              </m:rPr>
              <m:t>R</m:t>
            </m:r>
          </m:e>
          <m:sub>
            <m:r>
              <m:rPr>
                <m:sty m:val="i"/>
              </m:rPr>
              <m:t>f</m:t>
            </m:r>
          </m:sub>
        </m:sSub>
      </m:oMath>
      <w:r>
        <w:rPr>
          <w:rFonts w:eastAsia="Georgia" w:cs="Georgia" w:ascii="Georgia" w:hAnsi="Georgia"/>
        </w:rPr>
        <w:t xml:space="preserve"> et de la durée d'acquisition </w:t>
      </w:r>
      <m:oMath>
        <m:sSub>
          <m:sSubPr/>
          <m:e>
            <m:r>
              <m:rPr>
                <m:sty m:val="i"/>
              </m:rPr>
              <m:t>τ</m:t>
            </m:r>
          </m:e>
          <m:sub>
            <m:r>
              <m:rPr>
                <m:sty m:val="i"/>
              </m:rPr>
              <m:t>a</m:t>
            </m:r>
          </m:sub>
        </m:sSub>
      </m:oMath>
      <w:r>
        <w:rPr/>
        <w:t xml:space="preserve">.</w:t>
      </w:r>
      <w:r>
        <w:rPr/>
        <w:br w:type="textWrapping"/>
      </w:r>
      <w:r>
        <w:rPr>
          <w:rFonts w:eastAsia="Georgia" w:cs="Georgia" w:ascii="Georgia" w:hAnsi="Georgia"/>
        </w:rPr>
        <w:t xml:space="preserve">Q 27. Les images de fluorescence ont été obtenues avec un taux d'excitation </w:t>
      </w:r>
      <m:oMath>
        <m:sSub>
          <m:sSubPr/>
          <m:e>
            <m:r>
              <m:rPr>
                <m:sty m:val="i"/>
              </m:rPr>
              <m:t>k</m:t>
            </m:r>
          </m:e>
          <m:sub>
            <m:r>
              <m:rPr>
                <m:sty m:val="i"/>
              </m:rPr>
              <m:t>e</m:t>
            </m:r>
          </m:sub>
        </m:sSub>
        <m:r>
          <m:rPr>
            <m:sty m:val="p"/>
          </m:rPr>
          <m:t>=</m:t>
        </m:r>
        <m:r>
          <m:rPr>
            <m:sty m:val="p"/>
          </m:rPr>
          <m:t>0</m:t>
        </m:r>
        <m:r>
          <m:rPr>
            <m:sty m:val="p"/>
          </m:rPr>
          <m:t>,</m:t>
        </m:r>
        <m:r>
          <m:rPr>
            <m:sty m:val="p"/>
          </m:rPr>
          <m:t>1</m:t>
        </m:r>
        <m:sSubSup>
          <m:sSubSupPr/>
          <m:e>
            <m:r>
              <m:rPr>
                <m:sty m:val="i"/>
              </m:rPr>
              <m:t>k</m:t>
            </m:r>
          </m:e>
          <m:sub>
            <m:r>
              <m:rPr>
                <m:sty m:val="i"/>
              </m:rPr>
              <m:t>e</m:t>
            </m:r>
          </m:sub>
          <m:sup>
            <m:r>
              <m:rPr>
                <m:sty m:val="i"/>
              </m:rPr>
              <m:t>s</m:t>
            </m:r>
          </m:sup>
        </m:sSubSup>
      </m:oMath>
      <w:r>
        <w:rPr>
          <w:rFonts w:eastAsia="Georgia" w:cs="Georgia" w:ascii="Georgia" w:hAnsi="Georgia"/>
        </w:rPr>
        <w:t xml:space="preserve"> afin de préserver la photo-stabilité de la molécule. Quelle durée </w:t>
      </w:r>
      <m:oMath>
        <m:sSub>
          <m:sSubPr/>
          <m:e>
            <m:r>
              <m:rPr>
                <m:sty m:val="i"/>
              </m:rPr>
              <m:t>τ</m:t>
            </m:r>
          </m:e>
          <m:sub>
            <m:r>
              <m:rPr>
                <m:sty m:val="i"/>
              </m:rPr>
              <m:t>i</m:t>
            </m:r>
          </m:sub>
        </m:sSub>
      </m:oMath>
      <w:r>
        <w:rPr>
          <w:rFonts w:eastAsia="Georgia" w:cs="Georgia" w:ascii="Georgia" w:hAnsi="Georgia"/>
        </w:rPr>
        <w:t xml:space="preserve"> est nécessaire pour obtenir l'image b de la figure 3 ? Le temps de déplacement de l'échantillon sera négligé.</w:t>
      </w:r>
      <w:r>
        <w:rPr/>
        <w:br w:type="textWrapping"/>
      </w:r>
      <w:r>
        <w:rPr>
          <w:rFonts w:eastAsia="Georgia" w:cs="Georgia" w:ascii="Georgia" w:hAnsi="Georgia"/>
        </w:rPr>
        <w:t xml:space="preserve">Le signal diffusé par l'ensemble des molécules contenues dans le volume sondé </w:t>
      </w:r>
      <m:oMath>
        <m:r>
          <m:rPr>
            <m:sty m:val="i"/>
          </m:rPr>
          <m:t>V</m:t>
        </m:r>
      </m:oMath>
      <w:r>
        <w:rPr>
          <w:rFonts w:eastAsia="Georgia" w:cs="Georgia" w:ascii="Georgia" w:hAnsi="Georgia"/>
        </w:rPr>
        <w:t xml:space="preserve"> en fonction de la densité volumique de molécules de la matrice </w:t>
      </w:r>
      <m:oMath>
        <m:r>
          <m:rPr>
            <m:sty m:val="i"/>
          </m:rPr>
          <m:t>n</m:t>
        </m:r>
      </m:oMath>
      <w:r>
        <w:rPr>
          <w:rFonts w:eastAsia="Georgia" w:cs="Georgia" w:ascii="Georgia" w:hAnsi="Georgia"/>
        </w:rPr>
        <w:t xml:space="preserve"> s'écrit en fonction de l'efficacité de détection, de l'intensité laser </w:t>
      </w:r>
      <m:oMath>
        <m:sSub>
          <m:sSubPr/>
          <m:e>
            <m:r>
              <m:rPr>
                <m:sty m:val="i"/>
              </m:rPr>
              <m:t>I</m:t>
            </m:r>
          </m:e>
          <m:sub>
            <m:r>
              <m:rPr>
                <m:sty m:val="p"/>
              </m:rPr>
              <m:t>0</m:t>
            </m:r>
          </m:sub>
        </m:sSub>
      </m:oMath>
      <w:r>
        <w:rPr>
          <w:rFonts w:eastAsia="Georgia" w:cs="Georgia" w:ascii="Georgia" w:hAnsi="Georgia"/>
        </w:rPr>
        <w:t xml:space="preserve">, de la durée d'acquisition </w:t>
      </w:r>
      <m:oMath>
        <m:sSub>
          <m:sSubPr/>
          <m:e>
            <m:r>
              <m:rPr>
                <m:sty m:val="i"/>
              </m:rPr>
              <m:t>τ</m:t>
            </m:r>
          </m:e>
          <m:sub>
            <m:r>
              <m:rPr>
                <m:sty m:val="i"/>
              </m:rPr>
              <m:t>a</m:t>
            </m:r>
          </m:sub>
        </m:sSub>
        <m:r>
          <m:rPr>
            <m:sty m:val="p"/>
          </m:rPr>
          <m:t>,</m:t>
        </m:r>
        <m:sSub>
          <m:sSubPr/>
          <m:e>
            <m:r>
              <m:rPr>
                <m:sty m:val="i"/>
              </m:rPr>
              <m:t>S</m:t>
            </m:r>
          </m:e>
          <m:sub>
            <m:r>
              <m:rPr>
                <m:sty m:val="i"/>
              </m:rPr>
              <m:t>d</m:t>
            </m:r>
          </m:sub>
        </m:sSub>
        <m:r>
          <m:rPr>
            <m:sty m:val="p"/>
          </m:rPr>
          <m:t>=</m:t>
        </m:r>
        <m:sSub>
          <m:sSubPr/>
          <m:e>
            <m:r>
              <m:rPr>
                <m:sty m:val="i"/>
              </m:rPr>
              <m:t>η</m:t>
            </m:r>
          </m:e>
          <m:sub>
            <m:r>
              <m:rPr>
                <m:sty m:val="i"/>
              </m:rPr>
              <m:t>D</m:t>
            </m:r>
          </m:sub>
        </m:sSub>
        <m:sSub>
          <m:sSubPr/>
          <m:e>
            <m:r>
              <m:rPr>
                <m:sty m:val="i"/>
              </m:rPr>
              <m:t>σ</m:t>
            </m:r>
          </m:e>
          <m:sub>
            <m:r>
              <m:rPr>
                <m:sty m:val="i"/>
              </m:rPr>
              <m:t>d</m:t>
            </m:r>
          </m:sub>
        </m:sSub>
        <m:r>
          <m:rPr>
            <m:sty m:val="i"/>
          </m:rPr>
          <m:t>n</m:t>
        </m:r>
        <m:r>
          <m:rPr>
            <m:sty m:val="i"/>
          </m:rPr>
          <m:t>V</m:t>
        </m:r>
        <m:f>
          <m:fPr>
            <m:ctrlPr>
              <w:rPr>
                <w:rFonts w:ascii="Cambria Math" w:hAnsi="Cambria Math"/>
              </w:rPr>
            </m:ctrlPr>
          </m:fPr>
          <m:num>
            <m:sSub>
              <m:sSubPr/>
              <m:e>
                <m:r>
                  <m:rPr>
                    <m:sty m:val="i"/>
                  </m:rPr>
                  <m:t>I</m:t>
                </m:r>
              </m:e>
              <m:sub>
                <m:r>
                  <m:rPr>
                    <m:sty m:val="p"/>
                  </m:rPr>
                  <m:t>0</m:t>
                </m:r>
              </m:sub>
            </m:sSub>
            <m:sSub>
              <m:sSubPr/>
              <m:e>
                <m:r>
                  <m:rPr>
                    <m:sty m:val="i"/>
                  </m:rPr>
                  <m:t>τ</m:t>
                </m:r>
              </m:e>
              <m:sub>
                <m:r>
                  <m:rPr>
                    <m:sty m:val="i"/>
                  </m:rPr>
                  <m:t>a</m:t>
                </m:r>
              </m:sub>
            </m:sSub>
          </m:num>
          <m:den>
            <m:r>
              <m:rPr>
                <m:sty m:val="i"/>
              </m:rPr>
              <m:t>h</m:t>
            </m:r>
            <m:r>
              <m:rPr>
                <m:sty m:val="i"/>
              </m:rPr>
              <m:t>ν</m:t>
            </m:r>
          </m:den>
        </m:f>
      </m:oMath>
      <w:r>
        <w:rPr>
          <w:rFonts w:eastAsia="Georgia" w:cs="Georgia" w:ascii="Georgia" w:hAnsi="Georgia"/>
        </w:rPr>
        <w:t xml:space="preserve"> où </w:t>
      </w:r>
      <m:oMath>
        <m:sSub>
          <m:sSubPr/>
          <m:e>
            <m:r>
              <m:rPr>
                <m:sty m:val="i"/>
              </m:rPr>
              <m:t>σ</m:t>
            </m:r>
          </m:e>
          <m:sub>
            <m:r>
              <m:rPr>
                <m:sty m:val="i"/>
              </m:rPr>
              <m:t>d</m:t>
            </m:r>
          </m:sub>
        </m:sSub>
      </m:oMath>
      <w:r>
        <w:rPr>
          <w:rFonts w:eastAsia="Georgia" w:cs="Georgia" w:ascii="Georgia" w:hAnsi="Georgia"/>
        </w:rPr>
        <w:t xml:space="preserve"> est une constante appelée section efficace de diffusion. Le bruit généré </w:t>
      </w:r>
      <m:oMath>
        <m:r>
          <m:rPr>
            <m:sty m:val="i"/>
          </m:rPr>
          <m:t>B</m:t>
        </m:r>
      </m:oMath>
      <w:r>
        <w:rPr>
          <w:rFonts w:eastAsia="Georgia" w:cs="Georgia" w:ascii="Georgia" w:hAnsi="Georgia"/>
        </w:rPr>
        <w:t xml:space="preserve"> est égal à la racine carrée du nombre total de coups détectés </w:t>
      </w:r>
      <m:oMath>
        <m:r>
          <m:rPr>
            <m:sty m:val="i"/>
          </m:rPr>
          <m:t>S</m:t>
        </m:r>
        <m:r>
          <m:rPr>
            <m:sty m:val="p"/>
          </m:rPr>
          <m:t>=</m:t>
        </m:r>
        <m:sSub>
          <m:sSubPr/>
          <m:e>
            <m:r>
              <m:rPr>
                <m:sty m:val="i"/>
              </m:rPr>
              <m:t>S</m:t>
            </m:r>
          </m:e>
          <m:sub>
            <m:r>
              <m:rPr>
                <m:sty m:val="i"/>
              </m:rPr>
              <m:t>f</m:t>
            </m:r>
          </m:sub>
        </m:sSub>
        <m:r>
          <m:rPr>
            <m:sty m:val="p"/>
          </m:rPr>
          <m:t>+</m:t>
        </m:r>
        <m:sSub>
          <m:sSubPr/>
          <m:e>
            <m:r>
              <m:rPr>
                <m:sty m:val="i"/>
              </m:rPr>
              <m:t>S</m:t>
            </m:r>
          </m:e>
          <m:sub>
            <m:r>
              <m:rPr>
                <m:sty m:val="i"/>
              </m:rPr>
              <m:t>d</m:t>
            </m:r>
          </m:sub>
        </m:sSub>
      </m:oMath>
      <w:r>
        <w:rPr/>
        <w:t xml:space="preserve">.</w:t>
      </w:r>
      <w:r>
        <w:rPr/>
        <w:br w:type="textWrapping"/>
      </w:r>
      <w:r>
        <w:rPr/>
        <w:t xml:space="preserve">Q 28. Exprimer le rapport signal sur bruit </w:t>
      </w:r>
      <m:oMath>
        <m:sSub>
          <m:sSubPr/>
          <m:e>
            <m:r>
              <m:rPr>
                <m:sty m:val="i"/>
              </m:rPr>
              <m:t>S</m:t>
            </m:r>
          </m:e>
          <m:sub>
            <m:r>
              <m:rPr>
                <m:sty m:val="i"/>
              </m:rPr>
              <m:t>f</m:t>
            </m:r>
          </m:sub>
        </m:sSub>
        <m:r>
          <m:rPr>
            <m:sty m:val="p"/>
          </m:rPr>
          <m:t>/</m:t>
        </m:r>
        <m:r>
          <m:rPr>
            <m:sty m:val="i"/>
          </m:rPr>
          <m:t>B</m:t>
        </m:r>
      </m:oMath>
      <w:r>
        <w:rPr>
          <w:rFonts w:eastAsia="Georgia" w:cs="Georgia" w:ascii="Georgia" w:hAnsi="Georgia"/>
        </w:rPr>
        <w:t xml:space="preserve"> en fonction des grandeurs du problème.</w:t>
      </w:r>
      <w:r>
        <w:rPr/>
        <w:br w:type="textWrapping"/>
      </w:r>
      <w:r>
        <w:rPr>
          <w:rFonts w:eastAsia="Georgia" w:cs="Georgia" w:ascii="Georgia" w:hAnsi="Georgia"/>
        </w:rPr>
        <w:t xml:space="preserve">Q 29. Expliquer pourquoi le diaphragme permet d'améliorer le rapport signal sur bruit de l'image.</w:t>
      </w:r>
    </w:p>
    <w:p>
      <w:pPr>
        <w:spacing w:line="271" w:before="330" w:lineRule="auto"/>
      </w:pPr>
      <w:r>
        <w:rPr>
          <w:rFonts w:eastAsia="Georgia" w:cs="Georgia" w:ascii="Georgia" w:hAnsi="Georgia"/>
          <w:b/>
          <w:sz w:val="42"/>
        </w:rPr>
        <w:t xml:space="preserve">II Analyse de la lumière de fluorescence</w:t>
      </w:r>
    </w:p>
    <w:p>
      <w:pPr>
        <w:spacing w:after="220" w:lineRule="auto"/>
      </w:pPr>
      <w:r>
        <w:rPr>
          <w:rFonts w:eastAsia="Georgia" w:cs="Georgia" w:ascii="Georgia" w:hAnsi="Georgia"/>
        </w:rPr>
        <w:t xml:space="preserve">On s'intéresse à la détection de chromophores fluorescents («pérylène orange») dans un film sol-gel d'épaisseur 50 à 100 nm . La matrice sol-gel dont est constitué le film a une structure poreuse, comprenant une matrice en silice avec des cavités (pores), le plus souvent remplies de solvant et des interconnexions étroites entre pores.</w:t>
      </w:r>
      <w:r>
        <w:rPr/>
        <w:br w:type="textWrapping"/>
      </w:r>
      <w:r>
        <w:rPr>
          <w:rFonts w:eastAsia="Georgia" w:cs="Georgia" w:ascii="Georgia" w:hAnsi="Georgia"/>
        </w:rPr>
        <w:t xml:space="preserve">La figure 6 montre le suivi du déplacement d'une molécule de chromophore dans lequel les positions successives de la molécule, représentées par des croix, ont été pointées à intervalles de temps réguliers. On cherche à rendre compte du déplacement par un processus diffusif modélisé par une marche au hasard. Par simplicité, on raisonne sur un problème à une dimension, suivant un axe ( </w:t>
      </w:r>
      <m:oMath>
        <m:r>
          <m:rPr>
            <m:sty m:val="i"/>
          </m:rPr>
          <m:t>O</m:t>
        </m:r>
        <m:r>
          <m:rPr>
            <m:sty m:val="i"/>
          </m:rPr>
          <m:t>x</m:t>
        </m:r>
      </m:oMath>
      <w:r>
        <w:rPr>
          <w:rFonts w:eastAsia="Georgia" w:cs="Georgia" w:ascii="Georgia" w:hAnsi="Georgia"/>
        </w:rPr>
        <w:t xml:space="preserve"> ). La molécule </w:t>
      </w:r>
      <m:oMath>
        <m:r>
          <m:rPr>
            <m:sty m:val="i"/>
          </m:rPr>
          <m:t>A</m:t>
        </m:r>
      </m:oMath>
      <w:r>
        <w:rPr/>
        <w:t xml:space="preserve">, initialement en </w:t>
      </w:r>
      <m:oMath>
        <m:r>
          <m:rPr>
            <m:sty m:val="i"/>
          </m:rPr>
          <m:t>O</m:t>
        </m:r>
      </m:oMath>
      <w:r>
        <w:rPr/>
        <w:t xml:space="preserve">, fait des sauts entre des sites fixes d'abscisses </w:t>
      </w:r>
      <m:oMath>
        <m:sSub>
          <m:sSubPr/>
          <m:e>
            <m:r>
              <m:rPr>
                <m:sty m:val="i"/>
              </m:rPr>
              <m:t>x</m:t>
            </m:r>
          </m:e>
          <m:sub>
            <m:r>
              <m:rPr>
                <m:sty m:val="i"/>
              </m:rPr>
              <m:t>n</m:t>
            </m:r>
          </m:sub>
        </m:sSub>
        <m:r>
          <m:rPr>
            <m:sty m:val="p"/>
          </m:rPr>
          <m:t>=</m:t>
        </m:r>
        <m:r>
          <m:rPr>
            <m:sty m:val="i"/>
          </m:rPr>
          <m:t>n</m:t>
        </m:r>
        <m:r>
          <m:rPr>
            <m:sty m:val="i"/>
          </m:rPr>
          <m:t>a</m:t>
        </m:r>
      </m:oMath>
      <w:r>
        <w:rPr/>
        <w:t xml:space="preserve"> (positions </w:t>
      </w:r>
      <m:oMath>
        <m:sSub>
          <m:sSubPr/>
          <m:e>
            <m:r>
              <m:rPr>
                <m:sty m:val="i"/>
              </m:rPr>
              <m:t>A</m:t>
            </m:r>
          </m:e>
          <m:sub>
            <m:r>
              <m:rPr>
                <m:sty m:val="i"/>
              </m:rPr>
              <m:t>n</m:t>
            </m:r>
          </m:sub>
        </m:sSub>
      </m:oMath>
      <w:r>
        <w:rPr/>
        <w:t xml:space="preserve"> ) distants de </w:t>
      </w:r>
      <m:oMath>
        <m:r>
          <m:rPr>
            <m:sty m:val="i"/>
          </m:rPr>
          <m:t>a</m:t>
        </m:r>
      </m:oMath>
      <w:r>
        <w:rPr>
          <w:rFonts w:eastAsia="Georgia" w:cs="Georgia" w:ascii="Georgia" w:hAnsi="Georgia"/>
        </w:rPr>
        <w:t xml:space="preserve">. La durée de chaque saut est notée </w:t>
      </w:r>
      <m:oMath>
        <m:r>
          <m:rPr>
            <m:sty m:val="i"/>
          </m:rPr>
          <m:t>τ</m:t>
        </m:r>
      </m:oMath>
      <w:r>
        <w:rPr>
          <w:rFonts w:eastAsia="Georgia" w:cs="Georgia" w:ascii="Georgia" w:hAnsi="Georgia"/>
        </w:rPr>
        <w:t xml:space="preserve">. Les deux sens de déplacement à chaque saut sont équiprobables.</w:t>
      </w:r>
      <w:r>
        <w:rPr/>
        <w:br w:type="textWrapping"/>
      </w:r>
      <w:r>
        <w:rPr>
          <w:rFonts w:eastAsia="Georgia" w:cs="Georgia" w:ascii="Georgia" w:hAnsi="Georgia"/>
        </w:rPr>
        <w:t xml:space="preserve">Q 30. Relier la probabilité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t</m:t>
                </m:r>
              </m:e>
              <m:sub>
                <m:r>
                  <m:rPr>
                    <m:sty m:val="i"/>
                  </m:rPr>
                  <m:t>n</m:t>
                </m:r>
              </m:sub>
            </m:sSub>
          </m:e>
        </m:d>
      </m:oMath>
      <w:r>
        <w:rPr>
          <w:rFonts w:eastAsia="Georgia" w:cs="Georgia" w:ascii="Georgia" w:hAnsi="Georgia"/>
        </w:rPr>
        <w:t xml:space="preserve"> pour la particule d'être à l'abscisse </w:t>
      </w:r>
      <m:oMath>
        <m:sSub>
          <m:sSubPr/>
          <m:e>
            <m:r>
              <m:rPr>
                <m:sty m:val="i"/>
              </m:rPr>
              <m:t>x</m:t>
            </m:r>
          </m:e>
          <m:sub>
            <m:r>
              <m:rPr>
                <m:sty m:val="i"/>
              </m:rPr>
              <m:t>n</m:t>
            </m:r>
          </m:sub>
        </m:sSub>
      </m:oMath>
      <w:r>
        <w:rPr>
          <w:rFonts w:eastAsia="Georgia" w:cs="Georgia" w:ascii="Georgia" w:hAnsi="Georgia"/>
        </w:rPr>
        <w:t xml:space="preserve"> à la date </w:t>
      </w:r>
      <m:oMath>
        <m:sSub>
          <m:sSubPr/>
          <m:e>
            <m:r>
              <m:rPr>
                <m:sty m:val="i"/>
              </m:rPr>
              <m:t>t</m:t>
            </m:r>
          </m:e>
          <m:sub>
            <m:r>
              <m:rPr>
                <m:sty m:val="i"/>
              </m:rPr>
              <m:t>n</m:t>
            </m:r>
          </m:sub>
        </m:sSub>
        <m:r>
          <m:rPr>
            <m:sty m:val="p"/>
          </m:rPr>
          <m:t>=</m:t>
        </m:r>
        <m:r>
          <m:rPr>
            <m:sty m:val="i"/>
          </m:rPr>
          <m:t>n</m:t>
        </m:r>
        <m:r>
          <m:rPr>
            <m:sty m:val="i"/>
          </m:rPr>
          <m:t>τ</m:t>
        </m:r>
      </m:oMath>
      <w:r>
        <w:rPr>
          <w:rFonts w:eastAsia="Georgia" w:cs="Georgia" w:ascii="Georgia" w:hAnsi="Georgia"/>
        </w:rPr>
        <w:t xml:space="preserve"> aux probabilités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t</m:t>
                </m:r>
              </m:e>
              <m:sub>
                <m:r>
                  <m:rPr>
                    <m:sty m:val="i"/>
                  </m:rPr>
                  <m:t>n</m:t>
                </m:r>
                <m:r>
                  <m:rPr>
                    <m:sty m:val="p"/>
                  </m:rPr>
                  <m:t>−</m:t>
                </m:r>
                <m:r>
                  <m:rPr>
                    <m:sty m:val="p"/>
                  </m:rPr>
                  <m:t>1</m:t>
                </m:r>
              </m:sub>
            </m:sSub>
          </m:e>
        </m:d>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t</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Q 31. En passant à une probabilité continue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définie en tout point et à tout instant, montrer qu'on peut écrire :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t</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t</m:t>
                </m:r>
              </m:e>
              <m:sub>
                <m:r>
                  <m:rPr>
                    <m:sty m:val="i"/>
                  </m:rPr>
                  <m:t>n</m:t>
                </m:r>
                <m:r>
                  <m:rPr>
                    <m:sty m:val="p"/>
                  </m:rPr>
                  <m:t>−</m:t>
                </m:r>
                <m:r>
                  <m:rPr>
                    <m:sty m:val="p"/>
                  </m:rPr>
                  <m:t>1</m:t>
                </m:r>
              </m:sub>
            </m:sSub>
          </m:e>
        </m:d>
        <m:r>
          <m:rPr>
            <m:sty m:val="p"/>
          </m:rPr>
          <m:t>+</m:t>
        </m:r>
        <m:f>
          <m:fPr>
            <m:ctrlPr>
              <w:rPr>
                <w:rFonts w:ascii="Cambria Math" w:hAnsi="Cambria Math"/>
              </w:rPr>
            </m:ctrlPr>
          </m:fPr>
          <m:num>
            <m:r>
              <m:rPr>
                <m:sty m:val="i"/>
              </m:rPr>
              <m:t>∂</m:t>
            </m:r>
            <m:r>
              <m:rPr>
                <m:sty m:val="i"/>
              </m:rPr>
              <m:t>p</m:t>
            </m:r>
          </m:num>
          <m:den>
            <m:r>
              <m:rPr>
                <m:sty m:val="i"/>
              </m:rPr>
              <m:t>∂</m:t>
            </m:r>
            <m:r>
              <m:rPr>
                <m:sty m:val="i"/>
              </m:rPr>
              <m:t>t</m:t>
            </m:r>
          </m:den>
        </m:f>
        <m:r>
          <m:rPr>
            <m:sty m:val="i"/>
          </m:rPr>
          <m:t>τ</m:t>
        </m:r>
      </m:oMath>
      <w:r>
        <w:rPr/>
        <w:t xml:space="preserve">.</w:t>
      </w:r>
    </w:p>
    <w:p>
      <w:pPr>
        <w:spacing w:lineRule="auto"/>
        <w:jc w:val="center"/>
      </w:pPr>
      <w:r>
        <w:rPr/>
        <w:drawing>
          <wp:inline distB="0" distL="0" distR="0" distT="0">
            <wp:extent cx="5486400" cy="3141961"/>
            <wp:effectExtent b="0" l="0" r="0" t="0"/>
            <wp:docPr id="10" name="image-1ad95963a6cbdc37a37c66acd5023e4d3b813b0a.jpg"/>
            <a:graphic>
              <a:graphicData uri="http://schemas.openxmlformats.org/drawingml/2006/picture">
                <pic:pic>
                  <pic:nvPicPr>
                    <pic:cNvPr id="10" name="image-1ad95963a6cbdc37a37c66acd5023e4d3b813b0a.jpg" descr=""/>
                    <pic:cNvPicPr/>
                  </pic:nvPicPr>
                  <pic:blipFill>
                    <a:blip r:embed="rId14" cstate="print"/>
                    <a:srcRect b="0" l="0" r="0" t="0"/>
                    <a:stretch>
                      <a:fillRect/>
                    </a:stretch>
                  </pic:blipFill>
                  <pic:spPr>
                    <a:xfrm>
                      <a:off x="0" y="0"/>
                      <a:ext cx="5486400" cy="3141961"/>
                    </a:xfrm>
                    <a:prstGeom prst="rect"/>
                  </pic:spPr>
                </pic:pic>
              </a:graphicData>
            </a:graphic>
          </wp:inline>
        </w:drawing>
      </w:r>
    </w:p>
    <w:p>
      <w:pPr>
        <w:spacing w:lineRule="auto"/>
      </w:pPr>
      <w:r>
        <w:rPr>
          <w:rFonts w:eastAsia="Georgia" w:cs="Georgia" w:ascii="Georgia" w:hAnsi="Georgia"/>
        </w:rPr>
        <w:t xml:space="preserve">Figure 6 Suivi temporel du déplacement d'une molécule fluorescente dans une matrice sol-gel</w:t>
      </w:r>
    </w:p>
    <w:p>
      <w:pPr>
        <w:spacing w:after="220" w:lineRule="auto"/>
      </w:pPr>
      <w:r>
        <w:rPr>
          <w:rFonts w:eastAsia="Georgia" w:cs="Georgia" w:ascii="Georgia" w:hAnsi="Georgia"/>
        </w:rPr>
        <w:t xml:space="preserve">Q 32. Relier par un développement limité au second ordre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t</m:t>
                </m:r>
              </m:e>
              <m:sub>
                <m:r>
                  <m:rPr>
                    <m:sty m:val="i"/>
                  </m:rPr>
                  <m:t>n</m:t>
                </m:r>
                <m:r>
                  <m:rPr>
                    <m:sty m:val="p"/>
                  </m:rPr>
                  <m:t>−</m:t>
                </m:r>
                <m:r>
                  <m:rPr>
                    <m:sty m:val="p"/>
                  </m:rPr>
                  <m:t>1</m:t>
                </m:r>
              </m:sub>
            </m:sSub>
          </m:e>
        </m:d>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t</m:t>
                </m:r>
              </m:e>
              <m:sub>
                <m:r>
                  <m:rPr>
                    <m:sty m:val="i"/>
                  </m:rPr>
                  <m:t>n</m:t>
                </m:r>
                <m:r>
                  <m:rPr>
                    <m:sty m:val="p"/>
                  </m:rPr>
                  <m:t>−</m:t>
                </m:r>
                <m:r>
                  <m:rPr>
                    <m:sty m:val="p"/>
                  </m:rPr>
                  <m:t>1</m:t>
                </m:r>
              </m:sub>
            </m:sSub>
          </m:e>
        </m:d>
      </m:oMath>
      <w:r>
        <w:rPr>
          <w:rFonts w:eastAsia="Georgia" w:cs="Georgia" w:ascii="Georgia" w:hAnsi="Georgia"/>
        </w:rPr>
        <w:t xml:space="preserve"> à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t</m:t>
                </m:r>
              </m:e>
              <m:sub>
                <m:r>
                  <m:rPr>
                    <m:sty m:val="i"/>
                  </m:rPr>
                  <m:t>n</m:t>
                </m:r>
                <m:r>
                  <m:rPr>
                    <m:sty m:val="p"/>
                  </m:rPr>
                  <m:t>−</m:t>
                </m:r>
                <m:r>
                  <m:rPr>
                    <m:sty m:val="p"/>
                  </m:rPr>
                  <m:t>1</m:t>
                </m:r>
              </m:sub>
            </m:sSub>
          </m:e>
        </m:d>
      </m:oMath>
      <w:r>
        <w:rPr/>
        <w:t xml:space="preserve">.</w:t>
      </w:r>
      <w:r>
        <w:rPr/>
        <w:br w:type="textWrapping"/>
      </w:r>
      <w:r>
        <w:rPr/>
        <w:t xml:space="preserve">Q 33. Montrer alors que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une équation de diffusion.</w:t>
      </w:r>
      <w:r>
        <w:rPr/>
        <w:br w:type="textWrapping"/>
      </w:r>
      <w:r>
        <w:rPr>
          <w:rFonts w:eastAsia="Georgia" w:cs="Georgia" w:ascii="Georgia" w:hAnsi="Georgia"/>
        </w:rPr>
        <w:t xml:space="preserve">Q 34. Déterminer le coefficient de diffusion </w:t>
      </w:r>
      <m:oMath>
        <m:r>
          <m:rPr>
            <m:sty m:val="i"/>
          </m:rPr>
          <m:t>D</m:t>
        </m:r>
      </m:oMath>
      <w:r>
        <w:rPr/>
        <w:t xml:space="preserve">.</w:t>
      </w:r>
      <w:r>
        <w:rPr/>
        <w:br w:type="textWrapping"/>
      </w:r>
      <w:r>
        <w:rPr/>
        <w:t xml:space="preserve">Q 35. Exprimer </w:t>
      </w:r>
      <m:oMath>
        <m:d>
          <m:dPr>
            <m:begChr m:val="⟨"/>
            <m:endChr m:val="⟩"/>
            <m:ctrlPr>
              <w:rPr>
                <w:rFonts w:ascii="Cambria Math" w:hAnsi="Cambria Math"/>
              </w:rPr>
            </m:ctrlPr>
          </m:dPr>
          <m:e>
            <m:acc>
              <m:accPr>
                <m:chr m:val="⃗"/>
              </m:accPr>
              <m:e>
                <m:r>
                  <m:rPr>
                    <m:sty m:val="i"/>
                  </m:rPr>
                  <m:t>O</m:t>
                </m:r>
                <m:sSub>
                  <m:sSubPr/>
                  <m:e>
                    <m:r>
                      <m:rPr>
                        <m:sty m:val="i"/>
                      </m:rPr>
                      <m:t>A</m:t>
                    </m:r>
                  </m:e>
                  <m:sub>
                    <m:r>
                      <m:rPr>
                        <m:sty m:val="i"/>
                      </m:rPr>
                      <m:t>N</m:t>
                    </m:r>
                  </m:sub>
                </m:sSub>
              </m:e>
            </m:acc>
          </m:e>
        </m:d>
      </m:oMath>
      <w:r>
        <w:rPr>
          <w:rFonts w:eastAsia="Georgia" w:cs="Georgia" w:ascii="Georgia" w:hAnsi="Georgia"/>
        </w:rPr>
        <w:t xml:space="preserve">, la moyenne statistique sur un grand nombre de configurations de la quantité vectorielle </w:t>
      </w:r>
      <m:oMath>
        <m:acc>
          <m:accPr>
            <m:chr m:val="⃗"/>
          </m:accPr>
          <m:e>
            <m:r>
              <m:rPr>
                <m:sty m:val="i"/>
              </m:rPr>
              <m:t>O</m:t>
            </m:r>
            <m:sSub>
              <m:sSubPr/>
              <m:e>
                <m:r>
                  <m:rPr>
                    <m:sty m:val="i"/>
                  </m:rPr>
                  <m:t>A</m:t>
                </m:r>
              </m:e>
              <m:sub>
                <m:r>
                  <m:rPr>
                    <m:sty m:val="i"/>
                  </m:rPr>
                  <m:t>N</m:t>
                </m:r>
              </m:sub>
            </m:sSub>
          </m:e>
        </m:acc>
      </m:oMath>
      <w:r>
        <w:rPr>
          <w:rFonts w:eastAsia="Georgia" w:cs="Georgia" w:ascii="Georgia" w:hAnsi="Georgia"/>
        </w:rPr>
        <w:t xml:space="preserve"> après </w:t>
      </w:r>
      <m:oMath>
        <m:r>
          <m:rPr>
            <m:sty m:val="i"/>
          </m:rPr>
          <m:t>N</m:t>
        </m:r>
      </m:oMath>
      <w:r>
        <w:rPr/>
        <w:t xml:space="preserve"> sauts. Commenter.</w:t>
      </w:r>
      <w:r>
        <w:rPr/>
        <w:br w:type="textWrapping"/>
      </w:r>
      <w:r>
        <w:rPr>
          <w:rFonts w:eastAsia="Georgia" w:cs="Georgia" w:ascii="Georgia" w:hAnsi="Georgia"/>
        </w:rPr>
        <w:t xml:space="preserve">Q 36. Montrer que le déplacement quadratique moyen </w:t>
      </w:r>
      <m:oMath>
        <m:sSup>
          <m:sSupPr/>
          <m:e>
            <m:r>
              <m:rPr>
                <m:sty m:val="p"/>
              </m:rPr>
              <m:t>Δ</m:t>
            </m:r>
          </m:e>
          <m:sup>
            <m:r>
              <m:rPr>
                <m:sty m:val="p"/>
              </m:rPr>
              <m:t>2</m:t>
            </m:r>
          </m:sup>
        </m:sSup>
      </m:oMath>
      <w:r>
        <w:rPr>
          <w:rFonts w:eastAsia="Georgia" w:cs="Georgia" w:ascii="Georgia" w:hAnsi="Georgia"/>
        </w:rPr>
        <w:t xml:space="preserve"> (noté MSD sur la figure 6 ), </w:t>
      </w:r>
      <m:oMath>
        <m:sSup>
          <m:sSupPr/>
          <m:e>
            <m:r>
              <m:rPr>
                <m:sty m:val="p"/>
              </m:rPr>
              <m:t>Δ</m:t>
            </m:r>
          </m:e>
          <m:sup>
            <m:r>
              <m:rPr>
                <m:sty m:val="p"/>
              </m:rPr>
              <m:t>2</m:t>
            </m:r>
          </m:sup>
        </m:sSup>
        <m:r>
          <m:rPr>
            <m:sty m:val="p"/>
          </m:rPr>
          <m:t>=</m:t>
        </m:r>
        <m:d>
          <m:dPr>
            <m:begChr m:val="⟨"/>
            <m:endChr m:val="⟩"/>
            <m:ctrlPr>
              <w:rPr>
                <w:rFonts w:ascii="Cambria Math" w:hAnsi="Cambria Math"/>
              </w:rPr>
            </m:ctrlPr>
          </m:dPr>
          <m:e>
            <m:sSup>
              <m:sSupPr/>
              <m:e>
                <m:d>
                  <m:dPr>
                    <m:begChr m:val="‖"/>
                    <m:endChr m:val="‖"/>
                    <m:ctrlPr>
                      <w:rPr>
                        <w:rFonts w:ascii="Cambria Math" w:hAnsi="Cambria Math"/>
                      </w:rPr>
                    </m:ctrlPr>
                  </m:dPr>
                  <m:e>
                    <m:acc>
                      <m:accPr>
                        <m:chr m:val="⃗"/>
                      </m:accPr>
                      <m:e>
                        <m:r>
                          <m:rPr>
                            <m:sty m:val="i"/>
                          </m:rPr>
                          <m:t>O</m:t>
                        </m:r>
                        <m:sSub>
                          <m:sSubPr/>
                          <m:e>
                            <m:r>
                              <m:rPr>
                                <m:sty m:val="i"/>
                              </m:rPr>
                              <m:t>A</m:t>
                            </m:r>
                          </m:e>
                          <m:sub>
                            <m:r>
                              <m:rPr>
                                <m:sty m:val="i"/>
                              </m:rPr>
                              <m:t>N</m:t>
                            </m:r>
                          </m:sub>
                        </m:sSub>
                      </m:e>
                    </m:acc>
                  </m:e>
                </m:d>
              </m:e>
              <m:sup>
                <m:r>
                  <m:rPr>
                    <m:sty m:val="p"/>
                  </m:rPr>
                  <m:t>2</m:t>
                </m:r>
              </m:sup>
            </m:sSup>
          </m:e>
        </m:d>
      </m:oMath>
      <w:r>
        <w:rPr>
          <w:rFonts w:eastAsia="Georgia" w:cs="Georgia" w:ascii="Georgia" w:hAnsi="Georgia"/>
        </w:rPr>
        <w:t xml:space="preserve">, est proportionnel à la durée </w:t>
      </w:r>
      <m:oMath>
        <m:r>
          <m:rPr>
            <m:sty m:val="p"/>
          </m:rPr>
          <m:t>Δ</m:t>
        </m:r>
        <m:r>
          <m:rPr>
            <m:sty m:val="i"/>
          </m:rPr>
          <m:t>t</m:t>
        </m:r>
      </m:oMath>
      <w:r>
        <w:rPr>
          <w:rFonts w:eastAsia="Georgia" w:cs="Georgia" w:ascii="Georgia" w:hAnsi="Georgia"/>
        </w:rPr>
        <w:t xml:space="preserve"> correspondant à </w:t>
      </w:r>
      <m:oMath>
        <m:r>
          <m:rPr>
            <m:sty m:val="i"/>
          </m:rPr>
          <m:t>N</m:t>
        </m:r>
      </m:oMath>
      <w:r>
        <w:rPr/>
        <w:t xml:space="preserve"> sauts.</w:t>
      </w:r>
      <w:r>
        <w:rPr/>
        <w:br w:type="textWrapping"/>
      </w:r>
      <w:r>
        <w:rPr>
          <w:rFonts w:eastAsia="Georgia" w:cs="Georgia" w:ascii="Georgia" w:hAnsi="Georgia"/>
        </w:rPr>
        <w:t xml:space="preserve">À deux dimensions on admet que le coefficient de proportionnalité est multiplié par deux. Sur le schéma de la figure 6, est tracé la modélisation de </w:t>
      </w:r>
      <m:oMath>
        <m:sSup>
          <m:sSupPr/>
          <m:e>
            <m:r>
              <m:rPr>
                <m:sty m:val="p"/>
              </m:rPr>
              <m:t>Δ</m:t>
            </m:r>
          </m:e>
          <m:sup>
            <m:r>
              <m:rPr>
                <m:sty m:val="p"/>
              </m:rPr>
              <m:t>2</m:t>
            </m:r>
          </m:sup>
        </m:sSup>
      </m:oMath>
      <w:r>
        <w:rPr>
          <w:rFonts w:eastAsia="Georgia" w:cs="Georgia" w:ascii="Georgia" w:hAnsi="Georgia"/>
        </w:rPr>
        <w:t xml:space="preserve"> en fonction de la durée </w:t>
      </w:r>
      <m:oMath>
        <m:r>
          <m:rPr>
            <m:sty m:val="p"/>
          </m:rPr>
          <m:t>Δ</m:t>
        </m:r>
        <m:r>
          <m:rPr>
            <m:sty m:val="i"/>
          </m:rPr>
          <m:t>t</m:t>
        </m:r>
      </m:oMath>
      <w:r>
        <w:rPr/>
        <w:t xml:space="preserve">.</w:t>
      </w:r>
      <w:r>
        <w:rPr/>
        <w:br w:type="textWrapping"/>
      </w:r>
      <w:r>
        <w:rPr>
          <w:rFonts w:eastAsia="Georgia" w:cs="Georgia" w:ascii="Georgia" w:hAnsi="Georgia"/>
        </w:rPr>
        <w:t xml:space="preserve">Q 37. Sur la molécule suivie en figure 6, une modélisation linéaire de </w:t>
      </w:r>
      <m:oMath>
        <m:sSup>
          <m:sSupPr/>
          <m:e>
            <m:r>
              <m:rPr>
                <m:sty m:val="p"/>
              </m:rPr>
              <m:t>Δ</m:t>
            </m:r>
          </m:e>
          <m:sup>
            <m:r>
              <m:rPr>
                <m:sty m:val="p"/>
              </m:rPr>
              <m:t>2</m:t>
            </m:r>
          </m:sup>
        </m:sSup>
      </m:oMath>
      <w:r>
        <w:rPr/>
        <w:t xml:space="preserve"> en fonction de </w:t>
      </w:r>
      <m:oMath>
        <m:r>
          <m:rPr>
            <m:sty m:val="p"/>
          </m:rPr>
          <m:t>Δ</m:t>
        </m:r>
        <m:r>
          <m:rPr>
            <m:sty m:val="i"/>
          </m:rPr>
          <m:t>t</m:t>
        </m:r>
      </m:oMath>
      <w:r>
        <w:rPr/>
        <w:t xml:space="preserve"> donne pour le coefficient directeur </w:t>
      </w:r>
      <m:oMath>
        <m:r>
          <m:rPr>
            <m:sty m:val="i"/>
          </m:rPr>
          <m:t>β</m:t>
        </m:r>
        <m:r>
          <m:rPr>
            <m:sty m:val="p"/>
          </m:rPr>
          <m:t>=</m:t>
        </m:r>
        <m:r>
          <m:rPr>
            <m:sty m:val="p"/>
          </m:rPr>
          <m:t>4</m:t>
        </m:r>
        <m:r>
          <m:rPr>
            <m:sty m:val="p"/>
          </m:rPr>
          <m:t>×</m:t>
        </m:r>
        <m:sSup>
          <m:sSupPr/>
          <m:e>
            <m:r>
              <m:rPr>
                <m:sty m:val="p"/>
              </m:rPr>
              <m:t>10</m:t>
            </m:r>
          </m:e>
          <m:sup>
            <m:r>
              <m:rPr>
                <m:sty m:val="p"/>
              </m:rPr>
              <m:t>−</m:t>
            </m:r>
            <m:r>
              <m:rPr>
                <m:sty m:val="p"/>
              </m:rPr>
              <m:t>13</m:t>
            </m:r>
          </m:sup>
        </m:sSup>
        <m:r>
          <m:rPr>
            <m:sty m:val="p"/>
          </m:rPr>
          <m:t>SI</m:t>
        </m:r>
      </m:oMath>
      <w:r>
        <w:rPr>
          <w:rFonts w:eastAsia="Georgia" w:cs="Georgia" w:ascii="Georgia" w:hAnsi="Georgia"/>
        </w:rPr>
        <w:t xml:space="preserve">. En déduire la valeur du coefficient de diffusion avec son unité.</w:t>
      </w:r>
    </w:p>
    <w:p>
      <w:pPr>
        <w:spacing w:line="271" w:before="330" w:lineRule="auto"/>
      </w:pPr>
      <w:r>
        <w:rPr>
          <w:rFonts w:eastAsia="Georgia" w:cs="Georgia" w:ascii="Georgia" w:hAnsi="Georgia"/>
          <w:b/>
          <w:sz w:val="42"/>
        </w:rPr>
        <w:t xml:space="preserve">III Exaltation du signal par un substrat métallique présentant une rugosité</w:t>
      </w:r>
    </w:p>
    <w:p>
      <w:pPr>
        <w:spacing w:after="220" w:lineRule="auto"/>
      </w:pPr>
      <w:r>
        <w:rPr>
          <w:rFonts w:eastAsia="Georgia" w:cs="Georgia" w:ascii="Georgia" w:hAnsi="Georgia"/>
        </w:rPr>
        <w:t xml:space="preserve">Dans cette partie, le signal détecté n'est pas un signal de fluorescence mais un autre signal appelé «diffusion Raman », qu'on détecte avec un dispositif optique proche de celui de la partie I. Ceci n'a pas de conséquence sur ce qui est étudié dans cette partie. Dans la diffusion Raman, le champ électrique associé à l'onde lumineuse incidente induit une polarisation des molécules, qui deviennent alors sources d'une onde électromagnétique dite onde diffusée.</w:t>
      </w:r>
      <w:r>
        <w:rPr/>
        <w:br w:type="textWrapping"/>
      </w:r>
      <w:r>
        <w:rPr>
          <w:rFonts w:eastAsia="Georgia" w:cs="Georgia" w:ascii="Georgia" w:hAnsi="Georgia"/>
        </w:rPr>
        <w:t xml:space="preserve">Le substrat présente des agrégats de nanoparticules métalliques sur lesquels des molécules se sont fixées (phénomène d'adsorption). Les concentrations utilisées sont telles que statistiquement il y a au plus une molécule adsorbée par agrégat. On constate expérimentalement que certains de ces agrégats permettent d'amplifier le signal Raman diffusé par la molécule de plusieurs ordres de grandeurs et sont pour cette raison appelés « points chauds » du substrat.</w:t>
      </w:r>
      <w:r>
        <w:rPr/>
        <w:br w:type="textWrapping"/>
      </w:r>
      <w:r>
        <w:rPr>
          <w:rFonts w:eastAsia="Georgia" w:cs="Georgia" w:ascii="Georgia" w:hAnsi="Georgia"/>
        </w:rPr>
        <w:t xml:space="preserve">Deux contributions possibles à cette amplification sont étudiées dans cette partie :</w:t>
      </w:r>
    </w:p>
    <w:p>
      <w:pPr>
        <w:numPr>
          <w:ilvl w:val="0"/>
          <w:numId w:val="1"/>
        </w:numPr>
        <w:spacing w:lineRule="auto"/>
      </w:pPr>
      <w:r>
        <w:rPr>
          <w:rFonts w:eastAsia="Georgia" w:cs="Georgia" w:ascii="Georgia" w:hAnsi="Georgia"/>
        </w:rPr>
        <w:t xml:space="preserve">l'effet d'antenne lié à l'adsorption d'une molécule par une nanoparticule de dimensions nanométriques ;</w:t>
      </w:r>
    </w:p>
    <w:p>
      <w:pPr>
        <w:numPr>
          <w:ilvl w:val="0"/>
          <w:numId w:val="1"/>
        </w:numPr>
        <w:spacing w:lineRule="auto"/>
      </w:pPr>
      <w:r>
        <w:rPr>
          <w:rFonts w:eastAsia="Georgia" w:cs="Georgia" w:ascii="Georgia" w:hAnsi="Georgia"/>
        </w:rPr>
        <w:t xml:space="preserve">un effet lié à l'excitation collective des électrons de surface (phénomène de «plasmon de surface localisé »).</w:t>
      </w:r>
    </w:p>
    <w:p>
      <w:pPr>
        <w:spacing w:lineRule="auto"/>
        <w:jc w:val="center"/>
      </w:pPr>
      <w:r>
        <w:rPr/>
        <w:drawing>
          <wp:inline distB="0" distL="0" distR="0" distT="0">
            <wp:extent cx="5486400" cy="1582366"/>
            <wp:effectExtent b="0" l="0" r="0" t="0"/>
            <wp:docPr id="11" name="image-209c22b90aea8c83bc7d1e2be643e6ed24e75c75.jpg"/>
            <a:graphic>
              <a:graphicData uri="http://schemas.openxmlformats.org/drawingml/2006/picture">
                <pic:pic>
                  <pic:nvPicPr>
                    <pic:cNvPr id="11" name="image-209c22b90aea8c83bc7d1e2be643e6ed24e75c75.jpg" descr=""/>
                    <pic:cNvPicPr/>
                  </pic:nvPicPr>
                  <pic:blipFill>
                    <a:blip r:embed="rId15" cstate="print"/>
                    <a:srcRect b="0" l="0" r="0" t="0"/>
                    <a:stretch>
                      <a:fillRect/>
                    </a:stretch>
                  </pic:blipFill>
                  <pic:spPr>
                    <a:xfrm>
                      <a:off x="0" y="0"/>
                      <a:ext cx="5486400" cy="1582366"/>
                    </a:xfrm>
                    <a:prstGeom prst="rect"/>
                  </pic:spPr>
                </pic:pic>
              </a:graphicData>
            </a:graphic>
          </wp:inline>
        </w:drawing>
      </w:r>
    </w:p>
    <w:p>
      <w:pPr>
        <w:spacing w:lineRule="auto"/>
      </w:pPr>
      <w:r>
        <w:rPr>
          <w:rFonts w:eastAsia="Georgia" w:cs="Georgia" w:ascii="Georgia" w:hAnsi="Georgia"/>
        </w:rPr>
        <w:t xml:space="preserve">Figure 7 Substrat métallique présentant une rugosité sur lequel sont adsorbées des molécules</w:t>
      </w:r>
    </w:p>
    <w:p>
      <w:pPr>
        <w:spacing w:line="271" w:before="330" w:lineRule="auto"/>
      </w:pPr>
      <w:r>
        <w:rPr>
          <w:rFonts w:eastAsia="Georgia" w:cs="Georgia" w:ascii="Georgia" w:hAnsi="Georgia"/>
          <w:b/>
          <w:sz w:val="42"/>
        </w:rPr>
        <w:t xml:space="preserve">III.A - Dipôle induit dans une nanoparticule métallique sphérique de taille 10 nm</w:t>
      </w:r>
    </w:p>
    <w:p>
      <w:pPr>
        <w:spacing w:after="220" w:lineRule="auto"/>
      </w:pPr>
      <w:r>
        <w:rPr>
          <w:rFonts w:eastAsia="Georgia" w:cs="Georgia" w:ascii="Georgia" w:hAnsi="Georgia"/>
        </w:rPr>
        <w:t xml:space="preserve">L'adsorption de la molécule entraine une polarisabilité de la nanoparticule sur laquelle ell est adsorbée. Ainsi, sous l'action du champ électrique de l'onde laser, la nanoparticule acquiert un dipôle induit </w:t>
      </w:r>
      <m:oMath>
        <m:sSub>
          <m:sSubPr/>
          <m:e>
            <m:acc>
              <m:accPr>
                <m:chr m:val="⃗"/>
              </m:accPr>
              <m:e>
                <m:r>
                  <m:rPr>
                    <m:sty m:val="i"/>
                  </m:rPr>
                  <m:t>p</m:t>
                </m:r>
              </m:e>
            </m:acc>
          </m:e>
          <m:sub>
            <m:r>
              <m:rPr>
                <m:sty m:val="p"/>
              </m:rPr>
              <m:t>1</m:t>
            </m:r>
          </m:sub>
        </m:sSub>
        <m:r>
          <m:rPr>
            <m:sty m:val="p"/>
          </m:rPr>
          <m:t>=</m:t>
        </m:r>
        <m:sSub>
          <m:sSubPr/>
          <m:e>
            <m:r>
              <m:rPr>
                <m:sty m:val="i"/>
              </m:rPr>
              <m:t>α</m:t>
            </m:r>
          </m:e>
          <m:sub>
            <m:r>
              <m:rPr>
                <m:sty m:val="p"/>
              </m:rPr>
              <m:t>1</m:t>
            </m:r>
          </m:sub>
        </m:sSub>
        <m:sSub>
          <m:sSubPr/>
          <m:e>
            <m:r>
              <m:rPr>
                <m:sty m:val="i"/>
              </m:rPr>
              <m:t>ε</m:t>
            </m:r>
          </m:e>
          <m:sub>
            <m:r>
              <m:rPr>
                <m:sty m:val="p"/>
              </m:rPr>
              <m:t>0</m:t>
            </m:r>
          </m:sub>
        </m:sSub>
        <m:acc>
          <m:accPr>
            <m:chr m:val="⃗"/>
          </m:accPr>
          <m:e>
            <m:r>
              <m:rPr>
                <m:sty m:val="i"/>
              </m:rPr>
              <m:t>E</m:t>
            </m:r>
          </m:e>
        </m:acc>
      </m:oMath>
      <w:r>
        <w:rPr>
          <w:rFonts w:eastAsia="Georgia" w:cs="Georgia" w:ascii="Georgia" w:hAnsi="Georgia"/>
        </w:rPr>
        <w:t xml:space="preserve"> et la molécule </w:t>
      </w:r>
      <m:oMath>
        <m:sSub>
          <m:sSubPr/>
          <m:e>
            <m:acc>
              <m:accPr>
                <m:chr m:val="⃗"/>
              </m:accPr>
              <m:e>
                <m:r>
                  <m:rPr>
                    <m:sty m:val="i"/>
                  </m:rPr>
                  <m:t>p</m:t>
                </m:r>
              </m:e>
            </m:acc>
          </m:e>
          <m:sub>
            <m:r>
              <m:rPr>
                <m:sty m:val="p"/>
              </m:rPr>
              <m:t>2</m:t>
            </m:r>
          </m:sub>
        </m:sSub>
        <m:r>
          <m:rPr>
            <m:sty m:val="p"/>
          </m:rPr>
          <m:t>=</m:t>
        </m:r>
        <m:sSub>
          <m:sSubPr/>
          <m:e>
            <m:r>
              <m:rPr>
                <m:sty m:val="i"/>
              </m:rPr>
              <m:t>α</m:t>
            </m:r>
          </m:e>
          <m:sub>
            <m:r>
              <m:rPr>
                <m:sty m:val="p"/>
              </m:rPr>
              <m:t>2</m:t>
            </m:r>
          </m:sub>
        </m:sSub>
        <m:sSub>
          <m:sSubPr/>
          <m:e>
            <m:r>
              <m:rPr>
                <m:sty m:val="i"/>
              </m:rPr>
              <m:t>ε</m:t>
            </m:r>
          </m:e>
          <m:sub>
            <m:r>
              <m:rPr>
                <m:sty m:val="p"/>
              </m:rPr>
              <m:t>0</m:t>
            </m:r>
          </m:sub>
        </m:sSub>
        <m:acc>
          <m:accPr>
            <m:chr m:val="⃗"/>
          </m:accPr>
          <m:e>
            <m:r>
              <m:rPr>
                <m:sty m:val="i"/>
              </m:rPr>
              <m:t>E</m:t>
            </m:r>
          </m:e>
        </m:acc>
      </m:oMath>
      <w:r>
        <w:rPr>
          <w:rFonts w:eastAsia="Georgia" w:cs="Georgia" w:ascii="Georgia" w:hAnsi="Georgia"/>
        </w:rPr>
        <w:t xml:space="preserve">. Le champ électrique </w:t>
      </w:r>
      <m:oMath>
        <m:acc>
          <m:accPr>
            <m:chr m:val="⃗"/>
          </m:accPr>
          <m:e>
            <m:r>
              <m:rPr>
                <m:sty m:val="i"/>
              </m:rPr>
              <m:t>E</m:t>
            </m:r>
          </m:e>
        </m:acc>
      </m:oMath>
      <w:r>
        <w:rPr>
          <w:rFonts w:eastAsia="Georgia" w:cs="Georgia" w:ascii="Georgia" w:hAnsi="Georgia"/>
        </w:rPr>
        <w:t xml:space="preserve"> est considéré comme uniforme à l'échelle étudiée. On admet que l'amplitude du champ de l'onde diffusée est une fonction croissante de l'amplitude du dipôle induit dans l'entité microscopique.</w:t>
      </w:r>
    </w:p>
    <w:p>
      <w:pPr>
        <w:spacing w:after="220" w:lineRule="auto"/>
      </w:pPr>
      <w:r>
        <w:rPr/>
        <w:t xml:space="preserve">Q 38. Comment appelle-t-on la grandeur </w:t>
      </w:r>
      <m:oMath>
        <m:r>
          <m:rPr>
            <m:sty m:val="i"/>
          </m:rPr>
          <m:t>α</m:t>
        </m:r>
      </m:oMath>
      <w:r>
        <w:rPr>
          <w:rFonts w:eastAsia="Georgia" w:cs="Georgia" w:ascii="Georgia" w:hAnsi="Georgia"/>
        </w:rPr>
        <w:t xml:space="preserve"> ? Préciser, en la justifiant, la dimension de </w:t>
      </w:r>
      <m:oMath>
        <m:r>
          <m:rPr>
            <m:sty m:val="i"/>
          </m:rPr>
          <m:t>α</m:t>
        </m:r>
      </m:oMath>
      <w:r>
        <w:rPr>
          <w:rFonts w:eastAsia="Georgia" w:cs="Georgia" w:ascii="Georgia" w:hAnsi="Georgia"/>
        </w:rPr>
        <w:t xml:space="preserve"> puis donner un ordre de grandeur littéral.</w:t>
      </w:r>
      <w:r>
        <w:rPr/>
        <w:br w:type="textWrapping"/>
      </w:r>
      <w:r>
        <w:rPr>
          <w:rFonts w:eastAsia="Georgia" w:cs="Georgia" w:ascii="Georgia" w:hAnsi="Georgia"/>
        </w:rPr>
        <w:t xml:space="preserve">Q 39. Évaluer numériquement l'ordre de grandeur du rapport </w:t>
      </w:r>
      <m:oMath>
        <m:sSub>
          <m:sSubPr/>
          <m:e>
            <m:r>
              <m:rPr>
                <m:sty m:val="i"/>
              </m:rPr>
              <m:t>α</m:t>
            </m:r>
          </m:e>
          <m:sub>
            <m:r>
              <m:rPr>
                <m:sty m:val="p"/>
              </m:rPr>
              <m:t>2</m:t>
            </m:r>
          </m:sub>
        </m:sSub>
        <m:r>
          <m:rPr>
            <m:sty m:val="p"/>
          </m:rPr>
          <m:t>/</m:t>
        </m:r>
        <m:sSub>
          <m:sSubPr/>
          <m:e>
            <m:r>
              <m:rPr>
                <m:sty m:val="i"/>
              </m:rPr>
              <m:t>α</m:t>
            </m:r>
          </m:e>
          <m:sub>
            <m:r>
              <m:rPr>
                <m:sty m:val="p"/>
              </m:rPr>
              <m:t>1</m:t>
            </m:r>
          </m:sub>
        </m:sSub>
      </m:oMath>
      <w:r>
        <w:rPr>
          <w:rFonts w:eastAsia="Georgia" w:cs="Georgia" w:ascii="Georgia" w:hAnsi="Georgia"/>
        </w:rPr>
        <w:t xml:space="preserve">. Conclure sur l'effet d'antenne que représente la nanoparticule pour la molécule.</w:t>
      </w:r>
    </w:p>
    <w:p>
      <w:pPr>
        <w:spacing w:line="271" w:before="330" w:lineRule="auto"/>
      </w:pPr>
      <w:r>
        <w:rPr>
          <w:rFonts w:eastAsia="Georgia" w:cs="Georgia" w:ascii="Georgia" w:hAnsi="Georgia"/>
          <w:b/>
          <w:sz w:val="42"/>
        </w:rPr>
        <w:t xml:space="preserve">III.B - Modèle de Drude pour les électrons métalliques de la nanoparticule</w:t>
      </w:r>
    </w:p>
    <w:p>
      <w:pPr>
        <w:spacing w:after="220" w:lineRule="auto"/>
      </w:pPr>
      <w:r>
        <w:rPr>
          <w:rFonts w:eastAsia="Georgia" w:cs="Georgia" w:ascii="Georgia" w:hAnsi="Georgia"/>
        </w:rPr>
        <w:t xml:space="preserve">Pour rendre compte des propriétés de la nanoparticule, on cherche à exprimer sa conductivité électrique en régime sinusoïdal établi. On utilise la représentation complexe en notant les grandeurs complexes associées aux grandeurs dépendant sinusoïdalement du temps par des lettres soulignées.</w:t>
      </w:r>
      <w:r>
        <w:rPr/>
        <w:br w:type="textWrapping"/>
      </w:r>
      <w:r>
        <w:rPr>
          <w:rFonts w:eastAsia="Georgia" w:cs="Georgia" w:ascii="Georgia" w:hAnsi="Georgia"/>
        </w:rPr>
        <w:t xml:space="preserve">On considère la vitesse d'un électron libre du métal </w:t>
      </w:r>
      <m:oMath>
        <m:bar>
          <m:barPr/>
          <m:e>
            <m:acc>
              <m:accPr>
                <m:chr m:val="⃗"/>
              </m:accPr>
              <m:e>
                <m:r>
                  <m:rPr>
                    <m:sty m:val="i"/>
                  </m:rPr>
                  <m:t>v</m:t>
                </m:r>
              </m:e>
            </m:acc>
          </m:e>
        </m:bar>
      </m:oMath>
      <w:r>
        <w:rPr>
          <w:rFonts w:eastAsia="Georgia" w:cs="Georgia" w:ascii="Georgia" w:hAnsi="Georgia"/>
        </w:rPr>
        <w:t xml:space="preserve"> induite par un champ électrique oscillant d'amplitude complexe </w:t>
      </w:r>
      <m:oMath>
        <m:sSub>
          <m:sSubPr/>
          <m:e>
            <m:acc>
              <m:accPr>
                <m:chr m:val="⃗"/>
              </m:accPr>
              <m:e>
                <m:r>
                  <m:rPr>
                    <m:sty m:val="i"/>
                  </m:rPr>
                  <m:t>E</m:t>
                </m:r>
              </m:e>
            </m:acc>
          </m:e>
          <m:sub>
            <m:r>
              <m:rPr>
                <m:sty m:val="p"/>
              </m:rPr>
              <m:t>0</m:t>
            </m:r>
          </m:sub>
        </m:sSub>
        <m:sSup>
          <m:sSupPr/>
          <m:e>
            <m:r>
              <m:rPr>
                <m:sty m:val="p"/>
              </m:rPr>
              <m:t>e</m:t>
            </m:r>
          </m:e>
          <m:sup>
            <m:r>
              <m:rPr>
                <m:sty m:val="i"/>
              </m:rPr>
              <m:t>i</m:t>
            </m:r>
            <m:r>
              <m:rPr>
                <m:sty m:val="i"/>
              </m:rPr>
              <m:t>ω</m:t>
            </m:r>
            <m:r>
              <m:rPr>
                <m:sty m:val="i"/>
              </m:rPr>
              <m:t>t</m:t>
            </m:r>
          </m:sup>
        </m:sSup>
      </m:oMath>
      <w:r>
        <w:rPr>
          <w:rFonts w:eastAsia="Georgia" w:cs="Georgia" w:ascii="Georgia" w:hAnsi="Georgia"/>
        </w:rPr>
        <w:t xml:space="preserve"> et on néglige la force magnétique exercée sur un électron. Pour modéliser les phénomènes dissipatifs, on introduit une force visqueuse </w:t>
      </w:r>
      <m:oMath>
        <m:r>
          <m:rPr>
            <m:sty m:val="p"/>
          </m:rPr>
          <m:t>−</m:t>
        </m:r>
        <m:r>
          <m:rPr>
            <m:sty m:val="p"/>
          </m:rPr>
          <m:t>(</m:t>
        </m:r>
        <m:r>
          <m:rPr>
            <m:sty m:val="i"/>
          </m:rPr>
          <m:t>m</m:t>
        </m:r>
        <m:r>
          <m:rPr>
            <m:sty m:val="p"/>
          </m:rPr>
          <m:t>/</m:t>
        </m:r>
        <m:r>
          <m:rPr>
            <m:sty m:val="i"/>
          </m:rPr>
          <m:t>τ</m:t>
        </m:r>
        <m:r>
          <m:rPr>
            <m:sty m:val="p"/>
          </m:rPr>
          <m:t>)</m:t>
        </m:r>
        <m:bar>
          <m:barPr/>
          <m:e>
            <m:acc>
              <m:accPr>
                <m:chr m:val="⃗"/>
              </m:accPr>
              <m:e>
                <m:r>
                  <m:rPr>
                    <m:sty m:val="i"/>
                  </m:rPr>
                  <m:t>v</m:t>
                </m:r>
              </m:e>
            </m:acc>
          </m:e>
        </m:bar>
      </m:oMath>
      <w:r>
        <w:rPr>
          <w:rFonts w:eastAsia="Georgia" w:cs="Georgia" w:ascii="Georgia" w:hAnsi="Georgia"/>
        </w:rPr>
        <w:t xml:space="preserve"> où </w:t>
      </w:r>
      <m:oMath>
        <m:r>
          <m:rPr>
            <m:sty m:val="i"/>
          </m:rPr>
          <m:t>τ</m:t>
        </m:r>
      </m:oMath>
      <w:r>
        <w:rPr>
          <w:rFonts w:eastAsia="Georgia" w:cs="Georgia" w:ascii="Georgia" w:hAnsi="Georgia"/>
        </w:rPr>
        <w:t xml:space="preserve"> est un temps caractéristique du métal.</w:t>
      </w:r>
      <w:r>
        <w:rPr/>
        <w:br w:type="textWrapping"/>
      </w:r>
      <w:r>
        <w:rPr>
          <w:rFonts w:eastAsia="Georgia" w:cs="Georgia" w:ascii="Georgia" w:hAnsi="Georgia"/>
        </w:rPr>
        <w:t xml:space="preserve">Q 40. Exprimer le vecteur densité volumique de courant </w:t>
      </w:r>
      <m:oMath>
        <m:bar>
          <m:barPr/>
          <m:e>
            <m:sSub>
              <m:sSubPr/>
              <m:e>
                <m:acc>
                  <m:accPr>
                    <m:chr m:val="⃗"/>
                  </m:accPr>
                  <m:e>
                    <m:r>
                      <m:rPr>
                        <m:sty m:val="i"/>
                      </m:rPr>
                      <m:t>j</m:t>
                    </m:r>
                  </m:e>
                </m:acc>
              </m:e>
              <m:sub>
                <m:r>
                  <m:rPr>
                    <m:sty m:val="i"/>
                  </m:rPr>
                  <m:t>e</m:t>
                </m:r>
              </m:sub>
            </m:sSub>
          </m:e>
        </m:bar>
      </m:oMath>
      <w:r>
        <w:rPr>
          <w:rFonts w:eastAsia="Georgia" w:cs="Georgia" w:ascii="Georgia" w:hAnsi="Georgia"/>
        </w:rPr>
        <w:t xml:space="preserve"> en fonction de la densité volumique </w:t>
      </w:r>
      <m:oMath>
        <m:r>
          <m:rPr>
            <m:sty m:val="i"/>
          </m:rPr>
          <m:t>n</m:t>
        </m:r>
      </m:oMath>
      <w:r>
        <w:rPr>
          <w:rFonts w:eastAsia="Georgia" w:cs="Georgia" w:ascii="Georgia" w:hAnsi="Georgia"/>
        </w:rPr>
        <w:t xml:space="preserve"> d'électrons libres du métal, de la charge de l'électron </w:t>
      </w:r>
      <m:oMath>
        <m:r>
          <m:rPr>
            <m:sty m:val="p"/>
          </m:rPr>
          <m:t>−</m:t>
        </m:r>
        <m:r>
          <m:rPr>
            <m:sty m:val="i"/>
          </m:rPr>
          <m:t>e</m:t>
        </m:r>
      </m:oMath>
      <w:r>
        <w:rPr/>
        <w:t xml:space="preserve"> et de sa vitesse </w:t>
      </w:r>
      <m:oMath>
        <m:bar>
          <m:barPr/>
          <m:e>
            <m:acc>
              <m:accPr>
                <m:chr m:val="⃗"/>
              </m:accPr>
              <m:e>
                <m:r>
                  <m:rPr>
                    <m:sty m:val="i"/>
                  </m:rPr>
                  <m:t>v</m:t>
                </m:r>
              </m:e>
            </m:acc>
          </m:e>
        </m:bar>
      </m:oMath>
      <w:r>
        <w:rPr/>
        <w:t xml:space="preserve">.</w:t>
      </w:r>
      <w:r>
        <w:rPr/>
        <w:br w:type="textWrapping"/>
      </w:r>
      <w:r>
        <w:rPr>
          <w:rFonts w:eastAsia="Georgia" w:cs="Georgia" w:ascii="Georgia" w:hAnsi="Georgia"/>
        </w:rPr>
        <w:t xml:space="preserve">Q 41. Exprimer la conductivité électrique complexe </w:t>
      </w:r>
      <m:oMath>
        <m:r>
          <m:rPr>
            <m:sty m:val="i"/>
          </m:rPr>
          <m:t>σ</m:t>
        </m:r>
      </m:oMath>
      <w:r>
        <w:rPr/>
        <w:t xml:space="preserve"> en fonction de </w:t>
      </w:r>
      <m:oMath>
        <m:r>
          <m:rPr>
            <m:sty m:val="i"/>
          </m:rPr>
          <m:t>n</m:t>
        </m:r>
        <m:r>
          <m:rPr>
            <m:sty m:val="p"/>
          </m:rPr>
          <m:t>,</m:t>
        </m:r>
        <m:r>
          <m:rPr>
            <m:sty m:val="i"/>
          </m:rPr>
          <m:t>e</m:t>
        </m:r>
        <m:r>
          <m:rPr>
            <m:sty m:val="p"/>
          </m:rPr>
          <m:t>,</m:t>
        </m:r>
        <m:sSub>
          <m:sSubPr/>
          <m:e>
            <m:r>
              <m:rPr>
                <m:sty m:val="i"/>
              </m:rPr>
              <m:t>ε</m:t>
            </m:r>
          </m:e>
          <m:sub>
            <m:r>
              <m:rPr>
                <m:sty m:val="p"/>
              </m:rPr>
              <m:t>0</m:t>
            </m:r>
          </m:sub>
        </m:sSub>
      </m:oMath>
      <w:r>
        <w:rPr/>
        <w:t xml:space="preserve"> et </w:t>
      </w:r>
      <m:oMath>
        <m:r>
          <m:rPr>
            <m:sty m:val="i"/>
          </m:rPr>
          <m:t>ω</m:t>
        </m:r>
      </m:oMath>
      <w:r>
        <w:rPr/>
        <w:t xml:space="preserve"> et de la pulsation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p"/>
                      </m:rPr>
                      <m:t>e</m:t>
                    </m:r>
                  </m:e>
                  <m:sup>
                    <m:r>
                      <m:rPr>
                        <m:sty m:val="p"/>
                      </m:rPr>
                      <m:t>2</m:t>
                    </m:r>
                  </m:sup>
                </m:sSup>
              </m:num>
              <m:den>
                <m:r>
                  <m:rPr>
                    <m:sty m:val="i"/>
                  </m:rPr>
                  <m:t>m</m:t>
                </m:r>
                <m:sSub>
                  <m:sSubPr/>
                  <m:e>
                    <m:r>
                      <m:rPr>
                        <m:sty m:val="i"/>
                      </m:rPr>
                      <m:t>ε</m:t>
                    </m:r>
                  </m:e>
                  <m:sub>
                    <m:r>
                      <m:rPr>
                        <m:sty m:val="p"/>
                      </m:rPr>
                      <m:t>0</m:t>
                    </m:r>
                  </m:sub>
                </m:sSub>
              </m:den>
            </m:f>
          </m:e>
        </m:rad>
      </m:oMath>
      <w:r>
        <w:rPr>
          <w:rFonts w:eastAsia="Georgia" w:cs="Georgia" w:ascii="Georgia" w:hAnsi="Georgia"/>
        </w:rPr>
        <w:t xml:space="preserve"> appelée pulsation plasma.</w:t>
      </w:r>
      <w:r>
        <w:rPr/>
        <w:br w:type="textWrapping"/>
      </w:r>
      <w:r>
        <w:rPr/>
        <w:t xml:space="preserve">Q 42. Montrer que si la constante </w:t>
      </w:r>
      <m:oMath>
        <m:r>
          <m:rPr>
            <m:sty m:val="i"/>
          </m:rPr>
          <m:t>τ</m:t>
        </m:r>
      </m:oMath>
      <w:r>
        <w:rPr>
          <w:rFonts w:eastAsia="Georgia" w:cs="Georgia" w:ascii="Georgia" w:hAnsi="Georgia"/>
        </w:rPr>
        <w:t xml:space="preserve"> est «suffisamment» grande, alors la conductivité </w:t>
      </w:r>
      <m:oMath>
        <m:r>
          <m:rPr>
            <m:sty m:val="i"/>
          </m:rPr>
          <m:t>σ</m:t>
        </m:r>
      </m:oMath>
      <w:r>
        <w:rPr>
          <w:rFonts w:eastAsia="Georgia" w:cs="Georgia" w:ascii="Georgia" w:hAnsi="Georgia"/>
        </w:rPr>
        <w:t xml:space="preserve"> est imaginaire pur. Quelle est alors la valeur moyenne de la puissance cédée par le champ électrique dans le métal ?</w:t>
      </w:r>
      <w:r>
        <w:rPr/>
        <w:br w:type="textWrapping"/>
      </w:r>
      <w:r>
        <w:rPr>
          <w:rFonts w:eastAsia="Georgia" w:cs="Georgia" w:ascii="Georgia" w:hAnsi="Georgia"/>
        </w:rPr>
        <w:t xml:space="preserve">Q 43. On définit la constante diélectrique du métal par </w:t>
      </w:r>
      <m:oMath>
        <m:r>
          <m:rPr>
            <m:sty m:val="i"/>
          </m:rPr>
          <m:t>ε</m:t>
        </m:r>
        <m:r>
          <m:rPr>
            <m:sty m:val="p"/>
          </m:rPr>
          <m:t>=</m:t>
        </m:r>
        <m:r>
          <m:rPr>
            <m:sty m:val="p"/>
          </m:rPr>
          <m:t>1</m:t>
        </m:r>
        <m:r>
          <m:rPr>
            <m:sty m:val="p"/>
          </m:rPr>
          <m:t>−</m:t>
        </m:r>
        <m:f>
          <m:fPr>
            <m:ctrlPr>
              <w:rPr>
                <w:rFonts w:ascii="Cambria Math" w:hAnsi="Cambria Math"/>
              </w:rPr>
            </m:ctrlPr>
          </m:fPr>
          <m:num>
            <m:r>
              <m:rPr>
                <m:sty m:val="p"/>
              </m:rPr>
              <m:t>i</m:t>
            </m:r>
            <m:r>
              <m:rPr>
                <m:sty m:val="i"/>
              </m:rPr>
              <m:t>σ</m:t>
            </m:r>
          </m:num>
          <m:den>
            <m:r>
              <m:rPr>
                <m:sty m:val="i"/>
              </m:rPr>
              <m:t>ω</m:t>
            </m:r>
            <m:sSub>
              <m:sSubPr/>
              <m:e>
                <m:r>
                  <m:rPr>
                    <m:sty m:val="i"/>
                  </m:rPr>
                  <m:t>ε</m:t>
                </m:r>
              </m:e>
              <m:sub>
                <m:r>
                  <m:rPr>
                    <m:sty m:val="p"/>
                  </m:rPr>
                  <m:t>0</m:t>
                </m:r>
              </m:sub>
            </m:sSub>
          </m:den>
        </m:f>
      </m:oMath>
      <w:r>
        <w:rPr/>
        <w:t xml:space="preserve">. Exprimer </w:t>
      </w:r>
      <m:oMath>
        <m:r>
          <m:rPr>
            <m:sty m:val="i"/>
          </m:rPr>
          <m:t>ε</m:t>
        </m:r>
      </m:oMath>
      <w:r>
        <w:rPr/>
        <w:t xml:space="preserve"> en fonction de </w:t>
      </w:r>
      <m:oMath>
        <m:r>
          <m:rPr>
            <m:sty m:val="i"/>
          </m:rPr>
          <m:t>ω</m:t>
        </m:r>
      </m:oMath>
      <w:r>
        <w:rPr/>
        <w:t xml:space="preserve"> et de la pulsation </w:t>
      </w:r>
      <m:oMath>
        <m:sSub>
          <m:sSubPr/>
          <m:e>
            <m:r>
              <m:rPr>
                <m:sty m:val="i"/>
              </m:rPr>
              <m:t>ω</m:t>
            </m:r>
          </m:e>
          <m:sub>
            <m:r>
              <m:rPr>
                <m:sty m:val="i"/>
              </m:rPr>
              <m:t>p</m:t>
            </m:r>
          </m:sub>
        </m:sSub>
      </m:oMath>
      <w:r>
        <w:rPr>
          <w:rFonts w:eastAsia="Georgia" w:cs="Georgia" w:ascii="Georgia" w:hAnsi="Georgia"/>
        </w:rPr>
        <w:t xml:space="preserve">, dans le cas où les pertes sont négligeables.</w:t>
      </w:r>
      <w:r>
        <w:rPr/>
        <w:br w:type="textWrapping"/>
      </w:r>
      <w:r>
        <w:rPr>
          <w:rFonts w:eastAsia="Georgia" w:cs="Georgia" w:ascii="Georgia" w:hAnsi="Georgia"/>
        </w:rPr>
        <w:t xml:space="preserve">On donne alors l'expression de la polarisabilité de la particule métallique sphérique de rayon </w:t>
      </w:r>
      <m:oMath>
        <m:r>
          <m:rPr>
            <m:sty m:val="i"/>
          </m:rPr>
          <m:t>a</m:t>
        </m:r>
      </m:oMath>
      <w:r>
        <w:rPr>
          <w:rFonts w:eastAsia="Georgia" w:cs="Georgia" w:ascii="Georgia" w:hAnsi="Georgia"/>
        </w:rPr>
        <w:t xml:space="preserve"> en fonction de la constante diélectrique du métal</w:t>
      </w:r>
    </w:p>
    <w:p>
      <w:pPr>
        <w:spacing w:after="220" w:lineRule="auto"/>
      </w:pPr>
      <m:oMathPara>
        <m:oMath>
          <m:r>
            <m:rPr>
              <m:sty m:val="i"/>
            </m:rPr>
            <m:t>α</m:t>
          </m:r>
          <m:r>
            <m:rPr>
              <m:sty m:val="p"/>
            </m:rPr>
            <m:t>=</m:t>
          </m:r>
          <m:r>
            <m:rPr>
              <m:sty m:val="p"/>
            </m:rPr>
            <m:t>4</m:t>
          </m:r>
          <m:r>
            <m:rPr>
              <m:sty m:val="i"/>
            </m:rPr>
            <m:t>π</m:t>
          </m:r>
          <m:sSup>
            <m:sSupPr/>
            <m:e>
              <m:r>
                <m:rPr>
                  <m:sty m:val="i"/>
                </m:rPr>
                <m:t>a</m:t>
              </m:r>
            </m:e>
            <m:sup>
              <m:r>
                <m:rPr>
                  <m:sty m:val="p"/>
                </m:rPr>
                <m:t>3</m:t>
              </m:r>
            </m:sup>
          </m:sSup>
          <m:d>
            <m:dPr>
              <m:begChr m:val="("/>
              <m:endChr m:val=")"/>
              <m:ctrlPr>
                <w:rPr>
                  <w:rFonts w:ascii="Cambria Math" w:hAnsi="Cambria Math"/>
                </w:rPr>
              </m:ctrlPr>
            </m:dPr>
            <m:e>
              <m:f>
                <m:fPr>
                  <m:ctrlPr>
                    <w:rPr>
                      <w:rFonts w:ascii="Cambria Math" w:hAnsi="Cambria Math"/>
                    </w:rPr>
                  </m:ctrlPr>
                </m:fPr>
                <m:num>
                  <m:r>
                    <m:rPr>
                      <m:sty m:val="i"/>
                    </m:rPr>
                    <m:t>ε</m:t>
                  </m:r>
                  <m:r>
                    <m:rPr>
                      <m:sty m:val="p"/>
                    </m:rPr>
                    <m:t>−</m:t>
                  </m:r>
                  <m:r>
                    <m:rPr>
                      <m:sty m:val="p"/>
                    </m:rPr>
                    <m:t>1</m:t>
                  </m:r>
                </m:num>
                <m:den>
                  <m:r>
                    <m:rPr>
                      <m:sty m:val="i"/>
                    </m:rPr>
                    <m:t>ε</m:t>
                  </m:r>
                  <m:r>
                    <m:rPr>
                      <m:sty m:val="p"/>
                    </m:rPr>
                    <m:t>+</m:t>
                  </m:r>
                  <m:r>
                    <m:rPr>
                      <m:sty m:val="p"/>
                    </m:rPr>
                    <m:t>2</m:t>
                  </m:r>
                </m:den>
              </m:f>
            </m:e>
          </m:d>
          <m:r>
            <m:rPr>
              <m:sty m:val="p"/>
            </m:rPr>
            <m:t>.</m:t>
          </m:r>
        </m:oMath>
      </m:oMathPara>
    </w:p>
    <w:p>
      <w:pPr>
        <w:spacing w:after="220" w:lineRule="auto"/>
      </w:pPr>
      <w:r>
        <w:rPr>
          <w:rFonts w:eastAsia="Georgia" w:cs="Georgia" w:ascii="Georgia" w:hAnsi="Georgia"/>
        </w:rPr>
        <w:t xml:space="preserve">Q 44. En déduire la condition sur la pulsation du champ pour que la polarisabilité de la particule métallique sphérique devienne très grande.</w:t>
      </w:r>
      <w:r>
        <w:rPr/>
        <w:br w:type="textWrapping"/>
      </w:r>
      <w:r>
        <w:rPr>
          <w:rFonts w:eastAsia="Georgia" w:cs="Georgia" w:ascii="Georgia" w:hAnsi="Georgia"/>
        </w:rPr>
        <w:t xml:space="preserve">La pulsation résonante pour une particule d'argent sphérique correspond à une longueur d'onde de 355 nm . Mais lorsque la forme s'allonge et que la particule devient ellipsoïdale, la résonance se dédouble et une des deux résonances (celle correspondant au mouvement d'oscillation électronique suivant le grand axe de l'ellipsoïde) est déplacée vers le rouge. Ainsi à 532 nm pour l'argent, la résonance plasmon correspond à une nanoparticule présentant une excentricité de 4 .</w:t>
      </w:r>
    </w:p>
    <w:p>
      <w:pPr>
        <w:spacing w:line="271" w:before="330" w:lineRule="auto"/>
      </w:pPr>
      <w:r>
        <w:rPr>
          <w:rFonts w:eastAsia="Georgia" w:cs="Georgia" w:ascii="Georgia" w:hAnsi="Georgia"/>
          <w:b/>
          <w:sz w:val="42"/>
        </w:rPr>
        <w:t xml:space="preserve">Données et formulaire</w:t>
      </w:r>
    </w:p>
    <w:p>
      <w:pPr>
        <w:spacing w:after="220" w:lineRule="auto"/>
      </w:pPr>
      <w:r>
        <w:rPr/>
        <w:t xml:space="preserve">Relations de conjugaison de Descartes et de Newton pour une lentille mince de distance focale </w:t>
      </w:r>
      <m:oMath>
        <m:sSup>
          <m:sSupPr/>
          <m:e>
            <m:r>
              <m:rPr>
                <m:sty m:val="i"/>
              </m:rPr>
              <m:t>f</m:t>
            </m:r>
          </m:e>
          <m:sup>
            <m:r>
              <m:rPr>
                <m:sty m:val="i"/>
              </m:rPr>
              <m:t>′</m:t>
            </m:r>
          </m:sup>
        </m:sSup>
      </m:oMath>
      <w:r>
        <w:rPr/>
        <w:t xml:space="preserve">, de centre optique </w:t>
      </w:r>
      <m:oMath>
        <m:r>
          <m:rPr>
            <m:sty m:val="i"/>
          </m:rPr>
          <m:t>O</m:t>
        </m:r>
      </m:oMath>
      <w:r>
        <w:rPr/>
        <w:t xml:space="preserve">, de foyer objet </w:t>
      </w:r>
      <m:oMath>
        <m:r>
          <m:rPr>
            <m:sty m:val="i"/>
          </m:rPr>
          <m:t>F</m:t>
        </m:r>
      </m:oMath>
      <w:r>
        <w:rPr/>
        <w:t xml:space="preserve">, de foyer image </w:t>
      </w:r>
      <m:oMath>
        <m:sSup>
          <m:sSupPr/>
          <m:e>
            <m:r>
              <m:rPr>
                <m:sty m:val="i"/>
              </m:rPr>
              <m:t>F</m:t>
            </m:r>
          </m:e>
          <m:sup>
            <m:r>
              <m:rPr>
                <m:sty m:val="i"/>
              </m:rPr>
              <m:t>′</m:t>
            </m:r>
          </m:sup>
        </m:sSup>
      </m:oMath>
      <w:r>
        <w:rPr>
          <w:rFonts w:eastAsia="Georgia" w:cs="Georgia" w:ascii="Georgia" w:hAnsi="Georgia"/>
        </w:rPr>
        <w:t xml:space="preserve"> et expression du grandissement algébrique </w:t>
      </w:r>
      <m:oMath>
        <m:r>
          <m:rPr>
            <m:sty m:val="i"/>
          </m:rPr>
          <m:t>γ</m:t>
        </m:r>
        <m:r>
          <m:rPr>
            <m:sty m:val="p"/>
          </m:rPr>
          <m:t>,</m:t>
        </m:r>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étant deux points conjugués appartenant à l'axe optique.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e>
                </m:mr>
                <m:mr>
                  <m:e>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O</m:t>
                            </m:r>
                            <m:sSup>
                              <m:sSupPr/>
                              <m:e>
                                <m:r>
                                  <m:rPr>
                                    <m:sty m:val="i"/>
                                  </m:rPr>
                                  <m:t>A</m:t>
                                </m:r>
                              </m:e>
                              <m:sup>
                                <m:r>
                                  <m:rPr>
                                    <m:sty m:val="i"/>
                                  </m:rPr>
                                  <m:t>′</m:t>
                                </m:r>
                              </m:sup>
                            </m:sSup>
                          </m:e>
                        </m:bar>
                      </m:num>
                      <m:den>
                        <m:bar>
                          <m:barPr>
                            <m:pos m:val="top"/>
                          </m:barPr>
                          <m:e>
                            <m:r>
                              <m:rPr>
                                <m:sty m:val="i"/>
                              </m:rPr>
                              <m:t>O</m:t>
                            </m:r>
                            <m:r>
                              <m:rPr>
                                <m:sty m:val="i"/>
                              </m:rPr>
                              <m:t>A</m:t>
                            </m:r>
                          </m:e>
                        </m:bar>
                      </m:den>
                    </m:f>
                  </m:e>
                </m:mr>
              </m:m>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pos m:val="top"/>
                          </m:barPr>
                          <m:e>
                            <m:sSup>
                              <m:sSupPr/>
                              <m:e>
                                <m:r>
                                  <m:rPr>
                                    <m:sty m:val="i"/>
                                  </m:rPr>
                                  <m:t>F</m:t>
                                </m:r>
                              </m:e>
                              <m:sup>
                                <m:r>
                                  <m:rPr>
                                    <m:sty m:val="i"/>
                                  </m:rPr>
                                  <m:t>′</m:t>
                                </m:r>
                              </m:sup>
                            </m:sSup>
                            <m:sSup>
                              <m:sSupPr/>
                              <m:e>
                                <m:r>
                                  <m:rPr>
                                    <m:sty m:val="i"/>
                                  </m:rPr>
                                  <m:t>A</m:t>
                                </m:r>
                              </m:e>
                              <m:sup>
                                <m:r>
                                  <m:rPr>
                                    <m:sty m:val="i"/>
                                  </m:rPr>
                                  <m:t>′</m:t>
                                </m:r>
                              </m:sup>
                            </m:sSup>
                          </m:e>
                        </m:bar>
                        <m:bar>
                          <m:barPr>
                            <m:pos m:val="top"/>
                          </m:barPr>
                          <m:e>
                            <m:r>
                              <m:rPr>
                                <m:sty m:val="i"/>
                              </m:rPr>
                              <m:t>F</m:t>
                            </m:r>
                            <m:r>
                              <m:rPr>
                                <m:sty m:val="i"/>
                              </m:rPr>
                              <m:t>A</m:t>
                            </m:r>
                          </m:e>
                        </m:bar>
                        <m:r>
                          <m:rPr>
                            <m:sty m:val="p"/>
                          </m:rPr>
                          <m:t>=</m:t>
                        </m:r>
                        <m:r>
                          <m:rPr>
                            <m:sty m:val="p"/>
                          </m:rPr>
                          <m:t>−</m:t>
                        </m:r>
                        <m:sSup>
                          <m:sSupPr/>
                          <m:e>
                            <m:r>
                              <m:rPr>
                                <m:sty m:val="i"/>
                              </m:rPr>
                              <m:t>f</m:t>
                            </m:r>
                          </m:e>
                          <m:sup>
                            <m:r>
                              <m:rPr>
                                <m:sty m:val="i"/>
                              </m:rPr>
                              <m:t>′</m:t>
                            </m:r>
                            <m:r>
                              <m:rPr>
                                <m:sty m:val="p"/>
                              </m:rPr>
                              <m:t>2</m:t>
                            </m:r>
                          </m:sup>
                        </m:sSup>
                      </m:e>
                    </m:mr>
                    <m:mr>
                      <m:e>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sSup>
                                  <m:sSupPr/>
                                  <m:e>
                                    <m:r>
                                      <m:rPr>
                                        <m:sty m:val="i"/>
                                      </m:rPr>
                                      <m:t>F</m:t>
                                    </m:r>
                                  </m:e>
                                  <m:sup>
                                    <m:r>
                                      <m:rPr>
                                        <m:sty m:val="i"/>
                                      </m:rPr>
                                      <m:t>′</m:t>
                                    </m:r>
                                  </m:sup>
                                </m:sSup>
                                <m:sSup>
                                  <m:sSupPr/>
                                  <m:e>
                                    <m:r>
                                      <m:rPr>
                                        <m:sty m:val="i"/>
                                      </m:rPr>
                                      <m:t>A</m:t>
                                    </m:r>
                                  </m:e>
                                  <m:sup>
                                    <m:r>
                                      <m:rPr>
                                        <m:sty m:val="i"/>
                                      </m:rPr>
                                      <m:t>′</m:t>
                                    </m:r>
                                  </m:sup>
                                </m:sSup>
                              </m:e>
                            </m:bar>
                          </m:num>
                          <m:den>
                            <m:bar>
                              <m:barPr>
                                <m:pos m:val="top"/>
                              </m:barPr>
                              <m:e>
                                <m:sSup>
                                  <m:sSupPr/>
                                  <m:e>
                                    <m:r>
                                      <m:rPr>
                                        <m:sty m:val="i"/>
                                      </m:rPr>
                                      <m:t>F</m:t>
                                    </m:r>
                                  </m:e>
                                  <m:sup>
                                    <m:r>
                                      <m:rPr>
                                        <m:sty m:val="i"/>
                                      </m:rPr>
                                      <m:t>′</m:t>
                                    </m:r>
                                  </m:sup>
                                </m:sSup>
                                <m:r>
                                  <m:rPr>
                                    <m:sty m:val="i"/>
                                  </m:rPr>
                                  <m:t>O</m:t>
                                </m:r>
                              </m:e>
                            </m:bar>
                          </m:den>
                        </m:f>
                        <m:r>
                          <m:rPr>
                            <m:sty m:val="p"/>
                          </m:rPr>
                          <m:t>=</m:t>
                        </m:r>
                        <m:f>
                          <m:fPr>
                            <m:ctrlPr>
                              <w:rPr>
                                <w:rFonts w:ascii="Cambria Math" w:hAnsi="Cambria Math"/>
                              </w:rPr>
                            </m:ctrlPr>
                          </m:fPr>
                          <m:num>
                            <m:bar>
                              <m:barPr>
                                <m:pos m:val="top"/>
                              </m:barPr>
                              <m:e>
                                <m:r>
                                  <m:rPr>
                                    <m:sty m:val="i"/>
                                  </m:rPr>
                                  <m:t>F</m:t>
                                </m:r>
                                <m:r>
                                  <m:rPr>
                                    <m:sty m:val="i"/>
                                  </m:rPr>
                                  <m:t>O</m:t>
                                </m:r>
                              </m:e>
                            </m:bar>
                          </m:num>
                          <m:den>
                            <m:bar>
                              <m:barPr>
                                <m:pos m:val="top"/>
                              </m:barPr>
                              <m:e>
                                <m:r>
                                  <m:rPr>
                                    <m:sty m:val="i"/>
                                  </m:rPr>
                                  <m:t>F</m:t>
                                </m:r>
                                <m:r>
                                  <m:rPr>
                                    <m:sty m:val="i"/>
                                  </m:rPr>
                                  <m:t>A</m:t>
                                </m:r>
                              </m:e>
                            </m:bar>
                          </m:den>
                        </m:f>
                      </m:e>
                    </m:mr>
                  </m:m>
                </m:e>
              </m:d>
            </m:e>
          </m:d>
        </m:oMath>
      </m:oMathPara>
    </w:p>
    <w:p>
      <w:pPr>
        <w:spacing w:line="271" w:before="330" w:lineRule="auto"/>
      </w:pPr>
      <w:r>
        <w:rPr>
          <w:b/>
          <w:sz w:val="42"/>
        </w:rPr>
        <w:t xml:space="preserve">Constantes physiques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Vitesse de la lumière dans le vide </m:t>
                </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Constante de Planck </m:t>
                </m:r>
              </m:e>
              <m:e>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r>
                  <m:rPr>
                    <m:nor/>
                  </m:rPr>
                  <m:t> Constante d'Avogadro </m:t>
                </m:r>
              </m:e>
              <m:e>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
        </m:oMath>
      </m:oMathPara>
    </w:p>
    <w:p>
      <w:pPr>
        <w:spacing w:lineRule="auto"/>
        <w:jc w:val="center"/>
      </w:pPr>
      <w:r>
        <w:rPr/>
        <w:drawing>
          <wp:inline distB="0" distL="0" distR="0" distT="0">
            <wp:extent cx="3962400" cy="12211050"/>
            <wp:effectExtent b="0" l="0" r="0" t="0"/>
            <wp:docPr id="12" name="image-420cdb6ce0e9acd92a49d32773de8ae5ad33f6e7.jpg"/>
            <a:graphic>
              <a:graphicData uri="http://schemas.openxmlformats.org/drawingml/2006/picture">
                <pic:pic>
                  <pic:nvPicPr>
                    <pic:cNvPr id="12" name="image-420cdb6ce0e9acd92a49d32773de8ae5ad33f6e7.jpg" descr=""/>
                    <pic:cNvPicPr/>
                  </pic:nvPicPr>
                  <pic:blipFill>
                    <a:blip r:embed="rId16" cstate="print"/>
                    <a:srcRect b="0" l="0" r="0" t="0"/>
                    <a:stretch>
                      <a:fillRect/>
                    </a:stretch>
                  </pic:blipFill>
                  <pic:spPr>
                    <a:xfrm>
                      <a:off x="0" y="0"/>
                      <a:ext cx="3962400" cy="122110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0264405"/>
            <wp:effectExtent b="0" l="0" r="0" t="0"/>
            <wp:docPr id="13" name="image-9e15c69c6908649f920eba76d9336317a95adc97.jpg"/>
            <a:graphic>
              <a:graphicData uri="http://schemas.openxmlformats.org/drawingml/2006/picture">
                <pic:pic>
                  <pic:nvPicPr>
                    <pic:cNvPr id="13" name="image-9e15c69c6908649f920eba76d9336317a95adc97.jpg" descr=""/>
                    <pic:cNvPicPr/>
                  </pic:nvPicPr>
                  <pic:blipFill>
                    <a:blip r:embed="rId17" cstate="print"/>
                    <a:srcRect b="0" l="0" r="0" t="0"/>
                    <a:stretch>
                      <a:fillRect/>
                    </a:stretch>
                  </pic:blipFill>
                  <pic:spPr>
                    <a:xfrm>
                      <a:off x="0" y="0"/>
                      <a:ext cx="5486400" cy="1026440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476244"/>
            <wp:effectExtent b="0" l="0" r="0" t="0"/>
            <wp:docPr id="14" name="image-6f30687a0ffe804e2e69ca2ad64f431c1f39d8fa.jpg"/>
            <a:graphic>
              <a:graphicData uri="http://schemas.openxmlformats.org/drawingml/2006/picture">
                <pic:pic>
                  <pic:nvPicPr>
                    <pic:cNvPr id="14" name="image-6f30687a0ffe804e2e69ca2ad64f431c1f39d8fa.jpg" descr=""/>
                    <pic:cNvPicPr/>
                  </pic:nvPicPr>
                  <pic:blipFill>
                    <a:blip r:embed="rId18" cstate="print"/>
                    <a:srcRect b="0" l="0" r="0" t="0"/>
                    <a:stretch>
                      <a:fillRect/>
                    </a:stretch>
                  </pic:blipFill>
                  <pic:spPr>
                    <a:xfrm>
                      <a:off x="0" y="0"/>
                      <a:ext cx="5486400" cy="7476244"/>
                    </a:xfrm>
                    <a:prstGeom prst="rect"/>
                  </pic:spPr>
                </pic:pic>
              </a:graphicData>
            </a:graphic>
          </wp:inline>
        </w:drawing>
      </w:r>
    </w:p>
    <w:p>
      <w:pPr>
        <w:spacing w:line="271" w:before="330" w:lineRule="auto"/>
      </w:pPr>
      <w:r>
        <w:rPr>
          <w:b/>
          <w:sz w:val="42"/>
        </w:rPr>
        <w:t xml:space="preserve">Question 7</w:t>
      </w:r>
    </w:p>
    <w:p>
      <w:pPr>
        <w:spacing w:lineRule="auto"/>
        <w:jc w:val="center"/>
      </w:pPr>
      <w:r>
        <w:rPr/>
        <w:drawing>
          <wp:inline distB="0" distL="0" distR="0" distT="0">
            <wp:extent cx="5486400" cy="9649181"/>
            <wp:effectExtent b="0" l="0" r="0" t="0"/>
            <wp:docPr id="15" name="image-d4303f0ceb3136b59d4b27ccf07387e94d4f385a.jpg"/>
            <a:graphic>
              <a:graphicData uri="http://schemas.openxmlformats.org/drawingml/2006/picture">
                <pic:pic>
                  <pic:nvPicPr>
                    <pic:cNvPr id="15" name="image-d4303f0ceb3136b59d4b27ccf07387e94d4f385a.jpg" descr=""/>
                    <pic:cNvPicPr/>
                  </pic:nvPicPr>
                  <pic:blipFill>
                    <a:blip r:embed="rId19" cstate="print"/>
                    <a:srcRect b="0" l="0" r="0" t="0"/>
                    <a:stretch>
                      <a:fillRect/>
                    </a:stretch>
                  </pic:blipFill>
                  <pic:spPr>
                    <a:xfrm>
                      <a:off x="0" y="0"/>
                      <a:ext cx="5486400" cy="9649181"/>
                    </a:xfrm>
                    <a:prstGeom prst="rect"/>
                  </pic:spPr>
                </pic:pic>
              </a:graphicData>
            </a:graphic>
          </wp:inline>
        </w:drawing>
      </w:r>
    </w:p>
    <w:p>
      <w:pPr>
        <w:spacing w:lineRule="auto"/>
      </w:pPr>
      <w:r>
        <w:rPr/>
        <w:t xml:space="preserve">Figure 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0e79d7ed92093d4c7954d7acf5d755a9b6986d7.jpg" TargetMode="Internal"/><Relationship Id="rId6" Type="http://schemas.openxmlformats.org/officeDocument/2006/relationships/image" Target="media/image-3b83d970ecc29240fef08869c2a439fae6da767f.jpg" TargetMode="Internal"/><Relationship Id="rId7" Type="http://schemas.openxmlformats.org/officeDocument/2006/relationships/image" Target="media/image-f9acc308afd060b1f4d6c3192edb1a4964207ea2.jpg" TargetMode="Internal"/><Relationship Id="rId8" Type="http://schemas.openxmlformats.org/officeDocument/2006/relationships/image" Target="media/image-ff5463e0ec7de0c864abef11fb55c7a7cd55a502.jpg" TargetMode="Internal"/><Relationship Id="rId9" Type="http://schemas.openxmlformats.org/officeDocument/2006/relationships/image" Target="media/image-93a38d065ecc6833deb8e27ed4949e9de936d08d.jpg" TargetMode="Internal"/><Relationship Id="rId10" Type="http://schemas.openxmlformats.org/officeDocument/2006/relationships/image" Target="media/image-441d0e8c54a5d021a33647be4a7e2f8d133a13e5.jpg" TargetMode="Internal"/><Relationship Id="rId11" Type="http://schemas.openxmlformats.org/officeDocument/2006/relationships/image" Target="media/image-c026187f05e83dfda96d27f1bff68fb9cb9e7d1a.jpg" TargetMode="Internal"/><Relationship Id="rId12" Type="http://schemas.openxmlformats.org/officeDocument/2006/relationships/image" Target="media/image-53600947db10e1485c0a3eeec278ee8cfdddd983.jpg" TargetMode="Internal"/><Relationship Id="rId13" Type="http://schemas.openxmlformats.org/officeDocument/2006/relationships/image" Target="media/image-ffdc68eaa103e587da6938f88ed0873d64c68db5.jpg" TargetMode="Internal"/><Relationship Id="rId14" Type="http://schemas.openxmlformats.org/officeDocument/2006/relationships/image" Target="media/image-1ad95963a6cbdc37a37c66acd5023e4d3b813b0a.jpg" TargetMode="Internal"/><Relationship Id="rId15" Type="http://schemas.openxmlformats.org/officeDocument/2006/relationships/image" Target="media/image-209c22b90aea8c83bc7d1e2be643e6ed24e75c75.jpg" TargetMode="Internal"/><Relationship Id="rId16" Type="http://schemas.openxmlformats.org/officeDocument/2006/relationships/image" Target="media/image-420cdb6ce0e9acd92a49d32773de8ae5ad33f6e7.jpg" TargetMode="Internal"/><Relationship Id="rId17" Type="http://schemas.openxmlformats.org/officeDocument/2006/relationships/image" Target="media/image-9e15c69c6908649f920eba76d9336317a95adc97.jpg" TargetMode="Internal"/><Relationship Id="rId18" Type="http://schemas.openxmlformats.org/officeDocument/2006/relationships/image" Target="media/image-6f30687a0ffe804e2e69ca2ad64f431c1f39d8fa.jpg" TargetMode="Internal"/><Relationship Id="rId19" Type="http://schemas.openxmlformats.org/officeDocument/2006/relationships/image" Target="media/image-d4303f0ceb3136b59d4b27ccf07387e94d4f385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