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Physique-Chimie 1</w:t>
      </w:r>
    </w:p>
    <w:p>
      <w:pPr>
        <w:spacing w:line="271" w:before="330" w:lineRule="auto"/>
      </w:pPr>
      <w:r>
        <w:rPr>
          <w:b/>
          <w:sz w:val="42"/>
        </w:rPr>
        <w:t xml:space="preserve">PSI</w:t>
      </w:r>
    </w:p>
    <w:p>
      <w:pPr>
        <w:spacing w:line="271" w:before="330" w:lineRule="auto"/>
      </w:pPr>
      <w:r>
        <w:rPr>
          <w:rFonts w:eastAsia="Georgia" w:cs="Georgia" w:ascii="Georgia" w:hAnsi="Georgia"/>
          <w:b/>
          <w:sz w:val="42"/>
        </w:rPr>
        <w:t xml:space="preserve">CONCOURS CENTRALE•SUPÉLEC</w:t>
      </w:r>
    </w:p>
    <w:p>
      <w:pPr>
        <w:spacing w:line="271" w:before="330" w:lineRule="auto"/>
      </w:pPr>
      <w:r>
        <w:rPr>
          <w:b/>
          <w:sz w:val="42"/>
        </w:rPr>
        <w:t xml:space="preserve">4 heures</w:t>
      </w:r>
    </w:p>
    <w:p>
      <w:pPr>
        <w:spacing w:line="271" w:before="330" w:lineRule="auto"/>
      </w:pPr>
      <w:r>
        <w:rPr>
          <w:rFonts w:eastAsia="Georgia" w:cs="Georgia" w:ascii="Georgia" w:hAnsi="Georgia"/>
          <w:b/>
          <w:sz w:val="42"/>
        </w:rPr>
        <w:t xml:space="preserve">Calculatrice autorisée</w:t>
      </w:r>
    </w:p>
    <w:p>
      <w:pPr>
        <w:spacing w:line="271" w:before="330" w:lineRule="auto"/>
      </w:pPr>
      <m:oMathPara>
        <m:oMathParaPr>
          <m:jc m:val="left"/>
        </m:oMathParaPr>
        <m:oMath>
          <m:limLow>
            <m:limLowPr>
              <m:ctrlPr>
                <w:rPr>
                  <w:rFonts w:ascii="Cambria Math" w:hAnsi="Cambria Math"/>
                  <w:sz w:val="42"/>
                </w:rPr>
              </m:ctrlPr>
            </m:limLowPr>
            <m:e>
              <m:r>
                <m:rPr>
                  <m:nor/>
                </m:rPr>
                <w:rPr>
                  <w:sz w:val="42"/>
                </w:rPr>
                <m:t> J </m:t>
              </m:r>
            </m:e>
            <m:lim>
              <m:r>
                <m:rPr>
                  <m:nor/>
                </m:rPr>
                <w:rPr>
                  <w:sz w:val="42"/>
                </w:rPr>
                <m:t> N </m:t>
              </m:r>
            </m:lim>
          </m:limLow>
          <m:sSub>
            <m:sSubPr>
              <m:ctrlPr>
                <w:rPr>
                  <w:rFonts w:ascii="Cambria Math" w:hAnsi="Cambria Math"/>
                  <w:sz w:val="42"/>
                </w:rPr>
              </m:ctrlPr>
            </m:sSubPr>
            <m:e>
              <m:r>
                <m:t xml:space="preserve"> </m:t>
              </m:r>
            </m:e>
            <m:sub>
              <m:r>
                <m:rPr>
                  <m:nor/>
                </m:rPr>
                <w:rPr>
                  <w:sz w:val="42"/>
                </w:rPr>
                <m:t>N </m:t>
              </m:r>
            </m:sub>
          </m:sSub>
        </m:oMath>
      </m:oMathPara>
    </w:p>
    <w:p>
      <w:pPr>
        <w:spacing w:line="271" w:before="330" w:lineRule="auto"/>
      </w:pPr>
      <w:r>
        <w:rPr>
          <w:rFonts w:eastAsia="Georgia" w:cs="Georgia" w:ascii="Georgia" w:hAnsi="Georgia"/>
          <w:b/>
          <w:sz w:val="42"/>
        </w:rPr>
        <w:t xml:space="preserve">Autour d'une centrale nucléaire</w:t>
      </w:r>
    </w:p>
    <w:p>
      <w:pPr>
        <w:spacing w:after="220" w:lineRule="auto"/>
      </w:pPr>
      <w:r>
        <w:rPr>
          <w:rFonts w:eastAsia="Georgia" w:cs="Georgia" w:ascii="Georgia" w:hAnsi="Georgia"/>
        </w:rPr>
        <w:t xml:space="preserve">Une centrale nucléaire utilise l'énergie dégagée par la fission nucléaire des atomes d'uranium placés au cœur du réacteur. La chaleur générée par la fission est transférée à un fluide caloporteur, généralement de l'eau qui circule dans le circuit primaire. L'eau du circuit primaire est portée à très haute température par l'effet des réactions de fission nucléaire qui ont lieu au sein du cœur du réacteur. Elle passe ensuite dans un pressuriseur qui maintient sa pression constante et égale à </w:t>
      </w:r>
      <m:oMath>
        <m:r>
          <m:rPr>
            <m:sty m:val="i"/>
          </m:rPr>
          <m:t>p</m:t>
        </m:r>
        <m:r>
          <m:rPr>
            <m:sty m:val="p"/>
          </m:rPr>
          <m:t>=</m:t>
        </m:r>
        <m:r>
          <m:rPr>
            <m:sty m:val="p"/>
          </m:rPr>
          <m:t>155</m:t>
        </m:r>
      </m:oMath>
      <w:r>
        <w:rPr>
          <w:rFonts w:eastAsia="Georgia" w:cs="Georgia" w:ascii="Georgia" w:hAnsi="Georgia"/>
        </w:rPr>
        <w:t xml:space="preserve"> bar, puis effectue un échange thermique avec le circuit secondaire dans un générateur de vapeur : l'énergie thermique dégagée par l'eau du premier circuit vaporise alors l'eau du second, qui fait ensuite tourner plusieurs turbines génératrices d'énergie mécanique, elle-même enfin transformée en énergie électrique par un alternateur.</w:t>
      </w:r>
    </w:p>
    <w:p>
      <w:pPr>
        <w:spacing w:lineRule="auto"/>
        <w:jc w:val="center"/>
      </w:pPr>
      <w:r>
        <w:rPr/>
        <w:drawing>
          <wp:inline distB="0" distL="0" distR="0" distT="0">
            <wp:extent cx="5486400" cy="3511953"/>
            <wp:effectExtent b="0" l="0" r="0" t="0"/>
            <wp:docPr id="1" name="image-9e36ed11dd5b464aa55b4c96518f4160ae638f50.jpg"/>
            <a:graphic>
              <a:graphicData uri="http://schemas.openxmlformats.org/drawingml/2006/picture">
                <pic:pic>
                  <pic:nvPicPr>
                    <pic:cNvPr id="1" name="image-9e36ed11dd5b464aa55b4c96518f4160ae638f50.jpg" descr=""/>
                    <pic:cNvPicPr/>
                  </pic:nvPicPr>
                  <pic:blipFill>
                    <a:blip r:embed="rId5" cstate="print"/>
                    <a:srcRect b="0" l="0" r="0" t="0"/>
                    <a:stretch>
                      <a:fillRect/>
                    </a:stretch>
                  </pic:blipFill>
                  <pic:spPr>
                    <a:xfrm>
                      <a:off x="0" y="0"/>
                      <a:ext cx="5486400" cy="3511953"/>
                    </a:xfrm>
                    <a:prstGeom prst="rect"/>
                  </pic:spPr>
                </pic:pic>
              </a:graphicData>
            </a:graphic>
          </wp:inline>
        </w:drawing>
      </w:r>
    </w:p>
    <w:p>
      <w:pPr>
        <w:spacing w:lineRule="auto"/>
      </w:pPr>
      <w:r>
        <w:rPr>
          <w:rFonts w:eastAsia="Georgia" w:cs="Georgia" w:ascii="Georgia" w:hAnsi="Georgia"/>
        </w:rPr>
        <w:t xml:space="preserve">Figure 1 Principe d'un réacteur nucléaire. Librement adapté d'une illustration EDF.</w:t>
      </w:r>
    </w:p>
    <w:p>
      <w:pPr>
        <w:spacing w:after="220" w:lineRule="auto"/>
      </w:pPr>
      <w:r>
        <w:rPr>
          <w:rFonts w:eastAsia="Georgia" w:cs="Georgia" w:ascii="Georgia" w:hAnsi="Georgia"/>
        </w:rPr>
        <w:t xml:space="preserve">Certaines questions, repérées par une barre en marge, ne sont pas guidées et demandent de l'initiative de la part du candidat. Les pistes de recherche doivent être consignées par le candidat sur sa copie ; si elles sont pertinentes, elles seront valorisées. Le barème tient compte du temps nécessaire pour explorer ces pistes et élaborer un raisonnement, il valorise ces questions de façon très significative.</w:t>
      </w:r>
    </w:p>
    <w:p>
      <w:pPr>
        <w:spacing w:after="220" w:lineRule="auto"/>
      </w:pPr>
      <w:r>
        <w:rPr>
          <w:rFonts w:eastAsia="Georgia" w:cs="Georgia" w:ascii="Georgia" w:hAnsi="Georgia"/>
        </w:rPr>
        <w:t xml:space="preserve">Un formulaire et certaines données numériques sont disponibles en fin d'énoncé.</w:t>
      </w:r>
    </w:p>
    <w:p>
      <w:pPr>
        <w:spacing w:line="271" w:before="330" w:lineRule="auto"/>
      </w:pPr>
      <w:r>
        <w:rPr>
          <w:rFonts w:eastAsia="Georgia" w:cs="Georgia" w:ascii="Georgia" w:hAnsi="Georgia"/>
          <w:b/>
          <w:sz w:val="42"/>
        </w:rPr>
        <w:t xml:space="preserve">I Étude du circuit primaire</w:t>
      </w:r>
    </w:p>
    <w:p>
      <w:pPr>
        <w:spacing w:after="220" w:lineRule="auto"/>
      </w:pPr>
      <w:r>
        <w:rPr>
          <w:rFonts w:eastAsia="Georgia" w:cs="Georgia" w:ascii="Georgia" w:hAnsi="Georgia"/>
        </w:rPr>
        <w:t xml:space="preserve">Le cœur est constitué de </w:t>
      </w:r>
      <m:oMath>
        <m:r>
          <m:rPr>
            <m:sty m:val="i"/>
          </m:rPr>
          <m:t>N</m:t>
        </m:r>
        <m:r>
          <m:rPr>
            <m:sty m:val="p"/>
          </m:rPr>
          <m:t>=</m:t>
        </m:r>
        <m:r>
          <m:rPr>
            <m:sty m:val="p"/>
          </m:rPr>
          <m:t>41448</m:t>
        </m:r>
      </m:oMath>
      <w:r>
        <w:rPr>
          <w:rFonts w:eastAsia="Georgia" w:cs="Georgia" w:ascii="Georgia" w:hAnsi="Georgia"/>
        </w:rPr>
        <w:t xml:space="preserve"> crayons combustibles. Chaque crayon combustible est constitué d'un cylindre de hauteur </w:t>
      </w:r>
      <m:oMath>
        <m:r>
          <m:rPr>
            <m:sty m:val="i"/>
          </m:rPr>
          <m:t>H</m:t>
        </m:r>
        <m:r>
          <m:rPr>
            <m:sty m:val="p"/>
          </m:rPr>
          <m:t>=</m:t>
        </m:r>
        <m:r>
          <m:rPr>
            <m:sty m:val="p"/>
          </m:rPr>
          <m:t>3</m:t>
        </m:r>
        <m:r>
          <m:rPr>
            <m:sty m:val="p"/>
          </m:rPr>
          <m:t>,</m:t>
        </m:r>
        <m:r>
          <m:rPr>
            <m:sty m:val="p"/>
          </m:rPr>
          <m:t>66</m:t>
        </m:r>
        <m:r>
          <m:rPr>
            <m:nor/>
          </m:rPr>
          <m:t xml:space="preserve"> </m:t>
        </m:r>
        <m:r>
          <m:rPr>
            <m:sty m:val="p"/>
          </m:rPr>
          <m:t>m</m:t>
        </m:r>
      </m:oMath>
      <w:r>
        <w:rPr>
          <w:rFonts w:eastAsia="Georgia" w:cs="Georgia" w:ascii="Georgia" w:hAnsi="Georgia"/>
        </w:rPr>
        <w:t xml:space="preserve"> et de diamètre </w:t>
      </w:r>
      <m:oMath>
        <m:r>
          <m:rPr>
            <m:sty m:val="i"/>
          </m:rPr>
          <m:t>d</m:t>
        </m:r>
        <m:r>
          <m:rPr>
            <m:sty m:val="p"/>
          </m:rPr>
          <m:t>=</m:t>
        </m:r>
        <m:r>
          <m:rPr>
            <m:sty m:val="p"/>
          </m:rPr>
          <m:t>2</m:t>
        </m:r>
        <m:sSub>
          <m:sSubPr/>
          <m:e>
            <m:r>
              <m:rPr>
                <m:sty m:val="i"/>
              </m:rPr>
              <m:t>R</m:t>
            </m:r>
          </m:e>
          <m:sub>
            <m:r>
              <m:rPr>
                <m:sty m:val="p"/>
              </m:rPr>
              <m:t>4</m:t>
            </m:r>
          </m:sub>
        </m:sSub>
        <m:r>
          <m:rPr>
            <m:sty m:val="p"/>
          </m:rPr>
          <m:t>=</m:t>
        </m:r>
        <m:r>
          <m:rPr>
            <m:sty m:val="p"/>
          </m:rPr>
          <m:t>9</m:t>
        </m:r>
        <m:r>
          <m:rPr>
            <m:sty m:val="p"/>
          </m:rPr>
          <m:t>,</m:t>
        </m:r>
        <m:r>
          <m:rPr>
            <m:sty m:val="p"/>
          </m:rPr>
          <m:t>5</m:t>
        </m:r>
        <m:r>
          <m:rPr>
            <m:nor/>
          </m:rPr>
          <m:t xml:space="preserve"> </m:t>
        </m:r>
        <m:r>
          <m:rPr>
            <m:sty m:val="p"/>
          </m:rPr>
          <m:t>mm</m:t>
        </m:r>
      </m:oMath>
      <w:r>
        <w:rPr>
          <w:rFonts w:eastAsia="Georgia" w:cs="Georgia" w:ascii="Georgia" w:hAnsi="Georgia"/>
        </w:rPr>
        <w:t xml:space="preserve">. Ces crayons sont le siège de réactions de fission, exothermiques.</w:t>
      </w:r>
    </w:p>
    <w:p>
      <w:pPr>
        <w:spacing w:after="220" w:lineRule="auto"/>
      </w:pPr>
      <w:r>
        <w:rPr>
          <w:rFonts w:eastAsia="Georgia" w:cs="Georgia" w:ascii="Georgia" w:hAnsi="Georgia"/>
        </w:rPr>
        <w:t xml:space="preserve">La puissance thermique développée dans le cœur vaut : </w:t>
      </w:r>
      <m:oMath>
        <m:sSub>
          <m:sSubPr/>
          <m:e>
            <m:r>
              <m:rPr>
                <m:sty m:val="i"/>
              </m:rPr>
              <m:t>P</m:t>
            </m:r>
          </m:e>
          <m:sub>
            <m:r>
              <m:rPr>
                <m:sty m:val="p"/>
              </m:rPr>
              <m:t>1</m:t>
            </m:r>
          </m:sub>
        </m:sSub>
        <m:r>
          <m:rPr>
            <m:sty m:val="p"/>
          </m:rPr>
          <m:t>=</m:t>
        </m:r>
        <m:r>
          <m:rPr>
            <m:sty m:val="p"/>
          </m:rPr>
          <m:t>2776</m:t>
        </m:r>
        <m:r>
          <m:rPr>
            <m:sty m:val="p"/>
          </m:rPr>
          <m:t>MW</m:t>
        </m:r>
      </m:oMath>
      <w:r>
        <w:rPr/>
        <w:t xml:space="preserve">.</w:t>
      </w:r>
    </w:p>
    <w:p>
      <w:pPr>
        <w:spacing w:after="220" w:lineRule="auto"/>
      </w:pPr>
      <w:r>
        <w:rPr>
          <w:rFonts w:eastAsia="Georgia" w:cs="Georgia" w:ascii="Georgia" w:hAnsi="Georgia"/>
        </w:rPr>
        <w:t xml:space="preserve">Le circuit primaire doit être correctement dimensionné pour prévenir tout échauffement anormal du combustible, </w:t>
      </w:r>
      <m:oMath>
        <m:sSub>
          <m:sSubPr/>
          <m:e>
            <m:r>
              <m:rPr>
                <m:sty m:val="p"/>
              </m:rPr>
              <m:t>UO</m:t>
            </m:r>
          </m:e>
          <m:sub>
            <m:r>
              <m:rPr>
                <m:sty m:val="p"/>
              </m:rPr>
              <m:t>2</m:t>
            </m:r>
            <m:r>
              <m:rPr>
                <m:sty m:val="p"/>
              </m:rPr>
              <m:t>(</m:t>
            </m:r>
            <m:r>
              <m:rPr>
                <m:nor/>
              </m:rPr>
              <m:t xml:space="preserve"> </m:t>
            </m:r>
            <m:r>
              <m:rPr>
                <m:sty m:val="p"/>
              </m:rPr>
              <m:t>s</m:t>
            </m:r>
            <m:r>
              <m:rPr>
                <m:sty m:val="p"/>
              </m:rPr>
              <m:t>)</m:t>
            </m:r>
          </m:sub>
        </m:sSub>
      </m:oMath>
      <w:r>
        <w:rPr>
          <w:rFonts w:eastAsia="Georgia" w:cs="Georgia" w:ascii="Georgia" w:hAnsi="Georgia"/>
        </w:rPr>
        <w:t xml:space="preserve">, dont la température de fusion vaut </w:t>
      </w:r>
      <m:oMath>
        <m:sSup>
          <m:sSupPr/>
          <m:e>
            <m:r>
              <m:rPr>
                <m:sty m:val="p"/>
              </m:rPr>
              <m:t>2800</m:t>
            </m:r>
          </m:e>
          <m:sup>
            <m:r>
              <m:rPr>
                <m:sty m:val="p"/>
              </m:rPr>
              <m:t>∘</m:t>
            </m:r>
          </m:sup>
        </m:sSup>
        <m:r>
          <m:rPr>
            <m:sty m:val="p"/>
          </m:rPr>
          <m:t>C</m:t>
        </m:r>
      </m:oMath>
      <w:r>
        <w:rPr>
          <w:rFonts w:eastAsia="Georgia" w:cs="Georgia" w:ascii="Georgia" w:hAnsi="Georgia"/>
        </w:rPr>
        <w:t xml:space="preserve">. La conductivité thermique de </w:t>
      </w:r>
      <m:oMath>
        <m:sSub>
          <m:sSubPr/>
          <m:e>
            <m:r>
              <m:rPr>
                <m:sty m:val="p"/>
              </m:rPr>
              <m:t>UO</m:t>
            </m:r>
          </m:e>
          <m:sub>
            <m:r>
              <m:rPr>
                <m:sty m:val="p"/>
              </m:rPr>
              <m:t>2</m:t>
            </m:r>
            <m:r>
              <m:rPr>
                <m:sty m:val="p"/>
              </m:rPr>
              <m:t>(</m:t>
            </m:r>
            <m:r>
              <m:rPr>
                <m:nor/>
              </m:rPr>
              <m:t xml:space="preserve"> </m:t>
            </m:r>
            <m:r>
              <m:rPr>
                <m:sty m:val="p"/>
              </m:rPr>
              <m:t>s</m:t>
            </m:r>
            <m:r>
              <m:rPr>
                <m:sty m:val="p"/>
              </m:rPr>
              <m:t>)</m:t>
            </m:r>
          </m:sub>
        </m:sSub>
      </m:oMath>
      <w:r>
        <w:rPr/>
        <w:t xml:space="preserve"> vaut </w:t>
      </w:r>
      <m:oMath>
        <m:sSub>
          <m:sSubPr/>
          <m:e>
            <m:r>
              <m:rPr>
                <m:sty m:val="i"/>
              </m:rPr>
              <m:t>λ</m:t>
            </m:r>
          </m:e>
          <m:sub>
            <m:r>
              <m:rPr>
                <m:sty m:val="p"/>
              </m:rPr>
              <m:t>2</m:t>
            </m:r>
          </m:sub>
        </m:sSub>
        <m:r>
          <m:rPr>
            <m:sty m:val="p"/>
          </m:rPr>
          <m:t>=</m:t>
        </m:r>
        <m:r>
          <m:rPr>
            <m:sty m:val="p"/>
          </m:rPr>
          <m:t>3</m:t>
        </m:r>
        <m:r>
          <m:rPr>
            <m:sty m:val="p"/>
          </m:rPr>
          <m:t>,</m:t>
        </m:r>
        <m:r>
          <m:rPr>
            <m:sty m:val="p"/>
          </m:rPr>
          <m:t>5</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La pression de vapeur saturante de l'eau à </w:t>
      </w:r>
      <m:oMath>
        <m:sSup>
          <m:sSupPr/>
          <m:e>
            <m:r>
              <m:rPr>
                <m:sty m:val="p"/>
              </m:rPr>
              <m:t>345</m:t>
            </m:r>
          </m:e>
          <m:sup>
            <m:r>
              <m:rPr>
                <m:sty m:val="p"/>
              </m:rPr>
              <m:t>∘</m:t>
            </m:r>
          </m:sup>
        </m:sSup>
        <m:r>
          <m:rPr>
            <m:sty m:val="p"/>
          </m:rPr>
          <m:t>C</m:t>
        </m:r>
      </m:oMath>
      <w:r>
        <w:rPr/>
        <w:t xml:space="preserve"> vaut 155 bar.</w:t>
      </w:r>
      <w:r>
        <w:rPr/>
        <w:br w:type="textWrapping"/>
      </w:r>
      <w:r>
        <w:rPr>
          <w:rFonts w:eastAsia="Georgia" w:cs="Georgia" w:ascii="Georgia" w:hAnsi="Georgia"/>
        </w:rPr>
        <w:t xml:space="preserve">Dans cette partie, on se place en régime stationnaire et on néglige les variations d'énergie mécanique.</w:t>
      </w:r>
    </w:p>
    <w:p>
      <w:pPr>
        <w:spacing w:line="271" w:before="330" w:lineRule="auto"/>
      </w:pPr>
      <w:r>
        <w:rPr>
          <w:rFonts w:eastAsia="Georgia" w:cs="Georgia" w:ascii="Georgia" w:hAnsi="Georgia"/>
          <w:b/>
          <w:sz w:val="42"/>
        </w:rPr>
        <w:t xml:space="preserve">I.A - Évolution de la température entre le cœur du combustible et le fluide caloporteur</w:t>
      </w:r>
    </w:p>
    <w:p>
      <w:pPr>
        <w:spacing w:after="220" w:lineRule="auto"/>
      </w:pPr>
      <w:r>
        <w:rPr>
          <w:rFonts w:eastAsia="Georgia" w:cs="Georgia" w:ascii="Georgia" w:hAnsi="Georgia"/>
        </w:rPr>
        <w:t xml:space="preserve">On étudie l'évolution de la température entre le centre du combustible </w:t>
      </w:r>
      <m:oMath>
        <m:sSub>
          <m:sSubPr/>
          <m:e>
            <m:r>
              <m:rPr>
                <m:sty m:val="p"/>
              </m:rPr>
              <m:t>UO</m:t>
            </m:r>
          </m:e>
          <m:sub>
            <m:r>
              <m:rPr>
                <m:sty m:val="p"/>
              </m:rPr>
              <m:t>2</m:t>
            </m:r>
            <m:r>
              <m:rPr>
                <m:sty m:val="p"/>
              </m:rPr>
              <m:t>(</m:t>
            </m:r>
            <m:r>
              <m:rPr>
                <m:nor/>
              </m:rPr>
              <m:t xml:space="preserve"> </m:t>
            </m:r>
            <m:r>
              <m:rPr>
                <m:sty m:val="p"/>
              </m:rPr>
              <m:t>s</m:t>
            </m:r>
            <m:r>
              <m:rPr>
                <m:sty m:val="p"/>
              </m:rPr>
              <m:t>)</m:t>
            </m:r>
          </m:sub>
        </m:sSub>
      </m:oMath>
      <w:r>
        <w:rPr/>
        <w:t xml:space="preserve"> et l'eau du circuit primaire, qui circule dans l'espace annulaire de rayon allant de </w:t>
      </w:r>
      <m:oMath>
        <m:sSub>
          <m:sSubPr/>
          <m:e>
            <m:r>
              <m:rPr>
                <m:sty m:val="i"/>
              </m:rPr>
              <m:t>R</m:t>
            </m:r>
          </m:e>
          <m:sub>
            <m:r>
              <m:rPr>
                <m:sty m:val="p"/>
              </m:rPr>
              <m:t>4</m:t>
            </m:r>
          </m:sub>
        </m:sSub>
      </m:oMath>
      <w:r>
        <w:rPr>
          <w:rFonts w:eastAsia="Georgia" w:cs="Georgia" w:ascii="Georgia" w:hAnsi="Georgia"/>
        </w:rPr>
        <w:t xml:space="preserve"> à </w:t>
      </w:r>
      <m:oMath>
        <m:sSub>
          <m:sSubPr/>
          <m:e>
            <m:r>
              <m:rPr>
                <m:sty m:val="i"/>
              </m:rPr>
              <m:t>R</m:t>
            </m:r>
          </m:e>
          <m:sub>
            <m:r>
              <m:rPr>
                <m:sty m:val="p"/>
              </m:rPr>
              <m:t>5</m:t>
            </m:r>
          </m:sub>
        </m:sSub>
      </m:oMath>
      <w:r>
        <w:rPr>
          <w:rFonts w:eastAsia="Georgia" w:cs="Georgia" w:ascii="Georgia" w:hAnsi="Georgia"/>
        </w:rPr>
        <w:t xml:space="preserve"> et entourant les crayons. On suppose que la température du fluide caloporteur est une constante et vaut </w:t>
      </w:r>
      <m:oMath>
        <m:sSub>
          <m:sSubPr/>
          <m:e>
            <m:r>
              <m:rPr>
                <m:sty m:val="i"/>
              </m:rPr>
              <m:t>T</m:t>
            </m:r>
          </m:e>
          <m:sub>
            <m:r>
              <m:rPr>
                <m:sty m:val="p"/>
              </m:rPr>
              <m:t>5</m:t>
            </m:r>
          </m:sub>
        </m:sSub>
        <m:r>
          <m:rPr>
            <m:sty m:val="p"/>
          </m:rPr>
          <m:t>=</m:t>
        </m:r>
        <m:sSup>
          <m:sSupPr/>
          <m:e>
            <m:r>
              <m:rPr>
                <m:sty m:val="p"/>
              </m:rPr>
              <m:t>303</m:t>
            </m:r>
          </m:e>
          <m:sup>
            <m:r>
              <m:rPr>
                <m:sty m:val="p"/>
              </m:rPr>
              <m:t>∘</m:t>
            </m:r>
          </m:sup>
        </m:sSup>
        <m:r>
          <m:rPr>
            <m:sty m:val="p"/>
          </m:rPr>
          <m:t>C</m:t>
        </m:r>
      </m:oMath>
      <w:r>
        <w:rPr/>
        <w:t xml:space="preserve">.</w:t>
      </w:r>
    </w:p>
    <w:p>
      <w:pPr>
        <w:spacing w:after="220" w:lineRule="auto"/>
      </w:pPr>
      <w:r>
        <w:rPr/>
        <w:t xml:space="preserve">On note </w:t>
      </w:r>
      <m:oMath>
        <m:sSub>
          <m:sSubPr/>
          <m:e>
            <m:r>
              <m:rPr>
                <m:sty m:val="i"/>
              </m:rPr>
              <m:t>T</m:t>
            </m:r>
          </m:e>
          <m:sub>
            <m:r>
              <m:rPr>
                <m:sty m:val="p"/>
              </m:rPr>
              <m:t>2</m:t>
            </m:r>
          </m:sub>
        </m:sSub>
      </m:oMath>
      <w:r>
        <w:rPr/>
        <w:t xml:space="preserve"> et </w:t>
      </w:r>
      <m:oMath>
        <m:sSub>
          <m:sSubPr/>
          <m:e>
            <m:r>
              <m:rPr>
                <m:sty m:val="i"/>
              </m:rPr>
              <m:t>T</m:t>
            </m:r>
          </m:e>
          <m:sub>
            <m:r>
              <m:rPr>
                <m:sty m:val="p"/>
              </m:rPr>
              <m:t>3</m:t>
            </m:r>
          </m:sub>
        </m:sSub>
      </m:oMath>
      <w:r>
        <w:rPr>
          <w:rFonts w:eastAsia="Georgia" w:cs="Georgia" w:ascii="Georgia" w:hAnsi="Georgia"/>
        </w:rPr>
        <w:t xml:space="preserve"> les températures de part et d'autre de l'interface entre le combustible et la gaine. On note </w:t>
      </w:r>
      <m:oMath>
        <m:sSub>
          <m:sSubPr/>
          <m:e>
            <m:r>
              <m:rPr>
                <m:sty m:val="i"/>
              </m:rPr>
              <m:t>T</m:t>
            </m:r>
          </m:e>
          <m:sub>
            <m:r>
              <m:rPr>
                <m:sty m:val="p"/>
              </m:rPr>
              <m:t>4</m:t>
            </m:r>
          </m:sub>
        </m:sSub>
      </m:oMath>
      <w:r>
        <w:rPr/>
        <w:t xml:space="preserve"> et </w:t>
      </w:r>
      <m:oMath>
        <m:sSub>
          <m:sSubPr/>
          <m:e>
            <m:r>
              <m:rPr>
                <m:sty m:val="i"/>
              </m:rPr>
              <m:t>T</m:t>
            </m:r>
          </m:e>
          <m:sub>
            <m:r>
              <m:rPr>
                <m:sty m:val="p"/>
              </m:rPr>
              <m:t>5</m:t>
            </m:r>
          </m:sub>
        </m:sSub>
      </m:oMath>
      <w:r>
        <w:rPr>
          <w:rFonts w:eastAsia="Georgia" w:cs="Georgia" w:ascii="Georgia" w:hAnsi="Georgia"/>
        </w:rPr>
        <w:t xml:space="preserve"> les températures de part et d'autre de l'interface entre la gaine et le fluide caloporteur.</w:t>
      </w:r>
    </w:p>
    <w:p>
      <w:pPr>
        <w:spacing w:after="220" w:lineRule="auto"/>
      </w:pPr>
      <w:r>
        <w:rPr>
          <w:rFonts w:eastAsia="Georgia" w:cs="Georgia" w:ascii="Georgia" w:hAnsi="Georgia"/>
        </w:rPr>
        <w:t xml:space="preserve">Pour simplifier, on néglige les effets de bord à chaque extrémité des cylindres ; on considère pour l'étude que les </w:t>
      </w:r>
      <m:oMath>
        <m:r>
          <m:rPr>
            <m:sty m:val="i"/>
          </m:rPr>
          <m:t>N</m:t>
        </m:r>
      </m:oMath>
      <w:r>
        <w:rPr/>
        <w:t xml:space="preserve"> crayons combustibles de hauteur </w:t>
      </w:r>
      <m:oMath>
        <m:r>
          <m:rPr>
            <m:sty m:val="i"/>
          </m:rPr>
          <m:t>H</m:t>
        </m:r>
      </m:oMath>
      <w:r>
        <w:rPr>
          <w:rFonts w:eastAsia="Georgia" w:cs="Georgia" w:ascii="Georgia" w:hAnsi="Georgia"/>
        </w:rPr>
        <w:t xml:space="preserve"> sont disposés les uns au-dessus des autres et que les échanges thermiques se font exclusivement selon une direction radiale.</w:t>
      </w:r>
    </w:p>
    <w:p>
      <w:pPr>
        <w:spacing w:after="220" w:lineRule="auto"/>
      </w:pPr>
      <w:r>
        <w:rPr>
          <w:rFonts w:eastAsia="Georgia" w:cs="Georgia" w:ascii="Georgia" w:hAnsi="Georgia"/>
        </w:rPr>
        <w:t xml:space="preserve">Les échanges thermiques au niveau d'une interface sont modélisés selon la relation de Newton : la puissance thermique traversant une surface </w:t>
      </w:r>
      <m:oMath>
        <m:r>
          <m:rPr>
            <m:sty m:val="p"/>
          </m:rPr>
          <m:t>d</m:t>
        </m:r>
        <m:r>
          <m:rPr>
            <m:sty m:val="i"/>
          </m:rPr>
          <m:t>S</m:t>
        </m:r>
      </m:oMath>
      <w:r>
        <w:rPr>
          <w:rFonts w:eastAsia="Georgia" w:cs="Georgia" w:ascii="Georgia" w:hAnsi="Georgia"/>
        </w:rPr>
        <w:t xml:space="preserve"> de cette interface s'écrit </w:t>
      </w:r>
      <m:oMath>
        <m:r>
          <m:rPr>
            <m:sty m:val="i"/>
          </m:rPr>
          <m:t>h</m:t>
        </m:r>
        <m:r>
          <m:rPr>
            <m:nor/>
          </m:rPr>
          <m:t xml:space="preserve"> </m:t>
        </m:r>
        <m:r>
          <m:rPr>
            <m:sty m:val="p"/>
          </m:rPr>
          <m:t>d</m:t>
        </m:r>
        <m:r>
          <m:rPr>
            <m:sty m:val="i"/>
          </m:rPr>
          <m:t>S</m:t>
        </m:r>
        <m:d>
          <m:dPr>
            <m:begChr m:val="("/>
            <m:endChr m:val=")"/>
            <m:ctrlPr>
              <w:rPr>
                <w:rFonts w:ascii="Cambria Math" w:hAnsi="Cambria Math"/>
              </w:rPr>
            </m:ctrlPr>
          </m:dPr>
          <m:e>
            <m:sSub>
              <m:sSubPr/>
              <m:e>
                <m:r>
                  <m:rPr>
                    <m:sty m:val="i"/>
                  </m:rPr>
                  <m:t>T</m:t>
                </m:r>
              </m:e>
              <m:sub>
                <m:r>
                  <m:rPr>
                    <m:sty m:val="i"/>
                  </m:rPr>
                  <m:t>s</m:t>
                </m:r>
              </m:sub>
            </m:sSub>
            <m:r>
              <m:rPr>
                <m:sty m:val="p"/>
              </m:rPr>
              <m:t>−</m:t>
            </m:r>
            <m:sSub>
              <m:sSubPr/>
              <m:e>
                <m:r>
                  <m:rPr>
                    <m:sty m:val="i"/>
                  </m:rPr>
                  <m:t>T</m:t>
                </m:r>
              </m:e>
              <m:sub>
                <m:r>
                  <m:rPr>
                    <m:sty m:val="i"/>
                  </m:rPr>
                  <m:t>a</m:t>
                </m:r>
              </m:sub>
            </m:sSub>
          </m:e>
        </m:d>
      </m:oMath>
      <w:r>
        <w:rPr>
          <w:rFonts w:eastAsia="Georgia" w:cs="Georgia" w:ascii="Georgia" w:hAnsi="Georgia"/>
        </w:rPr>
        <w:t xml:space="preserve"> où </w:t>
      </w:r>
      <m:oMath>
        <m:r>
          <m:rPr>
            <m:sty m:val="i"/>
          </m:rPr>
          <m:t>h</m:t>
        </m:r>
      </m:oMath>
      <w:r>
        <w:rPr>
          <w:rFonts w:eastAsia="Georgia" w:cs="Georgia" w:ascii="Georgia" w:hAnsi="Georgia"/>
        </w:rPr>
        <w:t xml:space="preserve"> désigne le coefficient de transfert conducto-convectif et </w:t>
      </w:r>
      <m:oMath>
        <m:sSub>
          <m:sSubPr/>
          <m:e>
            <m:r>
              <m:rPr>
                <m:sty m:val="i"/>
              </m:rPr>
              <m:t>T</m:t>
            </m:r>
          </m:e>
          <m:sub>
            <m:r>
              <m:rPr>
                <m:sty m:val="i"/>
              </m:rPr>
              <m:t>s</m:t>
            </m:r>
          </m:sub>
        </m:sSub>
      </m:oMath>
      <w:r>
        <w:rPr/>
        <w:t xml:space="preserve"> et </w:t>
      </w:r>
      <m:oMath>
        <m:sSub>
          <m:sSubPr/>
          <m:e>
            <m:r>
              <m:rPr>
                <m:sty m:val="i"/>
              </m:rPr>
              <m:t>T</m:t>
            </m:r>
          </m:e>
          <m:sub>
            <m:r>
              <m:rPr>
                <m:sty m:val="i"/>
              </m:rPr>
              <m:t>a</m:t>
            </m:r>
          </m:sub>
        </m:sSub>
      </m:oMath>
      <w:r>
        <w:rPr>
          <w:rFonts w:eastAsia="Georgia" w:cs="Georgia" w:ascii="Georgia" w:hAnsi="Georgia"/>
        </w:rPr>
        <w:t xml:space="preserve"> désignent les températures de part et d'autre de l'interface.</w:t>
      </w:r>
    </w:p>
    <w:p>
      <w:pPr>
        <w:spacing w:after="220" w:lineRule="auto"/>
      </w:pPr>
      <w:r>
        <w:rPr/>
        <w:t xml:space="preserve">Le coefficient de transfert conducto-convectif entre le combustible et la gaine vaut </w:t>
      </w:r>
      <m:oMath>
        <m:sSub>
          <m:sSubPr/>
          <m:e>
            <m:r>
              <m:rPr>
                <m:sty m:val="i"/>
              </m:rPr>
              <m:t>h</m:t>
            </m:r>
          </m:e>
          <m:sub>
            <m:r>
              <m:rPr>
                <m:sty m:val="p"/>
              </m:rPr>
              <m:t>2</m:t>
            </m:r>
          </m:sub>
        </m:sSub>
        <m:r>
          <m:rPr>
            <m:sty m:val="p"/>
          </m:rPr>
          <m:t>=</m:t>
        </m:r>
        <m:r>
          <m:rPr>
            <m:sty m:val="p"/>
          </m:rPr>
          <m:t>10</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 Le coefficient de transfert conducto-convectif entre la gaine et le fluide caloporteur vaut </w:t>
      </w:r>
      <m:oMath>
        <m:sSub>
          <m:sSubPr/>
          <m:e>
            <m:r>
              <m:rPr>
                <m:sty m:val="i"/>
              </m:rPr>
              <m:t>h</m:t>
            </m:r>
          </m:e>
          <m:sub>
            <m:r>
              <m:rPr>
                <m:sty m:val="p"/>
              </m:rPr>
              <m:t>4</m:t>
            </m:r>
          </m:sub>
        </m:sSub>
        <m:r>
          <m:rPr>
            <m:sty m:val="p"/>
          </m:rPr>
          <m:t>=</m:t>
        </m:r>
        <m:r>
          <m:rPr>
            <m:sty m:val="p"/>
          </m:rPr>
          <m:t>25</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Chaque crayon est entouré d'une gaine d'épaisseur </w:t>
      </w:r>
      <m:oMath>
        <m:r>
          <m:rPr>
            <m:sty m:val="i"/>
          </m:rPr>
          <m:t>e</m:t>
        </m:r>
        <m:r>
          <m:rPr>
            <m:sty m:val="p"/>
          </m:rPr>
          <m:t>=</m:t>
        </m:r>
        <m:sSub>
          <m:sSubPr/>
          <m:e>
            <m:r>
              <m:rPr>
                <m:sty m:val="i"/>
              </m:rPr>
              <m:t>R</m:t>
            </m:r>
          </m:e>
          <m:sub>
            <m:r>
              <m:rPr>
                <m:sty m:val="p"/>
              </m:rPr>
              <m:t>4</m:t>
            </m:r>
          </m:sub>
        </m:sSub>
        <m:r>
          <m:rPr>
            <m:sty m:val="p"/>
          </m:rPr>
          <m:t>−</m:t>
        </m:r>
        <m:sSub>
          <m:sSubPr/>
          <m:e>
            <m:r>
              <m:rPr>
                <m:sty m:val="i"/>
              </m:rPr>
              <m:t>R</m:t>
            </m:r>
          </m:e>
          <m:sub>
            <m:r>
              <m:rPr>
                <m:sty m:val="p"/>
              </m:rPr>
              <m:t>3</m:t>
            </m:r>
          </m:sub>
        </m:sSub>
        <m:r>
          <m:rPr>
            <m:sty m:val="p"/>
          </m:rPr>
          <m:t>=</m:t>
        </m:r>
        <m:r>
          <m:rPr>
            <m:sty m:val="p"/>
          </m:rPr>
          <m:t>0</m:t>
        </m:r>
        <m:r>
          <m:rPr>
            <m:sty m:val="p"/>
          </m:rPr>
          <m:t>,</m:t>
        </m:r>
        <m:r>
          <m:rPr>
            <m:sty m:val="p"/>
          </m:rPr>
          <m:t>60</m:t>
        </m:r>
        <m:r>
          <m:rPr>
            <m:nor/>
          </m:rPr>
          <m:t xml:space="preserve"> </m:t>
        </m:r>
        <m:r>
          <m:rPr>
            <m:sty m:val="p"/>
          </m:rPr>
          <m:t>mm</m:t>
        </m:r>
      </m:oMath>
      <w:r>
        <w:rPr>
          <w:rFonts w:eastAsia="Georgia" w:cs="Georgia" w:ascii="Georgia" w:hAnsi="Georgia"/>
        </w:rPr>
        <w:t xml:space="preserve"> dont la conductivité thermique vaut </w:t>
      </w:r>
      <m:oMath>
        <m:sSub>
          <m:sSubPr/>
          <m:e>
            <m:r>
              <m:rPr>
                <m:sty m:val="i"/>
              </m:rPr>
              <m:t>λ</m:t>
            </m:r>
          </m:e>
          <m:sub>
            <m:r>
              <m:rPr>
                <m:sty m:val="p"/>
              </m:rPr>
              <m:t>3</m:t>
            </m:r>
          </m:sub>
        </m:sSub>
        <m:r>
          <m:rPr>
            <m:sty m:val="p"/>
          </m:rPr>
          <m:t>=</m:t>
        </m:r>
        <m:r>
          <m:rPr>
            <m:sty m:val="p"/>
          </m:rPr>
          <m:t>16</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Rule="auto"/>
        <w:jc w:val="center"/>
      </w:pPr>
      <w:r>
        <w:rPr/>
        <w:drawing>
          <wp:inline distB="0" distL="0" distR="0" distT="0">
            <wp:extent cx="5486400" cy="2746642"/>
            <wp:effectExtent b="0" l="0" r="0" t="0"/>
            <wp:docPr id="2" name="image-e85fd303c4d5b9492988e31287b8b4d26225f1fb.jpg"/>
            <a:graphic>
              <a:graphicData uri="http://schemas.openxmlformats.org/drawingml/2006/picture">
                <pic:pic>
                  <pic:nvPicPr>
                    <pic:cNvPr id="2" name="image-e85fd303c4d5b9492988e31287b8b4d26225f1fb.jpg" descr=""/>
                    <pic:cNvPicPr/>
                  </pic:nvPicPr>
                  <pic:blipFill>
                    <a:blip r:embed="rId6" cstate="print"/>
                    <a:srcRect b="0" l="0" r="0" t="0"/>
                    <a:stretch>
                      <a:fillRect/>
                    </a:stretch>
                  </pic:blipFill>
                  <pic:spPr>
                    <a:xfrm>
                      <a:off x="0" y="0"/>
                      <a:ext cx="5486400" cy="2746642"/>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Q 1. Exprimer la surface latérale totale, notée </w:t>
      </w:r>
      <m:oMath>
        <m:sSub>
          <m:sSubPr/>
          <m:e>
            <m:r>
              <m:rPr>
                <m:sty m:val="i"/>
              </m:rPr>
              <m:t>S</m:t>
            </m:r>
          </m:e>
          <m:sub>
            <m:r>
              <m:rPr>
                <m:sty m:val="i"/>
              </m:rPr>
              <m:t>t</m:t>
            </m:r>
            <m:r>
              <m:rPr>
                <m:sty m:val="i"/>
              </m:rPr>
              <m:t>o</m:t>
            </m:r>
            <m:r>
              <m:rPr>
                <m:sty m:val="i"/>
              </m:rPr>
              <m:t>t</m:t>
            </m:r>
          </m:sub>
        </m:sSub>
      </m:oMath>
      <w:r>
        <w:rPr/>
        <w:t xml:space="preserve">, de l'ensemble des </w:t>
      </w:r>
      <m:oMath>
        <m:r>
          <m:rPr>
            <m:sty m:val="i"/>
          </m:rPr>
          <m:t>N</m:t>
        </m:r>
      </m:oMath>
      <w:r>
        <w:rPr>
          <w:rFonts w:eastAsia="Georgia" w:cs="Georgia" w:ascii="Georgia" w:hAnsi="Georgia"/>
        </w:rPr>
        <w:t xml:space="preserve"> crayons combustibles entourés de la gaine en fonction de </w:t>
      </w:r>
      <m:oMath>
        <m:r>
          <m:rPr>
            <m:sty m:val="i"/>
          </m:rPr>
          <m:t>N</m:t>
        </m:r>
        <m:r>
          <m:rPr>
            <m:sty m:val="p"/>
          </m:rPr>
          <m:t>,</m:t>
        </m:r>
        <m:r>
          <m:rPr>
            <m:sty m:val="i"/>
          </m:rPr>
          <m:t>d</m:t>
        </m:r>
      </m:oMath>
      <w:r>
        <w:rPr/>
        <w:t xml:space="preserve"> et </w:t>
      </w:r>
      <m:oMath>
        <m:r>
          <m:rPr>
            <m:sty m:val="i"/>
          </m:rPr>
          <m:t>H</m:t>
        </m:r>
      </m:oMath>
      <w:r>
        <w:rPr/>
        <w:t xml:space="preserve">.</w:t>
      </w:r>
    </w:p>
    <w:p>
      <w:pPr>
        <w:spacing w:after="220" w:lineRule="auto"/>
      </w:pPr>
      <w:r>
        <w:rPr/>
        <w:t xml:space="preserve">On note </w:t>
      </w:r>
      <m:oMath>
        <m:sSub>
          <m:sSubPr/>
          <m:e>
            <m:r>
              <m:rPr>
                <m:sty m:val="i"/>
              </m:rPr>
              <m:t>P</m:t>
            </m:r>
          </m:e>
          <m:sub>
            <m:r>
              <m:rPr>
                <m:sty m:val="i"/>
              </m:rPr>
              <m:t>V</m:t>
            </m:r>
          </m:sub>
        </m:sSub>
      </m:oMath>
      <w:r>
        <w:rPr>
          <w:rFonts w:eastAsia="Georgia" w:cs="Georgia" w:ascii="Georgia" w:hAnsi="Georgia"/>
        </w:rPr>
        <w:t xml:space="preserve"> la puissance thermique par unité de volume engendrée par les réactions de fission au cœur des crayons combustibles et que l'on suppose uniforme. On appelle </w:t>
      </w:r>
      <m:oMath>
        <m:r>
          <m:rPr>
            <m:sty m:val="i"/>
          </m:rPr>
          <m:t>r</m:t>
        </m:r>
      </m:oMath>
      <w:r>
        <w:rPr>
          <w:rFonts w:eastAsia="Georgia" w:cs="Georgia" w:ascii="Georgia" w:hAnsi="Georgia"/>
        </w:rPr>
        <w:t xml:space="preserve"> la distance à l'axe du cylindre modélisant l'ensemble des </w:t>
      </w:r>
      <m:oMath>
        <m:r>
          <m:rPr>
            <m:sty m:val="i"/>
          </m:rPr>
          <m:t>N</m:t>
        </m:r>
      </m:oMath>
      <w:r>
        <w:rPr/>
        <w:t xml:space="preserve"> crayons.</w:t>
      </w:r>
    </w:p>
    <w:p>
      <w:pPr>
        <w:spacing w:after="220" w:lineRule="auto"/>
      </w:pPr>
      <w:r>
        <w:rPr>
          <w:rFonts w:eastAsia="Georgia" w:cs="Georgia" w:ascii="Georgia" w:hAnsi="Georgia"/>
        </w:rPr>
        <w:t xml:space="preserve">Q 2. Montrer que l'équation de la diffusion thermique vérifiée par la température dans le combustible s'écrit :</w:t>
      </w:r>
    </w:p>
    <w:p>
      <w:pPr>
        <w:spacing w:after="220" w:lineRule="auto"/>
      </w:pPr>
      <m:oMathPara>
        <m:oMath>
          <m:f>
            <m:fPr>
              <m:ctrlPr>
                <w:rPr>
                  <w:rFonts w:ascii="Cambria Math" w:hAnsi="Cambria Math"/>
                </w:rPr>
              </m:ctrlPr>
            </m:fPr>
            <m:num>
              <m:r>
                <m:rPr>
                  <m:sty m:val="p"/>
                </m:rPr>
                <m:t>d</m:t>
              </m:r>
            </m:num>
            <m:den>
              <m:r>
                <m:rPr>
                  <m:nor/>
                </m:rPr>
                <m:t xml:space="preserve"> </m:t>
              </m:r>
              <m:r>
                <m:rPr>
                  <m:sty m:val="p"/>
                </m:rPr>
                <m:t>d</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nor/>
                    </m:rPr>
                    <m:t xml:space="preserve"> </m:t>
                  </m:r>
                  <m:r>
                    <m:rPr>
                      <m:sty m:val="p"/>
                    </m:rPr>
                    <m:t>d</m:t>
                  </m:r>
                  <m:r>
                    <m:rPr>
                      <m:sty m:val="i"/>
                    </m:rPr>
                    <m:t>T</m:t>
                  </m:r>
                </m:num>
                <m:den>
                  <m:r>
                    <m:rPr>
                      <m:nor/>
                    </m:rPr>
                    <m:t xml:space="preserve"> </m:t>
                  </m:r>
                  <m:r>
                    <m:rPr>
                      <m:sty m:val="p"/>
                    </m:rPr>
                    <m:t>d</m:t>
                  </m:r>
                  <m:r>
                    <m:rPr>
                      <m:sty m:val="i"/>
                    </m:rPr>
                    <m:t>r</m:t>
                  </m:r>
                </m:den>
              </m:f>
            </m:e>
          </m:d>
          <m:r>
            <m:rPr>
              <m:sty m:val="p"/>
            </m:rPr>
            <m:t>+</m:t>
          </m:r>
          <m:r>
            <m:rPr>
              <m:sty m:val="i"/>
            </m:rPr>
            <m:t>A</m:t>
          </m:r>
          <m:r>
            <m:rPr>
              <m:sty m:val="i"/>
            </m:rPr>
            <m:t>r</m:t>
          </m:r>
          <m:r>
            <m:rPr>
              <m:sty m:val="p"/>
            </m:rPr>
            <m:t>=</m:t>
          </m:r>
          <m:r>
            <m:rPr>
              <m:sty m:val="p"/>
            </m:rPr>
            <m:t>0</m:t>
          </m:r>
        </m:oMath>
      </m:oMathPara>
    </w:p>
    <w:p>
      <w:pPr>
        <w:spacing w:after="220" w:lineRule="auto"/>
      </w:pPr>
      <w:r>
        <w:rPr/>
        <w:t xml:space="preserve">Exprimer </w:t>
      </w:r>
      <m:oMath>
        <m:r>
          <m:rPr>
            <m:sty m:val="i"/>
          </m:rPr>
          <m:t>A</m:t>
        </m:r>
      </m:oMath>
      <w:r>
        <w:rPr/>
        <w:t xml:space="preserve"> en fonction de </w:t>
      </w:r>
      <m:oMath>
        <m:sSub>
          <m:sSubPr/>
          <m:e>
            <m:r>
              <m:rPr>
                <m:sty m:val="i"/>
              </m:rPr>
              <m:t>P</m:t>
            </m:r>
          </m:e>
          <m:sub>
            <m:r>
              <m:rPr>
                <m:sty m:val="i"/>
              </m:rPr>
              <m:t>V</m:t>
            </m:r>
          </m:sub>
        </m:sSub>
      </m:oMath>
      <w:r>
        <w:rPr/>
        <w:t xml:space="preserve"> et </w:t>
      </w:r>
      <m:oMath>
        <m:sSub>
          <m:sSubPr/>
          <m:e>
            <m:r>
              <m:rPr>
                <m:sty m:val="i"/>
              </m:rPr>
              <m:t>λ</m:t>
            </m:r>
          </m:e>
          <m:sub>
            <m:r>
              <m:rPr>
                <m:sty m:val="p"/>
              </m:rPr>
              <m:t>2</m:t>
            </m:r>
          </m:sub>
        </m:sSub>
      </m:oMath>
      <w:r>
        <w:rPr/>
        <w:t xml:space="preserve">.</w:t>
      </w:r>
    </w:p>
    <w:p>
      <w:pPr>
        <w:spacing w:after="220" w:lineRule="auto"/>
      </w:pPr>
      <w:r>
        <w:rPr>
          <w:rFonts w:eastAsia="Georgia" w:cs="Georgia" w:ascii="Georgia" w:hAnsi="Georgia"/>
        </w:rPr>
        <w:t xml:space="preserve">Q 3. Exprimer la température </w:t>
      </w:r>
      <m:oMath>
        <m:r>
          <m:rPr>
            <m:sty m:val="i"/>
          </m:rPr>
          <m:t>T</m:t>
        </m:r>
        <m:r>
          <m:rPr>
            <m:sty m:val="p"/>
          </m:rPr>
          <m:t>(</m:t>
        </m:r>
        <m:r>
          <m:rPr>
            <m:sty m:val="i"/>
          </m:rPr>
          <m:t>r</m:t>
        </m:r>
        <m:r>
          <m:rPr>
            <m:sty m:val="p"/>
          </m:rPr>
          <m:t>)</m:t>
        </m:r>
      </m:oMath>
      <w:r>
        <w:rPr/>
        <w:t xml:space="preserve"> dans </w:t>
      </w:r>
      <m:oMath>
        <m:sSub>
          <m:sSubPr/>
          <m:e>
            <m:r>
              <m:rPr>
                <m:sty m:val="p"/>
              </m:rPr>
              <m:t>UO</m:t>
            </m:r>
          </m:e>
          <m:sub>
            <m:r>
              <m:rPr>
                <m:sty m:val="p"/>
              </m:rPr>
              <m:t>2</m:t>
            </m:r>
            <m:r>
              <m:rPr>
                <m:sty m:val="p"/>
              </m:rPr>
              <m:t>(</m:t>
            </m:r>
            <m:r>
              <m:rPr>
                <m:nor/>
              </m:rPr>
              <m:t xml:space="preserve"> </m:t>
            </m:r>
            <m:r>
              <m:rPr>
                <m:sty m:val="p"/>
              </m:rPr>
              <m:t>s</m:t>
            </m:r>
            <m:r>
              <m:rPr>
                <m:sty m:val="p"/>
              </m:rPr>
              <m:t>)</m:t>
            </m:r>
          </m:sub>
        </m:sSub>
      </m:oMath>
      <w:r>
        <w:rPr/>
        <w:t xml:space="preserve"> en fonction de </w:t>
      </w:r>
      <m:oMath>
        <m:sSub>
          <m:sSubPr/>
          <m:e>
            <m:r>
              <m:rPr>
                <m:sty m:val="i"/>
              </m:rPr>
              <m:t>P</m:t>
            </m:r>
          </m:e>
          <m:sub>
            <m:r>
              <m:rPr>
                <m:sty m:val="i"/>
              </m:rPr>
              <m:t>V</m:t>
            </m:r>
          </m:sub>
        </m:sSub>
        <m:r>
          <m:rPr>
            <m:sty m:val="p"/>
          </m:rPr>
          <m:t>,</m:t>
        </m:r>
        <m:sSub>
          <m:sSubPr/>
          <m:e>
            <m:r>
              <m:rPr>
                <m:sty m:val="i"/>
              </m:rPr>
              <m:t>T</m:t>
            </m:r>
          </m:e>
          <m:sub>
            <m:r>
              <m:rPr>
                <m:sty m:val="p"/>
              </m:rPr>
              <m:t>2</m:t>
            </m:r>
          </m:sub>
        </m:sSub>
        <m:r>
          <m:rPr>
            <m:sty m:val="p"/>
          </m:rPr>
          <m:t>,</m:t>
        </m:r>
        <m:sSub>
          <m:sSubPr/>
          <m:e>
            <m:r>
              <m:rPr>
                <m:sty m:val="i"/>
              </m:rPr>
              <m:t>R</m:t>
            </m:r>
          </m:e>
          <m:sub>
            <m:r>
              <m:rPr>
                <m:sty m:val="p"/>
              </m:rPr>
              <m:t>3</m:t>
            </m:r>
          </m:sub>
        </m:sSub>
        <m:r>
          <m:rPr>
            <m:sty m:val="p"/>
          </m:rPr>
          <m:t>,</m:t>
        </m:r>
        <m:sSub>
          <m:sSubPr/>
          <m:e>
            <m:r>
              <m:rPr>
                <m:sty m:val="i"/>
              </m:rPr>
              <m:t>λ</m:t>
            </m:r>
          </m:e>
          <m:sub>
            <m:r>
              <m:rPr>
                <m:sty m:val="p"/>
              </m:rPr>
              <m:t>2</m:t>
            </m:r>
          </m:sub>
        </m:sSub>
      </m:oMath>
      <w:r>
        <w:rPr/>
        <w:t xml:space="preserve"> et </w:t>
      </w:r>
      <m:oMath>
        <m:r>
          <m:rPr>
            <m:sty m:val="i"/>
          </m:rPr>
          <m:t>r</m:t>
        </m:r>
      </m:oMath>
      <w:r>
        <w:rPr/>
        <w:t xml:space="preserve">.</w:t>
      </w:r>
      <w:r>
        <w:rPr/>
        <w:br w:type="textWrapping"/>
      </w:r>
      <w:r>
        <w:rPr>
          <w:rFonts w:eastAsia="Georgia" w:cs="Georgia" w:ascii="Georgia" w:hAnsi="Georgia"/>
        </w:rPr>
        <w:t xml:space="preserve">Q 4. Exprimer la température </w:t>
      </w:r>
      <m:oMath>
        <m:sSub>
          <m:sSubPr/>
          <m:e>
            <m:r>
              <m:rPr>
                <m:sty m:val="i"/>
              </m:rPr>
              <m:t>T</m:t>
            </m:r>
          </m:e>
          <m:sub>
            <m:r>
              <m:rPr>
                <m:sty m:val="p"/>
              </m:rPr>
              <m:t>3</m:t>
            </m:r>
          </m:sub>
        </m:sSub>
      </m:oMath>
      <w:r>
        <w:rPr/>
        <w:t xml:space="preserve"> en fonction de </w:t>
      </w:r>
      <m:oMath>
        <m:sSub>
          <m:sSubPr/>
          <m:e>
            <m:r>
              <m:rPr>
                <m:sty m:val="i"/>
              </m:rPr>
              <m:t>T</m:t>
            </m:r>
          </m:e>
          <m:sub>
            <m:r>
              <m:rPr>
                <m:sty m:val="p"/>
              </m:rPr>
              <m:t>2</m:t>
            </m:r>
          </m:sub>
        </m:sSub>
        <m:r>
          <m:rPr>
            <m:sty m:val="p"/>
          </m:rPr>
          <m:t>,</m:t>
        </m:r>
        <m:sSub>
          <m:sSubPr/>
          <m:e>
            <m:r>
              <m:rPr>
                <m:sty m:val="i"/>
              </m:rPr>
              <m:t>P</m:t>
            </m:r>
          </m:e>
          <m:sub>
            <m:r>
              <m:rPr>
                <m:sty m:val="p"/>
              </m:rPr>
              <m:t>1</m:t>
            </m:r>
          </m:sub>
        </m:sSub>
        <m:r>
          <m:rPr>
            <m:sty m:val="p"/>
          </m:rPr>
          <m:t>,</m:t>
        </m:r>
        <m:sSub>
          <m:sSubPr/>
          <m:e>
            <m:r>
              <m:rPr>
                <m:sty m:val="i"/>
              </m:rPr>
              <m:t>h</m:t>
            </m:r>
          </m:e>
          <m:sub>
            <m:r>
              <m:rPr>
                <m:sty m:val="p"/>
              </m:rPr>
              <m:t>2</m:t>
            </m:r>
          </m:sub>
        </m:sSub>
        <m:r>
          <m:rPr>
            <m:sty m:val="p"/>
          </m:rPr>
          <m:t>,</m:t>
        </m:r>
        <m:r>
          <m:rPr>
            <m:sty m:val="i"/>
          </m:rPr>
          <m:t>d</m:t>
        </m:r>
        <m:r>
          <m:rPr>
            <m:sty m:val="p"/>
          </m:rPr>
          <m:t>,</m:t>
        </m:r>
        <m:r>
          <m:rPr>
            <m:sty m:val="i"/>
          </m:rPr>
          <m:t>e</m:t>
        </m:r>
        <m:r>
          <m:rPr>
            <m:sty m:val="p"/>
          </m:rPr>
          <m:t>,</m:t>
        </m:r>
        <m:r>
          <m:rPr>
            <m:sty m:val="i"/>
          </m:rPr>
          <m:t>H</m:t>
        </m:r>
      </m:oMath>
      <w:r>
        <w:rPr/>
        <w:t xml:space="preserve"> et </w:t>
      </w:r>
      <m:oMath>
        <m:r>
          <m:rPr>
            <m:sty m:val="i"/>
          </m:rPr>
          <m:t>N</m:t>
        </m:r>
      </m:oMath>
      <w:r>
        <w:rPr/>
        <w:t xml:space="preserve">.</w:t>
      </w:r>
      <w:r>
        <w:rPr/>
        <w:br w:type="textWrapping"/>
      </w:r>
      <w:r>
        <w:rPr>
          <w:rFonts w:eastAsia="Georgia" w:cs="Georgia" w:ascii="Georgia" w:hAnsi="Georgia"/>
        </w:rPr>
        <w:t xml:space="preserve">Q 5. Exprimer la température </w:t>
      </w:r>
      <m:oMath>
        <m:r>
          <m:rPr>
            <m:sty m:val="i"/>
          </m:rPr>
          <m:t>T</m:t>
        </m:r>
        <m:r>
          <m:rPr>
            <m:sty m:val="p"/>
          </m:rPr>
          <m:t>(</m:t>
        </m:r>
        <m:r>
          <m:rPr>
            <m:sty m:val="i"/>
          </m:rPr>
          <m:t>r</m:t>
        </m:r>
        <m:r>
          <m:rPr>
            <m:sty m:val="p"/>
          </m:rPr>
          <m:t>)</m:t>
        </m:r>
      </m:oMath>
      <w:r>
        <w:rPr/>
        <w:t xml:space="preserve"> en un point de la gaine en fonction de </w:t>
      </w:r>
      <m:oMath>
        <m:sSub>
          <m:sSubPr/>
          <m:e>
            <m:r>
              <m:rPr>
                <m:sty m:val="i"/>
              </m:rPr>
              <m:t>T</m:t>
            </m:r>
          </m:e>
          <m:sub>
            <m:r>
              <m:rPr>
                <m:sty m:val="p"/>
              </m:rPr>
              <m:t>4</m:t>
            </m:r>
          </m:sub>
        </m:sSub>
        <m:r>
          <m:rPr>
            <m:sty m:val="p"/>
          </m:rPr>
          <m:t>,</m:t>
        </m:r>
        <m:sSub>
          <m:sSubPr/>
          <m:e>
            <m:r>
              <m:rPr>
                <m:sty m:val="i"/>
              </m:rPr>
              <m:t>P</m:t>
            </m:r>
          </m:e>
          <m:sub>
            <m:r>
              <m:rPr>
                <m:sty m:val="p"/>
              </m:rPr>
              <m:t>1</m:t>
            </m:r>
          </m:sub>
        </m:sSub>
        <m:r>
          <m:rPr>
            <m:sty m:val="p"/>
          </m:rPr>
          <m:t>,</m:t>
        </m:r>
        <m:sSub>
          <m:sSubPr/>
          <m:e>
            <m:r>
              <m:rPr>
                <m:sty m:val="i"/>
              </m:rPr>
              <m:t>R</m:t>
            </m:r>
          </m:e>
          <m:sub>
            <m:r>
              <m:rPr>
                <m:sty m:val="p"/>
              </m:rPr>
              <m:t>4</m:t>
            </m:r>
          </m:sub>
        </m:sSub>
        <m:r>
          <m:rPr>
            <m:sty m:val="p"/>
          </m:rPr>
          <m:t>,</m:t>
        </m:r>
        <m:sSub>
          <m:sSubPr/>
          <m:e>
            <m:r>
              <m:rPr>
                <m:sty m:val="i"/>
              </m:rPr>
              <m:t>λ</m:t>
            </m:r>
          </m:e>
          <m:sub>
            <m:r>
              <m:rPr>
                <m:sty m:val="p"/>
              </m:rPr>
              <m:t>3</m:t>
            </m:r>
          </m:sub>
        </m:sSub>
        <m:r>
          <m:rPr>
            <m:sty m:val="p"/>
          </m:rPr>
          <m:t>,</m:t>
        </m:r>
        <m:sSub>
          <m:sSubPr/>
          <m:e>
            <m:r>
              <m:rPr>
                <m:sty m:val="i"/>
              </m:rPr>
              <m:t>S</m:t>
            </m:r>
          </m:e>
          <m:sub>
            <m:r>
              <m:rPr>
                <m:nor/>
              </m:rPr>
              <m:t>tot </m:t>
            </m:r>
          </m:sub>
        </m:sSub>
      </m:oMath>
      <w:r>
        <w:rPr/>
        <w:t xml:space="preserve"> et </w:t>
      </w:r>
      <m:oMath>
        <m:r>
          <m:rPr>
            <m:sty m:val="i"/>
          </m:rPr>
          <m:t>r</m:t>
        </m:r>
      </m:oMath>
      <w:r>
        <w:rPr/>
        <w:t xml:space="preserve">.</w:t>
      </w:r>
      <w:r>
        <w:rPr/>
        <w:br w:type="textWrapping"/>
      </w:r>
      <w:r>
        <w:rPr>
          <w:rFonts w:eastAsia="Georgia" w:cs="Georgia" w:ascii="Georgia" w:hAnsi="Georgia"/>
        </w:rPr>
        <w:t xml:space="preserve">Q 6. Calculer les températures </w:t>
      </w:r>
      <m:oMath>
        <m:sSub>
          <m:sSubPr/>
          <m:e>
            <m:r>
              <m:rPr>
                <m:sty m:val="i"/>
              </m:rPr>
              <m:t>T</m:t>
            </m:r>
          </m:e>
          <m:sub>
            <m:r>
              <m:rPr>
                <m:sty m:val="p"/>
              </m:rPr>
              <m:t>4</m:t>
            </m:r>
          </m:sub>
        </m:sSub>
        <m:r>
          <m:rPr>
            <m:sty m:val="p"/>
          </m:rPr>
          <m:t>,</m:t>
        </m:r>
        <m:sSub>
          <m:sSubPr/>
          <m:e>
            <m:r>
              <m:rPr>
                <m:sty m:val="i"/>
              </m:rPr>
              <m:t>T</m:t>
            </m:r>
          </m:e>
          <m:sub>
            <m:r>
              <m:rPr>
                <m:sty m:val="p"/>
              </m:rPr>
              <m:t>3</m:t>
            </m:r>
          </m:sub>
        </m:sSub>
        <m:r>
          <m:rPr>
            <m:sty m:val="p"/>
          </m:rPr>
          <m:t>,</m:t>
        </m:r>
        <m:sSub>
          <m:sSubPr/>
          <m:e>
            <m:r>
              <m:rPr>
                <m:sty m:val="i"/>
              </m:rPr>
              <m:t>T</m:t>
            </m:r>
          </m:e>
          <m:sub>
            <m:r>
              <m:rPr>
                <m:sty m:val="p"/>
              </m:rPr>
              <m:t>2</m:t>
            </m:r>
          </m:sub>
        </m:sSub>
      </m:oMath>
      <w:r>
        <w:rPr/>
        <w:t xml:space="preserve"> et </w:t>
      </w:r>
      <m:oMath>
        <m:sSub>
          <m:sSubPr/>
          <m:e>
            <m:r>
              <m:rPr>
                <m:sty m:val="i"/>
              </m:rPr>
              <m:t>T</m:t>
            </m:r>
          </m:e>
          <m:sub>
            <m:r>
              <m:rPr>
                <m:sty m:val="p"/>
              </m:rPr>
              <m:t>1</m:t>
            </m:r>
          </m:sub>
        </m:sSub>
      </m:oMath>
      <w:r>
        <w:rPr/>
        <w:t xml:space="preserve">.</w:t>
      </w:r>
      <w:r>
        <w:rPr/>
        <w:br w:type="textWrapping"/>
      </w:r>
      <w:r>
        <w:rPr>
          <w:rFonts w:eastAsia="Georgia" w:cs="Georgia" w:ascii="Georgia" w:hAnsi="Georgia"/>
        </w:rPr>
        <w:t xml:space="preserve">Q 7. Représenter le profil température </w:t>
      </w:r>
      <m:oMath>
        <m:r>
          <m:rPr>
            <m:sty m:val="i"/>
          </m:rPr>
          <m:t>T</m:t>
        </m:r>
        <m:r>
          <m:rPr>
            <m:sty m:val="p"/>
          </m:rPr>
          <m:t>(</m:t>
        </m:r>
        <m:r>
          <m:rPr>
            <m:sty m:val="i"/>
          </m:rPr>
          <m:t>r</m:t>
        </m:r>
        <m:r>
          <m:rPr>
            <m:sty m:val="p"/>
          </m:rPr>
          <m:t>)</m:t>
        </m:r>
      </m:oMath>
      <w:r>
        <w:rPr/>
        <w:t xml:space="preserve"> pour </w:t>
      </w:r>
      <m:oMath>
        <m:r>
          <m:rPr>
            <m:sty m:val="p"/>
          </m:rPr>
          <m:t>0</m:t>
        </m:r>
        <m:r>
          <m:rPr>
            <m:sty m:val="p"/>
          </m:rPr>
          <m:t>≤</m:t>
        </m:r>
        <m:r>
          <m:rPr>
            <m:sty m:val="i"/>
          </m:rPr>
          <m:t>r</m:t>
        </m:r>
        <m:r>
          <m:rPr>
            <m:sty m:val="p"/>
          </m:rPr>
          <m:t>≤</m:t>
        </m:r>
        <m:sSub>
          <m:sSubPr/>
          <m:e>
            <m:r>
              <m:rPr>
                <m:sty m:val="i"/>
              </m:rPr>
              <m:t>R</m:t>
            </m:r>
          </m:e>
          <m:sub>
            <m:r>
              <m:rPr>
                <m:sty m:val="p"/>
              </m:rPr>
              <m:t>5</m:t>
            </m:r>
          </m:sub>
        </m:sSub>
      </m:oMath>
      <w:r>
        <w:rPr/>
        <w:t xml:space="preserve">.</w:t>
      </w:r>
      <w:r>
        <w:rPr/>
        <w:br w:type="textWrapping"/>
      </w:r>
      <w:r>
        <w:rPr>
          <w:rFonts w:eastAsia="Georgia" w:cs="Georgia" w:ascii="Georgia" w:hAnsi="Georgia"/>
        </w:rPr>
        <w:t xml:space="preserve">Q 8. Expliquer pourquoi le bon fonctionnement du pressuriseur du circuit primaire fait partie des critères majeurs de sureté. Proposer une solution pour pouvoir évacuer une puissance plus importante.</w:t>
      </w:r>
    </w:p>
    <w:p>
      <w:pPr>
        <w:spacing w:line="271" w:before="330" w:lineRule="auto"/>
      </w:pPr>
      <w:r>
        <w:rPr>
          <w:rFonts w:eastAsia="Georgia" w:cs="Georgia" w:ascii="Georgia" w:hAnsi="Georgia"/>
          <w:b/>
          <w:sz w:val="42"/>
        </w:rPr>
        <w:t xml:space="preserve">I.B - Prise en compte de dépendances longitudinales pour la puissance thermique volumique et la température</w:t>
      </w:r>
    </w:p>
    <w:p>
      <w:pPr>
        <w:spacing w:after="220" w:lineRule="auto"/>
      </w:pPr>
      <w:r>
        <w:rPr>
          <w:rFonts w:eastAsia="Georgia" w:cs="Georgia" w:ascii="Georgia" w:hAnsi="Georgia"/>
        </w:rPr>
        <w:t xml:space="preserve">Dans cette partie, on néglige l'influence de la gaine mais on tient compte du profil non uniforme, selon la coordonnée </w:t>
      </w:r>
      <m:oMath>
        <m:r>
          <m:rPr>
            <m:sty m:val="i"/>
          </m:rPr>
          <m:t>z</m:t>
        </m:r>
      </m:oMath>
      <w:r>
        <w:rPr>
          <w:rFonts w:eastAsia="Georgia" w:cs="Georgia" w:ascii="Georgia" w:hAnsi="Georgia"/>
        </w:rPr>
        <w:t xml:space="preserve">, de la puissance thermique générée par les réactions de fission, ainsi que de la dépendance avec </w:t>
      </w:r>
      <m:oMath>
        <m:r>
          <m:rPr>
            <m:sty m:val="i"/>
          </m:rPr>
          <m:t>z</m:t>
        </m:r>
      </m:oMath>
      <w:r>
        <w:rPr>
          <w:rFonts w:eastAsia="Georgia" w:cs="Georgia" w:ascii="Georgia" w:hAnsi="Georgia"/>
        </w:rPr>
        <w:t xml:space="preserve"> du champ de température.</w:t>
      </w:r>
    </w:p>
    <w:p>
      <w:pPr>
        <w:spacing w:after="220" w:lineRule="auto"/>
      </w:pPr>
      <w:r>
        <w:rPr/>
        <w:t xml:space="preserve">Chaque crayon combustible de rayon </w:t>
      </w:r>
      <m:oMath>
        <m:sSub>
          <m:sSubPr/>
          <m:e>
            <m:r>
              <m:rPr>
                <m:sty m:val="i"/>
              </m:rPr>
              <m:t>R</m:t>
            </m:r>
          </m:e>
          <m:sub>
            <m:r>
              <m:rPr>
                <m:sty m:val="p"/>
              </m:rPr>
              <m:t>4</m:t>
            </m:r>
          </m:sub>
        </m:sSub>
      </m:oMath>
      <w:r>
        <w:rPr/>
        <w:t xml:space="preserve"> et de hauteur </w:t>
      </w:r>
      <m:oMath>
        <m:r>
          <m:rPr>
            <m:sty m:val="i"/>
          </m:rPr>
          <m:t>H</m:t>
        </m:r>
      </m:oMath>
      <w:r>
        <w:rPr>
          <w:rFonts w:eastAsia="Georgia" w:cs="Georgia" w:ascii="Georgia" w:hAnsi="Georgia"/>
        </w:rPr>
        <w:t xml:space="preserve"> est refroidi par une circulation d'eau liquide dans un espace annulaire de rayon extérieur </w:t>
      </w:r>
      <m:oMath>
        <m:sSub>
          <m:sSubPr/>
          <m:e>
            <m:r>
              <m:rPr>
                <m:sty m:val="i"/>
              </m:rPr>
              <m:t>R</m:t>
            </m:r>
          </m:e>
          <m:sub>
            <m:r>
              <m:rPr>
                <m:sty m:val="p"/>
              </m:rPr>
              <m:t>5</m:t>
            </m:r>
          </m:sub>
        </m:sSub>
      </m:oMath>
      <w:r>
        <w:rPr>
          <w:rFonts w:eastAsia="Georgia" w:cs="Georgia" w:ascii="Georgia" w:hAnsi="Georgia"/>
        </w:rPr>
        <w:t xml:space="preserve"> entourant le crayon. On ne considère dans cette sous-partie qu'un seul crayon.</w:t>
      </w:r>
    </w:p>
    <w:p>
      <w:pPr>
        <w:spacing w:lineRule="auto"/>
        <w:jc w:val="center"/>
      </w:pPr>
      <w:r>
        <w:rPr/>
        <w:drawing>
          <wp:inline distB="0" distL="0" distR="0" distT="0">
            <wp:extent cx="5486400" cy="3863112"/>
            <wp:effectExtent b="0" l="0" r="0" t="0"/>
            <wp:docPr id="3" name="image-e7d38e385224b50ab34745edab58d1cf57f09a7e.jpg"/>
            <a:graphic>
              <a:graphicData uri="http://schemas.openxmlformats.org/drawingml/2006/picture">
                <pic:pic>
                  <pic:nvPicPr>
                    <pic:cNvPr id="3" name="image-e7d38e385224b50ab34745edab58d1cf57f09a7e.jpg" descr=""/>
                    <pic:cNvPicPr/>
                  </pic:nvPicPr>
                  <pic:blipFill>
                    <a:blip r:embed="rId7" cstate="print"/>
                    <a:srcRect b="0" l="0" r="0" t="0"/>
                    <a:stretch>
                      <a:fillRect/>
                    </a:stretch>
                  </pic:blipFill>
                  <pic:spPr>
                    <a:xfrm>
                      <a:off x="0" y="0"/>
                      <a:ext cx="5486400" cy="3863112"/>
                    </a:xfrm>
                    <a:prstGeom prst="rect"/>
                  </pic:spPr>
                </pic:pic>
              </a:graphicData>
            </a:graphic>
          </wp:inline>
        </w:drawing>
      </w:r>
    </w:p>
    <w:p>
      <w:pPr>
        <w:spacing w:lineRule="auto"/>
      </w:pPr>
      <w:r>
        <w:rPr/>
        <w:t xml:space="preserve">Figure 3</w:t>
      </w:r>
    </w:p>
    <w:p>
      <w:pPr>
        <w:spacing w:after="220" w:lineRule="auto"/>
      </w:pPr>
      <w:r>
        <w:rPr/>
        <w:t xml:space="preserve">La puissance thermique </w:t>
      </w:r>
      <m:oMath>
        <m:sSub>
          <m:sSubPr/>
          <m:e>
            <m:r>
              <m:rPr>
                <m:sty m:val="i"/>
              </m:rPr>
              <m:t>P</m:t>
            </m:r>
          </m:e>
          <m:sub>
            <m:r>
              <m:rPr>
                <m:sty m:val="i"/>
              </m:rPr>
              <m:t>V</m:t>
            </m:r>
          </m:sub>
        </m:sSub>
        <m:r>
          <m:rPr>
            <m:sty m:val="p"/>
          </m:rPr>
          <m:t>(</m:t>
        </m:r>
        <m:r>
          <m:rPr>
            <m:sty m:val="i"/>
          </m:rPr>
          <m:t>z</m:t>
        </m:r>
        <m:r>
          <m:rPr>
            <m:sty m:val="p"/>
          </m:rPr>
          <m:t>)</m:t>
        </m:r>
      </m:oMath>
      <w:r>
        <w:rPr>
          <w:rFonts w:eastAsia="Georgia" w:cs="Georgia" w:ascii="Georgia" w:hAnsi="Georgia"/>
        </w:rPr>
        <w:t xml:space="preserve"> par unité de volume engendrée par les réactions de fission au sein de la barre du combustible est modélisée par : </w:t>
      </w:r>
      <m:oMath>
        <m:sSub>
          <m:sSubPr/>
          <m:e>
            <m:r>
              <m:rPr>
                <m:sty m:val="i"/>
              </m:rPr>
              <m:t>P</m:t>
            </m:r>
          </m:e>
          <m:sub>
            <m:r>
              <m:rPr>
                <m:sty m:val="i"/>
              </m:rPr>
              <m:t>V</m:t>
            </m:r>
          </m:sub>
        </m:sSub>
        <m:r>
          <m:rPr>
            <m:sty m:val="p"/>
          </m:rPr>
          <m:t>(</m:t>
        </m:r>
        <m:r>
          <m:rPr>
            <m:sty m:val="i"/>
          </m:rPr>
          <m:t>z</m:t>
        </m:r>
        <m:r>
          <m:rPr>
            <m:sty m:val="p"/>
          </m:rPr>
          <m:t>)</m:t>
        </m:r>
        <m:r>
          <m:rPr>
            <m:sty m:val="p"/>
          </m:rPr>
          <m:t>=</m:t>
        </m:r>
        <m:sSub>
          <m:sSubPr/>
          <m:e>
            <m:r>
              <m:rPr>
                <m:sty m:val="i"/>
              </m:rPr>
              <m:t>P</m:t>
            </m:r>
          </m:e>
          <m:sub>
            <m:r>
              <m:rPr>
                <m:sty m:val="p"/>
              </m:rPr>
              <m:t>0</m:t>
            </m:r>
          </m:sub>
        </m:sSub>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z</m:t>
                </m:r>
              </m:num>
              <m:den>
                <m:r>
                  <m:rPr>
                    <m:sty m:val="i"/>
                  </m:rPr>
                  <m:t>H</m:t>
                </m:r>
              </m:den>
            </m:f>
          </m:e>
        </m:d>
      </m:oMath>
      <w:r>
        <w:rPr>
          <w:rFonts w:eastAsia="Georgia" w:cs="Georgia" w:ascii="Georgia" w:hAnsi="Georgia"/>
        </w:rPr>
        <w:t xml:space="preserve">. On suppose que les échanges thermiques se font toujours exclusivement dans la direction radiale de la barre de combustible. On appelle </w:t>
      </w:r>
      <m:oMath>
        <m:r>
          <m:rPr>
            <m:sty m:val="i"/>
          </m:rPr>
          <m:t>r</m:t>
        </m:r>
      </m:oMath>
      <w:r>
        <w:rPr>
          <w:rFonts w:eastAsia="Georgia" w:cs="Georgia" w:ascii="Georgia" w:hAnsi="Georgia"/>
        </w:rPr>
        <w:t xml:space="preserve"> la distance à l'axe du cylindre.</w:t>
      </w:r>
    </w:p>
    <w:p>
      <w:pPr>
        <w:spacing w:after="220" w:lineRule="auto"/>
      </w:pPr>
      <w:r>
        <w:rPr>
          <w:rFonts w:eastAsia="Georgia" w:cs="Georgia" w:ascii="Georgia" w:hAnsi="Georgia"/>
        </w:rPr>
        <w:t xml:space="preserve">L'eau liquide circule à la vitesse </w:t>
      </w:r>
      <m:oMath>
        <m:r>
          <m:rPr>
            <m:sty m:val="i"/>
          </m:rPr>
          <m:t>v</m:t>
        </m:r>
        <m:r>
          <m:rPr>
            <m:sty m:val="p"/>
          </m:rPr>
          <m:t>=</m:t>
        </m:r>
        <m:r>
          <m:rPr>
            <m:sty m:val="p"/>
          </m:rPr>
          <m:t>5</m:t>
        </m:r>
        <m:r>
          <m:rPr>
            <m:sty m:val="p"/>
          </m:rPr>
          <m:t>,</m:t>
        </m:r>
        <m:r>
          <m:rPr>
            <m:sty m:val="p"/>
          </m:rPr>
          <m:t>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avec un débit massique </w:t>
      </w:r>
      <m:oMath>
        <m:sSub>
          <m:sSubPr/>
          <m:e>
            <m:r>
              <m:rPr>
                <m:sty m:val="i"/>
              </m:rPr>
              <m:t>D</m:t>
            </m:r>
          </m:e>
          <m:sub>
            <m:r>
              <m:rPr>
                <m:sty m:val="i"/>
              </m:rPr>
              <m:t>m</m:t>
            </m:r>
          </m:sub>
        </m:sSub>
        <m:r>
          <m:rPr>
            <m:sty m:val="p"/>
          </m:rPr>
          <m:t>=</m:t>
        </m:r>
        <m:r>
          <m:rPr>
            <m:sty m:val="p"/>
          </m:rPr>
          <m:t>0</m:t>
        </m:r>
        <m:r>
          <m:rPr>
            <m:sty m:val="p"/>
          </m:rPr>
          <m:t>,</m:t>
        </m:r>
        <m:r>
          <m:rPr>
            <m:sty m:val="p"/>
          </m:rPr>
          <m:t>30</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température d'entrée (en </w:t>
      </w:r>
      <m:oMath>
        <m:r>
          <m:rPr>
            <m:sty m:val="i"/>
          </m:rPr>
          <m:t>z</m:t>
        </m:r>
        <m:r>
          <m:rPr>
            <m:sty m:val="p"/>
          </m:rPr>
          <m:t>=</m:t>
        </m:r>
        <m:r>
          <m:rPr>
            <m:sty m:val="p"/>
          </m:rPr>
          <m:t>0</m:t>
        </m:r>
      </m:oMath>
      <w:r>
        <w:rPr/>
        <w:t xml:space="preserve"> ) de l'eau liquide est </w:t>
      </w:r>
      <m:oMath>
        <m:sSub>
          <m:sSubPr/>
          <m:e>
            <m:r>
              <m:rPr>
                <m:sty m:val="i"/>
              </m:rPr>
              <m:t>T</m:t>
            </m:r>
          </m:e>
          <m:sub>
            <m:r>
              <m:rPr>
                <m:sty m:val="i"/>
              </m:rPr>
              <m:t>e</m:t>
            </m:r>
          </m:sub>
        </m:sSub>
        <m:r>
          <m:rPr>
            <m:sty m:val="p"/>
          </m:rPr>
          <m:t>=</m:t>
        </m:r>
        <m:sSup>
          <m:sSupPr/>
          <m:e>
            <m:r>
              <m:rPr>
                <m:sty m:val="p"/>
              </m:rPr>
              <m:t>284</m:t>
            </m:r>
          </m:e>
          <m:sup>
            <m:r>
              <m:rPr>
                <m:sty m:val="p"/>
              </m:rPr>
              <m:t>∘</m:t>
            </m:r>
          </m:sup>
        </m:sSup>
        <m:r>
          <m:rPr>
            <m:sty m:val="p"/>
          </m:rPr>
          <m:t>C</m:t>
        </m:r>
      </m:oMath>
      <w:r>
        <w:rPr>
          <w:rFonts w:eastAsia="Georgia" w:cs="Georgia" w:ascii="Georgia" w:hAnsi="Georgia"/>
        </w:rPr>
        <w:t xml:space="preserve"> et sa température de sortie (en </w:t>
      </w:r>
      <m:oMath>
        <m:r>
          <m:rPr>
            <m:sty m:val="i"/>
          </m:rPr>
          <m:t>z</m:t>
        </m:r>
        <m:r>
          <m:rPr>
            <m:sty m:val="p"/>
          </m:rPr>
          <m:t>=</m:t>
        </m:r>
        <m:r>
          <m:rPr>
            <m:sty m:val="i"/>
          </m:rPr>
          <m:t>H</m:t>
        </m:r>
      </m:oMath>
      <w:r>
        <w:rPr/>
        <w:t xml:space="preserve"> ) est </w:t>
      </w:r>
      <m:oMath>
        <m:sSub>
          <m:sSubPr/>
          <m:e>
            <m:r>
              <m:rPr>
                <m:sty m:val="i"/>
              </m:rPr>
              <m:t>T</m:t>
            </m:r>
          </m:e>
          <m:sub>
            <m:r>
              <m:rPr>
                <m:sty m:val="i"/>
              </m:rPr>
              <m:t>s</m:t>
            </m:r>
          </m:sub>
        </m:sSub>
        <m:r>
          <m:rPr>
            <m:sty m:val="p"/>
          </m:rPr>
          <m:t>=</m:t>
        </m:r>
        <m:sSup>
          <m:sSupPr/>
          <m:e>
            <m:r>
              <m:rPr>
                <m:sty m:val="p"/>
              </m:rPr>
              <m:t>322</m:t>
            </m:r>
          </m:e>
          <m:sup>
            <m:r>
              <m:rPr>
                <m:sty m:val="p"/>
              </m:rPr>
              <m:t>∘</m:t>
            </m:r>
          </m:sup>
        </m:sSup>
        <m:r>
          <m:rPr>
            <m:sty m:val="p"/>
          </m:rPr>
          <m:t>C</m:t>
        </m:r>
      </m:oMath>
      <w:r>
        <w:rPr>
          <w:rFonts w:eastAsia="Georgia" w:cs="Georgia" w:ascii="Georgia" w:hAnsi="Georgia"/>
        </w:rPr>
        <w:t xml:space="preserve">. La capacité thermique massique de l'eau liquide, supposée constante sur cette plage de température, est prise égale à </w:t>
      </w:r>
      <m:oMath>
        <m:sSub>
          <m:sSubPr/>
          <m:e>
            <m:r>
              <m:rPr>
                <m:sty m:val="i"/>
              </m:rPr>
              <m:t>c</m:t>
            </m:r>
          </m:e>
          <m:sub>
            <m:r>
              <m:rPr>
                <m:sty m:val="p"/>
              </m:rPr>
              <m:t>5</m:t>
            </m:r>
          </m:sub>
        </m:sSub>
        <m:r>
          <m:rPr>
            <m:sty m:val="p"/>
          </m:rPr>
          <m:t>=</m:t>
        </m:r>
        <m:r>
          <m:rPr>
            <m:sty m:val="p"/>
          </m:rPr>
          <m:t>5750</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On admet qu'il n'y a pas d'échange thermique avec l'extérieur pour </w:t>
      </w:r>
      <m:oMath>
        <m:r>
          <m:rPr>
            <m:sty m:val="i"/>
          </m:rPr>
          <m:t>r</m:t>
        </m:r>
        <m:r>
          <m:rPr>
            <m:sty m:val="p"/>
          </m:rPr>
          <m:t>=</m:t>
        </m:r>
        <m:sSub>
          <m:sSubPr/>
          <m:e>
            <m:r>
              <m:rPr>
                <m:sty m:val="i"/>
              </m:rPr>
              <m:t>R</m:t>
            </m:r>
          </m:e>
          <m:sub>
            <m:r>
              <m:rPr>
                <m:sty m:val="p"/>
              </m:rPr>
              <m:t>5</m:t>
            </m:r>
          </m:sub>
        </m:sSub>
      </m:oMath>
      <w:r>
        <w:rPr/>
        <w:t xml:space="preserve">.</w:t>
      </w:r>
    </w:p>
    <w:p>
      <w:pPr>
        <w:spacing w:after="220" w:lineRule="auto"/>
      </w:pPr>
      <w:r>
        <w:rPr>
          <w:rFonts w:eastAsia="Georgia" w:cs="Georgia" w:ascii="Georgia" w:hAnsi="Georgia"/>
        </w:rPr>
        <w:t xml:space="preserve">Dans la suite, on suppose que la température de l'eau liquide ne dépend que de </w:t>
      </w:r>
      <m:oMath>
        <m:r>
          <m:rPr>
            <m:sty m:val="i"/>
          </m:rPr>
          <m:t>z</m:t>
        </m:r>
      </m:oMath>
      <w:r>
        <w:rPr/>
        <w:t xml:space="preserve"> et on la note </w:t>
      </w:r>
      <m:oMath>
        <m:r>
          <m:rPr>
            <m:sty m:val="i"/>
          </m:rPr>
          <m:t>T</m:t>
        </m:r>
        <m:r>
          <m:rPr>
            <m:sty m:val="p"/>
          </m:rPr>
          <m:t>(</m:t>
        </m:r>
        <m:r>
          <m:rPr>
            <m:sty m:val="i"/>
          </m:rPr>
          <m:t>z</m:t>
        </m:r>
        <m:r>
          <m:rPr>
            <m:sty m:val="p"/>
          </m:rPr>
          <m:t>)</m:t>
        </m:r>
      </m:oMath>
      <w:r>
        <w:rPr>
          <w:rFonts w:eastAsia="Georgia" w:cs="Georgia" w:ascii="Georgia" w:hAnsi="Georgia"/>
        </w:rPr>
        <w:t xml:space="preserve">; la température dans la barre de combustible dépend de </w:t>
      </w:r>
      <m:oMath>
        <m:r>
          <m:rPr>
            <m:sty m:val="i"/>
          </m:rPr>
          <m:t>r</m:t>
        </m:r>
      </m:oMath>
      <w:r>
        <w:rPr/>
        <w:t xml:space="preserve"> et </w:t>
      </w:r>
      <m:oMath>
        <m:r>
          <m:rPr>
            <m:sty m:val="i"/>
          </m:rPr>
          <m:t>z</m:t>
        </m:r>
      </m:oMath>
      <w:r>
        <w:rPr>
          <w:rFonts w:eastAsia="Georgia" w:cs="Georgia" w:ascii="Georgia" w:hAnsi="Georgia"/>
        </w:rPr>
        <w:t xml:space="preserve"> et est notée </w:t>
      </w:r>
      <m:oMath>
        <m:sSub>
          <m:sSubPr/>
          <m:e>
            <m:r>
              <m:rPr>
                <m:sty m:val="i"/>
              </m:rPr>
              <m:t>T</m:t>
            </m:r>
          </m:e>
          <m:sub>
            <m:r>
              <m:rPr>
                <m:sty m:val="i"/>
              </m:rPr>
              <m:t>c</m:t>
            </m:r>
          </m:sub>
        </m:sSub>
        <m:r>
          <m:rPr>
            <m:sty m:val="p"/>
          </m:rPr>
          <m:t>(</m:t>
        </m:r>
        <m:r>
          <m:rPr>
            <m:sty m:val="i"/>
          </m:rPr>
          <m:t>r</m:t>
        </m:r>
        <m:r>
          <m:rPr>
            <m:sty m:val="p"/>
          </m:rPr>
          <m:t>,</m:t>
        </m:r>
        <m:r>
          <m:rPr>
            <m:sty m:val="i"/>
          </m:rPr>
          <m:t>z</m:t>
        </m:r>
        <m:r>
          <m:rPr>
            <m:sty m:val="p"/>
          </m:rPr>
          <m:t>)</m:t>
        </m:r>
      </m:oMath>
      <w:r>
        <w:rPr/>
        <w:t xml:space="preserve">.</w:t>
      </w:r>
    </w:p>
    <w:p>
      <w:pPr>
        <w:spacing w:after="220" w:lineRule="auto"/>
      </w:pPr>
      <w:r>
        <w:rPr>
          <w:rFonts w:eastAsia="Georgia" w:cs="Georgia" w:ascii="Georgia" w:hAnsi="Georgia"/>
        </w:rPr>
        <w:t xml:space="preserve">Q 9. En réalisant un bilan thermodynamique pendant </w:t>
      </w:r>
      <m:oMath>
        <m:r>
          <m:rPr>
            <m:sty m:val="p"/>
          </m:rPr>
          <m:t>d</m:t>
        </m:r>
        <m:r>
          <m:rPr>
            <m:sty m:val="i"/>
          </m:rPr>
          <m:t>t</m:t>
        </m:r>
      </m:oMath>
      <w:r>
        <w:rPr/>
        <w:t xml:space="preserve"> pour l'eau liquide entre les cotes </w:t>
      </w:r>
      <m:oMath>
        <m:r>
          <m:rPr>
            <m:sty m:val="i"/>
          </m:rPr>
          <m:t>z</m:t>
        </m:r>
      </m:oMath>
      <w:r>
        <w:rPr/>
        <w:t xml:space="preserve"> et </w:t>
      </w:r>
      <m:oMath>
        <m:r>
          <m:rPr>
            <m:sty m:val="i"/>
          </m:rPr>
          <m:t>z</m:t>
        </m:r>
        <m:r>
          <m:rPr>
            <m:sty m:val="p"/>
          </m:rPr>
          <m:t>+</m:t>
        </m:r>
        <m:r>
          <m:rPr>
            <m:sty m:val="p"/>
          </m:rPr>
          <m:t>d</m:t>
        </m:r>
        <m:r>
          <m:rPr>
            <m:sty m:val="i"/>
          </m:rPr>
          <m:t>z</m:t>
        </m:r>
      </m:oMath>
      <w:r>
        <w:rPr/>
        <w:t xml:space="preserve"> (avec </w:t>
      </w:r>
      <m:oMath>
        <m:r>
          <m:rPr>
            <m:sty m:val="p"/>
          </m:rPr>
          <m:t>d</m:t>
        </m:r>
        <m:r>
          <m:rPr>
            <m:sty m:val="i"/>
          </m:rPr>
          <m:t>z</m:t>
        </m:r>
        <m:r>
          <m:rPr>
            <m:sty m:val="p"/>
          </m:rPr>
          <m:t>≪</m:t>
        </m:r>
        <m:r>
          <m:rPr>
            <m:sty m:val="i"/>
          </m:rPr>
          <m:t>z</m:t>
        </m:r>
      </m:oMath>
      <w:r>
        <w:rPr>
          <w:rFonts w:eastAsia="Georgia" w:cs="Georgia" w:ascii="Georgia" w:hAnsi="Georgia"/>
        </w:rPr>
        <w:t xml:space="preserve"> ), en écoulement stationnaire dans l'espace annulaire, justifier que:</w:t>
      </w:r>
    </w:p>
    <w:p>
      <w:pPr>
        <w:spacing w:after="220" w:lineRule="auto"/>
      </w:pPr>
      <m:oMathPara>
        <m:oMath>
          <m:sSub>
            <m:sSubPr/>
            <m:e>
              <m:r>
                <m:rPr>
                  <m:sty m:val="i"/>
                </m:rPr>
                <m:t>D</m:t>
              </m:r>
            </m:e>
            <m:sub>
              <m:r>
                <m:rPr>
                  <m:sty m:val="i"/>
                </m:rPr>
                <m:t>m</m:t>
              </m:r>
            </m:sub>
          </m:sSub>
          <m:sSub>
            <m:sSubPr/>
            <m:e>
              <m:r>
                <m:rPr>
                  <m:sty m:val="i"/>
                </m:rPr>
                <m:t>c</m:t>
              </m:r>
            </m:e>
            <m:sub>
              <m:r>
                <m:rPr>
                  <m:sty m:val="p"/>
                </m:rPr>
                <m:t>5</m:t>
              </m:r>
            </m:sub>
          </m:sSub>
          <m:r>
            <m:rPr>
              <m:sty m:val="p"/>
            </m:rPr>
            <m:t>[</m:t>
          </m:r>
          <m:r>
            <m:rPr>
              <m:sty m:val="i"/>
            </m:rPr>
            <m:t>T</m:t>
          </m:r>
          <m:r>
            <m:rPr>
              <m:sty m:val="p"/>
            </m:rPr>
            <m:t>(</m:t>
          </m:r>
          <m:r>
            <m:rPr>
              <m:sty m:val="i"/>
            </m:rPr>
            <m:t>z</m:t>
          </m:r>
          <m:r>
            <m:rPr>
              <m:sty m:val="p"/>
            </m:rPr>
            <m:t>+</m:t>
          </m:r>
          <m:r>
            <m:rPr>
              <m:sty m:val="p"/>
            </m:rPr>
            <m:t>d</m:t>
          </m:r>
          <m:r>
            <m:rPr>
              <m:sty m:val="i"/>
            </m:rPr>
            <m:t>z</m:t>
          </m:r>
          <m:r>
            <m:rPr>
              <m:sty m:val="p"/>
            </m:rPr>
            <m:t>)</m:t>
          </m:r>
          <m:r>
            <m:rPr>
              <m:sty m:val="p"/>
            </m:rPr>
            <m:t>−</m:t>
          </m:r>
          <m:r>
            <m:rPr>
              <m:sty m:val="i"/>
            </m:rPr>
            <m:t>T</m:t>
          </m:r>
          <m:r>
            <m:rPr>
              <m:sty m:val="p"/>
            </m:rPr>
            <m:t>(</m:t>
          </m:r>
          <m:r>
            <m:rPr>
              <m:sty m:val="i"/>
            </m:rPr>
            <m:t>z</m:t>
          </m:r>
          <m:r>
            <m:rPr>
              <m:sty m:val="p"/>
            </m:rPr>
            <m:t>)</m:t>
          </m:r>
          <m:r>
            <m:rPr>
              <m:sty m:val="p"/>
            </m:rPr>
            <m:t>]</m:t>
          </m:r>
          <m:r>
            <m:rPr>
              <m:sty m:val="p"/>
            </m:rPr>
            <m:t>=</m:t>
          </m:r>
          <m:sSub>
            <m:sSubPr/>
            <m:e>
              <m:r>
                <m:rPr>
                  <m:sty m:val="i"/>
                </m:rPr>
                <m:t>P</m:t>
              </m:r>
            </m:e>
            <m:sub>
              <m:r>
                <m:rPr>
                  <m:sty m:val="i"/>
                </m:rPr>
                <m:t>V</m:t>
              </m:r>
            </m:sub>
          </m:sSub>
          <m:r>
            <m:rPr>
              <m:sty m:val="p"/>
            </m:rPr>
            <m:t>(</m:t>
          </m:r>
          <m:r>
            <m:rPr>
              <m:sty m:val="i"/>
            </m:rPr>
            <m:t>z</m:t>
          </m:r>
          <m:r>
            <m:rPr>
              <m:sty m:val="p"/>
            </m:rPr>
            <m:t>)</m:t>
          </m:r>
          <m:r>
            <m:rPr>
              <m:sty m:val="i"/>
            </m:rPr>
            <m:t>π</m:t>
          </m:r>
          <m:sSub>
            <m:sSubPr/>
            <m:e>
              <m:r>
                <m:rPr>
                  <m:sty m:val="i"/>
                </m:rPr>
                <m:t>R</m:t>
              </m:r>
            </m:e>
            <m:sub>
              <m:r>
                <m:rPr>
                  <m:sty m:val="p"/>
                </m:rPr>
                <m:t>4</m:t>
              </m:r>
            </m:sub>
          </m:sSub>
          <m:sSup>
            <m:sSupPr/>
            <m:e>
              <m:r>
                <m:t xml:space="preserve"> </m:t>
              </m:r>
            </m:e>
            <m:sup>
              <m:r>
                <m:rPr>
                  <m:sty m:val="p"/>
                </m:rPr>
                <m:t>2</m:t>
              </m:r>
            </m:sup>
          </m:sSup>
          <m:r>
            <m:rPr>
              <m:nor/>
            </m:rPr>
            <m:t xml:space="preserve"> </m:t>
          </m:r>
          <m:r>
            <m:rPr>
              <m:sty m:val="p"/>
            </m:rPr>
            <m:t>d</m:t>
          </m:r>
          <m:r>
            <m:rPr>
              <m:sty m:val="i"/>
            </m:rPr>
            <m:t>z</m:t>
          </m:r>
          <m:r>
            <m:rPr>
              <m:sty m:val="p"/>
            </m:rPr>
            <m:t>.</m:t>
          </m:r>
        </m:oMath>
      </m:oMathPara>
    </w:p>
    <w:p>
      <w:pPr>
        <w:spacing w:after="220" w:lineRule="auto"/>
      </w:pPr>
      <w:r>
        <w:rPr/>
        <w:t xml:space="preserve">Q 10. Exprimer </w:t>
      </w:r>
      <m:oMath>
        <m:sSub>
          <m:sSubPr/>
          <m:e>
            <m:r>
              <m:rPr>
                <m:sty m:val="i"/>
              </m:rPr>
              <m:t>T</m:t>
            </m:r>
          </m:e>
          <m:sub>
            <m:r>
              <m:rPr>
                <m:sty m:val="i"/>
              </m:rPr>
              <m:t>s</m:t>
            </m:r>
          </m:sub>
        </m:sSub>
        <m:r>
          <m:rPr>
            <m:sty m:val="p"/>
          </m:rPr>
          <m:t>−</m:t>
        </m:r>
        <m:sSub>
          <m:sSubPr/>
          <m:e>
            <m:r>
              <m:rPr>
                <m:sty m:val="i"/>
              </m:rPr>
              <m:t>T</m:t>
            </m:r>
          </m:e>
          <m:sub>
            <m:r>
              <m:rPr>
                <m:sty m:val="i"/>
              </m:rPr>
              <m:t>e</m:t>
            </m:r>
          </m:sub>
        </m:sSub>
      </m:oMath>
      <w:r>
        <w:rPr/>
        <w:t xml:space="preserve"> en fonction de </w:t>
      </w:r>
      <m:oMath>
        <m:sSub>
          <m:sSubPr/>
          <m:e>
            <m:r>
              <m:rPr>
                <m:sty m:val="i"/>
              </m:rPr>
              <m:t>R</m:t>
            </m:r>
          </m:e>
          <m:sub>
            <m:r>
              <m:rPr>
                <m:sty m:val="p"/>
              </m:rPr>
              <m:t>4</m:t>
            </m:r>
          </m:sub>
        </m:sSub>
        <m:r>
          <m:rPr>
            <m:sty m:val="p"/>
          </m:rPr>
          <m:t>,</m:t>
        </m:r>
        <m:r>
          <m:rPr>
            <m:sty m:val="i"/>
          </m:rPr>
          <m:t>H</m:t>
        </m:r>
        <m:r>
          <m:rPr>
            <m:sty m:val="p"/>
          </m:rPr>
          <m:t>,</m:t>
        </m:r>
        <m:sSub>
          <m:sSubPr/>
          <m:e>
            <m:r>
              <m:rPr>
                <m:sty m:val="i"/>
              </m:rPr>
              <m:t>D</m:t>
            </m:r>
          </m:e>
          <m:sub>
            <m:r>
              <m:rPr>
                <m:sty m:val="i"/>
              </m:rPr>
              <m:t>m</m:t>
            </m:r>
          </m:sub>
        </m:sSub>
        <m:r>
          <m:rPr>
            <m:sty m:val="p"/>
          </m:rPr>
          <m:t>,</m:t>
        </m:r>
        <m:sSub>
          <m:sSubPr/>
          <m:e>
            <m:r>
              <m:rPr>
                <m:sty m:val="i"/>
              </m:rPr>
              <m:t>c</m:t>
            </m:r>
          </m:e>
          <m:sub>
            <m:r>
              <m:rPr>
                <m:sty m:val="p"/>
              </m:rPr>
              <m:t>5</m:t>
            </m:r>
          </m:sub>
        </m:sSub>
      </m:oMath>
      <w:r>
        <w:rPr/>
        <w:t xml:space="preserve"> et </w:t>
      </w:r>
      <m:oMath>
        <m:sSub>
          <m:sSubPr/>
          <m:e>
            <m:r>
              <m:rPr>
                <m:sty m:val="i"/>
              </m:rPr>
              <m:t>P</m:t>
            </m:r>
          </m:e>
          <m:sub>
            <m:r>
              <m:rPr>
                <m:sty m:val="p"/>
              </m:rPr>
              <m:t>0</m:t>
            </m:r>
          </m:sub>
        </m:sSub>
      </m:oMath>
      <w:r>
        <w:rPr>
          <w:rFonts w:eastAsia="Georgia" w:cs="Georgia" w:ascii="Georgia" w:hAnsi="Georgia"/>
        </w:rPr>
        <w:t xml:space="preserve">. Exprimer la température </w:t>
      </w:r>
      <m:oMath>
        <m:r>
          <m:rPr>
            <m:sty m:val="i"/>
          </m:rPr>
          <m:t>T</m:t>
        </m:r>
        <m:r>
          <m:rPr>
            <m:sty m:val="p"/>
          </m:rPr>
          <m:t>(</m:t>
        </m:r>
        <m:r>
          <m:rPr>
            <m:sty m:val="i"/>
          </m:rPr>
          <m:t>z</m:t>
        </m:r>
        <m:r>
          <m:rPr>
            <m:sty m:val="p"/>
          </m:rPr>
          <m:t>)</m:t>
        </m:r>
      </m:oMath>
      <w:r>
        <w:rPr/>
        <w:t xml:space="preserve"> de l'eau liquide en fonction de </w:t>
      </w:r>
      <m:oMath>
        <m:sSub>
          <m:sSubPr/>
          <m:e>
            <m:r>
              <m:rPr>
                <m:sty m:val="i"/>
              </m:rPr>
              <m:t>T</m:t>
            </m:r>
          </m:e>
          <m:sub>
            <m:r>
              <m:rPr>
                <m:sty m:val="i"/>
              </m:rPr>
              <m:t>e</m:t>
            </m:r>
          </m:sub>
        </m:sSub>
        <m:r>
          <m:rPr>
            <m:sty m:val="p"/>
          </m:rPr>
          <m:t>,</m:t>
        </m:r>
        <m:sSub>
          <m:sSubPr/>
          <m:e>
            <m:r>
              <m:rPr>
                <m:sty m:val="i"/>
              </m:rPr>
              <m:t>T</m:t>
            </m:r>
          </m:e>
          <m:sub>
            <m:r>
              <m:rPr>
                <m:sty m:val="i"/>
              </m:rPr>
              <m:t>s</m:t>
            </m:r>
          </m:sub>
        </m:sSub>
        <m:r>
          <m:rPr>
            <m:sty m:val="p"/>
          </m:rPr>
          <m:t>,</m:t>
        </m:r>
        <m:r>
          <m:rPr>
            <m:sty m:val="i"/>
          </m:rPr>
          <m:t>z</m:t>
        </m:r>
      </m:oMath>
      <w:r>
        <w:rPr/>
        <w:t xml:space="preserve"> et </w:t>
      </w:r>
      <m:oMath>
        <m:r>
          <m:rPr>
            <m:sty m:val="i"/>
          </m:rPr>
          <m:t>H</m:t>
        </m:r>
      </m:oMath>
      <w:r>
        <w:rPr/>
        <w:t xml:space="preserve">.</w:t>
      </w:r>
    </w:p>
    <w:p>
      <w:pPr>
        <w:spacing w:after="220" w:lineRule="auto"/>
      </w:pPr>
      <w:r>
        <w:rPr/>
        <w:t xml:space="preserve">On note </w:t>
      </w:r>
      <m:oMath>
        <m:sSub>
          <m:sSubPr/>
          <m:e>
            <m:r>
              <m:rPr>
                <m:sty m:val="i"/>
              </m:rPr>
              <m:t>h</m:t>
            </m:r>
          </m:e>
          <m:sub>
            <m:r>
              <m:rPr>
                <m:sty m:val="i"/>
              </m:rPr>
              <m:t>c</m:t>
            </m:r>
            <m:r>
              <m:rPr>
                <m:sty m:val="i"/>
              </m:rPr>
              <m:t>c</m:t>
            </m:r>
          </m:sub>
        </m:sSub>
      </m:oMath>
      <w:r>
        <w:rPr>
          <w:rFonts w:eastAsia="Georgia" w:cs="Georgia" w:ascii="Georgia" w:hAnsi="Georgia"/>
        </w:rPr>
        <w:t xml:space="preserve"> le coefficient de transfert conducto-convectif entre la barre de combustible et l'eau liquide dans ce modèle, et </w:t>
      </w:r>
      <m:oMath>
        <m:sSub>
          <m:sSubPr/>
          <m:e>
            <m:r>
              <m:rPr>
                <m:sty m:val="i"/>
              </m:rPr>
              <m:t>T</m:t>
            </m:r>
          </m:e>
          <m:sub>
            <m:r>
              <m:rPr>
                <m:sty m:val="i"/>
              </m:rPr>
              <m:t>p</m:t>
            </m:r>
          </m:sub>
        </m:sSub>
        <m:r>
          <m:rPr>
            <m:sty m:val="p"/>
          </m:rPr>
          <m:t>(</m:t>
        </m:r>
        <m:r>
          <m:rPr>
            <m:sty m:val="i"/>
          </m:rPr>
          <m:t>z</m:t>
        </m:r>
        <m:r>
          <m:rPr>
            <m:sty m:val="p"/>
          </m:rPr>
          <m:t>)</m:t>
        </m:r>
      </m:oMath>
      <w:r>
        <w:rPr>
          <w:rFonts w:eastAsia="Georgia" w:cs="Georgia" w:ascii="Georgia" w:hAnsi="Georgia"/>
        </w:rPr>
        <w:t xml:space="preserve"> la température de la paroi de la barre de combustible à l'altitude </w:t>
      </w:r>
      <m:oMath>
        <m:r>
          <m:rPr>
            <m:sty m:val="i"/>
          </m:rPr>
          <m:t>z</m:t>
        </m:r>
      </m:oMath>
      <w:r>
        <w:rPr/>
        <w:t xml:space="preserve">.</w:t>
      </w:r>
    </w:p>
    <w:p>
      <w:pPr>
        <w:spacing w:after="220" w:lineRule="auto"/>
      </w:pPr>
      <w:r>
        <w:rPr/>
        <w:t xml:space="preserve">Q11. Montrer que:</w:t>
      </w:r>
    </w:p>
    <w:p>
      <w:pPr>
        <w:spacing w:after="220" w:lineRule="auto"/>
      </w:pPr>
      <m:oMathPara>
        <m:oMath>
          <m:f>
            <m:fPr>
              <m:ctrlPr>
                <w:rPr>
                  <w:rFonts w:ascii="Cambria Math" w:hAnsi="Cambria Math"/>
                </w:rPr>
              </m:ctrlPr>
            </m:fPr>
            <m:num>
              <m:sSub>
                <m:sSubPr/>
                <m:e>
                  <m:r>
                    <m:rPr>
                      <m:sty m:val="i"/>
                    </m:rPr>
                    <m:t>T</m:t>
                  </m:r>
                </m:e>
                <m:sub>
                  <m:r>
                    <m:rPr>
                      <m:sty m:val="i"/>
                    </m:rPr>
                    <m:t>p</m:t>
                  </m:r>
                </m:sub>
              </m:sSub>
              <m:r>
                <m:rPr>
                  <m:sty m:val="p"/>
                </m:rPr>
                <m:t>(</m:t>
              </m:r>
              <m:r>
                <m:rPr>
                  <m:sty m:val="i"/>
                </m:rPr>
                <m:t>z</m:t>
              </m:r>
              <m:r>
                <m:rPr>
                  <m:sty m:val="p"/>
                </m:rPr>
                <m:t>)</m:t>
              </m:r>
              <m:r>
                <m:rPr>
                  <m:sty m:val="p"/>
                </m:rPr>
                <m:t>−</m:t>
              </m:r>
              <m:sSub>
                <m:sSubPr/>
                <m:e>
                  <m:r>
                    <m:rPr>
                      <m:sty m:val="i"/>
                    </m:rPr>
                    <m:t>T</m:t>
                  </m:r>
                </m:e>
                <m:sub>
                  <m:r>
                    <m:rPr>
                      <m:sty m:val="i"/>
                    </m:rPr>
                    <m:t>e</m:t>
                  </m:r>
                </m:sub>
              </m:sSub>
            </m:num>
            <m:den>
              <m:sSub>
                <m:sSubPr/>
                <m:e>
                  <m:r>
                    <m:rPr>
                      <m:sty m:val="i"/>
                    </m:rPr>
                    <m:t>T</m:t>
                  </m:r>
                </m:e>
                <m:sub>
                  <m:r>
                    <m:rPr>
                      <m:sty m:val="i"/>
                    </m:rPr>
                    <m:t>s</m:t>
                  </m:r>
                </m:sub>
              </m:sSub>
              <m:r>
                <m:rPr>
                  <m:sty m:val="p"/>
                </m:rPr>
                <m:t>−</m:t>
              </m:r>
              <m:sSub>
                <m:sSubPr/>
                <m:e>
                  <m:r>
                    <m:rPr>
                      <m:sty m:val="i"/>
                    </m:rPr>
                    <m:t>T</m:t>
                  </m:r>
                </m:e>
                <m:sub>
                  <m:r>
                    <m:rPr>
                      <m:sty m:val="i"/>
                    </m:rPr>
                    <m:t>e</m:t>
                  </m:r>
                </m:sub>
              </m:sSub>
            </m:den>
          </m:f>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r>
                <m:rPr>
                  <m:sty m:val="p"/>
                </m:rPr>
                <m:t>1</m:t>
              </m:r>
              <m:r>
                <m:rPr>
                  <m:sty m:val="p"/>
                </m:rPr>
                <m:t>+</m:t>
              </m:r>
              <m:r>
                <m:rPr>
                  <m:sty m:val="i"/>
                </m:rPr>
                <m:t>B</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z</m:t>
                      </m:r>
                    </m:num>
                    <m:den>
                      <m:r>
                        <m:rPr>
                          <m:sty m:val="i"/>
                        </m:rPr>
                        <m:t>H</m:t>
                      </m:r>
                    </m:den>
                  </m:f>
                </m:e>
              </m:d>
              <m:r>
                <m:rPr>
                  <m:sty m:val="p"/>
                </m:rPr>
                <m:t>+</m:t>
              </m:r>
              <m:r>
                <m:rPr>
                  <m:sty m:val="i"/>
                </m:rPr>
                <m:t>C</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z</m:t>
                      </m:r>
                    </m:num>
                    <m:den>
                      <m:r>
                        <m:rPr>
                          <m:sty m:val="i"/>
                        </m:rPr>
                        <m:t>H</m:t>
                      </m:r>
                    </m:den>
                  </m:f>
                </m:e>
              </m:d>
            </m:e>
          </m:d>
          <m:r>
            <m:rPr>
              <m:sty m:val="p"/>
            </m:rPr>
            <m:t>.</m:t>
          </m:r>
        </m:oMath>
      </m:oMathPara>
    </w:p>
    <w:p>
      <w:pPr>
        <w:spacing w:after="220" w:lineRule="auto"/>
      </w:pPr>
      <w:r>
        <w:rPr/>
        <w:t xml:space="preserve">Exprimer </w:t>
      </w:r>
      <m:oMath>
        <m:r>
          <m:rPr>
            <m:sty m:val="i"/>
          </m:rPr>
          <m:t>B</m:t>
        </m:r>
      </m:oMath>
      <w:r>
        <w:rPr/>
        <w:t xml:space="preserve"> et </w:t>
      </w:r>
      <m:oMath>
        <m:r>
          <m:rPr>
            <m:sty m:val="i"/>
          </m:rPr>
          <m:t>C</m:t>
        </m:r>
      </m:oMath>
      <w:r>
        <w:rPr/>
        <w:t xml:space="preserve"> en fonction de </w:t>
      </w:r>
      <m:oMath>
        <m:sSub>
          <m:sSubPr/>
          <m:e>
            <m:r>
              <m:rPr>
                <m:sty m:val="i"/>
              </m:rPr>
              <m:t>h</m:t>
            </m:r>
          </m:e>
          <m:sub>
            <m:r>
              <m:rPr>
                <m:sty m:val="i"/>
              </m:rPr>
              <m:t>c</m:t>
            </m:r>
            <m:r>
              <m:rPr>
                <m:sty m:val="i"/>
              </m:rPr>
              <m:t>c</m:t>
            </m:r>
          </m:sub>
        </m:sSub>
        <m:r>
          <m:rPr>
            <m:sty m:val="p"/>
          </m:rPr>
          <m:t>,</m:t>
        </m:r>
        <m:r>
          <m:rPr>
            <m:sty m:val="i"/>
          </m:rPr>
          <m:t>H</m:t>
        </m:r>
        <m:r>
          <m:rPr>
            <m:sty m:val="p"/>
          </m:rPr>
          <m:t>,</m:t>
        </m:r>
        <m:sSub>
          <m:sSubPr/>
          <m:e>
            <m:r>
              <m:rPr>
                <m:sty m:val="i"/>
              </m:rPr>
              <m:t>D</m:t>
            </m:r>
          </m:e>
          <m:sub>
            <m:r>
              <m:rPr>
                <m:sty m:val="i"/>
              </m:rPr>
              <m:t>m</m:t>
            </m:r>
          </m:sub>
        </m:sSub>
        <m:r>
          <m:rPr>
            <m:sty m:val="p"/>
          </m:rPr>
          <m:t>,</m:t>
        </m:r>
        <m:sSub>
          <m:sSubPr/>
          <m:e>
            <m:r>
              <m:rPr>
                <m:sty m:val="i"/>
              </m:rPr>
              <m:t>c</m:t>
            </m:r>
          </m:e>
          <m:sub>
            <m:r>
              <m:rPr>
                <m:sty m:val="p"/>
              </m:rPr>
              <m:t>5</m:t>
            </m:r>
          </m:sub>
        </m:sSub>
      </m:oMath>
      <w:r>
        <w:rPr/>
        <w:t xml:space="preserve"> et </w:t>
      </w:r>
      <m:oMath>
        <m:sSub>
          <m:sSubPr/>
          <m:e>
            <m:r>
              <m:rPr>
                <m:sty m:val="i"/>
              </m:rPr>
              <m:t>R</m:t>
            </m:r>
          </m:e>
          <m:sub>
            <m:r>
              <m:rPr>
                <m:sty m:val="p"/>
              </m:rPr>
              <m:t>4</m:t>
            </m:r>
          </m:sub>
        </m:sSub>
      </m:oMath>
      <w:r>
        <w:rPr/>
        <w:t xml:space="preserve">.</w:t>
      </w:r>
    </w:p>
    <w:p>
      <w:pPr>
        <w:spacing w:after="220" w:lineRule="auto"/>
      </w:pPr>
      <w:r>
        <w:rPr>
          <w:rFonts w:eastAsia="Georgia" w:cs="Georgia" w:ascii="Georgia" w:hAnsi="Georgia"/>
        </w:rPr>
        <w:t xml:space="preserve">Q 12. Déterminer la température </w:t>
      </w:r>
      <m:oMath>
        <m:sSub>
          <m:sSubPr/>
          <m:e>
            <m:r>
              <m:rPr>
                <m:sty m:val="i"/>
              </m:rPr>
              <m:t>T</m:t>
            </m:r>
          </m:e>
          <m:sub>
            <m:r>
              <m:rPr>
                <m:sty m:val="i"/>
              </m:rPr>
              <m:t>c</m:t>
            </m:r>
          </m:sub>
        </m:sSub>
        <m:r>
          <m:rPr>
            <m:sty m:val="p"/>
          </m:rPr>
          <m:t>(</m:t>
        </m:r>
        <m:r>
          <m:rPr>
            <m:sty m:val="i"/>
          </m:rPr>
          <m:t>r</m:t>
        </m:r>
        <m:r>
          <m:rPr>
            <m:sty m:val="p"/>
          </m:rPr>
          <m:t>,</m:t>
        </m:r>
        <m:r>
          <m:rPr>
            <m:sty m:val="i"/>
          </m:rPr>
          <m:t>z</m:t>
        </m:r>
        <m:r>
          <m:rPr>
            <m:sty m:val="p"/>
          </m:rPr>
          <m:t>)</m:t>
        </m:r>
      </m:oMath>
      <w:r>
        <w:rPr/>
        <w:t xml:space="preserve"> dans la barre de combustible. Montrer que:</w:t>
      </w:r>
    </w:p>
    <w:p>
      <w:pPr>
        <w:spacing w:after="220" w:lineRule="auto"/>
      </w:pPr>
      <m:oMathPara>
        <m:oMath>
          <m:f>
            <m:fPr>
              <m:ctrlPr>
                <w:rPr>
                  <w:rFonts w:ascii="Cambria Math" w:hAnsi="Cambria Math"/>
                </w:rPr>
              </m:ctrlPr>
            </m:fPr>
            <m:num>
              <m:sSub>
                <m:sSubPr/>
                <m:e>
                  <m:r>
                    <m:rPr>
                      <m:sty m:val="i"/>
                    </m:rPr>
                    <m:t>T</m:t>
                  </m:r>
                </m:e>
                <m:sub>
                  <m:r>
                    <m:rPr>
                      <m:sty m:val="i"/>
                    </m:rPr>
                    <m:t>c</m:t>
                  </m:r>
                </m:sub>
              </m:sSub>
              <m:r>
                <m:rPr>
                  <m:sty m:val="p"/>
                </m:rPr>
                <m:t>(</m:t>
              </m:r>
              <m:r>
                <m:rPr>
                  <m:sty m:val="i"/>
                </m:rPr>
                <m:t>r</m:t>
              </m:r>
              <m:r>
                <m:rPr>
                  <m:sty m:val="p"/>
                </m:rPr>
                <m:t>,</m:t>
              </m:r>
              <m:r>
                <m:rPr>
                  <m:sty m:val="i"/>
                </m:rPr>
                <m:t>z</m:t>
              </m:r>
              <m:r>
                <m:rPr>
                  <m:sty m:val="p"/>
                </m:rPr>
                <m:t>)</m:t>
              </m:r>
              <m:r>
                <m:rPr>
                  <m:sty m:val="p"/>
                </m:rPr>
                <m:t>−</m:t>
              </m:r>
              <m:sSub>
                <m:sSubPr/>
                <m:e>
                  <m:r>
                    <m:rPr>
                      <m:sty m:val="i"/>
                    </m:rPr>
                    <m:t>T</m:t>
                  </m:r>
                </m:e>
                <m:sub>
                  <m:r>
                    <m:rPr>
                      <m:sty m:val="i"/>
                    </m:rPr>
                    <m:t>e</m:t>
                  </m:r>
                </m:sub>
              </m:sSub>
            </m:num>
            <m:den>
              <m:sSub>
                <m:sSubPr/>
                <m:e>
                  <m:r>
                    <m:rPr>
                      <m:sty m:val="i"/>
                    </m:rPr>
                    <m:t>T</m:t>
                  </m:r>
                </m:e>
                <m:sub>
                  <m:r>
                    <m:rPr>
                      <m:sty m:val="i"/>
                    </m:rPr>
                    <m:t>s</m:t>
                  </m:r>
                </m:sub>
              </m:sSub>
              <m:r>
                <m:rPr>
                  <m:sty m:val="p"/>
                </m:rPr>
                <m:t>−</m:t>
              </m:r>
              <m:sSub>
                <m:sSubPr/>
                <m:e>
                  <m:r>
                    <m:rPr>
                      <m:sty m:val="i"/>
                    </m:rPr>
                    <m:t>T</m:t>
                  </m:r>
                </m:e>
                <m:sub>
                  <m:r>
                    <m:rPr>
                      <m:sty m:val="i"/>
                    </m:rPr>
                    <m:t>e</m:t>
                  </m:r>
                </m:sub>
              </m:sSub>
            </m:den>
          </m:f>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r>
                <m:rPr>
                  <m:sty m:val="p"/>
                </m:rPr>
                <m:t>1</m:t>
              </m:r>
              <m:r>
                <m:rPr>
                  <m:sty m:val="p"/>
                </m:rPr>
                <m:t>+</m:t>
              </m:r>
              <m:r>
                <m:rPr>
                  <m:sty m:val="i"/>
                </m:rPr>
                <m:t>D</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z</m:t>
                      </m:r>
                    </m:num>
                    <m:den>
                      <m:r>
                        <m:rPr>
                          <m:sty m:val="i"/>
                        </m:rPr>
                        <m:t>H</m:t>
                      </m:r>
                    </m:den>
                  </m:f>
                </m:e>
              </m:d>
            </m:e>
          </m:d>
          <m:r>
            <m:rPr>
              <m:sty m:val="p"/>
            </m:rPr>
            <m:t>+</m:t>
          </m:r>
          <m:d>
            <m:dPr>
              <m:begChr m:val="["/>
              <m:endChr m:val="]"/>
              <m:ctrlPr>
                <w:rPr>
                  <w:rFonts w:ascii="Cambria Math" w:hAnsi="Cambria Math"/>
                </w:rPr>
              </m:ctrlPr>
            </m:dPr>
            <m:e>
              <m:r>
                <m:rPr>
                  <m:sty m:val="i"/>
                </m:rPr>
                <m:t>E</m:t>
              </m:r>
              <m:r>
                <m:rPr>
                  <m:sty m:val="p"/>
                </m:rPr>
                <m:t>+</m:t>
              </m:r>
              <m:r>
                <m:rPr>
                  <m:sty m:val="i"/>
                </m:rPr>
                <m:t>F</m:t>
              </m:r>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r</m:t>
                          </m:r>
                        </m:e>
                        <m:sup>
                          <m:r>
                            <m:rPr>
                              <m:sty m:val="p"/>
                            </m:rPr>
                            <m:t>2</m:t>
                          </m:r>
                        </m:sup>
                      </m:sSup>
                    </m:num>
                    <m:den>
                      <m:sSubSup>
                        <m:sSubSupPr/>
                        <m:e>
                          <m:r>
                            <m:rPr>
                              <m:sty m:val="i"/>
                            </m:rPr>
                            <m:t>R</m:t>
                          </m:r>
                        </m:e>
                        <m:sub>
                          <m:r>
                            <m:rPr>
                              <m:sty m:val="p"/>
                            </m:rPr>
                            <m:t>4</m:t>
                          </m:r>
                        </m:sub>
                        <m:sup>
                          <m:r>
                            <m:rPr>
                              <m:sty m:val="p"/>
                            </m:rPr>
                            <m:t>2</m:t>
                          </m:r>
                        </m:sup>
                      </m:sSubSup>
                    </m:den>
                  </m:f>
                </m:e>
              </m:d>
            </m:e>
          </m:d>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z</m:t>
                  </m:r>
                </m:num>
                <m:den>
                  <m:r>
                    <m:rPr>
                      <m:sty m:val="i"/>
                    </m:rPr>
                    <m:t>H</m:t>
                  </m:r>
                </m:den>
              </m:f>
            </m:e>
          </m:d>
          <m:r>
            <m:rPr>
              <m:sty m:val="p"/>
            </m:rPr>
            <m:t>.</m:t>
          </m:r>
        </m:oMath>
      </m:oMathPara>
    </w:p>
    <w:p>
      <w:pPr>
        <w:spacing w:after="220" w:lineRule="auto"/>
      </w:pPr>
      <w:r>
        <w:rPr/>
        <w:t xml:space="preserve">Exprimer </w:t>
      </w:r>
      <m:oMath>
        <m:r>
          <m:rPr>
            <m:sty m:val="i"/>
          </m:rPr>
          <m:t>D</m:t>
        </m:r>
        <m:r>
          <m:rPr>
            <m:sty m:val="p"/>
          </m:rPr>
          <m:t>,</m:t>
        </m:r>
        <m:r>
          <m:rPr>
            <m:sty m:val="i"/>
          </m:rPr>
          <m:t>E</m:t>
        </m:r>
      </m:oMath>
      <w:r>
        <w:rPr/>
        <w:t xml:space="preserve"> et </w:t>
      </w:r>
      <m:oMath>
        <m:r>
          <m:rPr>
            <m:sty m:val="i"/>
          </m:rPr>
          <m:t>F</m:t>
        </m:r>
      </m:oMath>
      <w:r>
        <w:rPr/>
        <w:t xml:space="preserve"> en fonction de </w:t>
      </w:r>
      <m:oMath>
        <m:sSub>
          <m:sSubPr/>
          <m:e>
            <m:r>
              <m:rPr>
                <m:sty m:val="i"/>
              </m:rPr>
              <m:t>D</m:t>
            </m:r>
          </m:e>
          <m:sub>
            <m:r>
              <m:rPr>
                <m:sty m:val="i"/>
              </m:rPr>
              <m:t>m</m:t>
            </m:r>
          </m:sub>
        </m:sSub>
        <m:r>
          <m:rPr>
            <m:sty m:val="p"/>
          </m:rPr>
          <m:t>,</m:t>
        </m:r>
        <m:sSub>
          <m:sSubPr/>
          <m:e>
            <m:r>
              <m:rPr>
                <m:sty m:val="i"/>
              </m:rPr>
              <m:t>c</m:t>
            </m:r>
          </m:e>
          <m:sub>
            <m:r>
              <m:rPr>
                <m:sty m:val="p"/>
              </m:rPr>
              <m:t>5</m:t>
            </m:r>
          </m:sub>
        </m:sSub>
        <m:r>
          <m:rPr>
            <m:sty m:val="p"/>
          </m:rPr>
          <m:t>,</m:t>
        </m:r>
        <m:r>
          <m:rPr>
            <m:sty m:val="i"/>
          </m:rPr>
          <m:t>H</m:t>
        </m:r>
        <m:r>
          <m:rPr>
            <m:sty m:val="p"/>
          </m:rPr>
          <m:t>,</m:t>
        </m:r>
        <m:sSub>
          <m:sSubPr/>
          <m:e>
            <m:r>
              <m:rPr>
                <m:sty m:val="i"/>
              </m:rPr>
              <m:t>h</m:t>
            </m:r>
          </m:e>
          <m:sub>
            <m:r>
              <m:rPr>
                <m:sty m:val="i"/>
              </m:rPr>
              <m:t>c</m:t>
            </m:r>
            <m:r>
              <m:rPr>
                <m:sty m:val="i"/>
              </m:rPr>
              <m:t>c</m:t>
            </m:r>
          </m:sub>
        </m:sSub>
        <m:r>
          <m:rPr>
            <m:sty m:val="p"/>
          </m:rPr>
          <m:t>,</m:t>
        </m:r>
        <m:sSub>
          <m:sSubPr/>
          <m:e>
            <m:r>
              <m:rPr>
                <m:sty m:val="i"/>
              </m:rPr>
              <m:t>λ</m:t>
            </m:r>
          </m:e>
          <m:sub>
            <m:r>
              <m:rPr>
                <m:sty m:val="p"/>
              </m:rPr>
              <m:t>2</m:t>
            </m:r>
          </m:sub>
        </m:sSub>
      </m:oMath>
      <w:r>
        <w:rPr/>
        <w:t xml:space="preserve"> et </w:t>
      </w:r>
      <m:oMath>
        <m:sSub>
          <m:sSubPr/>
          <m:e>
            <m:r>
              <m:rPr>
                <m:sty m:val="i"/>
              </m:rPr>
              <m:t>R</m:t>
            </m:r>
          </m:e>
          <m:sub>
            <m:r>
              <m:rPr>
                <m:sty m:val="p"/>
              </m:rPr>
              <m:t>4</m:t>
            </m:r>
          </m:sub>
        </m:sSub>
      </m:oMath>
      <w:r>
        <w:rPr/>
        <w:t xml:space="preserve">.</w:t>
      </w:r>
      <w:r>
        <w:rPr/>
        <w:br w:type="textWrapping"/>
      </w:r>
      <w:r>
        <w:rPr>
          <w:rFonts w:eastAsia="Georgia" w:cs="Georgia" w:ascii="Georgia" w:hAnsi="Georgia"/>
        </w:rPr>
        <w:t xml:space="preserve">Q 13. Exprimer la température </w:t>
      </w:r>
      <m:oMath>
        <m:sSub>
          <m:sSubPr/>
          <m:e>
            <m:r>
              <m:rPr>
                <m:sty m:val="i"/>
              </m:rPr>
              <m:t>T</m:t>
            </m:r>
          </m:e>
          <m:sub>
            <m:r>
              <m:rPr>
                <m:sty m:val="i"/>
              </m:rPr>
              <m:t>c</m:t>
            </m:r>
          </m:sub>
        </m:sSub>
        <m:r>
          <m:rPr>
            <m:sty m:val="p"/>
          </m:rPr>
          <m:t>(</m:t>
        </m:r>
        <m:r>
          <m:rPr>
            <m:sty m:val="i"/>
          </m:rPr>
          <m:t>r</m:t>
        </m:r>
        <m:r>
          <m:rPr>
            <m:sty m:val="p"/>
          </m:rPr>
          <m:t>=</m:t>
        </m:r>
        <m:r>
          <m:rPr>
            <m:sty m:val="p"/>
          </m:rPr>
          <m:t>0</m:t>
        </m:r>
        <m:r>
          <m:rPr>
            <m:sty m:val="p"/>
          </m:rPr>
          <m:t>,</m:t>
        </m:r>
        <m:r>
          <m:rPr>
            <m:sty m:val="i"/>
          </m:rPr>
          <m:t>z</m:t>
        </m:r>
        <m:r>
          <m:rPr>
            <m:sty m:val="p"/>
          </m:rPr>
          <m:t>)</m:t>
        </m:r>
      </m:oMath>
      <w:r>
        <w:rPr>
          <w:rFonts w:eastAsia="Georgia" w:cs="Georgia" w:ascii="Georgia" w:hAnsi="Georgia"/>
        </w:rPr>
        <w:t xml:space="preserve"> sur l'axe de la barre de combustible à l'altitude </w:t>
      </w:r>
      <m:oMath>
        <m:r>
          <m:rPr>
            <m:sty m:val="i"/>
          </m:rPr>
          <m:t>z</m:t>
        </m:r>
      </m:oMath>
      <w:r>
        <w:rPr/>
        <w:t xml:space="preserve"> en fonction de </w:t>
      </w:r>
      <m:oMath>
        <m:sSub>
          <m:sSubPr/>
          <m:e>
            <m:r>
              <m:rPr>
                <m:sty m:val="i"/>
              </m:rPr>
              <m:t>T</m:t>
            </m:r>
          </m:e>
          <m:sub>
            <m:r>
              <m:rPr>
                <m:sty m:val="i"/>
              </m:rPr>
              <m:t>e</m:t>
            </m:r>
          </m:sub>
        </m:sSub>
        <m:r>
          <m:rPr>
            <m:sty m:val="p"/>
          </m:rPr>
          <m:t>,</m:t>
        </m:r>
        <m:sSub>
          <m:sSubPr/>
          <m:e>
            <m:r>
              <m:rPr>
                <m:sty m:val="i"/>
              </m:rPr>
              <m:t>T</m:t>
            </m:r>
          </m:e>
          <m:sub>
            <m:r>
              <m:rPr>
                <m:sty m:val="i"/>
              </m:rPr>
              <m:t>s</m:t>
            </m:r>
          </m:sub>
        </m:sSub>
        <m:r>
          <m:rPr>
            <m:sty m:val="p"/>
          </m:rPr>
          <m:t>,</m:t>
        </m:r>
        <m:sSub>
          <m:sSubPr/>
          <m:e>
            <m:r>
              <m:rPr>
                <m:sty m:val="i"/>
              </m:rPr>
              <m:t>D</m:t>
            </m:r>
          </m:e>
          <m:sub>
            <m:r>
              <m:rPr>
                <m:sty m:val="i"/>
              </m:rPr>
              <m:t>m</m:t>
            </m:r>
          </m:sub>
        </m:sSub>
        <m:r>
          <m:rPr>
            <m:sty m:val="p"/>
          </m:rPr>
          <m:t>,</m:t>
        </m:r>
        <m:r>
          <m:rPr>
            <m:sty m:val="i"/>
          </m:rPr>
          <m:t>z</m:t>
        </m:r>
        <m:r>
          <m:rPr>
            <m:sty m:val="p"/>
          </m:rPr>
          <m:t>,</m:t>
        </m:r>
        <m:r>
          <m:rPr>
            <m:sty m:val="i"/>
          </m:rPr>
          <m:t>H</m:t>
        </m:r>
        <m:r>
          <m:rPr>
            <m:sty m:val="p"/>
          </m:rPr>
          <m:t>,</m:t>
        </m:r>
        <m:sSub>
          <m:sSubPr/>
          <m:e>
            <m:r>
              <m:rPr>
                <m:sty m:val="i"/>
              </m:rPr>
              <m:t>c</m:t>
            </m:r>
          </m:e>
          <m:sub>
            <m:r>
              <m:rPr>
                <m:sty m:val="p"/>
              </m:rPr>
              <m:t>5</m:t>
            </m:r>
          </m:sub>
        </m:sSub>
        <m:r>
          <m:rPr>
            <m:sty m:val="p"/>
          </m:rPr>
          <m:t>,</m:t>
        </m:r>
        <m:sSub>
          <m:sSubPr/>
          <m:e>
            <m:r>
              <m:rPr>
                <m:sty m:val="i"/>
              </m:rPr>
              <m:t>h</m:t>
            </m:r>
          </m:e>
          <m:sub>
            <m:r>
              <m:rPr>
                <m:sty m:val="i"/>
              </m:rPr>
              <m:t>c</m:t>
            </m:r>
            <m:r>
              <m:rPr>
                <m:sty m:val="i"/>
              </m:rPr>
              <m:t>c</m:t>
            </m:r>
          </m:sub>
        </m:sSub>
        <m:r>
          <m:rPr>
            <m:sty m:val="p"/>
          </m:rPr>
          <m:t>,</m:t>
        </m:r>
        <m:sSub>
          <m:sSubPr/>
          <m:e>
            <m:r>
              <m:rPr>
                <m:sty m:val="i"/>
              </m:rPr>
              <m:t>λ</m:t>
            </m:r>
          </m:e>
          <m:sub>
            <m:r>
              <m:rPr>
                <m:sty m:val="p"/>
              </m:rPr>
              <m:t>2</m:t>
            </m:r>
          </m:sub>
        </m:sSub>
      </m:oMath>
      <w:r>
        <w:rPr/>
        <w:t xml:space="preserve"> et </w:t>
      </w:r>
      <m:oMath>
        <m:sSub>
          <m:sSubPr/>
          <m:e>
            <m:r>
              <m:rPr>
                <m:sty m:val="i"/>
              </m:rPr>
              <m:t>R</m:t>
            </m:r>
          </m:e>
          <m:sub>
            <m:r>
              <m:rPr>
                <m:sty m:val="p"/>
              </m:rPr>
              <m:t>4</m:t>
            </m:r>
          </m:sub>
        </m:sSub>
      </m:oMath>
      <w:r>
        <w:rPr/>
        <w:t xml:space="preserve">.</w:t>
      </w:r>
    </w:p>
    <w:p>
      <w:pPr>
        <w:spacing w:after="220" w:lineRule="auto"/>
      </w:pPr>
      <w:r>
        <w:rPr>
          <w:rFonts w:eastAsia="Georgia" w:cs="Georgia" w:ascii="Georgia" w:hAnsi="Georgia"/>
        </w:rPr>
        <w:t xml:space="preserve">Q 14. En déduire l'altitude pour laquelle la température sur l'axe de la barre de combustible est maximale. Calculer la valeur de la température maximale sur l'axe ; on prendra </w:t>
      </w:r>
      <m:oMath>
        <m:sSub>
          <m:sSubPr/>
          <m:e>
            <m:r>
              <m:rPr>
                <m:sty m:val="i"/>
              </m:rPr>
              <m:t>h</m:t>
            </m:r>
          </m:e>
          <m:sub>
            <m:r>
              <m:rPr>
                <m:sty m:val="i"/>
              </m:rPr>
              <m:t>c</m:t>
            </m:r>
            <m:r>
              <m:rPr>
                <m:sty m:val="i"/>
              </m:rPr>
              <m:t>c</m:t>
            </m:r>
          </m:sub>
        </m:sSub>
        <m:r>
          <m:rPr>
            <m:sty m:val="p"/>
          </m:rPr>
          <m:t>=</m:t>
        </m:r>
        <m:r>
          <m:rPr>
            <m:sty m:val="p"/>
          </m:rPr>
          <m:t>33</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Préciser si un critère de sureté en température est respecté.</w:t>
      </w:r>
    </w:p>
    <w:p>
      <w:pPr>
        <w:spacing w:after="220" w:lineRule="auto"/>
      </w:pPr>
      <w:r>
        <w:rPr>
          <w:rFonts w:eastAsia="Georgia" w:cs="Georgia" w:ascii="Georgia" w:hAnsi="Georgia"/>
        </w:rPr>
        <w:t xml:space="preserve">Le graphe de la figure 4 représente l'évolution de la température de la paroi du crayon combustible avec la cote </w:t>
      </w:r>
      <m:oMath>
        <m:r>
          <m:rPr>
            <m:sty m:val="i"/>
          </m:rPr>
          <m:t>z</m:t>
        </m:r>
      </m:oMath>
      <w:r>
        <w:rPr/>
        <w:t xml:space="preserve">.</w:t>
      </w:r>
    </w:p>
    <w:p>
      <w:pPr>
        <w:spacing w:after="220" w:lineRule="auto"/>
      </w:pPr>
      <w:r>
        <w:rPr/>
        <w:t xml:space="preserve">Q 15. Justifier qualitativement son allure.</w:t>
      </w:r>
    </w:p>
    <w:p>
      <w:pPr>
        <w:spacing w:lineRule="auto"/>
        <w:jc w:val="center"/>
      </w:pPr>
      <w:r>
        <w:rPr/>
        <w:drawing>
          <wp:inline distB="0" distL="0" distR="0" distT="0">
            <wp:extent cx="5486400" cy="3311214"/>
            <wp:effectExtent b="0" l="0" r="0" t="0"/>
            <wp:docPr id="4" name="image-367eda5d31b9f14ad9642eeb8750f909c83a9240.jpg"/>
            <a:graphic>
              <a:graphicData uri="http://schemas.openxmlformats.org/drawingml/2006/picture">
                <pic:pic>
                  <pic:nvPicPr>
                    <pic:cNvPr id="4" name="image-367eda5d31b9f14ad9642eeb8750f909c83a9240.jpg" descr=""/>
                    <pic:cNvPicPr/>
                  </pic:nvPicPr>
                  <pic:blipFill>
                    <a:blip r:embed="rId8" cstate="print"/>
                    <a:srcRect b="0" l="0" r="0" t="0"/>
                    <a:stretch>
                      <a:fillRect/>
                    </a:stretch>
                  </pic:blipFill>
                  <pic:spPr>
                    <a:xfrm>
                      <a:off x="0" y="0"/>
                      <a:ext cx="5486400" cy="3311214"/>
                    </a:xfrm>
                    <a:prstGeom prst="rect"/>
                  </pic:spPr>
                </pic:pic>
              </a:graphicData>
            </a:graphic>
          </wp:inline>
        </w:drawing>
      </w:r>
    </w:p>
    <w:p>
      <w:pPr>
        <w:spacing w:lineRule="auto"/>
      </w:pPr>
      <w:r>
        <w:rPr>
          <w:rFonts w:eastAsia="Georgia" w:cs="Georgia" w:ascii="Georgia" w:hAnsi="Georgia"/>
        </w:rPr>
        <w:t xml:space="preserve">Figure 4 Évolution spatiale de la température </w:t>
      </w:r>
      <m:oMath>
        <m:sSub>
          <m:sSubPr/>
          <m:e>
            <m:r>
              <m:rPr>
                <m:sty m:val="i"/>
              </m:rPr>
              <m:t>T</m:t>
            </m:r>
          </m:e>
          <m:sub>
            <m:r>
              <m:rPr>
                <m:sty m:val="i"/>
              </m:rPr>
              <m:t>p</m:t>
            </m:r>
          </m:sub>
        </m:sSub>
      </m:oMath>
      <w:r>
        <w:rPr/>
        <w:t xml:space="preserve"> de la paroi du crayon combustible.</w:t>
      </w:r>
    </w:p>
    <w:p>
      <w:pPr>
        <w:spacing w:line="271" w:before="330" w:lineRule="auto"/>
      </w:pPr>
      <w:r>
        <w:rPr>
          <w:rFonts w:eastAsia="Georgia" w:cs="Georgia" w:ascii="Georgia" w:hAnsi="Georgia"/>
          <w:b/>
          <w:sz w:val="42"/>
        </w:rPr>
        <w:t xml:space="preserve">II Étude du circuit secondaire</w:t>
      </w:r>
    </w:p>
    <w:p>
      <w:pPr>
        <w:spacing w:line="271" w:before="330" w:lineRule="auto"/>
      </w:pPr>
      <w:r>
        <w:rPr>
          <w:rFonts w:eastAsia="Georgia" w:cs="Georgia" w:ascii="Georgia" w:hAnsi="Georgia"/>
          <w:b/>
          <w:sz w:val="42"/>
        </w:rPr>
        <w:t xml:space="preserve">II.A - Préliminaire</w:t>
      </w:r>
    </w:p>
    <w:p>
      <w:pPr>
        <w:spacing w:after="220" w:lineRule="auto"/>
      </w:pPr>
      <w:r>
        <w:rPr>
          <w:rFonts w:eastAsia="Georgia" w:cs="Georgia" w:ascii="Georgia" w:hAnsi="Georgia"/>
        </w:rPr>
        <w:t xml:space="preserve">On considère un fluide en écoulement stationnaire, sans variation notable de son énergie mécanique, dans une machine. Il y entre dans l'état E (pression </w:t>
      </w:r>
      <m:oMath>
        <m:sSub>
          <m:sSubPr/>
          <m:e>
            <m:r>
              <m:rPr>
                <m:sty m:val="i"/>
              </m:rPr>
              <m:t>p</m:t>
            </m:r>
          </m:e>
          <m:sub>
            <m:r>
              <m:rPr>
                <m:sty m:val="i"/>
              </m:rPr>
              <m:t>e</m:t>
            </m:r>
          </m:sub>
        </m:sSub>
      </m:oMath>
      <w:r>
        <w:rPr>
          <w:rFonts w:eastAsia="Georgia" w:cs="Georgia" w:ascii="Georgia" w:hAnsi="Georgia"/>
        </w:rPr>
        <w:t xml:space="preserve">, température </w:t>
      </w:r>
      <m:oMath>
        <m:sSub>
          <m:sSubPr/>
          <m:e>
            <m:r>
              <m:rPr>
                <m:sty m:val="i"/>
              </m:rPr>
              <m:t>T</m:t>
            </m:r>
          </m:e>
          <m:sub>
            <m:r>
              <m:rPr>
                <m:sty m:val="i"/>
              </m:rPr>
              <m:t>e</m:t>
            </m:r>
          </m:sub>
        </m:sSub>
      </m:oMath>
      <w:r>
        <w:rPr/>
        <w:t xml:space="preserve">, enthalpie massique </w:t>
      </w:r>
      <m:oMath>
        <m:sSub>
          <m:sSubPr/>
          <m:e>
            <m:r>
              <m:rPr>
                <m:sty m:val="i"/>
              </m:rPr>
              <m:t>h</m:t>
            </m:r>
          </m:e>
          <m:sub>
            <m:r>
              <m:rPr>
                <m:sty m:val="i"/>
              </m:rPr>
              <m:t>e</m:t>
            </m:r>
          </m:sub>
        </m:sSub>
      </m:oMath>
      <w:r>
        <w:rPr>
          <w:rFonts w:eastAsia="Georgia" w:cs="Georgia" w:ascii="Georgia" w:hAnsi="Georgia"/>
        </w:rPr>
        <w:t xml:space="preserve"> ) et en sort dans l'état S (pression </w:t>
      </w:r>
      <m:oMath>
        <m:sSub>
          <m:sSubPr/>
          <m:e>
            <m:r>
              <m:rPr>
                <m:sty m:val="i"/>
              </m:rPr>
              <m:t>p</m:t>
            </m:r>
          </m:e>
          <m:sub>
            <m:r>
              <m:rPr>
                <m:sty m:val="i"/>
              </m:rPr>
              <m:t>s</m:t>
            </m:r>
          </m:sub>
        </m:sSub>
      </m:oMath>
      <w:r>
        <w:rPr>
          <w:rFonts w:eastAsia="Georgia" w:cs="Georgia" w:ascii="Georgia" w:hAnsi="Georgia"/>
        </w:rPr>
        <w:t xml:space="preserve">, température </w:t>
      </w:r>
      <m:oMath>
        <m:sSub>
          <m:sSubPr/>
          <m:e>
            <m:r>
              <m:rPr>
                <m:sty m:val="i"/>
              </m:rPr>
              <m:t>T</m:t>
            </m:r>
          </m:e>
          <m:sub>
            <m:r>
              <m:rPr>
                <m:sty m:val="i"/>
              </m:rPr>
              <m:t>s</m:t>
            </m:r>
          </m:sub>
        </m:sSub>
      </m:oMath>
      <w:r>
        <w:rPr/>
        <w:t xml:space="preserve">, enthalpie massique </w:t>
      </w:r>
      <m:oMath>
        <m:sSub>
          <m:sSubPr/>
          <m:e>
            <m:r>
              <m:rPr>
                <m:sty m:val="i"/>
              </m:rPr>
              <m:t>h</m:t>
            </m:r>
          </m:e>
          <m:sub>
            <m:r>
              <m:rPr>
                <m:sty m:val="i"/>
              </m:rPr>
              <m:t>s</m:t>
            </m:r>
          </m:sub>
        </m:sSub>
      </m:oMath>
      <w:r>
        <w:rPr/>
        <w:t xml:space="preserve"> ). On note </w:t>
      </w:r>
      <m:oMath>
        <m:sSub>
          <m:sSubPr/>
          <m:e>
            <m:r>
              <m:rPr>
                <m:sty m:val="i"/>
              </m:rPr>
              <m:t>w</m:t>
            </m:r>
          </m:e>
          <m:sub>
            <m:r>
              <m:rPr>
                <m:sty m:val="i"/>
              </m:rPr>
              <m:t>u</m:t>
            </m:r>
          </m:sub>
        </m:sSub>
      </m:oMath>
      <w:r>
        <w:rPr/>
        <w:t xml:space="preserve"> le travail utile massique et </w:t>
      </w:r>
      <m:oMath>
        <m:r>
          <m:rPr>
            <m:sty m:val="i"/>
          </m:rPr>
          <m:t>q</m:t>
        </m:r>
      </m:oMath>
      <w:r>
        <w:rPr>
          <w:rFonts w:eastAsia="Georgia" w:cs="Georgia" w:ascii="Georgia" w:hAnsi="Georgia"/>
        </w:rPr>
        <w:t xml:space="preserve"> le transfert thermique massique reçus algébriquement par le fluide lors de la traversée de la machine.</w:t>
      </w:r>
    </w:p>
    <w:p>
      <w:pPr>
        <w:spacing w:after="220" w:lineRule="auto"/>
      </w:pPr>
      <w:r>
        <w:rPr>
          <w:rFonts w:eastAsia="Georgia" w:cs="Georgia" w:ascii="Georgia" w:hAnsi="Georgia"/>
        </w:rPr>
        <w:t xml:space="preserve">Q 16. Établir soigneusement la relation vérifiée dans ce cas par </w:t>
      </w:r>
      <m:oMath>
        <m:sSub>
          <m:sSubPr/>
          <m:e>
            <m:r>
              <m:rPr>
                <m:sty m:val="i"/>
              </m:rPr>
              <m:t>h</m:t>
            </m:r>
          </m:e>
          <m:sub>
            <m:r>
              <m:rPr>
                <m:sty m:val="i"/>
              </m:rPr>
              <m:t>s</m:t>
            </m:r>
          </m:sub>
        </m:sSub>
        <m:r>
          <m:rPr>
            <m:sty m:val="p"/>
          </m:rPr>
          <m:t>−</m:t>
        </m:r>
        <m:sSub>
          <m:sSubPr/>
          <m:e>
            <m:r>
              <m:rPr>
                <m:sty m:val="i"/>
              </m:rPr>
              <m:t>h</m:t>
            </m:r>
          </m:e>
          <m:sub>
            <m:r>
              <m:rPr>
                <m:sty m:val="i"/>
              </m:rPr>
              <m:t>e</m:t>
            </m:r>
          </m:sub>
        </m:sSub>
        <m:r>
          <m:rPr>
            <m:sty m:val="p"/>
          </m:rPr>
          <m:t>,</m:t>
        </m:r>
        <m:sSub>
          <m:sSubPr/>
          <m:e>
            <m:r>
              <m:rPr>
                <m:sty m:val="i"/>
              </m:rPr>
              <m:t>w</m:t>
            </m:r>
          </m:e>
          <m:sub>
            <m:r>
              <m:rPr>
                <m:sty m:val="i"/>
              </m:rPr>
              <m:t>u</m:t>
            </m:r>
          </m:sub>
        </m:sSub>
      </m:oMath>
      <w:r>
        <w:rPr/>
        <w:t xml:space="preserve"> et </w:t>
      </w:r>
      <m:oMath>
        <m:r>
          <m:rPr>
            <m:sty m:val="i"/>
          </m:rPr>
          <m:t>q</m:t>
        </m:r>
      </m:oMath>
      <w:r>
        <w:rPr/>
        <w:t xml:space="preserve">.</w:t>
      </w:r>
    </w:p>
    <w:p>
      <w:pPr>
        <w:spacing w:line="271" w:before="330" w:lineRule="auto"/>
      </w:pPr>
      <w:r>
        <w:rPr>
          <w:b/>
          <w:sz w:val="42"/>
        </w:rPr>
        <w:t xml:space="preserve">II.B - Cycle de Hirn</w:t>
      </w:r>
    </w:p>
    <w:p>
      <w:pPr>
        <w:spacing w:after="220" w:lineRule="auto"/>
      </w:pPr>
      <w:r>
        <w:rPr>
          <w:rFonts w:eastAsia="Georgia" w:cs="Georgia" w:ascii="Georgia" w:hAnsi="Georgia"/>
        </w:rPr>
        <w:t xml:space="preserve">On considère le circuit secondaire, décrit par la figure 5 :</w:t>
      </w:r>
    </w:p>
    <w:p>
      <w:pPr>
        <w:numPr>
          <w:ilvl w:val="0"/>
          <w:numId w:val="1"/>
        </w:numPr>
        <w:spacing w:lineRule="auto"/>
      </w:pPr>
      <w:r>
        <w:rPr>
          <w:rFonts w:eastAsia="Georgia" w:cs="Georgia" w:ascii="Georgia" w:hAnsi="Georgia"/>
        </w:rPr>
        <w:t xml:space="preserve">la pompe d'alimentation porte l'eau liquide juste saturée (état 0 ) de la basse pression </w:t>
      </w:r>
      <m:oMath>
        <m:sSub>
          <m:sSubPr/>
          <m:e>
            <m:r>
              <m:rPr>
                <m:sty m:val="i"/>
              </m:rPr>
              <m:t>p</m:t>
            </m:r>
          </m:e>
          <m:sub>
            <m:r>
              <m:rPr>
                <m:sty m:val="p"/>
              </m:rPr>
              <m:t>3</m:t>
            </m:r>
          </m:sub>
        </m:sSub>
        <m:r>
          <m:rPr>
            <m:sty m:val="p"/>
          </m:rPr>
          <m:t>=</m:t>
        </m:r>
        <m:r>
          <m:rPr>
            <m:sty m:val="p"/>
          </m:rPr>
          <m:t>0</m:t>
        </m:r>
        <m:r>
          <m:rPr>
            <m:sty m:val="p"/>
          </m:rPr>
          <m:t>,</m:t>
        </m:r>
        <m:r>
          <m:rPr>
            <m:sty m:val="p"/>
          </m:rPr>
          <m:t>040</m:t>
        </m:r>
      </m:oMath>
      <w:r>
        <w:rPr>
          <w:rFonts w:eastAsia="Georgia" w:cs="Georgia" w:ascii="Georgia" w:hAnsi="Georgia"/>
        </w:rPr>
        <w:t xml:space="preserve"> bar du condenseur à la pression </w:t>
      </w:r>
      <m:oMath>
        <m:sSub>
          <m:sSubPr/>
          <m:e>
            <m:r>
              <m:rPr>
                <m:sty m:val="i"/>
              </m:rPr>
              <m:t>p</m:t>
            </m:r>
          </m:e>
          <m:sub>
            <m:r>
              <m:rPr>
                <m:sty m:val="p"/>
              </m:rPr>
              <m:t>2</m:t>
            </m:r>
          </m:sub>
        </m:sSub>
        <m:r>
          <m:rPr>
            <m:sty m:val="p"/>
          </m:rPr>
          <m:t>=</m:t>
        </m:r>
        <m:r>
          <m:rPr>
            <m:sty m:val="p"/>
          </m:rPr>
          <m:t>85</m:t>
        </m:r>
        <m:r>
          <m:rPr>
            <m:sty m:val="p"/>
          </m:rPr>
          <m:t>,</m:t>
        </m:r>
        <m:r>
          <m:rPr>
            <m:sty m:val="p"/>
          </m:rPr>
          <m:t>8</m:t>
        </m:r>
      </m:oMath>
      <w:r>
        <w:rPr>
          <w:rFonts w:eastAsia="Georgia" w:cs="Georgia" w:ascii="Georgia" w:hAnsi="Georgia"/>
        </w:rPr>
        <w:t xml:space="preserve"> bar du générateur de vapeur (GV) de façon isentropique (état 1) ;</w:t>
      </w:r>
    </w:p>
    <w:p>
      <w:pPr>
        <w:numPr>
          <w:ilvl w:val="0"/>
          <w:numId w:val="1"/>
        </w:numPr>
        <w:spacing w:lineRule="auto"/>
      </w:pPr>
      <w:r>
        <w:rPr>
          <w:rFonts w:eastAsia="Georgia" w:cs="Georgia" w:ascii="Georgia" w:hAnsi="Georgia"/>
        </w:rPr>
        <w:t xml:space="preserve">l'eau liquide entre ensuite dans le générateur de vapeur, où elle est chauffée de façon isobare jusqu'à la température </w:t>
      </w:r>
      <m:oMath>
        <m:sSub>
          <m:sSubPr/>
          <m:e>
            <m:r>
              <m:rPr>
                <m:sty m:val="i"/>
              </m:rPr>
              <m:t>T</m:t>
            </m:r>
          </m:e>
          <m:sub>
            <m:r>
              <m:rPr>
                <m:sty m:val="p"/>
              </m:rPr>
              <m:t>2</m:t>
            </m:r>
          </m:sub>
        </m:sSub>
      </m:oMath>
      <w:r>
        <w:rPr>
          <w:rFonts w:eastAsia="Georgia" w:cs="Georgia" w:ascii="Georgia" w:hAnsi="Georgia"/>
        </w:rPr>
        <w:t xml:space="preserve"> du changement d'état (état 1 ' - liquide juste saturant), puis est totalement vaporisée jusqu'à l'état 2 (vapeur saturante sèche). Le surchauffeur ( </w:t>
      </w:r>
      <m:oMath>
        <m:r>
          <m:rPr>
            <m:sty m:val="p"/>
          </m:rPr>
          <m:t>2</m:t>
        </m:r>
        <m:r>
          <m:rPr>
            <m:sty m:val="p"/>
          </m:rPr>
          <m:t>−</m:t>
        </m:r>
        <m:r>
          <m:rPr>
            <m:sty m:val="p"/>
          </m:rPr>
          <m:t>2</m:t>
        </m:r>
      </m:oMath>
      <w:r>
        <w:rPr>
          <w:rFonts w:eastAsia="Georgia" w:cs="Georgia" w:ascii="Georgia" w:hAnsi="Georgia"/>
        </w:rPr>
        <w:t xml:space="preserve"> ') fonctionne de façon isobare ;</w:t>
      </w:r>
    </w:p>
    <w:p>
      <w:pPr>
        <w:numPr>
          <w:ilvl w:val="0"/>
          <w:numId w:val="1"/>
        </w:numPr>
        <w:spacing w:lineRule="auto"/>
      </w:pPr>
      <w:r>
        <w:rPr>
          <w:rFonts w:eastAsia="Georgia" w:cs="Georgia" w:ascii="Georgia" w:hAnsi="Georgia"/>
        </w:rPr>
        <w:t xml:space="preserve">la vapeur sèche produite (état 2') subit ensuite une détente isentropique dans une turbine calorifugée amenant le système dans l'état 3 , à la température </w:t>
      </w:r>
      <m:oMath>
        <m:sSub>
          <m:sSubPr/>
          <m:e>
            <m:r>
              <m:rPr>
                <m:sty m:val="i"/>
              </m:rPr>
              <m:t>T</m:t>
            </m:r>
          </m:e>
          <m:sub>
            <m:r>
              <m:rPr>
                <m:sty m:val="p"/>
              </m:rPr>
              <m:t>0</m:t>
            </m:r>
          </m:sub>
        </m:sSub>
      </m:oMath>
      <w:r>
        <w:rPr/>
        <w:t xml:space="preserve">;</w:t>
      </w:r>
    </w:p>
    <w:p>
      <w:pPr>
        <w:numPr>
          <w:ilvl w:val="0"/>
          <w:numId w:val="1"/>
        </w:numPr>
        <w:spacing w:lineRule="auto"/>
      </w:pPr>
      <w:r>
        <w:rPr>
          <w:rFonts w:eastAsia="Georgia" w:cs="Georgia" w:ascii="Georgia" w:hAnsi="Georgia"/>
        </w:rPr>
        <w:t xml:space="preserve">le mélange diphasé (état 3 ) pénètre ensuite dans le condenseur pour y être totalement condensé (état 0 ).</w:t>
      </w:r>
    </w:p>
    <w:p>
      <w:pPr>
        <w:spacing w:lineRule="auto"/>
        <w:jc w:val="center"/>
      </w:pPr>
      <w:r>
        <w:rPr/>
        <w:drawing>
          <wp:inline distB="0" distL="0" distR="0" distT="0">
            <wp:extent cx="5486400" cy="2119649"/>
            <wp:effectExtent b="0" l="0" r="0" t="0"/>
            <wp:docPr id="5" name="image-885e7218b0d3bc6a371dbada815d1003a54bd32b.jpg"/>
            <a:graphic>
              <a:graphicData uri="http://schemas.openxmlformats.org/drawingml/2006/picture">
                <pic:pic>
                  <pic:nvPicPr>
                    <pic:cNvPr id="5" name="image-885e7218b0d3bc6a371dbada815d1003a54bd32b.jpg" descr=""/>
                    <pic:cNvPicPr/>
                  </pic:nvPicPr>
                  <pic:blipFill>
                    <a:blip r:embed="rId9" cstate="print"/>
                    <a:srcRect b="0" l="0" r="0" t="0"/>
                    <a:stretch>
                      <a:fillRect/>
                    </a:stretch>
                  </pic:blipFill>
                  <pic:spPr>
                    <a:xfrm>
                      <a:off x="0" y="0"/>
                      <a:ext cx="5486400" cy="2119649"/>
                    </a:xfrm>
                    <a:prstGeom prst="rect"/>
                  </pic:spPr>
                </pic:pic>
              </a:graphicData>
            </a:graphic>
          </wp:inline>
        </w:drawing>
      </w:r>
    </w:p>
    <w:p>
      <w:pPr>
        <w:spacing w:lineRule="auto"/>
      </w:pPr>
      <w:r>
        <w:rPr/>
        <w:t xml:space="preserve">Figure 5 Cycle de Hirn.</w:t>
      </w:r>
    </w:p>
    <w:p>
      <w:pPr>
        <w:spacing w:after="220" w:lineRule="auto"/>
      </w:pPr>
      <w:r>
        <w:rPr>
          <w:rFonts w:eastAsia="Georgia" w:cs="Georgia" w:ascii="Georgia" w:hAnsi="Georgia"/>
        </w:rPr>
        <w:t xml:space="preserve">On se place en régime stationnaire. On suppose l'eau liquide incompressible et on néglige le travail consommé par la pompe devant les autres termes énergétiques de l'installation.</w:t>
      </w:r>
    </w:p>
    <w:p>
      <w:pPr>
        <w:spacing w:after="220" w:lineRule="auto"/>
      </w:pPr>
      <w:r>
        <w:rPr>
          <w:rFonts w:eastAsia="Georgia" w:cs="Georgia" w:ascii="Georgia" w:hAnsi="Georgia"/>
        </w:rPr>
        <w:t xml:space="preserve">Dans la suite, les grandeurs thermodynamiques indicées par </w:t>
      </w:r>
      <m:oMath>
        <m:r>
          <m:rPr>
            <m:sty m:val="i"/>
          </m:rPr>
          <m:t>i</m:t>
        </m:r>
      </m:oMath>
      <w:r>
        <w:rPr>
          <w:rFonts w:eastAsia="Georgia" w:cs="Georgia" w:ascii="Georgia" w:hAnsi="Georgia"/>
        </w:rPr>
        <w:t xml:space="preserve"> sont relatives à l'état </w:t>
      </w:r>
      <m:oMath>
        <m:r>
          <m:rPr>
            <m:sty m:val="i"/>
          </m:rPr>
          <m:t>i</m:t>
        </m:r>
      </m:oMath>
      <w:r>
        <w:rPr/>
        <w:t xml:space="preserve">.</w:t>
      </w:r>
      <w:r>
        <w:rPr/>
        <w:br w:type="textWrapping"/>
      </w:r>
      <w:r>
        <w:rPr/>
        <w:t xml:space="preserve">On donne </w:t>
      </w:r>
      <m:oMath>
        <m:sSub>
          <m:sSubPr/>
          <m:e>
            <m:r>
              <m:rPr>
                <m:sty m:val="i"/>
              </m:rPr>
              <m:t>T</m:t>
            </m:r>
          </m:e>
          <m:sub>
            <m:r>
              <m:rPr>
                <m:sty m:val="p"/>
              </m:rPr>
              <m:t>0</m:t>
            </m:r>
          </m:sub>
        </m:sSub>
        <m:r>
          <m:rPr>
            <m:sty m:val="p"/>
          </m:rPr>
          <m:t>≃</m:t>
        </m:r>
        <m:sSub>
          <m:sSubPr/>
          <m:e>
            <m:r>
              <m:rPr>
                <m:sty m:val="i"/>
              </m:rPr>
              <m:t>T</m:t>
            </m:r>
          </m:e>
          <m:sub>
            <m:r>
              <m:rPr>
                <m:sty m:val="p"/>
              </m:rPr>
              <m:t>1</m:t>
            </m:r>
          </m:sub>
        </m:sSub>
        <m:r>
          <m:rPr>
            <m:sty m:val="p"/>
          </m:rPr>
          <m:t>=</m:t>
        </m:r>
        <m:sSup>
          <m:sSupPr/>
          <m:e>
            <m:r>
              <m:rPr>
                <m:sty m:val="p"/>
              </m:rPr>
              <m:t>29</m:t>
            </m:r>
          </m:e>
          <m:sup>
            <m:r>
              <m:rPr>
                <m:sty m:val="p"/>
              </m:rPr>
              <m:t>∘</m:t>
            </m:r>
          </m:sup>
        </m:sSup>
        <m:r>
          <m:rPr>
            <m:sty m:val="p"/>
          </m:rPr>
          <m:t>C</m:t>
        </m:r>
        <m:r>
          <m:rPr>
            <m:sty m:val="p"/>
          </m:rPr>
          <m:t>,</m:t>
        </m:r>
        <m:sSub>
          <m:sSubPr/>
          <m:e>
            <m:r>
              <m:rPr>
                <m:sty m:val="i"/>
              </m:rPr>
              <m:t>T</m:t>
            </m:r>
          </m:e>
          <m:sub>
            <m:r>
              <m:rPr>
                <m:sty m:val="p"/>
              </m:rPr>
              <m:t>2</m:t>
            </m:r>
          </m:sub>
        </m:sSub>
        <m:r>
          <m:rPr>
            <m:sty m:val="p"/>
          </m:rPr>
          <m:t>=</m:t>
        </m:r>
        <m:sSup>
          <m:sSupPr/>
          <m:e>
            <m:r>
              <m:rPr>
                <m:sty m:val="p"/>
              </m:rPr>
              <m:t>300</m:t>
            </m:r>
          </m:e>
          <m:sup>
            <m:r>
              <m:rPr>
                <m:sty m:val="p"/>
              </m:rPr>
              <m:t>∘</m:t>
            </m:r>
          </m:sup>
        </m:sSup>
        <m:r>
          <m:rPr>
            <m:sty m:val="p"/>
          </m:rPr>
          <m:t>C</m:t>
        </m:r>
      </m:oMath>
      <w:r>
        <w:rPr/>
        <w:t xml:space="preserve"> et </w:t>
      </w:r>
      <m:oMath>
        <m:sSub>
          <m:sSubPr/>
          <m:e>
            <m:r>
              <m:rPr>
                <m:sty m:val="i"/>
              </m:rPr>
              <m:t>T</m:t>
            </m:r>
          </m:e>
          <m:sub>
            <m:sSup>
              <m:sSupPr/>
              <m:e>
                <m:r>
                  <m:rPr>
                    <m:sty m:val="p"/>
                  </m:rPr>
                  <m:t>2</m:t>
                </m:r>
              </m:e>
              <m:sup>
                <m:r>
                  <m:rPr>
                    <m:sty m:val="i"/>
                  </m:rPr>
                  <m:t>′</m:t>
                </m:r>
              </m:sup>
            </m:sSup>
          </m:sub>
        </m:sSub>
        <m:r>
          <m:rPr>
            <m:sty m:val="p"/>
          </m:rPr>
          <m:t>=</m:t>
        </m:r>
        <m:sSup>
          <m:sSupPr/>
          <m:e>
            <m:r>
              <m:rPr>
                <m:sty m:val="p"/>
              </m:rPr>
              <m:t>500</m:t>
            </m:r>
          </m:e>
          <m:sup>
            <m:r>
              <m:rPr>
                <m:sty m:val="p"/>
              </m:rPr>
              <m:t>∘</m:t>
            </m:r>
          </m:sup>
        </m:sSup>
        <m:r>
          <m:rPr>
            <m:sty m:val="p"/>
          </m:rPr>
          <m:t>C</m:t>
        </m:r>
      </m:oMath>
      <w:r>
        <w:rPr>
          <w:rFonts w:eastAsia="Georgia" w:cs="Georgia" w:ascii="Georgia" w:hAnsi="Georgia"/>
        </w:rPr>
        <w:t xml:space="preserve">, ainsi qu'un extrait de tables thermodynamiques pour l'eau sur le tableau 1. Les données suivantes sont également fournies:</w:t>
      </w:r>
    </w:p>
    <w:p>
      <w:pPr>
        <w:numPr>
          <w:ilvl w:val="0"/>
          <w:numId w:val="2"/>
        </w:numPr>
        <w:spacing w:lineRule="auto"/>
      </w:pPr>
      <w:r>
        <w:rPr>
          <w:rFonts w:eastAsia="Georgia" w:cs="Georgia" w:ascii="Georgia" w:hAnsi="Georgia"/>
        </w:rPr>
        <w:t xml:space="preserve">chaleur latente massique de vaporisation de l'eau à </w:t>
      </w:r>
      <m:oMath>
        <m:sSub>
          <m:sSubPr/>
          <m:e>
            <m:r>
              <m:rPr>
                <m:sty m:val="i"/>
              </m:rPr>
              <m:t>T</m:t>
            </m:r>
          </m:e>
          <m:sub>
            <m:r>
              <m:rPr>
                <m:sty m:val="p"/>
              </m:rPr>
              <m:t>2</m:t>
            </m:r>
          </m:sub>
        </m:sSub>
        <m:r>
          <m:rPr>
            <m:sty m:val="p"/>
          </m:rPr>
          <m:t>:</m:t>
        </m:r>
        <m:sSub>
          <m:sSubPr/>
          <m:e>
            <m:r>
              <m:rPr>
                <m:sty m:val="i"/>
              </m:rPr>
              <m:t>L</m:t>
            </m:r>
          </m:e>
          <m:sub>
            <m:r>
              <m:rPr>
                <m:sty m:val="i"/>
              </m:rPr>
              <m:t>v</m:t>
            </m:r>
          </m:sub>
        </m:sSub>
        <m:d>
          <m:dPr>
            <m:begChr m:val="("/>
            <m:endChr m:val=")"/>
            <m:ctrlPr>
              <w:rPr>
                <w:rFonts w:ascii="Cambria Math" w:hAnsi="Cambria Math"/>
              </w:rPr>
            </m:ctrlPr>
          </m:dPr>
          <m:e>
            <m:sSub>
              <m:sSubPr/>
              <m:e>
                <m:r>
                  <m:rPr>
                    <m:sty m:val="i"/>
                  </m:rPr>
                  <m:t>T</m:t>
                </m:r>
              </m:e>
              <m:sub>
                <m:r>
                  <m:rPr>
                    <m:sty m:val="p"/>
                  </m:rPr>
                  <m:t>2</m:t>
                </m:r>
              </m:sub>
            </m:sSub>
          </m:e>
        </m:d>
        <m:r>
          <m:rPr>
            <m:sty m:val="p"/>
          </m:rPr>
          <m:t>=</m:t>
        </m:r>
        <m:r>
          <m:rPr>
            <m:sty m:val="p"/>
          </m:rPr>
          <m:t>1404</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enthalpie et entropie massiques respectives de la vapeur d'eau sèche à </w:t>
      </w:r>
      <m:oMath>
        <m:sSup>
          <m:sSupPr/>
          <m:e>
            <m:r>
              <m:rPr>
                <m:sty m:val="p"/>
              </m:rPr>
              <m:t>500</m:t>
            </m:r>
          </m:e>
          <m:sup>
            <m:r>
              <m:rPr>
                <m:sty m:val="p"/>
              </m:rPr>
              <m:t>∘</m:t>
            </m:r>
          </m:sup>
        </m:sSup>
        <m:r>
          <m:rPr>
            <m:sty m:val="p"/>
          </m:rPr>
          <m:t>C</m:t>
        </m:r>
      </m:oMath>
      <w:r>
        <w:rPr/>
        <w:t xml:space="preserve"> et 85,8 bar : </w:t>
      </w:r>
      <m:oMath>
        <m:r>
          <m:rPr>
            <m:sty m:val="i"/>
          </m:rPr>
          <m:t>h</m:t>
        </m:r>
        <m:r>
          <m:rPr>
            <m:sty m:val="p"/>
          </m:rPr>
          <m:t>=</m:t>
        </m:r>
        <m:r>
          <m:rPr>
            <m:sty m:val="p"/>
          </m:rPr>
          <m:t>3391</m:t>
        </m:r>
        <m:sSup>
          <m:sSupPr/>
          <m:e>
            <m:r>
              <m:rPr>
                <m:nor/>
              </m:rPr>
              <m:t xml:space="preserve"> </m:t>
            </m:r>
            <m:r>
              <m:rPr>
                <m:sty m:val="p"/>
              </m:rPr>
              <m:t>kJ</m:t>
            </m:r>
          </m:e>
          <m:sup>
            <m:r>
              <m:rPr>
                <m:sty m:val="p"/>
              </m:rPr>
              <m:t>−</m:t>
            </m:r>
            <m:r>
              <m:rPr>
                <m:sty m:val="p"/>
              </m:rPr>
              <m:t>1</m:t>
            </m:r>
          </m:sup>
        </m:sSup>
        <m:sSup>
          <m:sSupPr/>
          <m:e>
            <m:r>
              <m:rPr>
                <m:nor/>
              </m:rPr>
              <m:t xml:space="preserve"> </m:t>
            </m:r>
            <m:r>
              <m:rPr>
                <m:sty m:val="p"/>
              </m:rPr>
              <m:t>kg</m:t>
            </m:r>
          </m:e>
          <m:sup>
            <m:r>
              <m:rPr>
                <m:sty m:val="p"/>
              </m:rPr>
              <m:t>−</m:t>
            </m:r>
            <m:r>
              <m:rPr>
                <m:sty m:val="p"/>
              </m:rPr>
              <m:t>1</m:t>
            </m:r>
          </m:sup>
        </m:sSup>
      </m:oMath>
      <w:r>
        <w:rPr/>
        <w:t xml:space="preserve"> et </w:t>
      </w:r>
      <m:oMath>
        <m:r>
          <m:rPr>
            <m:sty m:val="i"/>
          </m:rPr>
          <m:t>s</m:t>
        </m:r>
        <m:r>
          <m:rPr>
            <m:sty m:val="p"/>
          </m:rPr>
          <m:t>=</m:t>
        </m:r>
        <m:r>
          <m:rPr>
            <m:sty m:val="p"/>
          </m:rPr>
          <m:t>6</m:t>
        </m:r>
        <m:r>
          <m:rPr>
            <m:sty m:val="p"/>
          </m:rPr>
          <m:t>,</m:t>
        </m:r>
        <m:r>
          <m:rPr>
            <m:sty m:val="p"/>
          </m:rPr>
          <m:t>68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right w:val="single" w:sz="8" w:space="0" w:color="000000"/>
            </w:tcBorders>
            <w:vAlign w:val="center"/>
          </w:tcPr>
          <w:p>
            <w:pPr>
              <w:spacing w:lineRule="auto"/>
              <w:jc w:val="center"/>
            </w:pPr>
            <w:r>
              <w:rPr/>
              <w:t xml:space="preserve">Pression de vapeur</w:t>
            </w:r>
          </w:p>
        </w:tc>
        <w:tc>
          <w:tcPr>
            <w:tcBorders>
              <w:top w:val="single" w:sz="8" w:space="0" w:color="000000"/>
              <w:right w:val="single" w:sz="8" w:space="0" w:color="000000"/>
            </w:tcBorders>
            <w:vAlign w:val="center"/>
          </w:tcPr>
          <w:p>
            <w:pPr>
              <w:spacing w:lineRule="auto"/>
              <w:jc w:val="center"/>
            </w:pPr>
            <w:r>
              <w:rPr>
                <w:rFonts w:eastAsia="Georgia" w:cs="Georgia" w:ascii="Georgia" w:hAnsi="Georgia"/>
              </w:rPr>
              <w:t xml:space="preserve">Température</w:t>
            </w:r>
          </w:p>
        </w:tc>
        <w:tc>
          <w:tcPr>
            <w:gridSpan w:val="2"/>
            <w:tcBorders>
              <w:top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Liquide juste saturé</w:t>
            </w:r>
          </w:p>
        </w:tc>
        <w:tc>
          <w:tcPr>
            <w:gridSpan w:val="2"/>
            <w:tcBorders>
              <w:top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Vapeur saturante sèche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saturante (bar)</w:t>
            </w:r>
          </w:p>
        </w:tc>
        <w:tc>
          <w:tcPr>
            <w:tcBorders>
              <w:bottom w:val="single" w:sz="8" w:space="0" w:color="000000"/>
              <w:right w:val="single" w:sz="8" w:space="0" w:color="000000"/>
            </w:tcBorders>
            <w:vAlign w:val="center"/>
          </w:tcPr>
          <w:p>
            <w:pPr>
              <w:spacing w:lineRule="auto"/>
              <w:jc w:val="center"/>
            </w:pPr>
            <m:oMathPara>
              <m:oMathParaPr>
                <m:jc m:val="center"/>
              </m:oMathParaPr>
              <m:oMath>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s</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h</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s</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h</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85,8</w:t>
            </w:r>
          </w:p>
        </w:tc>
        <w:tc>
          <w:tcPr>
            <w:tcBorders>
              <w:bottom w:val="single" w:sz="8" w:space="0" w:color="000000"/>
              <w:right w:val="single" w:sz="8" w:space="0" w:color="000000"/>
            </w:tcBorders>
            <w:vAlign w:val="center"/>
          </w:tcPr>
          <w:p>
            <w:pPr>
              <w:spacing w:lineRule="auto"/>
              <w:jc w:val="center"/>
            </w:pPr>
            <w:r>
              <w:rPr/>
              <w:t xml:space="preserve">300</w:t>
            </w:r>
          </w:p>
        </w:tc>
        <w:tc>
          <w:tcPr>
            <w:tcBorders>
              <w:bottom w:val="single" w:sz="8" w:space="0" w:color="000000"/>
              <w:right w:val="single" w:sz="8" w:space="0" w:color="000000"/>
            </w:tcBorders>
            <w:vAlign w:val="center"/>
          </w:tcPr>
          <w:p>
            <w:pPr>
              <w:spacing w:lineRule="auto"/>
              <w:jc w:val="center"/>
            </w:pPr>
            <w:r>
              <w:rPr/>
              <w:t xml:space="preserve">3,25</w:t>
            </w:r>
          </w:p>
        </w:tc>
        <w:tc>
          <w:tcPr>
            <w:tcBorders>
              <w:bottom w:val="single" w:sz="8" w:space="0" w:color="000000"/>
              <w:right w:val="single" w:sz="8" w:space="0" w:color="000000"/>
            </w:tcBorders>
            <w:vAlign w:val="center"/>
          </w:tcPr>
          <w:p>
            <w:pPr>
              <w:spacing w:lineRule="auto"/>
              <w:jc w:val="center"/>
            </w:pPr>
            <w:r>
              <w:rPr/>
              <w:t xml:space="preserve">1345</w:t>
            </w:r>
          </w:p>
        </w:tc>
        <w:tc>
          <w:tcPr>
            <w:tcBorders>
              <w:bottom w:val="single" w:sz="8" w:space="0" w:color="000000"/>
              <w:right w:val="single" w:sz="8" w:space="0" w:color="000000"/>
            </w:tcBorders>
            <w:vAlign w:val="center"/>
          </w:tcPr>
          <w:p>
            <w:pPr>
              <w:spacing w:lineRule="auto"/>
              <w:jc w:val="center"/>
            </w:pPr>
            <w:r>
              <w:rPr/>
              <w:t xml:space="preserve">5,70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0,040</w:t>
            </w:r>
          </w:p>
        </w:tc>
        <w:tc>
          <w:tcPr>
            <w:tcBorders>
              <w:bottom w:val="single" w:sz="8" w:space="0" w:color="000000"/>
              <w:right w:val="single" w:sz="8" w:space="0" w:color="000000"/>
            </w:tcBorders>
            <w:vAlign w:val="center"/>
          </w:tcPr>
          <w:p>
            <w:pPr>
              <w:spacing w:lineRule="auto"/>
              <w:jc w:val="center"/>
            </w:pPr>
            <w:r>
              <w:rPr/>
              <w:t xml:space="preserve">29</w:t>
            </w:r>
          </w:p>
        </w:tc>
        <w:tc>
          <w:tcPr>
            <w:tcBorders>
              <w:bottom w:val="single" w:sz="8" w:space="0" w:color="000000"/>
              <w:right w:val="single" w:sz="8" w:space="0" w:color="000000"/>
            </w:tcBorders>
            <w:vAlign w:val="center"/>
          </w:tcPr>
          <w:p>
            <w:pPr>
              <w:spacing w:lineRule="auto"/>
              <w:jc w:val="center"/>
            </w:pPr>
            <w:r>
              <w:rPr/>
              <w:t xml:space="preserve">0,42</w:t>
            </w:r>
          </w:p>
        </w:tc>
        <w:tc>
          <w:tcPr>
            <w:tcBorders>
              <w:bottom w:val="single" w:sz="8" w:space="0" w:color="000000"/>
              <w:right w:val="single" w:sz="8" w:space="0" w:color="000000"/>
            </w:tcBorders>
            <w:vAlign w:val="center"/>
          </w:tcPr>
          <w:p>
            <w:pPr>
              <w:spacing w:lineRule="auto"/>
              <w:jc w:val="center"/>
            </w:pPr>
            <w:r>
              <w:rPr/>
              <w:t xml:space="preserve">121</w:t>
            </w:r>
          </w:p>
        </w:tc>
        <w:tc>
          <w:tcPr>
            <w:tcBorders>
              <w:bottom w:val="single" w:sz="8" w:space="0" w:color="000000"/>
              <w:right w:val="single" w:sz="8" w:space="0" w:color="000000"/>
            </w:tcBorders>
            <w:vAlign w:val="center"/>
          </w:tcPr>
          <w:p>
            <w:pPr>
              <w:spacing w:lineRule="auto"/>
              <w:jc w:val="center"/>
            </w:pPr>
            <w:r>
              <w:rPr/>
              <w:t xml:space="preserve">8,47</w:t>
            </w:r>
          </w:p>
        </w:tc>
        <w:tc>
          <w:tcPr>
            <w:tcBorders>
              <w:bottom w:val="single" w:sz="8" w:space="0" w:color="000000"/>
              <w:right w:val="single" w:sz="8" w:space="0" w:color="000000"/>
            </w:tcBorders>
            <w:vAlign w:val="center"/>
          </w:tcPr>
          <w:p>
            <w:pPr>
              <w:spacing w:lineRule="auto"/>
              <w:jc w:val="center"/>
            </w:pPr>
            <w:r>
              <w:rPr/>
              <w:t xml:space="preserve">2554</w:t>
            </w:r>
          </w:p>
        </w:tc>
      </w:tr>
    </w:tbl>
    <w:p>
      <w:pPr>
        <w:spacing w:lineRule="auto"/>
      </w:pPr>
    </w:p>
    <w:p>
      <w:pPr>
        <w:spacing w:lineRule="auto"/>
      </w:pPr>
      <w:r>
        <w:rPr>
          <w:rFonts w:eastAsia="Georgia" w:cs="Georgia" w:ascii="Georgia" w:hAnsi="Georgia"/>
        </w:rPr>
        <w:t xml:space="preserve">Tableau 1 Quelques données thermodynamiques pour l'eau. L'enthalpie massique </w:t>
      </w:r>
      <m:oMath>
        <m:r>
          <m:rPr>
            <m:sty m:val="i"/>
          </m:rPr>
          <m:t>h</m:t>
        </m:r>
      </m:oMath>
      <w:r>
        <w:rPr>
          <w:rFonts w:eastAsia="Georgia" w:cs="Georgia" w:ascii="Georgia" w:hAnsi="Georgia"/>
        </w:rPr>
        <w:t xml:space="preserve"> est exprimée en </w:t>
      </w:r>
      <m:oMath>
        <m:r>
          <m:rPr>
            <m:sty m:val="p"/>
          </m:rPr>
          <m:t>kJ</m:t>
        </m:r>
        <m:r>
          <m:rPr>
            <m:sty m:val="p"/>
          </m:rPr>
          <m:t>⋅</m:t>
        </m:r>
        <m:sSup>
          <m:sSupPr/>
          <m:e>
            <m:r>
              <m:rPr>
                <m:sty m:val="p"/>
              </m:rPr>
              <m:t>kg</m:t>
            </m:r>
          </m:e>
          <m:sup>
            <m:r>
              <m:rPr>
                <m:sty m:val="p"/>
              </m:rPr>
              <m:t>−</m:t>
            </m:r>
            <m:r>
              <m:rPr>
                <m:sty m:val="p"/>
              </m:rPr>
              <m:t>1</m:t>
            </m:r>
          </m:sup>
        </m:sSup>
      </m:oMath>
      <w:r>
        <w:rPr/>
        <w:t xml:space="preserve"> et l'entropie massique en </w:t>
      </w:r>
      <m:oMath>
        <m:r>
          <m:rPr>
            <m:sty m:val="p"/>
          </m:rPr>
          <m:t>kJ</m:t>
        </m:r>
        <m:r>
          <m:rPr>
            <m:sty m:val="p"/>
          </m:rPr>
          <m:t>⋅</m:t>
        </m:r>
        <m:sSup>
          <m:sSupPr/>
          <m:e>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after="220" w:lineRule="auto"/>
      </w:pPr>
      <w:r>
        <w:rPr/>
        <w:t xml:space="preserve">Q 17. Expliquer pourquoi </w:t>
      </w:r>
      <m:oMath>
        <m:sSub>
          <m:sSubPr/>
          <m:e>
            <m:r>
              <m:rPr>
                <m:sty m:val="i"/>
              </m:rPr>
              <m:t>T</m:t>
            </m:r>
          </m:e>
          <m:sub>
            <m:r>
              <m:rPr>
                <m:sty m:val="p"/>
              </m:rPr>
              <m:t>0</m:t>
            </m:r>
          </m:sub>
        </m:sSub>
        <m:r>
          <m:rPr>
            <m:sty m:val="p"/>
          </m:rPr>
          <m:t>≃</m:t>
        </m:r>
        <m:sSub>
          <m:sSubPr/>
          <m:e>
            <m:r>
              <m:rPr>
                <m:sty m:val="i"/>
              </m:rPr>
              <m:t>T</m:t>
            </m:r>
          </m:e>
          <m:sub>
            <m:r>
              <m:rPr>
                <m:sty m:val="p"/>
              </m:rPr>
              <m:t>1</m:t>
            </m:r>
          </m:sub>
        </m:sSub>
      </m:oMath>
      <w:r>
        <w:rPr/>
        <w:t xml:space="preserve"> et </w:t>
      </w:r>
      <m:oMath>
        <m:sSub>
          <m:sSubPr/>
          <m:e>
            <m:r>
              <m:rPr>
                <m:sty m:val="i"/>
              </m:rPr>
              <m:t>h</m:t>
            </m:r>
          </m:e>
          <m:sub>
            <m:r>
              <m:rPr>
                <m:sty m:val="p"/>
              </m:rPr>
              <m:t>0</m:t>
            </m:r>
          </m:sub>
        </m:sSub>
        <m:r>
          <m:rPr>
            <m:sty m:val="p"/>
          </m:rPr>
          <m:t>≃</m:t>
        </m:r>
        <m:sSub>
          <m:sSubPr/>
          <m:e>
            <m:r>
              <m:rPr>
                <m:sty m:val="i"/>
              </m:rPr>
              <m:t>h</m:t>
            </m:r>
          </m:e>
          <m:sub>
            <m:r>
              <m:rPr>
                <m:sty m:val="p"/>
              </m:rPr>
              <m:t>1</m:t>
            </m:r>
          </m:sub>
        </m:sSub>
      </m:oMath>
      <w:r>
        <w:rPr>
          <w:rFonts w:eastAsia="Georgia" w:cs="Georgia" w:ascii="Georgia" w:hAnsi="Georgia"/>
        </w:rPr>
        <w:t xml:space="preserve">. Préciser l'allure d'une transformation isentropique dans le domaine liquide du diagramme des frigoristes ( </w:t>
      </w:r>
      <m:oMath>
        <m:r>
          <m:rPr>
            <m:sty m:val="i"/>
          </m:rPr>
          <m:t>p</m:t>
        </m:r>
        <m:r>
          <m:rPr>
            <m:sty m:val="p"/>
          </m:rPr>
          <m:t>,</m:t>
        </m:r>
        <m:r>
          <m:rPr>
            <m:sty m:val="i"/>
          </m:rPr>
          <m:t>h</m:t>
        </m:r>
      </m:oMath>
      <w:r>
        <w:rPr/>
        <w:t xml:space="preserve"> ).</w:t>
      </w:r>
    </w:p>
    <w:p>
      <w:pPr>
        <w:spacing w:after="220" w:lineRule="auto"/>
      </w:pPr>
      <w:r>
        <w:rPr>
          <w:rFonts w:eastAsia="Georgia" w:cs="Georgia" w:ascii="Georgia" w:hAnsi="Georgia"/>
        </w:rPr>
        <w:t xml:space="preserve">Q 18. Donner le nom des différentes courbes du diagramme des frigoristes ( </w:t>
      </w:r>
      <m:oMath>
        <m:r>
          <m:rPr>
            <m:sty m:val="i"/>
          </m:rPr>
          <m:t>p</m:t>
        </m:r>
        <m:r>
          <m:rPr>
            <m:sty m:val="p"/>
          </m:rPr>
          <m:t>,</m:t>
        </m:r>
        <m:r>
          <m:rPr>
            <m:sty m:val="i"/>
          </m:rPr>
          <m:t>h</m:t>
        </m:r>
      </m:oMath>
      <w:r>
        <w:rPr>
          <w:rFonts w:eastAsia="Georgia" w:cs="Georgia" w:ascii="Georgia" w:hAnsi="Georgia"/>
        </w:rPr>
        <w:t xml:space="preserve"> ) du document réponse 1 et y représenter précisément le cycle décrit par le fluide.</w:t>
      </w:r>
    </w:p>
    <w:p>
      <w:pPr>
        <w:spacing w:after="220" w:lineRule="auto"/>
      </w:pPr>
      <w:r>
        <w:rPr>
          <w:rFonts w:eastAsia="Georgia" w:cs="Georgia" w:ascii="Georgia" w:hAnsi="Georgia"/>
        </w:rPr>
        <w:t xml:space="preserve">Q 19. Calculer, à partir de données du tableau 1 pour plus de précision, le titre massique en vapeur ainsi que l'enthalpie massique de la vapeur à la sortie de la turbine. Positionner le point représentatif de cet état sur le diagramme des frigoristes du document réponse 1.</w:t>
      </w:r>
    </w:p>
    <w:p>
      <w:pPr>
        <w:spacing w:after="220" w:lineRule="auto"/>
      </w:pPr>
      <w:r>
        <w:rPr>
          <w:rFonts w:eastAsia="Georgia" w:cs="Georgia" w:ascii="Georgia" w:hAnsi="Georgia"/>
        </w:rPr>
        <w:t xml:space="preserve">Q 20. Définir et calculer l'efficacité </w:t>
      </w:r>
      <m:oMath>
        <m:r>
          <m:rPr>
            <m:sty m:val="i"/>
          </m:rPr>
          <m:t>η</m:t>
        </m:r>
      </m:oMath>
      <w:r>
        <w:rPr/>
        <w:t xml:space="preserve"> de ce cycle.</w:t>
      </w:r>
      <w:r>
        <w:rPr/>
        <w:br w:type="textWrapping"/>
      </w:r>
      <w:r>
        <w:rPr>
          <w:rFonts w:eastAsia="Georgia" w:cs="Georgia" w:ascii="Georgia" w:hAnsi="Georgia"/>
        </w:rPr>
        <w:t xml:space="preserve">Q 21. Établir l'expression de l'efficacité de Carnot </w:t>
      </w:r>
      <m:oMath>
        <m:sSub>
          <m:sSubPr/>
          <m:e>
            <m:r>
              <m:rPr>
                <m:sty m:val="i"/>
              </m:rPr>
              <m:t>η</m:t>
            </m:r>
          </m:e>
          <m:sub>
            <m:r>
              <m:rPr>
                <m:sty m:val="i"/>
              </m:rPr>
              <m:t>C</m:t>
            </m:r>
          </m:sub>
        </m:sSub>
      </m:oMath>
      <w:r>
        <w:rPr>
          <w:rFonts w:eastAsia="Georgia" w:cs="Georgia" w:ascii="Georgia" w:hAnsi="Georgia"/>
        </w:rPr>
        <w:t xml:space="preserve"> d'une machine cyclique ditherme fonctionnant en moteur entre une source chaude à la température </w:t>
      </w:r>
      <m:oMath>
        <m:sSub>
          <m:sSubPr/>
          <m:e>
            <m:r>
              <m:rPr>
                <m:sty m:val="i"/>
              </m:rPr>
              <m:t>T</m:t>
            </m:r>
          </m:e>
          <m:sub>
            <m:r>
              <m:rPr>
                <m:sty m:val="i"/>
              </m:rPr>
              <m:t>C</m:t>
            </m:r>
          </m:sub>
        </m:sSub>
      </m:oMath>
      <w:r>
        <w:rPr>
          <w:rFonts w:eastAsia="Georgia" w:cs="Georgia" w:ascii="Georgia" w:hAnsi="Georgia"/>
        </w:rPr>
        <w:t xml:space="preserve"> et une source froide à la température </w:t>
      </w:r>
      <m:oMath>
        <m:sSub>
          <m:sSubPr/>
          <m:e>
            <m:r>
              <m:rPr>
                <m:sty m:val="i"/>
              </m:rPr>
              <m:t>T</m:t>
            </m:r>
          </m:e>
          <m:sub>
            <m:r>
              <m:rPr>
                <m:sty m:val="i"/>
              </m:rPr>
              <m:t>F</m:t>
            </m:r>
          </m:sub>
        </m:sSub>
      </m:oMath>
      <w:r>
        <w:rPr/>
        <w:t xml:space="preserve">. La calculer en prenant respectivement pour </w:t>
      </w:r>
      <m:oMath>
        <m:sSub>
          <m:sSubPr/>
          <m:e>
            <m:r>
              <m:rPr>
                <m:sty m:val="i"/>
              </m:rPr>
              <m:t>T</m:t>
            </m:r>
          </m:e>
          <m:sub>
            <m:r>
              <m:rPr>
                <m:sty m:val="i"/>
              </m:rPr>
              <m:t>F</m:t>
            </m:r>
          </m:sub>
        </m:sSub>
      </m:oMath>
      <w:r>
        <w:rPr/>
        <w:t xml:space="preserve"> et </w:t>
      </w:r>
      <m:oMath>
        <m:sSub>
          <m:sSubPr/>
          <m:e>
            <m:r>
              <m:rPr>
                <m:sty m:val="i"/>
              </m:rPr>
              <m:t>T</m:t>
            </m:r>
          </m:e>
          <m:sub>
            <m:r>
              <m:rPr>
                <m:sty m:val="i"/>
              </m:rPr>
              <m:t>C</m:t>
            </m:r>
          </m:sub>
        </m:sSub>
      </m:oMath>
      <w:r>
        <w:rPr>
          <w:rFonts w:eastAsia="Georgia" w:cs="Georgia" w:ascii="Georgia" w:hAnsi="Georgia"/>
        </w:rPr>
        <w:t xml:space="preserve"> les températures minimale et maximale du fluide dans le circuit secondaire. Commenter en justifiant l'écart éventuel avec la valeur de l'efficacité obtenue à la question précédente.</w:t>
      </w:r>
    </w:p>
    <w:p>
      <w:pPr>
        <w:spacing w:line="271" w:before="330" w:lineRule="auto"/>
      </w:pPr>
      <w:r>
        <w:rPr>
          <w:rFonts w:eastAsia="Georgia" w:cs="Georgia" w:ascii="Georgia" w:hAnsi="Georgia"/>
          <w:b/>
          <w:sz w:val="42"/>
        </w:rPr>
        <w:t xml:space="preserve">II.C - Cycle à double surchauffe</w:t>
      </w:r>
    </w:p>
    <w:p>
      <w:pPr>
        <w:spacing w:after="220" w:lineRule="auto"/>
      </w:pPr>
      <w:r>
        <w:rPr>
          <w:rFonts w:eastAsia="Georgia" w:cs="Georgia" w:ascii="Georgia" w:hAnsi="Georgia"/>
        </w:rPr>
        <w:t xml:space="preserve">Les gouttes d'eau liquide peuvent endommager la turbine. Aussi, est-il avantageux d'utiliser une turbine à deux corps permettant d'obtenir un titre massique en vapeur en sortie de turbine proche de 1 grâce à une double surchauffe. Le cycle de Hirn précédent est modifié :</w:t>
      </w:r>
    </w:p>
    <w:p>
      <w:pPr>
        <w:numPr>
          <w:ilvl w:val="0"/>
          <w:numId w:val="3"/>
        </w:numPr>
        <w:spacing w:lineRule="auto"/>
      </w:pPr>
      <w:r>
        <w:rPr>
          <w:rFonts w:eastAsia="Georgia" w:cs="Georgia" w:ascii="Georgia" w:hAnsi="Georgia"/>
        </w:rPr>
        <w:t xml:space="preserve">de l'eau (état 1) est admise dans le générateur de vapeur (GV) d'où elle sort à l'état de vapeur saturante sèche (état 2) ;</w:t>
      </w:r>
    </w:p>
    <w:p>
      <w:pPr>
        <w:numPr>
          <w:ilvl w:val="0"/>
          <w:numId w:val="3"/>
        </w:numPr>
        <w:spacing w:lineRule="auto"/>
      </w:pPr>
      <w:r>
        <w:rPr/>
        <w:t xml:space="preserve">elle passe ensuite dans le premier surchauffeur isobare ( </w:t>
      </w:r>
      <m:oMath>
        <m:r>
          <m:rPr>
            <m:sty m:val="p"/>
          </m:rPr>
          <m:t>2</m:t>
        </m:r>
        <m:r>
          <m:rPr>
            <m:sty m:val="p"/>
          </m:rPr>
          <m:t>−</m:t>
        </m:r>
        <m:r>
          <m:rPr>
            <m:sty m:val="p"/>
          </m:rPr>
          <m:t>2</m:t>
        </m:r>
      </m:oMath>
      <w:r>
        <w:rPr>
          <w:rFonts w:eastAsia="Georgia" w:cs="Georgia" w:ascii="Georgia" w:hAnsi="Georgia"/>
        </w:rPr>
        <w:t xml:space="preserve"> '), pour être détendue dans la turbine haute pression (HP) ( </w:t>
      </w:r>
      <m:oMath>
        <m:sSup>
          <m:sSupPr/>
          <m:e>
            <m:r>
              <m:rPr>
                <m:sty m:val="p"/>
              </m:rPr>
              <m:t>2</m:t>
            </m:r>
          </m:e>
          <m:sup>
            <m:r>
              <m:rPr>
                <m:sty m:val="i"/>
              </m:rPr>
              <m:t>′</m:t>
            </m:r>
          </m:sup>
        </m:sSup>
        <m:r>
          <m:rPr>
            <m:sty m:val="p"/>
          </m:rPr>
          <m:t>−</m:t>
        </m:r>
        <m:r>
          <m:rPr>
            <m:sty m:val="p"/>
          </m:rPr>
          <m:t>4</m:t>
        </m:r>
      </m:oMath>
      <w:r>
        <w:rPr/>
        <w:t xml:space="preserve"> ) ;</w:t>
      </w:r>
    </w:p>
    <w:p>
      <w:pPr>
        <w:numPr>
          <w:ilvl w:val="0"/>
          <w:numId w:val="3"/>
        </w:numPr>
        <w:spacing w:lineRule="auto"/>
      </w:pPr>
      <w:r>
        <w:rPr>
          <w:rFonts w:eastAsia="Georgia" w:cs="Georgia" w:ascii="Georgia" w:hAnsi="Georgia"/>
        </w:rPr>
        <w:t xml:space="preserve">la vapeur sèche (état 4) est envoyée dans un second surchauffeur isobare ( </w:t>
      </w:r>
      <m:oMath>
        <m:r>
          <m:rPr>
            <m:sty m:val="p"/>
          </m:rPr>
          <m:t>4</m:t>
        </m:r>
        <m:r>
          <m:rPr>
            <m:sty m:val="p"/>
          </m:rPr>
          <m:t>−</m:t>
        </m:r>
        <m:r>
          <m:rPr>
            <m:sty m:val="p"/>
          </m:rPr>
          <m:t>4</m:t>
        </m:r>
      </m:oMath>
      <w:r>
        <w:rPr>
          <w:rFonts w:eastAsia="Georgia" w:cs="Georgia" w:ascii="Georgia" w:hAnsi="Georgia"/>
        </w:rPr>
        <w:t xml:space="preserve"> ') pour être ensuite détendue dans l'étage de turbine basse pression ( BP ) ( </w:t>
      </w:r>
      <m:oMath>
        <m:sSup>
          <m:sSupPr/>
          <m:e>
            <m:r>
              <m:rPr>
                <m:sty m:val="p"/>
              </m:rPr>
              <m:t>4</m:t>
            </m:r>
          </m:e>
          <m:sup>
            <m:r>
              <m:rPr>
                <m:sty m:val="i"/>
              </m:rPr>
              <m:t>′</m:t>
            </m:r>
          </m:sup>
        </m:sSup>
        <m:r>
          <m:rPr>
            <m:sty m:val="p"/>
          </m:rPr>
          <m:t>−</m:t>
        </m:r>
        <m:r>
          <m:rPr>
            <m:sty m:val="p"/>
          </m:rPr>
          <m:t>5</m:t>
        </m:r>
      </m:oMath>
      <w:r>
        <w:rPr>
          <w:rFonts w:eastAsia="Georgia" w:cs="Georgia" w:ascii="Georgia" w:hAnsi="Georgia"/>
        </w:rPr>
        <w:t xml:space="preserve"> ). Le titre massique en vapeur dans l'état 5 est sensiblement égal à 1 ;</w:t>
      </w:r>
    </w:p>
    <w:p>
      <w:pPr>
        <w:numPr>
          <w:ilvl w:val="0"/>
          <w:numId w:val="3"/>
        </w:numPr>
        <w:spacing w:lineRule="auto"/>
      </w:pPr>
      <w:r>
        <w:rPr>
          <w:rFonts w:eastAsia="Georgia" w:cs="Georgia" w:ascii="Georgia" w:hAnsi="Georgia"/>
        </w:rPr>
        <w:t xml:space="preserve">le fluide dans l'état 5 se condense totalement à la température </w:t>
      </w:r>
      <m:oMath>
        <m:sSub>
          <m:sSubPr/>
          <m:e>
            <m:r>
              <m:rPr>
                <m:sty m:val="i"/>
              </m:rPr>
              <m:t>T</m:t>
            </m:r>
          </m:e>
          <m:sub>
            <m:r>
              <m:rPr>
                <m:sty m:val="p"/>
              </m:rPr>
              <m:t>0</m:t>
            </m:r>
          </m:sub>
        </m:sSub>
      </m:oMath>
      <w:r>
        <w:rPr/>
        <w:t xml:space="preserve"> dans le condenseur isobare ( </w:t>
      </w:r>
      <m:oMath>
        <m:r>
          <m:rPr>
            <m:sty m:val="p"/>
          </m:rPr>
          <m:t>5</m:t>
        </m:r>
        <m:r>
          <m:rPr>
            <m:sty m:val="p"/>
          </m:rPr>
          <m:t>−</m:t>
        </m:r>
        <m:r>
          <m:rPr>
            <m:sty m:val="p"/>
          </m:rPr>
          <m:t>0</m:t>
        </m:r>
      </m:oMath>
      <w:r>
        <w:rPr/>
        <w:t xml:space="preserve"> );</w:t>
      </w:r>
    </w:p>
    <w:p>
      <w:pPr>
        <w:numPr>
          <w:ilvl w:val="0"/>
          <w:numId w:val="3"/>
        </w:numPr>
        <w:spacing w:lineRule="auto"/>
      </w:pPr>
      <w:r>
        <w:rPr>
          <w:rFonts w:eastAsia="Georgia" w:cs="Georgia" w:ascii="Georgia" w:hAnsi="Georgia"/>
        </w:rPr>
        <w:t xml:space="preserve">le liquide juste saturé (état 0 ) est ensuite comprimé de façon isentropique à la pression </w:t>
      </w:r>
      <m:oMath>
        <m:sSub>
          <m:sSubPr/>
          <m:e>
            <m:r>
              <m:rPr>
                <m:sty m:val="i"/>
              </m:rPr>
              <m:t>p</m:t>
            </m:r>
          </m:e>
          <m:sub>
            <m:r>
              <m:rPr>
                <m:sty m:val="p"/>
              </m:rPr>
              <m:t>2</m:t>
            </m:r>
          </m:sub>
        </m:sSub>
      </m:oMath>
      <w:r>
        <w:rPr>
          <w:rFonts w:eastAsia="Georgia" w:cs="Georgia" w:ascii="Georgia" w:hAnsi="Georgia"/>
        </w:rPr>
        <w:t xml:space="preserve"> du générateur de vapeur (état 1).</w:t>
      </w:r>
    </w:p>
    <w:p>
      <w:pPr>
        <w:spacing w:after="220" w:lineRule="auto"/>
      </w:pPr>
      <w:r>
        <w:rPr>
          <w:rFonts w:eastAsia="Georgia" w:cs="Georgia" w:ascii="Georgia" w:hAnsi="Georgia"/>
        </w:rPr>
        <w:t xml:space="preserve">Les détentes dans les turbines, calorifugées, sont supposées isentropiques. On se place encore une fois en régime stationnaire et on a toujours </w:t>
      </w:r>
      <m:oMath>
        <m:sSub>
          <m:sSubPr/>
          <m:e>
            <m:r>
              <m:rPr>
                <m:sty m:val="i"/>
              </m:rPr>
              <m:t>T</m:t>
            </m:r>
          </m:e>
          <m:sub>
            <m:r>
              <m:rPr>
                <m:sty m:val="p"/>
              </m:rPr>
              <m:t>0</m:t>
            </m:r>
          </m:sub>
        </m:sSub>
        <m:r>
          <m:rPr>
            <m:sty m:val="p"/>
          </m:rPr>
          <m:t>≃</m:t>
        </m:r>
        <m:sSub>
          <m:sSubPr/>
          <m:e>
            <m:r>
              <m:rPr>
                <m:sty m:val="i"/>
              </m:rPr>
              <m:t>T</m:t>
            </m:r>
          </m:e>
          <m:sub>
            <m:r>
              <m:rPr>
                <m:sty m:val="p"/>
              </m:rPr>
              <m:t>1</m:t>
            </m:r>
          </m:sub>
        </m:sSub>
        <m:r>
          <m:rPr>
            <m:sty m:val="p"/>
          </m:rPr>
          <m:t>=</m:t>
        </m:r>
        <m:sSup>
          <m:sSupPr/>
          <m:e>
            <m:r>
              <m:rPr>
                <m:sty m:val="p"/>
              </m:rPr>
              <m:t>29</m:t>
            </m:r>
          </m:e>
          <m:sup>
            <m:r>
              <m:rPr>
                <m:sty m:val="p"/>
              </m:rPr>
              <m:t>∘</m:t>
            </m:r>
          </m:sup>
        </m:sSup>
        <m:r>
          <m:rPr>
            <m:sty m:val="p"/>
          </m:rPr>
          <m:t>C</m:t>
        </m:r>
        <m:r>
          <m:rPr>
            <m:sty m:val="p"/>
          </m:rPr>
          <m:t>,</m:t>
        </m:r>
        <m:sSub>
          <m:sSubPr/>
          <m:e>
            <m:r>
              <m:rPr>
                <m:sty m:val="i"/>
              </m:rPr>
              <m:t>T</m:t>
            </m:r>
          </m:e>
          <m:sub>
            <m:r>
              <m:rPr>
                <m:sty m:val="p"/>
              </m:rPr>
              <m:t>2</m:t>
            </m:r>
          </m:sub>
        </m:sSub>
        <m:r>
          <m:rPr>
            <m:sty m:val="p"/>
          </m:rPr>
          <m:t>=</m:t>
        </m:r>
        <m:sSup>
          <m:sSupPr/>
          <m:e>
            <m:r>
              <m:rPr>
                <m:sty m:val="p"/>
              </m:rPr>
              <m:t>300</m:t>
            </m:r>
          </m:e>
          <m:sup>
            <m:r>
              <m:rPr>
                <m:sty m:val="p"/>
              </m:rPr>
              <m:t>∘</m:t>
            </m:r>
          </m:sup>
        </m:sSup>
        <m:r>
          <m:rPr>
            <m:sty m:val="p"/>
          </m:rPr>
          <m:t>C</m:t>
        </m:r>
      </m:oMath>
      <w:r>
        <w:rPr/>
        <w:t xml:space="preserve"> et </w:t>
      </w:r>
      <m:oMath>
        <m:sSub>
          <m:sSubPr/>
          <m:e>
            <m:r>
              <m:rPr>
                <m:sty m:val="i"/>
              </m:rPr>
              <m:t>T</m:t>
            </m:r>
          </m:e>
          <m:sub>
            <m:sSup>
              <m:sSupPr/>
              <m:e>
                <m:r>
                  <m:rPr>
                    <m:sty m:val="p"/>
                  </m:rPr>
                  <m:t>2</m:t>
                </m:r>
              </m:e>
              <m:sup>
                <m:r>
                  <m:rPr>
                    <m:sty m:val="i"/>
                  </m:rPr>
                  <m:t>′</m:t>
                </m:r>
              </m:sup>
            </m:sSup>
          </m:sub>
        </m:sSub>
        <m:r>
          <m:rPr>
            <m:sty m:val="p"/>
          </m:rPr>
          <m:t>=</m:t>
        </m:r>
        <m:sSup>
          <m:sSupPr/>
          <m:e>
            <m:r>
              <m:rPr>
                <m:sty m:val="p"/>
              </m:rPr>
              <m:t>500</m:t>
            </m:r>
          </m:e>
          <m:sup>
            <m:r>
              <m:rPr>
                <m:sty m:val="p"/>
              </m:rPr>
              <m:t>∘</m:t>
            </m:r>
          </m:sup>
        </m:sSup>
        <m:r>
          <m:rPr>
            <m:sty m:val="p"/>
          </m:rPr>
          <m:t>C</m:t>
        </m:r>
      </m:oMath>
      <w:r>
        <w:rPr/>
        <w:t xml:space="preserve">. De plus, </w:t>
      </w:r>
      <m:oMath>
        <m:sSub>
          <m:sSubPr/>
          <m:e>
            <m:r>
              <m:rPr>
                <m:sty m:val="i"/>
              </m:rPr>
              <m:t>T</m:t>
            </m:r>
          </m:e>
          <m:sub>
            <m:r>
              <m:rPr>
                <m:sty m:val="p"/>
              </m:rPr>
              <m:t>4</m:t>
            </m:r>
          </m:sub>
        </m:sSub>
        <m:r>
          <m:rPr>
            <m:sty m:val="p"/>
          </m:rPr>
          <m:t>=</m:t>
        </m:r>
        <m:sSup>
          <m:sSupPr/>
          <m:e>
            <m:r>
              <m:rPr>
                <m:sty m:val="p"/>
              </m:rPr>
              <m:t>300</m:t>
            </m:r>
          </m:e>
          <m:sup>
            <m:r>
              <m:rPr>
                <m:sty m:val="p"/>
              </m:rPr>
              <m:t>∘</m:t>
            </m:r>
          </m:sup>
        </m:sSup>
        <m:r>
          <m:rPr>
            <m:sty m:val="p"/>
          </m:rPr>
          <m:t>C</m:t>
        </m:r>
      </m:oMath>
      <w:r>
        <w:rPr/>
        <w:t xml:space="preserve"> et </w:t>
      </w:r>
      <m:oMath>
        <m:sSub>
          <m:sSubPr/>
          <m:e>
            <m:r>
              <m:rPr>
                <m:sty m:val="i"/>
              </m:rPr>
              <m:t>T</m:t>
            </m:r>
          </m:e>
          <m:sub>
            <m:sSup>
              <m:sSupPr/>
              <m:e>
                <m:r>
                  <m:rPr>
                    <m:sty m:val="p"/>
                  </m:rPr>
                  <m:t>4</m:t>
                </m:r>
              </m:e>
              <m:sup>
                <m:r>
                  <m:rPr>
                    <m:sty m:val="i"/>
                  </m:rPr>
                  <m:t>′</m:t>
                </m:r>
              </m:sup>
            </m:sSup>
          </m:sub>
        </m:sSub>
        <m:r>
          <m:rPr>
            <m:sty m:val="p"/>
          </m:rPr>
          <m:t>=</m:t>
        </m:r>
        <m:sSup>
          <m:sSupPr/>
          <m:e>
            <m:r>
              <m:rPr>
                <m:sty m:val="p"/>
              </m:rPr>
              <m:t>500</m:t>
            </m:r>
          </m:e>
          <m:sup>
            <m:r>
              <m:rPr>
                <m:sty m:val="p"/>
              </m:rPr>
              <m:t>∘</m:t>
            </m:r>
          </m:sup>
        </m:sSup>
        <m:r>
          <m:rPr>
            <m:sty m:val="p"/>
          </m:rPr>
          <m:t>C</m:t>
        </m:r>
      </m:oMath>
      <w:r>
        <w:rPr/>
        <w:t xml:space="preserve">.</w:t>
      </w:r>
    </w:p>
    <w:p>
      <w:pPr>
        <w:spacing w:after="220" w:lineRule="auto"/>
      </w:pPr>
      <w:r>
        <w:rPr>
          <w:rFonts w:eastAsia="Georgia" w:cs="Georgia" w:ascii="Georgia" w:hAnsi="Georgia"/>
        </w:rPr>
        <w:t xml:space="preserve">Q 22. Représenter précisément le cycle décrit par le fluide dans le diagramme des frigoristes du document réponse 1. Définir et calculer l'efficacité de de cycle.</w:t>
      </w:r>
    </w:p>
    <w:p>
      <w:pPr>
        <w:spacing w:line="271" w:before="330" w:lineRule="auto"/>
      </w:pPr>
      <w:r>
        <w:rPr>
          <w:rFonts w:eastAsia="Georgia" w:cs="Georgia" w:ascii="Georgia" w:hAnsi="Georgia"/>
          <w:b/>
          <w:sz w:val="42"/>
        </w:rPr>
        <w:t xml:space="preserve">II.D - Cycle réel d'une tranche nucléaire</w:t>
      </w:r>
    </w:p>
    <w:p>
      <w:pPr>
        <w:spacing w:after="220" w:lineRule="auto"/>
      </w:pPr>
      <w:r>
        <w:rPr>
          <w:rFonts w:eastAsia="Georgia" w:cs="Georgia" w:ascii="Georgia" w:hAnsi="Georgia"/>
        </w:rPr>
        <w:t xml:space="preserve">Pour des raisons technologiques, des limitations de pression et de température interviennent directement dans le choix des caractéristiques du cycle eau-vapeur de ces centrales thermiques nucléaires, d'où des cycles moins «poussés» que dans les centrales thermiques classiques.</w:t>
      </w:r>
    </w:p>
    <w:p>
      <w:pPr>
        <w:spacing w:after="220" w:lineRule="auto"/>
      </w:pPr>
      <w:r>
        <w:rPr>
          <w:rFonts w:eastAsia="Georgia" w:cs="Georgia" w:ascii="Georgia" w:hAnsi="Georgia"/>
        </w:rPr>
        <w:t xml:space="preserve">Le cœur du réacteur est réfrigéré et modéré par l'eau, laquelle vient se refroidir dans les échangeurs principaux (appelés générateurs de vapeur). Les mélangeurs ou réchauffeurs sont notés R1, R2, R3, R4, R5 et R6 (figure 6).</w:t>
      </w:r>
    </w:p>
    <w:p>
      <w:pPr>
        <w:spacing w:after="220" w:lineRule="auto"/>
      </w:pPr>
      <w:r>
        <w:rPr>
          <w:rFonts w:eastAsia="Georgia" w:cs="Georgia" w:ascii="Georgia" w:hAnsi="Georgia"/>
        </w:rPr>
        <w:t xml:space="preserve">On se place toujours en régime stationnaire.</w:t>
      </w:r>
    </w:p>
    <w:p>
      <w:pPr>
        <w:spacing w:lineRule="auto"/>
        <w:jc w:val="center"/>
      </w:pPr>
      <w:r>
        <w:rPr/>
        <w:drawing>
          <wp:inline distB="0" distL="0" distR="0" distT="0">
            <wp:extent cx="5486400" cy="2459309"/>
            <wp:effectExtent b="0" l="0" r="0" t="0"/>
            <wp:docPr id="6" name="image-2fca7d33b91f39f6518cd7ce38840f9590225489.jpg"/>
            <a:graphic>
              <a:graphicData uri="http://schemas.openxmlformats.org/drawingml/2006/picture">
                <pic:pic>
                  <pic:nvPicPr>
                    <pic:cNvPr id="6" name="image-2fca7d33b91f39f6518cd7ce38840f9590225489.jpg" descr=""/>
                    <pic:cNvPicPr/>
                  </pic:nvPicPr>
                  <pic:blipFill>
                    <a:blip r:embed="rId10" cstate="print"/>
                    <a:srcRect b="0" l="0" r="0" t="0"/>
                    <a:stretch>
                      <a:fillRect/>
                    </a:stretch>
                  </pic:blipFill>
                  <pic:spPr>
                    <a:xfrm>
                      <a:off x="0" y="0"/>
                      <a:ext cx="5486400" cy="2459309"/>
                    </a:xfrm>
                    <a:prstGeom prst="rect"/>
                  </pic:spPr>
                </pic:pic>
              </a:graphicData>
            </a:graphic>
          </wp:inline>
        </w:drawing>
      </w:r>
    </w:p>
    <w:p>
      <w:pPr>
        <w:spacing w:lineRule="auto"/>
      </w:pPr>
      <w:r>
        <w:rPr>
          <w:rFonts w:eastAsia="Georgia" w:cs="Georgia" w:ascii="Georgia" w:hAnsi="Georgia"/>
        </w:rPr>
        <w:t xml:space="preserve">Figure 6 Schéma simplifié du circuit eau-vapeur d'une centrale nucléaire.</w:t>
      </w:r>
    </w:p>
    <w:p>
      <w:pPr>
        <w:spacing w:after="220" w:lineRule="auto"/>
      </w:pPr>
      <w:r>
        <w:rPr>
          <w:rFonts w:eastAsia="Georgia" w:cs="Georgia" w:ascii="Georgia" w:hAnsi="Georgia"/>
        </w:rPr>
        <w:t xml:space="preserve">Q 23. Calculer l'efficacité du cycle en vous appuyant notamment sur les caractéristiques thermodynamiques du cycle fournies dans le tableau 2. En déduire la puissance disponible aux bornes de l'alternateur. En réalité, cette puissance disponible n'est que de 960 MW : proposer une explication.</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Eau du circuit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massique ( </w:t>
            </w:r>
            <m:oMath>
              <m:r>
                <m:rPr>
                  <m:sty m:val="p"/>
                </m:rPr>
                <m:t>t</m:t>
              </m:r>
              <m:r>
                <m:rPr>
                  <m:sty m:val="p"/>
                </m:rPr>
                <m:t>⋅</m:t>
              </m:r>
              <m:sSup>
                <m:sSupPr/>
                <m:e>
                  <m:r>
                    <m:rPr>
                      <m:sty m:val="p"/>
                    </m:rPr>
                    <m:t>h</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 </w:t>
            </w:r>
            <m:oMath>
              <m:sSup>
                <m:sSupPr/>
                <m:e>
                  <m:r>
                    <m:t xml:space="preserve"> </m:t>
                  </m:r>
                </m:e>
                <m:sup>
                  <m:r>
                    <m:rPr>
                      <m:sty m:val="p"/>
                    </m:rPr>
                    <m:t>∘</m:t>
                  </m:r>
                </m:sup>
              </m:sSup>
              <m:r>
                <m:rPr>
                  <m:sty m:val="p"/>
                </m:rPr>
                <m:t>C</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 (bar)</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Enthalpie massique ( </w:t>
            </w:r>
            <m:oMath>
              <m:r>
                <m:rPr>
                  <m:sty m:val="p"/>
                </m:rPr>
                <m:t>kJ</m:t>
              </m:r>
              <m:r>
                <m:rPr>
                  <m:sty m:val="p"/>
                </m:rPr>
                <m:t>⋅</m:t>
              </m:r>
              <m:sSup>
                <m:sSupPr/>
                <m:e>
                  <m:r>
                    <m:rPr>
                      <m:sty m:val="p"/>
                    </m:rPr>
                    <m:t>kg</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Eau sortie condenseur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32,5</w:t>
            </w:r>
          </w:p>
        </w:tc>
        <w:tc>
          <w:tcPr>
            <w:tcBorders>
              <w:bottom w:val="single" w:sz="8" w:space="0" w:color="000000"/>
              <w:right w:val="single" w:sz="8" w:space="0" w:color="000000"/>
            </w:tcBorders>
            <w:vAlign w:val="center"/>
          </w:tcPr>
          <w:p>
            <w:pPr>
              <w:spacing w:lineRule="auto"/>
              <w:jc w:val="left"/>
            </w:pPr>
            <w:r>
              <w:rPr/>
              <w:t xml:space="preserve">0,050</w:t>
            </w:r>
          </w:p>
        </w:tc>
        <w:tc>
          <w:tcPr>
            <w:tcBorders>
              <w:bottom w:val="single" w:sz="8" w:space="0" w:color="000000"/>
              <w:right w:val="single" w:sz="8" w:space="0" w:color="000000"/>
            </w:tcBorders>
            <w:vAlign w:val="center"/>
          </w:tcPr>
          <w:p>
            <w:pPr>
              <w:spacing w:lineRule="auto"/>
              <w:jc w:val="left"/>
            </w:pPr>
            <w:r>
              <w:rPr/>
              <w:t xml:space="preserve">136,0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Eau sortie réchauffeur 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181,1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768,0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Eau sortie réchauffeur 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181,7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772,2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Eau entrée échangeurs principaux</w:t>
            </w:r>
          </w:p>
        </w:tc>
        <w:tc>
          <w:tcPr>
            <w:tcBorders>
              <w:bottom w:val="single" w:sz="8" w:space="0" w:color="000000"/>
              <w:right w:val="single" w:sz="8" w:space="0" w:color="000000"/>
            </w:tcBorders>
            <w:vAlign w:val="center"/>
          </w:tcPr>
          <w:p>
            <w:pPr>
              <w:spacing w:lineRule="auto"/>
              <w:jc w:val="left"/>
            </w:pPr>
            <w:r>
              <w:rPr/>
              <w:t xml:space="preserve">5412,1</w:t>
            </w:r>
          </w:p>
        </w:tc>
        <w:tc>
          <w:tcPr>
            <w:tcBorders>
              <w:bottom w:val="single" w:sz="8" w:space="0" w:color="000000"/>
              <w:right w:val="single" w:sz="8" w:space="0" w:color="000000"/>
            </w:tcBorders>
            <w:vAlign w:val="center"/>
          </w:tcPr>
          <w:p>
            <w:pPr>
              <w:spacing w:lineRule="auto"/>
              <w:jc w:val="left"/>
            </w:pPr>
            <w:r>
              <w:rPr/>
              <w:t xml:space="preserve">219,3</w:t>
            </w:r>
          </w:p>
        </w:tc>
        <w:tc>
          <w:tcPr>
            <w:tcBorders>
              <w:bottom w:val="single" w:sz="8" w:space="0" w:color="000000"/>
              <w:right w:val="single" w:sz="8" w:space="0" w:color="000000"/>
            </w:tcBorders>
            <w:vAlign w:val="center"/>
          </w:tcPr>
          <w:p>
            <w:pPr>
              <w:spacing w:lineRule="auto"/>
              <w:jc w:val="left"/>
            </w:pPr>
            <w:r>
              <w:rPr/>
              <w:t xml:space="preserve">60</w:t>
            </w:r>
          </w:p>
        </w:tc>
        <w:tc>
          <w:tcPr>
            <w:tcBorders>
              <w:bottom w:val="single" w:sz="8" w:space="0" w:color="000000"/>
              <w:right w:val="single" w:sz="8" w:space="0" w:color="000000"/>
            </w:tcBorders>
            <w:vAlign w:val="center"/>
          </w:tcPr>
          <w:p>
            <w:pPr>
              <w:spacing w:lineRule="auto"/>
              <w:jc w:val="left"/>
            </w:pPr>
            <w:r>
              <w:rPr/>
              <w:t xml:space="preserve">941,7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Vapeur sortie échangeurs principaux</w:t>
            </w:r>
          </w:p>
        </w:tc>
        <w:tc>
          <w:tcPr>
            <w:tcBorders>
              <w:bottom w:val="single" w:sz="8" w:space="0" w:color="000000"/>
              <w:right w:val="single" w:sz="8" w:space="0" w:color="000000"/>
            </w:tcBorders>
            <w:vAlign w:val="center"/>
          </w:tcPr>
          <w:p>
            <w:pPr>
              <w:spacing w:lineRule="auto"/>
              <w:jc w:val="left"/>
            </w:pPr>
            <w:r>
              <w:rPr/>
              <w:t xml:space="preserve">5412,1</w:t>
            </w:r>
          </w:p>
        </w:tc>
        <w:tc>
          <w:tcPr>
            <w:tcBorders>
              <w:bottom w:val="single" w:sz="8" w:space="0" w:color="000000"/>
              <w:right w:val="single" w:sz="8" w:space="0" w:color="000000"/>
            </w:tcBorders>
            <w:vAlign w:val="center"/>
          </w:tcPr>
          <w:p>
            <w:pPr>
              <w:spacing w:lineRule="auto"/>
              <w:jc w:val="left"/>
            </w:pPr>
            <w:r>
              <w:rPr/>
              <w:t xml:space="preserve">268,7</w:t>
            </w:r>
          </w:p>
        </w:tc>
        <w:tc>
          <w:tcPr>
            <w:tcBorders>
              <w:bottom w:val="single" w:sz="8" w:space="0" w:color="000000"/>
              <w:right w:val="single" w:sz="8" w:space="0" w:color="000000"/>
            </w:tcBorders>
            <w:vAlign w:val="center"/>
          </w:tcPr>
          <w:p>
            <w:pPr>
              <w:spacing w:lineRule="auto"/>
              <w:jc w:val="left"/>
            </w:pPr>
            <w:r>
              <w:rPr/>
              <w:t xml:space="preserve">54</w:t>
            </w:r>
          </w:p>
        </w:tc>
        <w:tc>
          <w:tcPr>
            <w:tcBorders>
              <w:bottom w:val="single" w:sz="8" w:space="0" w:color="000000"/>
              <w:right w:val="single" w:sz="8" w:space="0" w:color="000000"/>
            </w:tcBorders>
            <w:vAlign w:val="center"/>
          </w:tcPr>
          <w:p>
            <w:pPr>
              <w:spacing w:lineRule="auto"/>
              <w:jc w:val="left"/>
            </w:pPr>
            <w:r>
              <w:rPr/>
              <w:t xml:space="preserve">2788,4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admission turbine HP</w:t>
            </w:r>
          </w:p>
        </w:tc>
        <w:tc>
          <w:tcPr>
            <w:tcBorders>
              <w:bottom w:val="single" w:sz="8" w:space="0" w:color="000000"/>
              <w:right w:val="single" w:sz="8" w:space="0" w:color="000000"/>
            </w:tcBorders>
            <w:vAlign w:val="center"/>
          </w:tcPr>
          <w:p>
            <w:pPr>
              <w:spacing w:lineRule="auto"/>
              <w:jc w:val="left"/>
            </w:pPr>
            <w:r>
              <w:rPr/>
              <w:t xml:space="preserve">5001,9</w:t>
            </w:r>
          </w:p>
        </w:tc>
        <w:tc>
          <w:tcPr>
            <w:tcBorders>
              <w:bottom w:val="single" w:sz="8" w:space="0" w:color="000000"/>
              <w:right w:val="single" w:sz="8" w:space="0" w:color="000000"/>
            </w:tcBorders>
            <w:vAlign w:val="center"/>
          </w:tcPr>
          <w:p>
            <w:pPr>
              <w:spacing w:lineRule="auto"/>
              <w:jc w:val="left"/>
            </w:pPr>
            <w:r>
              <w:rPr/>
              <w:t xml:space="preserve">266,4</w:t>
            </w:r>
          </w:p>
        </w:tc>
        <w:tc>
          <w:tcPr>
            <w:tcBorders>
              <w:bottom w:val="single" w:sz="8" w:space="0" w:color="000000"/>
              <w:right w:val="single" w:sz="8" w:space="0" w:color="000000"/>
            </w:tcBorders>
            <w:vAlign w:val="center"/>
          </w:tcPr>
          <w:p>
            <w:pPr>
              <w:spacing w:lineRule="auto"/>
              <w:jc w:val="left"/>
            </w:pPr>
            <w:r>
              <w:rPr/>
              <w:t xml:space="preserve">52</w:t>
            </w:r>
          </w:p>
        </w:tc>
        <w:tc>
          <w:tcPr>
            <w:tcBorders>
              <w:bottom w:val="single" w:sz="8" w:space="0" w:color="000000"/>
              <w:right w:val="single" w:sz="8" w:space="0" w:color="000000"/>
            </w:tcBorders>
            <w:vAlign w:val="center"/>
          </w:tcPr>
          <w:p>
            <w:pPr>
              <w:spacing w:lineRule="auto"/>
              <w:jc w:val="left"/>
            </w:pPr>
            <w:r>
              <w:rPr/>
              <w:t xml:space="preserve">2787,1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Vapeur alimentant le sécheur surchauffeur</w:t>
            </w:r>
          </w:p>
        </w:tc>
        <w:tc>
          <w:tcPr>
            <w:tcBorders>
              <w:bottom w:val="single" w:sz="8" w:space="0" w:color="000000"/>
              <w:right w:val="single" w:sz="8" w:space="0" w:color="000000"/>
            </w:tcBorders>
            <w:vAlign w:val="center"/>
          </w:tcPr>
          <w:p>
            <w:pPr>
              <w:spacing w:lineRule="auto"/>
              <w:jc w:val="left"/>
            </w:pPr>
            <w:r>
              <w:rPr/>
              <w:t xml:space="preserve">403,7</w:t>
            </w:r>
          </w:p>
        </w:tc>
        <w:tc>
          <w:tcPr>
            <w:tcBorders>
              <w:bottom w:val="single" w:sz="8" w:space="0" w:color="000000"/>
              <w:right w:val="single" w:sz="8" w:space="0" w:color="000000"/>
            </w:tcBorders>
            <w:vAlign w:val="center"/>
          </w:tcPr>
          <w:p>
            <w:pPr>
              <w:spacing w:lineRule="auto"/>
              <w:jc w:val="left"/>
            </w:pPr>
            <w:r>
              <w:rPr/>
              <w:t xml:space="preserve">266,4</w:t>
            </w:r>
          </w:p>
        </w:tc>
        <w:tc>
          <w:tcPr>
            <w:tcBorders>
              <w:bottom w:val="single" w:sz="8" w:space="0" w:color="000000"/>
              <w:right w:val="single" w:sz="8" w:space="0" w:color="000000"/>
            </w:tcBorders>
            <w:vAlign w:val="center"/>
          </w:tcPr>
          <w:p>
            <w:pPr>
              <w:spacing w:lineRule="auto"/>
              <w:jc w:val="left"/>
            </w:pPr>
            <w:r>
              <w:rPr/>
              <w:t xml:space="preserve">52</w:t>
            </w:r>
          </w:p>
        </w:tc>
        <w:tc>
          <w:tcPr>
            <w:tcBorders>
              <w:bottom w:val="single" w:sz="8" w:space="0" w:color="000000"/>
              <w:right w:val="single" w:sz="8" w:space="0" w:color="000000"/>
            </w:tcBorders>
            <w:vAlign w:val="center"/>
          </w:tcPr>
          <w:p>
            <w:pPr>
              <w:spacing w:lineRule="auto"/>
              <w:jc w:val="left"/>
            </w:pPr>
            <w:r>
              <w:rPr/>
              <w:t xml:space="preserve">2787,1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soutirage 6 sortie turbine HP</w:t>
            </w:r>
          </w:p>
        </w:tc>
        <w:tc>
          <w:tcPr>
            <w:tcBorders>
              <w:bottom w:val="single" w:sz="8" w:space="0" w:color="000000"/>
              <w:right w:val="single" w:sz="8" w:space="0" w:color="000000"/>
            </w:tcBorders>
            <w:vAlign w:val="center"/>
          </w:tcPr>
          <w:p>
            <w:pPr>
              <w:spacing w:lineRule="auto"/>
              <w:jc w:val="left"/>
            </w:pPr>
            <w:r>
              <w:rPr/>
              <w:t xml:space="preserve">214,3</w:t>
            </w:r>
          </w:p>
        </w:tc>
        <w:tc>
          <w:tcPr>
            <w:tcBorders>
              <w:bottom w:val="single" w:sz="8" w:space="0" w:color="000000"/>
              <w:right w:val="single" w:sz="8" w:space="0" w:color="000000"/>
            </w:tcBorders>
            <w:vAlign w:val="center"/>
          </w:tcPr>
          <w:p>
            <w:pPr>
              <w:spacing w:lineRule="auto"/>
              <w:jc w:val="left"/>
            </w:pPr>
            <w:r>
              <w:rPr/>
              <w:t xml:space="preserve">223,3</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2682,5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soutirage 5 sortie turbine HP</w:t>
            </w:r>
          </w:p>
        </w:tc>
        <w:tc>
          <w:tcPr>
            <w:tcBorders>
              <w:bottom w:val="single" w:sz="8" w:space="0" w:color="000000"/>
              <w:right w:val="single" w:sz="8" w:space="0" w:color="000000"/>
            </w:tcBorders>
            <w:vAlign w:val="center"/>
          </w:tcPr>
          <w:p>
            <w:pPr>
              <w:spacing w:lineRule="auto"/>
              <w:jc w:val="left"/>
            </w:pPr>
            <w:r>
              <w:rPr/>
              <w:t xml:space="preserve">208,4</w:t>
            </w:r>
          </w:p>
        </w:tc>
        <w:tc>
          <w:tcPr>
            <w:tcBorders>
              <w:bottom w:val="single" w:sz="8" w:space="0" w:color="000000"/>
              <w:right w:val="single" w:sz="8" w:space="0" w:color="000000"/>
            </w:tcBorders>
            <w:vAlign w:val="center"/>
          </w:tcPr>
          <w:p>
            <w:pPr>
              <w:spacing w:lineRule="auto"/>
              <w:jc w:val="left"/>
            </w:pPr>
            <w:r>
              <w:rPr/>
              <w:t xml:space="preserve">203,4</w:t>
            </w:r>
          </w:p>
        </w:tc>
        <w:tc>
          <w:tcPr>
            <w:tcBorders>
              <w:bottom w:val="single" w:sz="8" w:space="0" w:color="000000"/>
              <w:right w:val="single" w:sz="8" w:space="0" w:color="000000"/>
            </w:tcBorders>
            <w:vAlign w:val="center"/>
          </w:tcPr>
          <w:p>
            <w:pPr>
              <w:spacing w:lineRule="auto"/>
              <w:jc w:val="left"/>
            </w:pPr>
            <w:r>
              <w:rPr/>
              <w:t xml:space="preserve">17,6</w:t>
            </w:r>
          </w:p>
        </w:tc>
        <w:tc>
          <w:tcPr>
            <w:tcBorders>
              <w:bottom w:val="single" w:sz="8" w:space="0" w:color="000000"/>
              <w:right w:val="single" w:sz="8" w:space="0" w:color="000000"/>
            </w:tcBorders>
            <w:vAlign w:val="center"/>
          </w:tcPr>
          <w:p>
            <w:pPr>
              <w:spacing w:lineRule="auto"/>
              <w:jc w:val="left"/>
            </w:pPr>
            <w:r>
              <w:rPr/>
              <w:t xml:space="preserve">2622,6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soutirage 4 sortie turbine HP</w:t>
            </w:r>
          </w:p>
        </w:tc>
        <w:tc>
          <w:tcPr>
            <w:tcBorders>
              <w:bottom w:val="single" w:sz="8" w:space="0" w:color="000000"/>
              <w:right w:val="single" w:sz="8" w:space="0" w:color="000000"/>
            </w:tcBorders>
            <w:vAlign w:val="center"/>
          </w:tcPr>
          <w:p>
            <w:pPr>
              <w:spacing w:lineRule="auto"/>
              <w:jc w:val="left"/>
            </w:pPr>
            <w:r>
              <w:rPr/>
              <w:t xml:space="preserve">402,1</w:t>
            </w:r>
          </w:p>
        </w:tc>
        <w:tc>
          <w:tcPr>
            <w:tcBorders>
              <w:bottom w:val="single" w:sz="8" w:space="0" w:color="000000"/>
              <w:right w:val="single" w:sz="8" w:space="0" w:color="000000"/>
            </w:tcBorders>
            <w:vAlign w:val="center"/>
          </w:tcPr>
          <w:p>
            <w:pPr>
              <w:spacing w:lineRule="auto"/>
              <w:jc w:val="left"/>
            </w:pPr>
            <w:r>
              <w:rPr/>
              <w:t xml:space="preserve">183,8</w:t>
            </w:r>
          </w:p>
        </w:tc>
        <w:tc>
          <w:tcPr>
            <w:tcBorders>
              <w:bottom w:val="single" w:sz="8" w:space="0" w:color="000000"/>
              <w:right w:val="single" w:sz="8" w:space="0" w:color="000000"/>
            </w:tcBorders>
            <w:vAlign w:val="center"/>
          </w:tcPr>
          <w:p>
            <w:pPr>
              <w:spacing w:lineRule="auto"/>
              <w:jc w:val="left"/>
            </w:pPr>
            <w:r>
              <w:rPr/>
              <w:t xml:space="preserve">11,5</w:t>
            </w:r>
          </w:p>
        </w:tc>
        <w:tc>
          <w:tcPr>
            <w:tcBorders>
              <w:bottom w:val="single" w:sz="8" w:space="0" w:color="000000"/>
              <w:right w:val="single" w:sz="8" w:space="0" w:color="000000"/>
            </w:tcBorders>
            <w:vAlign w:val="center"/>
          </w:tcPr>
          <w:p>
            <w:pPr>
              <w:spacing w:lineRule="auto"/>
              <w:jc w:val="left"/>
            </w:pPr>
            <w:r>
              <w:rPr/>
              <w:t xml:space="preserve">2562,8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Vapeur à l'échappement de la turbine HP</w:t>
            </w:r>
          </w:p>
        </w:tc>
        <w:tc>
          <w:tcPr>
            <w:tcBorders>
              <w:bottom w:val="single" w:sz="8" w:space="0" w:color="000000"/>
              <w:right w:val="single" w:sz="8" w:space="0" w:color="000000"/>
            </w:tcBorders>
            <w:vAlign w:val="center"/>
          </w:tcPr>
          <w:p>
            <w:pPr>
              <w:spacing w:lineRule="auto"/>
              <w:jc w:val="left"/>
            </w:pPr>
            <w:r>
              <w:rPr/>
              <w:t xml:space="preserve">4177,1</w:t>
            </w:r>
          </w:p>
        </w:tc>
        <w:tc>
          <w:tcPr>
            <w:tcBorders>
              <w:bottom w:val="single" w:sz="8" w:space="0" w:color="000000"/>
              <w:right w:val="single" w:sz="8" w:space="0" w:color="000000"/>
            </w:tcBorders>
            <w:vAlign w:val="center"/>
          </w:tcPr>
          <w:p>
            <w:pPr>
              <w:spacing w:lineRule="auto"/>
              <w:jc w:val="left"/>
            </w:pPr>
            <w:r>
              <w:rPr/>
              <w:t xml:space="preserve">183,8</w:t>
            </w:r>
          </w:p>
        </w:tc>
        <w:tc>
          <w:tcPr>
            <w:tcBorders>
              <w:bottom w:val="single" w:sz="8" w:space="0" w:color="000000"/>
              <w:right w:val="single" w:sz="8" w:space="0" w:color="000000"/>
            </w:tcBorders>
            <w:vAlign w:val="center"/>
          </w:tcPr>
          <w:p>
            <w:pPr>
              <w:spacing w:lineRule="auto"/>
              <w:jc w:val="left"/>
            </w:pPr>
            <w:r>
              <w:rPr/>
              <w:t xml:space="preserve">11,5</w:t>
            </w:r>
          </w:p>
        </w:tc>
        <w:tc>
          <w:tcPr>
            <w:tcBorders>
              <w:bottom w:val="single" w:sz="8" w:space="0" w:color="000000"/>
              <w:right w:val="single" w:sz="8" w:space="0" w:color="000000"/>
            </w:tcBorders>
            <w:vAlign w:val="center"/>
          </w:tcPr>
          <w:p>
            <w:pPr>
              <w:spacing w:lineRule="auto"/>
              <w:jc w:val="left"/>
            </w:pPr>
            <w:r>
              <w:rPr/>
              <w:t xml:space="preserve">2562,8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admission turbine BP</w:t>
            </w:r>
          </w:p>
        </w:tc>
        <w:tc>
          <w:tcPr>
            <w:tcBorders>
              <w:bottom w:val="single" w:sz="8" w:space="0" w:color="000000"/>
              <w:right w:val="single" w:sz="8" w:space="0" w:color="000000"/>
            </w:tcBorders>
            <w:vAlign w:val="center"/>
          </w:tcPr>
          <w:p>
            <w:pPr>
              <w:spacing w:lineRule="auto"/>
              <w:jc w:val="left"/>
            </w:pPr>
            <w:r>
              <w:rPr/>
              <w:t xml:space="preserve">3704,0</w:t>
            </w:r>
          </w:p>
        </w:tc>
        <w:tc>
          <w:tcPr>
            <w:tcBorders>
              <w:bottom w:val="single" w:sz="8" w:space="0" w:color="000000"/>
              <w:right w:val="single" w:sz="8" w:space="0" w:color="000000"/>
            </w:tcBorders>
            <w:vAlign w:val="center"/>
          </w:tcPr>
          <w:p>
            <w:pPr>
              <w:spacing w:lineRule="auto"/>
              <w:jc w:val="left"/>
            </w:pPr>
            <w:r>
              <w:rPr/>
              <w:t xml:space="preserve">264,1</w:t>
            </w:r>
          </w:p>
        </w:tc>
        <w:tc>
          <w:tcPr>
            <w:tcBorders>
              <w:bottom w:val="single" w:sz="8" w:space="0" w:color="000000"/>
              <w:right w:val="single" w:sz="8" w:space="0" w:color="000000"/>
            </w:tcBorders>
            <w:vAlign w:val="center"/>
          </w:tcPr>
          <w:p>
            <w:pPr>
              <w:spacing w:lineRule="auto"/>
              <w:jc w:val="left"/>
            </w:pPr>
            <w:r>
              <w:rPr/>
              <w:t xml:space="preserve">11,2</w:t>
            </w:r>
          </w:p>
        </w:tc>
        <w:tc>
          <w:tcPr>
            <w:tcBorders>
              <w:bottom w:val="single" w:sz="8" w:space="0" w:color="000000"/>
              <w:right w:val="single" w:sz="8" w:space="0" w:color="000000"/>
            </w:tcBorders>
            <w:vAlign w:val="center"/>
          </w:tcPr>
          <w:p>
            <w:pPr>
              <w:spacing w:lineRule="auto"/>
              <w:jc w:val="left"/>
            </w:pPr>
            <w:r>
              <w:rPr/>
              <w:t xml:space="preserve">2970,4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soutirage 3 sortie turbine</w:t>
            </w:r>
          </w:p>
        </w:tc>
        <w:tc>
          <w:tcPr>
            <w:tcBorders>
              <w:bottom w:val="single" w:sz="8" w:space="0" w:color="000000"/>
              <w:right w:val="single" w:sz="8" w:space="0" w:color="000000"/>
            </w:tcBorders>
            <w:vAlign w:val="center"/>
          </w:tcPr>
          <w:p>
            <w:pPr>
              <w:spacing w:lineRule="auto"/>
              <w:jc w:val="left"/>
            </w:pPr>
            <w:r>
              <w:rPr/>
              <w:t xml:space="preserve">281,4</w:t>
            </w:r>
          </w:p>
        </w:tc>
        <w:tc>
          <w:tcPr>
            <w:tcBorders>
              <w:bottom w:val="single" w:sz="8" w:space="0" w:color="000000"/>
              <w:right w:val="single" w:sz="8" w:space="0" w:color="000000"/>
            </w:tcBorders>
            <w:vAlign w:val="center"/>
          </w:tcPr>
          <w:p>
            <w:pPr>
              <w:spacing w:lineRule="auto"/>
              <w:jc w:val="left"/>
            </w:pPr>
            <w:r>
              <w:rPr/>
              <w:t xml:space="preserve">137,8</w:t>
            </w:r>
          </w:p>
        </w:tc>
        <w:tc>
          <w:tcPr>
            <w:tcBorders>
              <w:bottom w:val="single" w:sz="8" w:space="0" w:color="000000"/>
              <w:right w:val="single" w:sz="8" w:space="0" w:color="000000"/>
            </w:tcBorders>
            <w:vAlign w:val="center"/>
          </w:tcPr>
          <w:p>
            <w:pPr>
              <w:spacing w:lineRule="auto"/>
              <w:jc w:val="left"/>
            </w:pPr>
            <w:r>
              <w:rPr/>
              <w:t xml:space="preserve">3,6</w:t>
            </w:r>
          </w:p>
        </w:tc>
        <w:tc>
          <w:tcPr>
            <w:tcBorders>
              <w:bottom w:val="single" w:sz="8" w:space="0" w:color="000000"/>
              <w:right w:val="single" w:sz="8" w:space="0" w:color="000000"/>
            </w:tcBorders>
            <w:vAlign w:val="center"/>
          </w:tcPr>
          <w:p>
            <w:pPr>
              <w:spacing w:lineRule="auto"/>
              <w:jc w:val="left"/>
            </w:pPr>
            <w:r>
              <w:rPr/>
              <w:t xml:space="preserve">2731,5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soutirage 2 sortie turbine</w:t>
            </w:r>
          </w:p>
        </w:tc>
        <w:tc>
          <w:tcPr>
            <w:tcBorders>
              <w:bottom w:val="single" w:sz="8" w:space="0" w:color="000000"/>
              <w:right w:val="single" w:sz="8" w:space="0" w:color="000000"/>
            </w:tcBorders>
            <w:vAlign w:val="center"/>
          </w:tcPr>
          <w:p>
            <w:pPr>
              <w:spacing w:lineRule="auto"/>
              <w:jc w:val="left"/>
            </w:pPr>
            <w:r>
              <w:rPr/>
              <w:t xml:space="preserve">235,4</w:t>
            </w:r>
          </w:p>
        </w:tc>
        <w:tc>
          <w:tcPr>
            <w:tcBorders>
              <w:bottom w:val="single" w:sz="8" w:space="0" w:color="000000"/>
              <w:right w:val="single" w:sz="8" w:space="0" w:color="000000"/>
            </w:tcBorders>
            <w:vAlign w:val="center"/>
          </w:tcPr>
          <w:p>
            <w:pPr>
              <w:spacing w:lineRule="auto"/>
              <w:jc w:val="left"/>
            </w:pPr>
            <w:r>
              <w:rPr/>
              <w:t xml:space="preserve">97,4</w:t>
            </w:r>
          </w:p>
        </w:tc>
        <w:tc>
          <w:tcPr>
            <w:tcBorders>
              <w:bottom w:val="single" w:sz="8" w:space="0" w:color="000000"/>
              <w:right w:val="single" w:sz="8" w:space="0" w:color="000000"/>
            </w:tcBorders>
            <w:vAlign w:val="center"/>
          </w:tcPr>
          <w:p>
            <w:pPr>
              <w:spacing w:lineRule="auto"/>
              <w:jc w:val="left"/>
            </w:pPr>
            <w:r>
              <w:rPr/>
              <w:t xml:space="preserve">0,97</w:t>
            </w:r>
          </w:p>
        </w:tc>
        <w:tc>
          <w:tcPr>
            <w:tcBorders>
              <w:bottom w:val="single" w:sz="8" w:space="0" w:color="000000"/>
              <w:right w:val="single" w:sz="8" w:space="0" w:color="000000"/>
            </w:tcBorders>
            <w:vAlign w:val="center"/>
          </w:tcPr>
          <w:p>
            <w:pPr>
              <w:spacing w:lineRule="auto"/>
              <w:jc w:val="left"/>
            </w:pPr>
            <w:r>
              <w:rPr/>
              <w:t xml:space="preserve">2538,9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Vapeur soutirage 1 sortie turbine</w:t>
            </w:r>
          </w:p>
        </w:tc>
        <w:tc>
          <w:tcPr>
            <w:tcBorders>
              <w:bottom w:val="single" w:sz="8" w:space="0" w:color="000000"/>
              <w:right w:val="single" w:sz="8" w:space="0" w:color="000000"/>
            </w:tcBorders>
            <w:vAlign w:val="center"/>
          </w:tcPr>
          <w:p>
            <w:pPr>
              <w:spacing w:lineRule="auto"/>
              <w:jc w:val="left"/>
            </w:pPr>
            <w:r>
              <w:rPr/>
              <w:t xml:space="preserve">134,2</w:t>
            </w:r>
          </w:p>
        </w:tc>
        <w:tc>
          <w:tcPr>
            <w:tcBorders>
              <w:bottom w:val="single" w:sz="8" w:space="0" w:color="000000"/>
              <w:right w:val="single" w:sz="8" w:space="0" w:color="000000"/>
            </w:tcBorders>
            <w:vAlign w:val="center"/>
          </w:tcPr>
          <w:p>
            <w:pPr>
              <w:spacing w:lineRule="auto"/>
              <w:jc w:val="left"/>
            </w:pPr>
            <w:r>
              <w:rPr/>
              <w:t xml:space="preserve">60,8</w:t>
            </w:r>
          </w:p>
        </w:tc>
        <w:tc>
          <w:tcPr>
            <w:tcBorders>
              <w:bottom w:val="single" w:sz="8" w:space="0" w:color="000000"/>
              <w:right w:val="single" w:sz="8" w:space="0" w:color="000000"/>
            </w:tcBorders>
            <w:vAlign w:val="center"/>
          </w:tcPr>
          <w:p>
            <w:pPr>
              <w:spacing w:lineRule="auto"/>
              <w:jc w:val="left"/>
            </w:pPr>
            <w:r>
              <w:rPr/>
              <w:t xml:space="preserve">0,22</w:t>
            </w:r>
          </w:p>
        </w:tc>
        <w:tc>
          <w:tcPr>
            <w:tcBorders>
              <w:bottom w:val="single" w:sz="8" w:space="0" w:color="000000"/>
              <w:right w:val="single" w:sz="8" w:space="0" w:color="000000"/>
            </w:tcBorders>
            <w:vAlign w:val="center"/>
          </w:tcPr>
          <w:p>
            <w:pPr>
              <w:spacing w:lineRule="auto"/>
              <w:jc w:val="left"/>
            </w:pPr>
            <w:r>
              <w:rPr/>
              <w:t xml:space="preserve">2377,8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Vapeur entrée condenseur (en provenance de la turbine BP)</w:t>
            </w:r>
          </w:p>
        </w:tc>
        <w:tc>
          <w:tcPr>
            <w:tcBorders>
              <w:bottom w:val="single" w:sz="8" w:space="0" w:color="000000"/>
              <w:right w:val="single" w:sz="8" w:space="0" w:color="000000"/>
            </w:tcBorders>
            <w:vAlign w:val="center"/>
          </w:tcPr>
          <w:p>
            <w:pPr>
              <w:spacing w:lineRule="auto"/>
              <w:jc w:val="left"/>
            </w:pPr>
            <w:r>
              <w:rPr/>
              <w:t xml:space="preserve">3053,0</w:t>
            </w:r>
          </w:p>
        </w:tc>
        <w:tc>
          <w:tcPr>
            <w:tcBorders>
              <w:bottom w:val="single" w:sz="8" w:space="0" w:color="000000"/>
              <w:right w:val="single" w:sz="8" w:space="0" w:color="000000"/>
            </w:tcBorders>
            <w:vAlign w:val="center"/>
          </w:tcPr>
          <w:p>
            <w:pPr>
              <w:spacing w:lineRule="auto"/>
              <w:jc w:val="left"/>
            </w:pPr>
            <w:r>
              <w:rPr/>
              <w:t xml:space="preserve">32,9</w:t>
            </w:r>
          </w:p>
        </w:tc>
        <w:tc>
          <w:tcPr>
            <w:tcBorders>
              <w:bottom w:val="single" w:sz="8" w:space="0" w:color="000000"/>
              <w:right w:val="single" w:sz="8" w:space="0" w:color="000000"/>
            </w:tcBorders>
            <w:vAlign w:val="center"/>
          </w:tcPr>
          <w:p>
            <w:pPr>
              <w:spacing w:lineRule="auto"/>
              <w:jc w:val="left"/>
            </w:pPr>
            <w:r>
              <w:rPr/>
              <w:t xml:space="preserve">0,050</w:t>
            </w:r>
          </w:p>
        </w:tc>
        <w:tc>
          <w:tcPr>
            <w:tcBorders>
              <w:bottom w:val="single" w:sz="8" w:space="0" w:color="000000"/>
              <w:right w:val="single" w:sz="8" w:space="0" w:color="000000"/>
            </w:tcBorders>
            <w:vAlign w:val="center"/>
          </w:tcPr>
          <w:p>
            <w:pPr>
              <w:spacing w:lineRule="auto"/>
              <w:jc w:val="left"/>
            </w:pPr>
            <w:r>
              <w:rPr/>
              <w:t xml:space="preserve">2242,2</w:t>
            </w:r>
          </w:p>
        </w:tc>
      </w:tr>
    </w:tbl>
    <w:p>
      <w:pPr>
        <w:spacing w:lineRule="auto"/>
      </w:pPr>
    </w:p>
    <w:p>
      <w:pPr>
        <w:spacing w:lineRule="auto"/>
      </w:pPr>
      <w:r>
        <w:rPr>
          <w:rFonts w:eastAsia="Georgia" w:cs="Georgia" w:ascii="Georgia" w:hAnsi="Georgia"/>
        </w:rPr>
        <w:t xml:space="preserve">Tableau 2 Caractéristiques thermodynamiques du cycle.</w:t>
      </w:r>
    </w:p>
    <w:p>
      <w:pPr>
        <w:spacing w:line="271" w:before="330" w:lineRule="auto"/>
      </w:pPr>
      <w:r>
        <w:rPr>
          <w:rFonts w:eastAsia="Georgia" w:cs="Georgia" w:ascii="Georgia" w:hAnsi="Georgia"/>
          <w:b/>
          <w:sz w:val="42"/>
        </w:rPr>
        <w:t xml:space="preserve">III Étude de l'alternateur</w:t>
      </w:r>
    </w:p>
    <w:p>
      <w:pPr>
        <w:spacing w:after="220" w:lineRule="auto"/>
      </w:pPr>
      <w:r>
        <w:rPr>
          <w:rFonts w:eastAsia="Georgia" w:cs="Georgia" w:ascii="Georgia" w:hAnsi="Georgia"/>
        </w:rPr>
        <w:t xml:space="preserve">On modélise le rotor de l'alternateur par une spire circulaire de surface </w:t>
      </w:r>
      <m:oMath>
        <m:r>
          <m:rPr>
            <m:sty m:val="i"/>
          </m:rPr>
          <m:t>S</m:t>
        </m:r>
      </m:oMath>
      <w:r>
        <w:rPr>
          <w:rFonts w:eastAsia="Georgia" w:cs="Georgia" w:ascii="Georgia" w:hAnsi="Georgia"/>
        </w:rPr>
        <w:t xml:space="preserve"> parcourue par un courant d'intensité </w:t>
      </w:r>
      <m:oMath>
        <m:r>
          <m:rPr>
            <m:sty m:val="i"/>
          </m:rPr>
          <m:t>i</m:t>
        </m:r>
        <m:r>
          <m:rPr>
            <m:sty m:val="p"/>
          </m:rPr>
          <m:t>(</m:t>
        </m:r>
        <m:r>
          <m:rPr>
            <m:sty m:val="i"/>
          </m:rPr>
          <m:t>t</m:t>
        </m:r>
        <m:r>
          <m:rPr>
            <m:sty m:val="p"/>
          </m:rPr>
          <m:t>)</m:t>
        </m:r>
      </m:oMath>
      <w:r>
        <w:rPr/>
        <w:t xml:space="preserve"> et tournant sans frottement autour de l'axe ( </w:t>
      </w:r>
      <m:oMath>
        <m:r>
          <m:rPr>
            <m:sty m:val="i"/>
          </m:rPr>
          <m:t>O</m:t>
        </m:r>
        <m:r>
          <m:rPr>
            <m:sty m:val="i"/>
          </m:rPr>
          <m:t>z</m:t>
        </m:r>
      </m:oMath>
      <w:r>
        <w:rPr>
          <w:rFonts w:eastAsia="Georgia" w:cs="Georgia" w:ascii="Georgia" w:hAnsi="Georgia"/>
        </w:rPr>
        <w:t xml:space="preserve"> ) à la vitesse angulaire constante </w:t>
      </w:r>
      <m:oMath>
        <m:r>
          <m:rPr>
            <m:sty m:val="i"/>
          </m:rPr>
          <m:t>ω</m:t>
        </m:r>
      </m:oMath>
      <w:r>
        <w:rPr>
          <w:rFonts w:eastAsia="Georgia" w:cs="Georgia" w:ascii="Georgia" w:hAnsi="Georgia"/>
        </w:rPr>
        <w:t xml:space="preserve">, dans une région où existe un champ magnétique uniforme et constant </w:t>
      </w:r>
      <m:oMath>
        <m:acc>
          <m:accPr>
            <m:chr m:val="⃗"/>
          </m:accPr>
          <m:e>
            <m:r>
              <m:rPr>
                <m:sty m:val="i"/>
              </m:rPr>
              <m:t>B</m:t>
            </m:r>
          </m:e>
        </m:acc>
        <m:r>
          <m:rPr>
            <m:sty m:val="p"/>
          </m:rPr>
          <m:t>=</m:t>
        </m:r>
        <m:r>
          <m:rPr>
            <m:sty m:val="i"/>
          </m:rPr>
          <m:t>B</m:t>
        </m:r>
        <m:sSub>
          <m:sSubPr/>
          <m:e>
            <m:acc>
              <m:accPr>
                <m:chr m:val="⃗"/>
              </m:accPr>
              <m:e>
                <m:r>
                  <m:rPr>
                    <m:sty m:val="i"/>
                  </m:rPr>
                  <m:t>u</m:t>
                </m:r>
              </m:e>
            </m:acc>
          </m:e>
          <m:sub>
            <m:r>
              <m:rPr>
                <m:sty m:val="i"/>
              </m:rPr>
              <m:t>x</m:t>
            </m:r>
          </m:sub>
        </m:sSub>
      </m:oMath>
      <w:r>
        <w:rPr>
          <w:rFonts w:eastAsia="Georgia" w:cs="Georgia" w:ascii="Georgia" w:hAnsi="Georgia"/>
        </w:rPr>
        <w:t xml:space="preserve">, perpendiculaire à l'axe de rotation (figure 7 ). Le vecteur unitaire </w:t>
      </w:r>
      <m:oMath>
        <m:acc>
          <m:accPr>
            <m:chr m:val="⃗"/>
          </m:accPr>
          <m:e>
            <m:r>
              <m:rPr>
                <m:sty m:val="i"/>
              </m:rPr>
              <m:t>n</m:t>
            </m:r>
          </m:e>
        </m:acc>
      </m:oMath>
      <w:r>
        <w:rPr>
          <w:rFonts w:eastAsia="Georgia" w:cs="Georgia" w:ascii="Georgia" w:hAnsi="Georgia"/>
        </w:rPr>
        <w:t xml:space="preserve"> normal à la spire est orienté en accord avec le courant </w:t>
      </w:r>
      <m:oMath>
        <m:r>
          <m:rPr>
            <m:sty m:val="i"/>
          </m:rPr>
          <m:t>i</m:t>
        </m:r>
        <m:r>
          <m:rPr>
            <m:sty m:val="p"/>
          </m:rPr>
          <m:t>(</m:t>
        </m:r>
        <m:r>
          <m:rPr>
            <m:sty m:val="i"/>
          </m:rPr>
          <m:t>t</m:t>
        </m:r>
        <m:r>
          <m:rPr>
            <m:sty m:val="p"/>
          </m:rPr>
          <m:t>)</m:t>
        </m:r>
      </m:oMath>
      <w:r>
        <w:rPr>
          <w:rFonts w:eastAsia="Georgia" w:cs="Georgia" w:ascii="Georgia" w:hAnsi="Georgia"/>
        </w:rPr>
        <w:t xml:space="preserve">. On considère qu'à </w:t>
      </w:r>
      <m:oMath>
        <m:r>
          <m:rPr>
            <m:sty m:val="i"/>
          </m:rPr>
          <m:t>t</m:t>
        </m:r>
        <m:r>
          <m:rPr>
            <m:sty m:val="p"/>
          </m:rPr>
          <m:t>=</m:t>
        </m:r>
        <m:r>
          <m:rPr>
            <m:sty m:val="p"/>
          </m:rPr>
          <m:t>0</m:t>
        </m:r>
        <m:r>
          <m:rPr>
            <m:sty m:val="p"/>
          </m:rPr>
          <m:t>,</m:t>
        </m:r>
        <m:acc>
          <m:accPr>
            <m:chr m:val="⃗"/>
          </m:accPr>
          <m:e>
            <m:r>
              <m:rPr>
                <m:sty m:val="i"/>
              </m:rPr>
              <m:t>B</m:t>
            </m:r>
          </m:e>
        </m:acc>
      </m:oMath>
      <w:r>
        <w:rPr/>
        <w:t xml:space="preserve"> et </w:t>
      </w:r>
      <m:oMath>
        <m:acc>
          <m:accPr>
            <m:chr m:val="⃗"/>
          </m:accPr>
          <m:e>
            <m:r>
              <m:rPr>
                <m:sty m:val="i"/>
              </m:rPr>
              <m:t>n</m:t>
            </m:r>
          </m:e>
        </m:acc>
      </m:oMath>
      <w:r>
        <w:rPr>
          <w:rFonts w:eastAsia="Georgia" w:cs="Georgia" w:ascii="Georgia" w:hAnsi="Georgia"/>
        </w:rPr>
        <w:t xml:space="preserve"> sont colinéaires de même sens. On note </w:t>
      </w:r>
      <m:oMath>
        <m:r>
          <m:rPr>
            <m:sty m:val="i"/>
          </m:rPr>
          <m:t>R</m:t>
        </m:r>
      </m:oMath>
      <w:r>
        <w:rPr>
          <w:rFonts w:eastAsia="Georgia" w:cs="Georgia" w:ascii="Georgia" w:hAnsi="Georgia"/>
        </w:rPr>
        <w:t xml:space="preserve"> la résistance et </w:t>
      </w:r>
      <m:oMath>
        <m:r>
          <m:rPr>
            <m:sty m:val="i"/>
          </m:rPr>
          <m:t>L</m:t>
        </m:r>
      </m:oMath>
      <w:r>
        <w:rPr/>
        <w:t xml:space="preserve"> l'inductance propre de la spire.</w:t>
      </w:r>
    </w:p>
    <w:p>
      <w:pPr>
        <w:spacing w:lineRule="auto"/>
        <w:jc w:val="center"/>
      </w:pPr>
      <w:r>
        <w:rPr/>
        <w:drawing>
          <wp:inline distB="0" distL="0" distR="0" distT="0">
            <wp:extent cx="4476750" cy="4638675"/>
            <wp:effectExtent b="0" l="0" r="0" t="0"/>
            <wp:docPr id="7" name="image-e1b55ca1f3db2121d319deac9a49b82de2085d43.jpg"/>
            <a:graphic>
              <a:graphicData uri="http://schemas.openxmlformats.org/drawingml/2006/picture">
                <pic:pic>
                  <pic:nvPicPr>
                    <pic:cNvPr id="7" name="image-e1b55ca1f3db2121d319deac9a49b82de2085d43.jpg" descr=""/>
                    <pic:cNvPicPr/>
                  </pic:nvPicPr>
                  <pic:blipFill>
                    <a:blip r:embed="rId11" cstate="print"/>
                    <a:srcRect b="0" l="0" r="0" t="0"/>
                    <a:stretch>
                      <a:fillRect/>
                    </a:stretch>
                  </pic:blipFill>
                  <pic:spPr>
                    <a:xfrm>
                      <a:off x="0" y="0"/>
                      <a:ext cx="4476750" cy="4638675"/>
                    </a:xfrm>
                    <a:prstGeom prst="rect"/>
                  </pic:spPr>
                </pic:pic>
              </a:graphicData>
            </a:graphic>
          </wp:inline>
        </w:drawing>
      </w:r>
    </w:p>
    <w:p>
      <w:pPr>
        <w:spacing w:lineRule="auto"/>
      </w:pPr>
      <w:r>
        <w:rPr/>
        <w:t xml:space="preserve">Figure 7</w:t>
      </w:r>
    </w:p>
    <w:p>
      <w:pPr>
        <w:spacing w:after="220" w:lineRule="auto"/>
      </w:pPr>
      <w:r>
        <w:rPr>
          <w:rFonts w:eastAsia="Georgia" w:cs="Georgia" w:ascii="Georgia" w:hAnsi="Georgia"/>
        </w:rPr>
        <w:t xml:space="preserve">Q 24. Déterminer l'expression de l'intensité du courant qui circule dans la spire en régime sinusoïdal forcé.</w:t>
      </w:r>
    </w:p>
    <w:p>
      <w:pPr>
        <w:spacing w:after="220" w:lineRule="auto"/>
      </w:pPr>
      <w:r>
        <w:rPr/>
        <w:t xml:space="preserve">Q 25. Obtenir l'expression de la valeur moyenne de la projection sur l'axe </w:t>
      </w:r>
      <m:oMath>
        <m:r>
          <m:rPr>
            <m:sty m:val="p"/>
          </m:rPr>
          <m:t>(</m:t>
        </m:r>
        <m:r>
          <m:rPr>
            <m:sty m:val="i"/>
          </m:rPr>
          <m:t>O</m:t>
        </m:r>
        <m:r>
          <m:rPr>
            <m:sty m:val="i"/>
          </m:rPr>
          <m:t>z</m:t>
        </m:r>
        <m:r>
          <m:rPr>
            <m:sty m:val="p"/>
          </m:rPr>
          <m:t>)</m:t>
        </m:r>
      </m:oMath>
      <w:r>
        <w:rPr>
          <w:rFonts w:eastAsia="Georgia" w:cs="Georgia" w:ascii="Georgia" w:hAnsi="Georgia"/>
        </w:rPr>
        <w:t xml:space="preserve"> du moment du couple exercé par </w:t>
      </w:r>
      <m:oMath>
        <m:acc>
          <m:accPr>
            <m:chr m:val="⃗"/>
          </m:accPr>
          <m:e>
            <m:r>
              <m:rPr>
                <m:sty m:val="i"/>
              </m:rPr>
              <m:t>B</m:t>
            </m:r>
          </m:e>
        </m:acc>
      </m:oMath>
      <w:r>
        <w:rPr>
          <w:rFonts w:eastAsia="Georgia" w:cs="Georgia" w:ascii="Georgia" w:hAnsi="Georgia"/>
        </w:rPr>
        <w:t xml:space="preserve"> sur la spire en rotation. Interpréter son signe.</w:t>
      </w:r>
    </w:p>
    <w:p>
      <w:pPr>
        <w:spacing w:after="220" w:lineRule="auto"/>
      </w:pPr>
      <w:r>
        <w:rPr>
          <w:rFonts w:eastAsia="Georgia" w:cs="Georgia" w:ascii="Georgia" w:hAnsi="Georgia"/>
        </w:rPr>
        <w:t xml:space="preserve">Q 26. Déterminer la puissance mécanique moyenne de la turbine qui entraîne le rotor de cet alternateur, ainsi que la puissance moyenne dissipée par effet Joule. Comparer ces deux puissances.</w:t>
      </w:r>
    </w:p>
    <w:p>
      <w:pPr>
        <w:spacing w:line="271" w:before="330" w:lineRule="auto"/>
      </w:pPr>
      <w:r>
        <w:rPr>
          <w:rFonts w:eastAsia="Georgia" w:cs="Georgia" w:ascii="Georgia" w:hAnsi="Georgia"/>
          <w:b/>
          <w:sz w:val="42"/>
        </w:rPr>
        <w:t xml:space="preserve">IV Contrôle de la concentration en bore dans le circuit primaire</w:t>
      </w:r>
    </w:p>
    <w:p>
      <w:pPr>
        <w:spacing w:after="220" w:lineRule="auto"/>
      </w:pPr>
      <w:r>
        <w:rPr>
          <w:rFonts w:eastAsia="Georgia" w:cs="Georgia" w:ascii="Georgia" w:hAnsi="Georgia"/>
        </w:rPr>
        <w:t xml:space="preserve">Chaque réacteur nucléaire est équipé d'un circuit de refroidissement du réacteur à l'arrêt. Ce circuit contient un mélange d'eau et de bore. Le bore, présent dans l'eau du circuit primaire sous forme d'acide borique dissous, permet de modérer, par sa capacité à absorber les neutrons, la réaction en chaîne. Les règles d'exploitation demandent de réaliser un contrôle de la concentration en bore.</w:t>
      </w:r>
    </w:p>
    <w:p>
      <w:pPr>
        <w:spacing w:after="220" w:lineRule="auto"/>
      </w:pPr>
      <w:r>
        <w:rPr/>
        <w:t xml:space="preserve">L'acide borique </w:t>
      </w:r>
      <m:oMath>
        <m:sSub>
          <m:sSubPr/>
          <m:e>
            <m:r>
              <m:rPr>
                <m:sty m:val="p"/>
              </m:rPr>
              <m:t>H</m:t>
            </m:r>
          </m:e>
          <m:sub>
            <m:r>
              <m:rPr>
                <m:sty m:val="p"/>
              </m:rPr>
              <m:t>3</m:t>
            </m:r>
          </m:sub>
        </m:sSub>
        <m:sSub>
          <m:sSubPr/>
          <m:e>
            <m:r>
              <m:rPr>
                <m:sty m:val="p"/>
              </m:rPr>
              <m:t>BO</m:t>
            </m:r>
          </m:e>
          <m:sub>
            <m:r>
              <m:rPr>
                <m:sty m:val="p"/>
              </m:rPr>
              <m:t>3</m:t>
            </m:r>
          </m:sub>
        </m:sSub>
      </m:oMath>
      <w:r>
        <w:rPr/>
        <w:t xml:space="preserve"> est un monoacide faible:</w:t>
      </w:r>
    </w:p>
    <w:p>
      <w:pPr>
        <w:spacing w:after="220" w:lineRule="auto"/>
      </w:pPr>
      <m:oMathPara>
        <m:oMath>
          <m:sSub>
            <m:sSubPr/>
            <m:e>
              <m:r>
                <m:rPr>
                  <m:sty m:val="p"/>
                </m:rPr>
                <m:t>H</m:t>
              </m:r>
            </m:e>
            <m:sub>
              <m:r>
                <m:rPr>
                  <m:sty m:val="p"/>
                </m:rPr>
                <m:t>3</m:t>
              </m:r>
            </m:sub>
          </m:sSub>
          <m:sSub>
            <m:sSubPr/>
            <m:e>
              <m:r>
                <m:rPr>
                  <m:sty m:val="p"/>
                </m:rPr>
                <m:t>BO</m:t>
              </m:r>
            </m:e>
            <m:sub>
              <m:r>
                <m:rPr>
                  <m:sty m:val="p"/>
                </m:rPr>
                <m:t>3</m:t>
              </m:r>
              <m:r>
                <m:rPr>
                  <m:sty m:val="p"/>
                </m:rPr>
                <m:t>(</m:t>
              </m:r>
              <m:r>
                <m:rPr>
                  <m:sty m:val="p"/>
                </m:rPr>
                <m:t>aq</m:t>
              </m:r>
              <m:r>
                <m:rPr>
                  <m:sty m:val="p"/>
                </m:rPr>
                <m:t>)</m:t>
              </m:r>
            </m:sub>
          </m:sSub>
          <m:r>
            <m:rPr>
              <m:sty m:val="p"/>
            </m:rPr>
            <m:t>+</m:t>
          </m:r>
          <m:r>
            <m:rPr>
              <m:sty m:val="p"/>
            </m:rPr>
            <m:t>2</m:t>
          </m:r>
          <m:sSub>
            <m:sSubPr/>
            <m:e>
              <m:r>
                <m:rPr>
                  <m:sty m:val="p"/>
                </m:rPr>
                <m:t>H</m:t>
              </m:r>
            </m:e>
            <m:sub>
              <m:r>
                <m:rPr>
                  <m:sty m:val="p"/>
                </m:rPr>
                <m:t>2</m:t>
              </m:r>
            </m:sub>
          </m:sSub>
          <m:r>
            <m:rPr>
              <m:sty m:val="p"/>
            </m:rPr>
            <m:t>O</m:t>
          </m:r>
          <m:r>
            <m:rPr>
              <m:sty m:val="p"/>
            </m:rPr>
            <m:t>=</m:t>
          </m:r>
          <m:r>
            <m:rPr>
              <m:sty m:val="p"/>
            </m:rPr>
            <m:t>B</m:t>
          </m:r>
          <m:r>
            <m:rPr>
              <m:sty m:val="p"/>
            </m:rPr>
            <m:t>(</m:t>
          </m:r>
          <m:r>
            <m:rPr>
              <m:sty m:val="p"/>
            </m:rPr>
            <m:t>OH</m:t>
          </m:r>
          <m:sSubSup>
            <m:sSubSupPr/>
            <m:e>
              <m:r>
                <m:rPr>
                  <m:sty m:val="p"/>
                </m:rPr>
                <m:t>)</m:t>
              </m:r>
            </m:e>
            <m:sub>
              <m:r>
                <m:rPr>
                  <m:sty m:val="p"/>
                </m:rPr>
                <m:t>4</m:t>
              </m:r>
            </m:sub>
            <m:sup>
              <m:r>
                <m:rPr>
                  <m:sty m:val="p"/>
                </m:rPr>
                <m:t>−</m:t>
              </m:r>
            </m:sup>
          </m:sSubSup>
          <m:sSub>
            <m:sSubPr/>
            <m:e>
              <m:r>
                <m:t xml:space="preserve"> </m:t>
              </m:r>
            </m:e>
            <m:sub>
              <m:r>
                <m:rPr>
                  <m:sty m:val="p"/>
                </m:rPr>
                <m:t>(</m:t>
              </m:r>
              <m:r>
                <m:rPr>
                  <m:sty m:val="p"/>
                </m:rPr>
                <m:t>aq</m:t>
              </m:r>
              <m:r>
                <m:rPr>
                  <m:sty m:val="p"/>
                </m:rPr>
                <m:t>)</m:t>
              </m:r>
            </m:sub>
          </m:sSub>
          <m:r>
            <m:rPr>
              <m:sty m:val="p"/>
            </m:rPr>
            <m:t>+</m:t>
          </m:r>
          <m:sSub>
            <m:sSubPr/>
            <m:e>
              <m:r>
                <m:rPr>
                  <m:sty m:val="p"/>
                </m:rPr>
                <m:t>H</m:t>
              </m:r>
            </m:e>
            <m:sub>
              <m:r>
                <m:rPr>
                  <m:sty m:val="p"/>
                </m:rPr>
                <m:t>3</m:t>
              </m:r>
            </m:sub>
          </m:sSub>
          <m:sSup>
            <m:sSupPr/>
            <m:e>
              <m:r>
                <m:rPr>
                  <m:sty m:val="p"/>
                </m:rPr>
                <m:t>O</m:t>
              </m:r>
            </m:e>
            <m:sup>
              <m:r>
                <m:rPr>
                  <m:sty m:val="p"/>
                </m:rPr>
                <m:t>+</m:t>
              </m:r>
            </m:sup>
          </m:sSup>
          <m:sSub>
            <m:sSubPr/>
            <m:e>
              <m:r>
                <m:t xml:space="preserve"> </m:t>
              </m:r>
            </m:e>
            <m:sub>
              <m:r>
                <m:rPr>
                  <m:sty m:val="p"/>
                </m:rPr>
                <m:t>(</m:t>
              </m:r>
              <m:r>
                <m:rPr>
                  <m:sty m:val="p"/>
                </m:rPr>
                <m:t>aq</m:t>
              </m:r>
              <m:r>
                <m:rPr>
                  <m:sty m:val="p"/>
                </m:rPr>
                <m:t>)</m:t>
              </m:r>
            </m:sub>
          </m:sSub>
          <m:r>
            <m:rPr>
              <m:sty m:val="p"/>
            </m:rPr>
            <m:t xml:space="preserve"> </m:t>
          </m:r>
          <m:r>
            <m:rPr>
              <m:nor/>
            </m:rPr>
            <m:t> avec </m:t>
          </m:r>
          <m:r>
            <m:rPr>
              <m:sty m:val="p"/>
            </m:rPr>
            <m:t xml:space="preserve"> </m:t>
          </m:r>
          <m:sSub>
            <m:sSubPr/>
            <m:e>
              <m:r>
                <m:rPr>
                  <m:sty m:val="p"/>
                </m:rPr>
                <m:t>pK</m:t>
              </m:r>
            </m:e>
            <m:sub>
              <m:r>
                <m:rPr>
                  <m:sty m:val="p"/>
                </m:rPr>
                <m:t>a</m:t>
              </m:r>
            </m:sub>
          </m:sSub>
          <m:r>
            <m:rPr>
              <m:sty m:val="p"/>
            </m:rPr>
            <m:t>=</m:t>
          </m:r>
          <m:r>
            <m:rPr>
              <m:sty m:val="p"/>
            </m:rPr>
            <m:t>9</m:t>
          </m:r>
          <m:r>
            <m:rPr>
              <m:sty m:val="p"/>
            </m:rPr>
            <m:t>,</m:t>
          </m:r>
          <m:r>
            <m:rPr>
              <m:sty m:val="p"/>
            </m:rPr>
            <m:t>25</m:t>
          </m:r>
          <m:r>
            <m:rPr>
              <m:nor/>
            </m:rPr>
            <m:t> à </m:t>
          </m:r>
          <m:sSup>
            <m:sSupPr/>
            <m:e>
              <m:r>
                <m:rPr>
                  <m:sty m:val="p"/>
                </m:rPr>
                <m:t>25</m:t>
              </m:r>
            </m:e>
            <m:sup>
              <m:r>
                <m:rPr>
                  <m:sty m:val="p"/>
                </m:rPr>
                <m:t>∘</m:t>
              </m:r>
            </m:sup>
          </m:sSup>
          <m:r>
            <m:rPr>
              <m:sty m:val="p"/>
            </m:rPr>
            <m:t>C</m:t>
          </m:r>
          <m:r>
            <m:rPr>
              <m:sty m:val="p"/>
            </m:rPr>
            <m:t>.</m:t>
          </m:r>
        </m:oMath>
      </m:oMathPara>
    </w:p>
    <w:p>
      <w:pPr>
        <w:spacing w:line="271" w:before="330" w:lineRule="auto"/>
      </w:pPr>
      <w:r>
        <w:rPr>
          <w:b/>
          <w:sz w:val="42"/>
        </w:rPr>
        <w:t xml:space="preserve">IV.A - Titrage </w:t>
      </w:r>
      <m:oMath>
        <m:r>
          <m:rPr>
            <m:sty m:val="bi"/>
          </m:rPr>
          <w:rPr>
            <w:sz w:val="42"/>
          </w:rPr>
          <m:t>p</m:t>
        </m:r>
        <m:r>
          <m:rPr>
            <m:sty m:val="bi"/>
          </m:rPr>
          <w:rPr>
            <w:sz w:val="42"/>
          </w:rPr>
          <m:t>H</m:t>
        </m:r>
      </m:oMath>
      <w:r>
        <w:rPr>
          <w:rFonts w:eastAsia="Georgia" w:cs="Georgia" w:ascii="Georgia" w:hAnsi="Georgia"/>
          <w:b/>
          <w:sz w:val="42"/>
        </w:rPr>
        <w:t xml:space="preserve">-métrique</w:t>
      </w:r>
    </w:p>
    <w:p>
      <w:pPr>
        <w:spacing w:after="220" w:lineRule="auto"/>
      </w:pPr>
      <w:r>
        <w:rPr>
          <w:rFonts w:eastAsia="Georgia" w:cs="Georgia" w:ascii="Georgia" w:hAnsi="Georgia"/>
        </w:rPr>
        <w:t xml:space="preserve">En présence de D -mannitol (noté M ), l'ion </w:t>
      </w:r>
      <m:oMath>
        <m:r>
          <m:rPr>
            <m:sty m:val="p"/>
          </m:rPr>
          <m:t>B</m:t>
        </m:r>
        <m:r>
          <m:rPr>
            <m:sty m:val="p"/>
          </m:rPr>
          <m:t>(</m:t>
        </m:r>
        <m:r>
          <m:rPr>
            <m:sty m:val="p"/>
          </m:rPr>
          <m:t>OH</m:t>
        </m:r>
        <m:sSub>
          <m:sSubPr/>
          <m:e>
            <m:r>
              <m:rPr>
                <m:sty m:val="p"/>
              </m:rPr>
              <m:t>)</m:t>
            </m:r>
          </m:e>
          <m:sub>
            <m:r>
              <m:rPr>
                <m:sty m:val="p"/>
              </m:rPr>
              <m:t>4</m:t>
            </m:r>
          </m:sub>
        </m:sSub>
        <m:sSup>
          <m:sSupPr/>
          <m:e>
            <m:r>
              <m:t xml:space="preserve"> </m:t>
            </m:r>
          </m:e>
          <m:sup>
            <m:r>
              <m:rPr>
                <m:sty m:val="p"/>
              </m:rPr>
              <m:t>−</m:t>
            </m:r>
          </m:sup>
        </m:sSup>
      </m:oMath>
      <w:r>
        <w:rPr>
          <w:rFonts w:eastAsia="Georgia" w:cs="Georgia" w:ascii="Georgia" w:hAnsi="Georgia"/>
        </w:rPr>
        <w:t xml:space="preserve">donne un ion noté </w:t>
      </w:r>
      <m:oMath>
        <m:sSup>
          <m:sSupPr/>
          <m:e>
            <m:r>
              <m:rPr>
                <m:sty m:val="p"/>
              </m:rPr>
              <m:t>C</m:t>
            </m:r>
          </m:e>
          <m:sup>
            <m:r>
              <m:rPr>
                <m:sty m:val="p"/>
              </m:rPr>
              <m:t>−</m:t>
            </m:r>
          </m:sup>
        </m:sSup>
      </m:oMath>
      <w:r>
        <w:rPr/>
        <w:t xml:space="preserve">. La dissociation de </w:t>
      </w:r>
      <m:oMath>
        <m:sSub>
          <m:sSubPr/>
          <m:e>
            <m:r>
              <m:rPr>
                <m:sty m:val="p"/>
              </m:rPr>
              <m:t>H</m:t>
            </m:r>
          </m:e>
          <m:sub>
            <m:r>
              <m:rPr>
                <m:sty m:val="p"/>
              </m:rPr>
              <m:t>3</m:t>
            </m:r>
          </m:sub>
        </m:sSub>
        <m:sSub>
          <m:sSubPr/>
          <m:e>
            <m:r>
              <m:rPr>
                <m:sty m:val="p"/>
              </m:rPr>
              <m:t>BO</m:t>
            </m:r>
          </m:e>
          <m:sub>
            <m:r>
              <m:rPr>
                <m:sty m:val="p"/>
              </m:rPr>
              <m:t>3</m:t>
            </m:r>
          </m:sub>
        </m:sSub>
      </m:oMath>
      <w:r>
        <w:rPr>
          <w:rFonts w:eastAsia="Georgia" w:cs="Georgia" w:ascii="Georgia" w:hAnsi="Georgia"/>
        </w:rPr>
        <w:t xml:space="preserve"> avec le D-mannitol s'écrit :</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p"/>
                      </m:rPr>
                      <m:t>H</m:t>
                    </m:r>
                  </m:e>
                  <m:sub>
                    <m:r>
                      <m:rPr>
                        <m:sty m:val="p"/>
                      </m:rPr>
                      <m:t>3</m:t>
                    </m:r>
                  </m:sub>
                </m:sSub>
                <m:sSub>
                  <m:sSubPr/>
                  <m:e>
                    <m:r>
                      <m:rPr>
                        <m:sty m:val="p"/>
                      </m:rPr>
                      <m:t>BO</m:t>
                    </m:r>
                  </m:e>
                  <m:sub>
                    <m:r>
                      <m:rPr>
                        <m:sty m:val="p"/>
                      </m:rPr>
                      <m:t>3</m:t>
                    </m:r>
                    <m:r>
                      <m:rPr>
                        <m:sty m:val="p"/>
                      </m:rPr>
                      <m:t>(</m:t>
                    </m:r>
                    <m:r>
                      <m:rPr>
                        <m:sty m:val="p"/>
                      </m:rPr>
                      <m:t>aq</m:t>
                    </m:r>
                    <m:r>
                      <m:rPr>
                        <m:sty m:val="p"/>
                      </m:rPr>
                      <m:t>)</m:t>
                    </m:r>
                  </m:sub>
                </m:sSub>
                <m:r>
                  <m:rPr>
                    <m:sty m:val="p"/>
                  </m:rPr>
                  <m:t>+</m:t>
                </m:r>
                <m:r>
                  <m:rPr>
                    <m:sty m:val="p"/>
                  </m:rPr>
                  <m:t>2</m:t>
                </m:r>
                <m:sSub>
                  <m:sSubPr/>
                  <m:e>
                    <m:r>
                      <m:rPr>
                        <m:sty m:val="p"/>
                      </m:rPr>
                      <m:t>H</m:t>
                    </m:r>
                  </m:e>
                  <m:sub>
                    <m:r>
                      <m:rPr>
                        <m:sty m:val="p"/>
                      </m:rPr>
                      <m:t>2</m:t>
                    </m:r>
                  </m:sub>
                </m:sSub>
                <m:r>
                  <m:rPr>
                    <m:sty m:val="p"/>
                  </m:rPr>
                  <m:t>O</m:t>
                </m:r>
                <m:r>
                  <m:rPr>
                    <m:sty m:val="p"/>
                  </m:rPr>
                  <m:t>=</m:t>
                </m:r>
                <m:r>
                  <m:rPr>
                    <m:sty m:val="p"/>
                  </m:rPr>
                  <m:t>B</m:t>
                </m:r>
                <m:r>
                  <m:rPr>
                    <m:sty m:val="p"/>
                  </m:rPr>
                  <m:t>(</m:t>
                </m:r>
                <m:r>
                  <m:rPr>
                    <m:sty m:val="p"/>
                  </m:rPr>
                  <m:t>OH</m:t>
                </m:r>
                <m:sSubSup>
                  <m:sSubSupPr/>
                  <m:e>
                    <m:r>
                      <m:rPr>
                        <m:sty m:val="p"/>
                      </m:rPr>
                      <m:t>)</m:t>
                    </m:r>
                  </m:e>
                  <m:sub>
                    <m:r>
                      <m:rPr>
                        <m:sty m:val="p"/>
                      </m:rPr>
                      <m:t>4</m:t>
                    </m:r>
                  </m:sub>
                  <m:sup>
                    <m:r>
                      <m:rPr>
                        <m:sty m:val="p"/>
                      </m:rPr>
                      <m:t>−</m:t>
                    </m:r>
                  </m:sup>
                </m:sSubSup>
                <m:sSub>
                  <m:sSubPr/>
                  <m:e>
                    <m:r>
                      <m:t xml:space="preserve"> </m:t>
                    </m:r>
                  </m:e>
                  <m:sub>
                    <m:r>
                      <m:rPr>
                        <m:sty m:val="p"/>
                      </m:rPr>
                      <m:t>(</m:t>
                    </m:r>
                    <m:r>
                      <m:rPr>
                        <m:sty m:val="p"/>
                      </m:rPr>
                      <m:t>aq</m:t>
                    </m:r>
                    <m:r>
                      <m:rPr>
                        <m:sty m:val="p"/>
                      </m:rPr>
                      <m:t>)</m:t>
                    </m:r>
                  </m:sub>
                </m:sSub>
                <m:r>
                  <m:rPr>
                    <m:sty m:val="p"/>
                  </m:rPr>
                  <m:t>+</m:t>
                </m:r>
                <m:sSub>
                  <m:sSubPr/>
                  <m:e>
                    <m:r>
                      <m:rPr>
                        <m:sty m:val="p"/>
                      </m:rPr>
                      <m:t>H</m:t>
                    </m:r>
                  </m:e>
                  <m:sub>
                    <m:r>
                      <m:rPr>
                        <m:sty m:val="p"/>
                      </m:rPr>
                      <m:t>3</m:t>
                    </m:r>
                  </m:sub>
                </m:sSub>
                <m:sSup>
                  <m:sSupPr/>
                  <m:e>
                    <m:r>
                      <m:rPr>
                        <m:sty m:val="p"/>
                      </m:rPr>
                      <m:t>O</m:t>
                    </m:r>
                  </m:e>
                  <m:sup>
                    <m:r>
                      <m:rPr>
                        <m:sty m:val="p"/>
                      </m:rPr>
                      <m:t>+</m:t>
                    </m:r>
                  </m:sup>
                </m:sSup>
                <m:sSub>
                  <m:sSubPr/>
                  <m:e>
                    <m:r>
                      <m:t xml:space="preserve"> </m:t>
                    </m:r>
                  </m:e>
                  <m:sub>
                    <m:r>
                      <m:rPr>
                        <m:sty m:val="p"/>
                      </m:rPr>
                      <m:t>(</m:t>
                    </m:r>
                    <m:r>
                      <m:rPr>
                        <m:sty m:val="p"/>
                      </m:rPr>
                      <m:t>aq</m:t>
                    </m:r>
                    <m:r>
                      <m:rPr>
                        <m:sty m:val="p"/>
                      </m:rPr>
                      <m:t>)</m:t>
                    </m:r>
                  </m:sub>
                </m:sSub>
              </m:e>
            </m:mr>
            <m:mr>
              <m:e>
                <m:r>
                  <m:rPr>
                    <m:sty m:val="p"/>
                  </m:rPr>
                  <m:t>B</m:t>
                </m:r>
                <m:r>
                  <m:rPr>
                    <m:sty m:val="p"/>
                  </m:rPr>
                  <m:t>(</m:t>
                </m:r>
                <m:r>
                  <m:rPr>
                    <m:sty m:val="p"/>
                  </m:rPr>
                  <m:t>OH</m:t>
                </m:r>
                <m:sSubSup>
                  <m:sSubSupPr/>
                  <m:e>
                    <m:r>
                      <m:rPr>
                        <m:sty m:val="p"/>
                      </m:rPr>
                      <m:t>)</m:t>
                    </m:r>
                  </m:e>
                  <m:sub>
                    <m:r>
                      <m:rPr>
                        <m:sty m:val="p"/>
                      </m:rPr>
                      <m:t>4</m:t>
                    </m:r>
                  </m:sub>
                  <m:sup>
                    <m:r>
                      <m:rPr>
                        <m:sty m:val="p"/>
                      </m:rPr>
                      <m:t>−</m:t>
                    </m:r>
                  </m:sup>
                </m:sSubSup>
                <m:sSub>
                  <m:sSubPr/>
                  <m:e>
                    <m:r>
                      <m:t xml:space="preserve"> </m:t>
                    </m:r>
                  </m:e>
                  <m:sub>
                    <m:r>
                      <m:rPr>
                        <m:sty m:val="p"/>
                      </m:rPr>
                      <m:t>(</m:t>
                    </m:r>
                    <m:r>
                      <m:rPr>
                        <m:sty m:val="p"/>
                      </m:rPr>
                      <m:t>aq</m:t>
                    </m:r>
                    <m:r>
                      <m:rPr>
                        <m:sty m:val="p"/>
                      </m:rPr>
                      <m:t>)</m:t>
                    </m:r>
                  </m:sub>
                </m:sSub>
                <m:r>
                  <m:rPr>
                    <m:sty m:val="p"/>
                  </m:rPr>
                  <m:t>+</m:t>
                </m:r>
                <m:r>
                  <m:rPr>
                    <m:sty m:val="p"/>
                  </m:rPr>
                  <m:t>2</m:t>
                </m:r>
                <m:sSub>
                  <m:sSubPr/>
                  <m:e>
                    <m:r>
                      <m:rPr>
                        <m:sty m:val="p"/>
                      </m:rPr>
                      <m:t>M</m:t>
                    </m:r>
                  </m:e>
                  <m:sub>
                    <m:r>
                      <m:rPr>
                        <m:sty m:val="p"/>
                      </m:rPr>
                      <m:t>(</m:t>
                    </m:r>
                    <m:r>
                      <m:rPr>
                        <m:sty m:val="p"/>
                      </m:rPr>
                      <m:t>aq</m:t>
                    </m:r>
                    <m:r>
                      <m:rPr>
                        <m:sty m:val="p"/>
                      </m:rPr>
                      <m:t>)</m:t>
                    </m:r>
                  </m:sub>
                </m:sSub>
                <m:r>
                  <m:rPr>
                    <m:sty m:val="p"/>
                  </m:rPr>
                  <m:t>=</m:t>
                </m:r>
                <m:sSup>
                  <m:sSupPr/>
                  <m:e>
                    <m:r>
                      <m:rPr>
                        <m:sty m:val="p"/>
                      </m:rPr>
                      <m:t>C</m:t>
                    </m:r>
                  </m:e>
                  <m:sup>
                    <m:r>
                      <m:rPr>
                        <m:sty m:val="p"/>
                      </m:rPr>
                      <m:t>−</m:t>
                    </m:r>
                  </m:sup>
                </m:sSup>
                <m:sSub>
                  <m:sSubPr/>
                  <m:e>
                    <m:r>
                      <m:t xml:space="preserve"> </m:t>
                    </m:r>
                  </m:e>
                  <m:sub>
                    <m:r>
                      <m:rPr>
                        <m:sty m:val="p"/>
                      </m:rPr>
                      <m:t>(</m:t>
                    </m:r>
                    <m:r>
                      <m:rPr>
                        <m:sty m:val="p"/>
                      </m:rPr>
                      <m:t>aq</m:t>
                    </m:r>
                    <m:r>
                      <m:rPr>
                        <m:sty m:val="p"/>
                      </m:rPr>
                      <m:t>)</m:t>
                    </m:r>
                  </m:sub>
                </m:sSub>
                <m:r>
                  <m:rPr>
                    <m:sty m:val="p"/>
                  </m:rPr>
                  <m:t>+</m:t>
                </m:r>
                <m:r>
                  <m:rPr>
                    <m:sty m:val="p"/>
                  </m:rPr>
                  <m:t>4</m:t>
                </m:r>
                <m:sSub>
                  <m:sSubPr/>
                  <m:e>
                    <m:r>
                      <m:rPr>
                        <m:sty m:val="p"/>
                      </m:rPr>
                      <m:t>H</m:t>
                    </m:r>
                  </m:e>
                  <m:sub>
                    <m:r>
                      <m:rPr>
                        <m:sty m:val="p"/>
                      </m:rPr>
                      <m:t>2</m:t>
                    </m:r>
                  </m:sub>
                </m:sSub>
                <m:r>
                  <m:rPr>
                    <m:sty m:val="p"/>
                  </m:rPr>
                  <m:t>O</m:t>
                </m:r>
              </m:e>
            </m:mr>
          </m:m>
        </m:oMath>
      </m:oMathPara>
    </w:p>
    <w:p>
      <w:pPr>
        <w:spacing w:after="220" w:lineRule="auto"/>
      </w:pPr>
      <w:r>
        <w:rPr>
          <w:rFonts w:eastAsia="Georgia" w:cs="Georgia" w:ascii="Georgia" w:hAnsi="Georgia"/>
        </w:rPr>
        <w:t xml:space="preserve">La constante thermodynamique d'équilibre de la réaction IV. 2 est </w:t>
      </w:r>
      <m:oMath>
        <m:sSub>
          <m:sSubPr/>
          <m:e>
            <m:r>
              <m:rPr>
                <m:sty m:val="p"/>
              </m:rPr>
              <m:t>K</m:t>
            </m:r>
          </m:e>
          <m:sub>
            <m:r>
              <m:rPr>
                <m:sty m:val="p"/>
              </m:rPr>
              <m:t>2</m:t>
            </m:r>
          </m:sub>
        </m:sSub>
        <m:r>
          <m:rPr>
            <m:sty m:val="p"/>
          </m:rPr>
          <m:t>=</m:t>
        </m:r>
        <m:sSup>
          <m:sSupPr/>
          <m:e>
            <m:r>
              <m:rPr>
                <m:sty m:val="p"/>
              </m:rPr>
              <m:t>10</m:t>
            </m:r>
          </m:e>
          <m:sup>
            <m:r>
              <m:rPr>
                <m:sty m:val="p"/>
              </m:rPr>
              <m:t>5</m:t>
            </m:r>
          </m:sup>
        </m:sSup>
      </m:oMath>
      <w:r>
        <w:rPr/>
        <w:t xml:space="preserve">.</w:t>
      </w:r>
      <w:r>
        <w:rPr/>
        <w:br w:type="textWrapping"/>
      </w:r>
      <w:r>
        <w:rPr>
          <w:rFonts w:eastAsia="Georgia" w:cs="Georgia" w:ascii="Georgia" w:hAnsi="Georgia"/>
        </w:rPr>
        <w:t xml:space="preserve">Q 27. Calculer la constante d'équilibre K de la réaction de formation de </w:t>
      </w:r>
      <m:oMath>
        <m:sSup>
          <m:sSupPr/>
          <m:e>
            <m:r>
              <m:rPr>
                <m:sty m:val="p"/>
              </m:rPr>
              <m:t>C</m:t>
            </m:r>
          </m:e>
          <m:sup>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avec un coefficient stœechiométrique unité, à partir de l'acide borique et du D-mannitol aqueux à </w:t>
      </w:r>
      <m:oMath>
        <m:sSup>
          <m:sSupPr/>
          <m:e>
            <m:r>
              <m:rPr>
                <m:sty m:val="p"/>
              </m:rPr>
              <m:t>25</m:t>
            </m:r>
          </m:e>
          <m:sup>
            <m:r>
              <m:rPr>
                <m:sty m:val="p"/>
              </m:rPr>
              <m:t>∘</m:t>
            </m:r>
          </m:sup>
        </m:sSup>
        <m:r>
          <m:rPr>
            <m:sty m:val="p"/>
          </m:rPr>
          <m:t>C</m:t>
        </m:r>
      </m:oMath>
      <w:r>
        <w:rPr>
          <w:rFonts w:eastAsia="Georgia" w:cs="Georgia" w:ascii="Georgia" w:hAnsi="Georgia"/>
        </w:rPr>
        <w:t xml:space="preserve">. Commenter le résultat.</w:t>
      </w:r>
    </w:p>
    <w:p>
      <w:pPr>
        <w:spacing w:after="220" w:lineRule="auto"/>
      </w:pPr>
      <w:r>
        <w:rPr>
          <w:rFonts w:eastAsia="Georgia" w:cs="Georgia" w:ascii="Georgia" w:hAnsi="Georgia"/>
        </w:rPr>
        <w:t xml:space="preserve">Le mélange </w:t>
      </w:r>
      <m:oMath>
        <m:sSub>
          <m:sSubPr/>
          <m:e>
            <m:r>
              <m:rPr>
                <m:sty m:val="p"/>
              </m:rPr>
              <m:t>H</m:t>
            </m:r>
          </m:e>
          <m:sub>
            <m:r>
              <m:rPr>
                <m:sty m:val="p"/>
              </m:rPr>
              <m:t>3</m:t>
            </m:r>
          </m:sub>
        </m:sSub>
        <m:sSub>
          <m:sSubPr/>
          <m:e>
            <m:r>
              <m:rPr>
                <m:sty m:val="p"/>
              </m:rPr>
              <m:t>BO</m:t>
            </m:r>
          </m:e>
          <m:sub>
            <m:r>
              <m:rPr>
                <m:sty m:val="p"/>
              </m:rPr>
              <m:t>3</m:t>
            </m:r>
            <m:r>
              <m:rPr>
                <m:sty m:val="p"/>
              </m:rPr>
              <m:t>(</m:t>
            </m:r>
            <m:r>
              <m:rPr>
                <m:sty m:val="p"/>
              </m:rPr>
              <m:t>aq</m:t>
            </m:r>
            <m:r>
              <m:rPr>
                <m:sty m:val="p"/>
              </m:rPr>
              <m:t>)</m:t>
            </m:r>
          </m:sub>
        </m:sSub>
        <m:r>
          <m:rPr>
            <m:sty m:val="p"/>
          </m:rPr>
          <m:t>+</m:t>
        </m:r>
        <m:r>
          <m:rPr>
            <m:sty m:val="p"/>
          </m:rPr>
          <m:t>2</m:t>
        </m:r>
        <m:sSub>
          <m:sSubPr/>
          <m:e>
            <m:r>
              <m:rPr>
                <m:sty m:val="p"/>
              </m:rPr>
              <m:t>M</m:t>
            </m:r>
          </m:e>
          <m:sub>
            <m:r>
              <m:rPr>
                <m:sty m:val="p"/>
              </m:rPr>
              <m:t>(</m:t>
            </m:r>
            <m:r>
              <m:rPr>
                <m:sty m:val="p"/>
              </m:rPr>
              <m:t>aq</m:t>
            </m:r>
            <m:r>
              <m:rPr>
                <m:sty m:val="p"/>
              </m:rPr>
              <m:t>)</m:t>
            </m:r>
          </m:sub>
        </m:sSub>
      </m:oMath>
      <w:r>
        <w:rPr>
          <w:rFonts w:eastAsia="Georgia" w:cs="Georgia" w:ascii="Georgia" w:hAnsi="Georgia"/>
        </w:rPr>
        <w:t xml:space="preserve"> joue le rôle d'un acide faible au sens de Bronsted. On définit la constante d'acidité apparente de l'acide borique par </w:t>
      </w:r>
      <m:oMath>
        <m:sSub>
          <m:sSubPr/>
          <m:e>
            <m:r>
              <m:rPr>
                <m:sty m:val="p"/>
              </m:rPr>
              <m:t>K</m:t>
            </m:r>
          </m:e>
          <m:sub>
            <m:r>
              <m:rPr>
                <m:sty m:val="p"/>
              </m:rPr>
              <m:t>a</m:t>
            </m:r>
            <m:r>
              <m:rPr>
                <m:sty m:val="p"/>
              </m:rPr>
              <m:t>,</m:t>
            </m:r>
            <m:r>
              <m:rPr>
                <m:sty m:val="p"/>
              </m:rPr>
              <m:t>app</m:t>
            </m:r>
          </m:sub>
        </m:sSub>
        <m:r>
          <m:rPr>
            <m:sty m:val="p"/>
          </m:rPr>
          <m:t>=</m:t>
        </m:r>
        <m:f>
          <m:fPr>
            <m:ctrlPr>
              <w:rPr>
                <w:rFonts w:ascii="Cambria Math" w:hAnsi="Cambria Math"/>
              </w:rPr>
            </m:ctrlPr>
          </m:fPr>
          <m:num>
            <m:sSub>
              <m:sSubPr/>
              <m:e>
                <m:r>
                  <m:rPr>
                    <m:sty m:val="i"/>
                  </m:rPr>
                  <m:t>a</m:t>
                </m:r>
              </m:e>
              <m:sub>
                <m:sSup>
                  <m:sSupPr/>
                  <m:e>
                    <m:r>
                      <m:rPr>
                        <m:sty m:val="p"/>
                      </m:rPr>
                      <m:t>C</m:t>
                    </m:r>
                  </m:e>
                  <m:sup>
                    <m:r>
                      <m:rPr>
                        <m:sty m:val="p"/>
                      </m:rPr>
                      <m:t>−</m:t>
                    </m:r>
                  </m:sup>
                </m:sSup>
              </m:sub>
            </m:sSub>
            <m:sSub>
              <m:sSubPr/>
              <m:e>
                <m:r>
                  <m:rPr>
                    <m:sty m:val="i"/>
                  </m:rPr>
                  <m:t>a</m:t>
                </m:r>
              </m:e>
              <m:sub>
                <m:sSub>
                  <m:sSubPr/>
                  <m:e>
                    <m:r>
                      <m:rPr>
                        <m:sty m:val="p"/>
                      </m:rPr>
                      <m:t>H</m:t>
                    </m:r>
                  </m:e>
                  <m:sub>
                    <m:r>
                      <m:rPr>
                        <m:sty m:val="p"/>
                      </m:rPr>
                      <m:t>3</m:t>
                    </m:r>
                  </m:sub>
                </m:sSub>
                <m:sSup>
                  <m:sSupPr/>
                  <m:e>
                    <m:r>
                      <m:rPr>
                        <m:sty m:val="p"/>
                      </m:rPr>
                      <m:t>O</m:t>
                    </m:r>
                  </m:e>
                  <m:sup>
                    <m:r>
                      <m:rPr>
                        <m:sty m:val="p"/>
                      </m:rPr>
                      <m:t>+</m:t>
                    </m:r>
                  </m:sup>
                </m:sSup>
              </m:sub>
            </m:sSub>
          </m:num>
          <m:den>
            <m:sSub>
              <m:sSubPr/>
              <m:e>
                <m:r>
                  <m:rPr>
                    <m:sty m:val="i"/>
                  </m:rPr>
                  <m:t>a</m:t>
                </m:r>
              </m:e>
              <m:sub>
                <m:sSub>
                  <m:sSubPr/>
                  <m:e>
                    <m:r>
                      <m:rPr>
                        <m:sty m:val="p"/>
                      </m:rPr>
                      <m:t>H</m:t>
                    </m:r>
                  </m:e>
                  <m:sub>
                    <m:r>
                      <m:rPr>
                        <m:sty m:val="p"/>
                      </m:rPr>
                      <m:t>3</m:t>
                    </m:r>
                  </m:sub>
                </m:sSub>
                <m:sSub>
                  <m:sSubPr/>
                  <m:e>
                    <m:r>
                      <m:rPr>
                        <m:sty m:val="p"/>
                      </m:rPr>
                      <m:t>BO</m:t>
                    </m:r>
                  </m:e>
                  <m:sub>
                    <m:r>
                      <m:rPr>
                        <m:sty m:val="p"/>
                      </m:rPr>
                      <m:t>3</m:t>
                    </m:r>
                  </m:sub>
                </m:sSub>
              </m:sub>
            </m:sSub>
          </m:den>
        </m:f>
      </m:oMath>
      <w:r>
        <w:rPr>
          <w:rFonts w:eastAsia="Georgia" w:cs="Georgia" w:ascii="Georgia" w:hAnsi="Georgia"/>
        </w:rPr>
        <w:t xml:space="preserve"> où interviennent les activités des espèces dissoutes.</w:t>
      </w:r>
    </w:p>
    <w:p>
      <w:pPr>
        <w:spacing w:after="220" w:lineRule="auto"/>
      </w:pPr>
      <w:r>
        <w:rPr/>
        <w:t xml:space="preserve">Q 28. Exprimer </w:t>
      </w:r>
      <m:oMath>
        <m:sSub>
          <m:sSubPr/>
          <m:e>
            <m:r>
              <m:rPr>
                <m:sty m:val="p"/>
              </m:rPr>
              <m:t>pK</m:t>
            </m:r>
          </m:e>
          <m:sub>
            <m:r>
              <m:rPr>
                <m:sty m:val="p"/>
              </m:rPr>
              <m:t>a</m:t>
            </m:r>
            <m:r>
              <m:rPr>
                <m:sty m:val="p"/>
              </m:rPr>
              <m:t>,</m:t>
            </m:r>
            <m:r>
              <m:rPr>
                <m:sty m:val="p"/>
              </m:rPr>
              <m:t>app</m:t>
            </m:r>
          </m:sub>
        </m:sSub>
      </m:oMath>
      <w:r>
        <w:rPr/>
        <w:t xml:space="preserve"> en fonction de </w:t>
      </w:r>
      <m:oMath>
        <m:r>
          <m:rPr>
            <m:sty m:val="p"/>
          </m:rPr>
          <m:t>pK</m:t>
        </m:r>
        <m:r>
          <m:rPr>
            <m:sty m:val="p"/>
          </m:rPr>
          <m:t>=</m:t>
        </m:r>
        <m:r>
          <m:rPr>
            <m:sty m:val="p"/>
          </m:rPr>
          <m:t>−</m:t>
        </m:r>
        <m:r>
          <m:rPr>
            <m:sty m:val="p"/>
          </m:rPr>
          <m:t>log</m:t>
        </m:r>
        <m:r>
          <m:rPr>
            <m:sty m:val="p"/>
          </m:rPr>
          <m:t>⁡</m:t>
        </m:r>
        <m:r>
          <m:rPr>
            <m:sty m:val="p"/>
          </m:rPr>
          <m:t>K</m:t>
        </m:r>
        <m:r>
          <m:rPr>
            <m:sty m:val="p"/>
          </m:rPr>
          <m:t>,</m:t>
        </m:r>
        <m:d>
          <m:dPr>
            <m:begChr m:val="["/>
            <m:endChr m:val="]"/>
            <m:ctrlPr>
              <w:rPr>
                <w:rFonts w:ascii="Cambria Math" w:hAnsi="Cambria Math"/>
              </w:rPr>
            </m:ctrlPr>
          </m:dPr>
          <m:e>
            <m:sSub>
              <m:sSubPr/>
              <m:e>
                <m:r>
                  <m:rPr>
                    <m:sty m:val="p"/>
                  </m:rPr>
                  <m:t>M</m:t>
                </m:r>
              </m:e>
              <m:sub>
                <m:r>
                  <m:rPr>
                    <m:sty m:val="p"/>
                  </m:rPr>
                  <m:t>(</m:t>
                </m:r>
                <m:r>
                  <m:rPr>
                    <m:sty m:val="p"/>
                  </m:rPr>
                  <m:t>aq</m:t>
                </m:r>
                <m:r>
                  <m:rPr>
                    <m:sty m:val="p"/>
                  </m:rPr>
                  <m:t>)</m:t>
                </m:r>
              </m:sub>
            </m:sSub>
          </m:e>
        </m:d>
      </m:oMath>
      <w:r>
        <w:rPr/>
        <w:t xml:space="preserve"> et de la concentration standard </w:t>
      </w:r>
      <m:oMath>
        <m:sSup>
          <m:sSupPr/>
          <m:e>
            <m:r>
              <m:rPr>
                <m:sty m:val="i"/>
              </m:rPr>
              <m:t>c</m:t>
            </m:r>
          </m:e>
          <m:sup>
            <m:r>
              <m:rPr>
                <m:sty m:val="p"/>
              </m:rPr>
              <m:t>∘</m:t>
            </m:r>
          </m:sup>
        </m:sSup>
      </m:oMath>
      <w:r>
        <w:rPr/>
        <w:t xml:space="preserve">.</w:t>
      </w:r>
      <w:r>
        <w:rPr/>
        <w:br w:type="textWrapping"/>
      </w:r>
      <w:r>
        <w:rPr>
          <w:rFonts w:eastAsia="Georgia" w:cs="Georgia" w:ascii="Georgia" w:hAnsi="Georgia"/>
        </w:rPr>
        <w:t xml:space="preserve">On étudie le dosage de l'acide borique par une solution d'hydroxyde de sodium.</w:t>
      </w:r>
      <w:r>
        <w:rPr/>
        <w:br w:type="textWrapping"/>
      </w:r>
      <w:r>
        <w:rPr>
          <w:rFonts w:eastAsia="Georgia" w:cs="Georgia" w:ascii="Georgia" w:hAnsi="Georgia"/>
        </w:rPr>
        <w:t xml:space="preserve">On prépare 10 mL d'une solution d'acide borique de concentration </w:t>
      </w:r>
      <m:oMath>
        <m:sSub>
          <m:sSubPr/>
          <m:e>
            <m:r>
              <m:rPr>
                <m:sty m:val="i"/>
              </m:rPr>
              <m:t>C</m:t>
            </m:r>
          </m:e>
          <m:sub>
            <m:r>
              <m:rPr>
                <m:sty m:val="p"/>
              </m:rPr>
              <m:t>0</m:t>
            </m:r>
          </m:sub>
        </m:sSub>
      </m:oMath>
      <w:r>
        <w:rPr/>
        <w:t xml:space="preserve">; on ajoute </w:t>
      </w:r>
      <m:oMath>
        <m:r>
          <m:rPr>
            <m:sty m:val="i"/>
          </m:rPr>
          <m:t>x</m:t>
        </m:r>
      </m:oMath>
      <w:r>
        <w:rPr/>
        <w:t xml:space="preserve"> grammes de D -mannitol en s'assurant de respecter la condition </w:t>
      </w:r>
      <m:oMath>
        <m:d>
          <m:dPr>
            <m:begChr m:val="["/>
            <m:endChr m:val="]"/>
            <m:ctrlPr>
              <w:rPr>
                <w:rFonts w:ascii="Cambria Math" w:hAnsi="Cambria Math"/>
              </w:rPr>
            </m:ctrlPr>
          </m:dPr>
          <m:e>
            <m:sSub>
              <m:sSubPr/>
              <m:e>
                <m:r>
                  <m:rPr>
                    <m:sty m:val="p"/>
                  </m:rPr>
                  <m:t>M</m:t>
                </m:r>
              </m:e>
              <m:sub>
                <m:r>
                  <m:rPr>
                    <m:sty m:val="p"/>
                  </m:rPr>
                  <m:t>(</m:t>
                </m:r>
                <m:r>
                  <m:rPr>
                    <m:sty m:val="p"/>
                  </m:rPr>
                  <m:t>aq</m:t>
                </m:r>
                <m:r>
                  <m:rPr>
                    <m:sty m:val="p"/>
                  </m:rPr>
                  <m:t>)</m:t>
                </m:r>
              </m:sub>
            </m:sSub>
          </m:e>
        </m:d>
        <m:r>
          <m:rPr>
            <m:sty m:val="p"/>
          </m:rPr>
          <m:t>≫</m:t>
        </m:r>
        <m:d>
          <m:dPr>
            <m:begChr m:val="["/>
            <m:endChr m:val="]"/>
            <m:ctrlPr>
              <w:rPr>
                <w:rFonts w:ascii="Cambria Math" w:hAnsi="Cambria Math"/>
              </w:rPr>
            </m:ctrlPr>
          </m:dPr>
          <m:e>
            <m:sSub>
              <m:sSubPr/>
              <m:e>
                <m:r>
                  <m:rPr>
                    <m:sty m:val="p"/>
                  </m:rPr>
                  <m:t>H</m:t>
                </m:r>
              </m:e>
              <m:sub>
                <m:r>
                  <m:rPr>
                    <m:sty m:val="p"/>
                  </m:rPr>
                  <m:t>3</m:t>
                </m:r>
              </m:sub>
            </m:sSub>
            <m:sSub>
              <m:sSubPr/>
              <m:e>
                <m:r>
                  <m:rPr>
                    <m:sty m:val="p"/>
                  </m:rPr>
                  <m:t>BO</m:t>
                </m:r>
              </m:e>
              <m:sub>
                <m:r>
                  <m:rPr>
                    <m:sty m:val="p"/>
                  </m:rPr>
                  <m:t>3</m:t>
                </m:r>
                <m:r>
                  <m:rPr>
                    <m:sty m:val="p"/>
                  </m:rPr>
                  <m:t>(</m:t>
                </m:r>
                <m:r>
                  <m:rPr>
                    <m:sty m:val="p"/>
                  </m:rPr>
                  <m:t>aq</m:t>
                </m:r>
                <m:r>
                  <m:rPr>
                    <m:sty m:val="p"/>
                  </m:rPr>
                  <m:t>)</m:t>
                </m:r>
              </m:sub>
            </m:sSub>
          </m:e>
        </m:d>
      </m:oMath>
      <w:r>
        <w:rPr>
          <w:rFonts w:eastAsia="Georgia" w:cs="Georgia" w:ascii="Georgia" w:hAnsi="Georgia"/>
        </w:rPr>
        <w:t xml:space="preserve">; on complète à 200 mL avec de l'eau distillée. On ajoute un barreau aimanté afin d'agiter le mélange.</w:t>
      </w:r>
    </w:p>
    <w:p>
      <w:pPr>
        <w:spacing w:after="220" w:lineRule="auto"/>
      </w:pPr>
      <w:r>
        <w:rPr>
          <w:rFonts w:eastAsia="Georgia" w:cs="Georgia" w:ascii="Georgia" w:hAnsi="Georgia"/>
        </w:rPr>
        <w:t xml:space="preserve">On dispose dans la burette d'une solution d'hydroxyde de sodium à la concentration </w:t>
      </w:r>
      <m:oMath>
        <m:sSub>
          <m:sSubPr/>
          <m:e>
            <m:r>
              <m:rPr>
                <m:sty m:val="i"/>
              </m:rPr>
              <m:t>C</m:t>
            </m:r>
          </m:e>
          <m:sub>
            <m:r>
              <m:rPr>
                <m:sty m:val="i"/>
              </m:rPr>
              <m:t>B</m:t>
            </m:r>
          </m:sub>
        </m:sSub>
        <m:r>
          <m:rPr>
            <m:sty m:val="p"/>
          </m:rPr>
          <m:t>=</m:t>
        </m:r>
        <m:r>
          <m:rPr>
            <m:sty m:val="p"/>
          </m:rPr>
          <m:t>0</m:t>
        </m:r>
        <m:r>
          <m:rPr>
            <m:sty m:val="p"/>
          </m:rPr>
          <m:t>,</m:t>
        </m:r>
        <m:r>
          <m:rPr>
            <m:sty m:val="p"/>
          </m:rPr>
          <m:t>10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On appelle </w:t>
      </w:r>
      <m:oMath>
        <m:sSub>
          <m:sSubPr/>
          <m:e>
            <m:r>
              <m:rPr>
                <m:sty m:val="i"/>
              </m:rPr>
              <m:t>V</m:t>
            </m:r>
          </m:e>
          <m:sub>
            <m:r>
              <m:rPr>
                <m:sty m:val="i"/>
              </m:rPr>
              <m:t>B</m:t>
            </m:r>
          </m:sub>
        </m:sSub>
      </m:oMath>
      <w:r>
        <w:rPr>
          <w:rFonts w:eastAsia="Georgia" w:cs="Georgia" w:ascii="Georgia" w:hAnsi="Georgia"/>
        </w:rPr>
        <w:t xml:space="preserve"> le volume de la solution d'hydroxyde de sodium versé au cours du dosage.</w:t>
      </w:r>
    </w:p>
    <w:p>
      <w:pPr>
        <w:spacing w:after="220" w:lineRule="auto"/>
      </w:pPr>
      <w:r>
        <w:rPr>
          <w:rFonts w:eastAsia="Georgia" w:cs="Georgia" w:ascii="Georgia" w:hAnsi="Georgia"/>
        </w:rPr>
        <w:t xml:space="preserve">On réalise trois dosages à </w:t>
      </w:r>
      <m:oMath>
        <m:sSup>
          <m:sSupPr/>
          <m:e>
            <m:r>
              <m:rPr>
                <m:sty m:val="p"/>
              </m:rPr>
              <m:t>25</m:t>
            </m:r>
          </m:e>
          <m:sup>
            <m:r>
              <m:rPr>
                <m:sty m:val="p"/>
              </m:rPr>
              <m:t>∘</m:t>
            </m:r>
          </m:sup>
        </m:sSup>
        <m:r>
          <m:rPr>
            <m:sty m:val="p"/>
          </m:rPr>
          <m:t>C</m:t>
        </m:r>
      </m:oMath>
      <w:r>
        <w:rPr>
          <w:rFonts w:eastAsia="Georgia" w:cs="Georgia" w:ascii="Georgia" w:hAnsi="Georgia"/>
        </w:rPr>
        <w:t xml:space="preserve"> avec des valeurs différentes de </w:t>
      </w:r>
      <m:oMath>
        <m:r>
          <m:rPr>
            <m:sty m:val="i"/>
          </m:rPr>
          <m:t>x</m:t>
        </m:r>
      </m:oMath>
      <w:r>
        <w:rPr/>
        <w:t xml:space="preserve">, l'une d'elles correspondant au cas </w:t>
      </w:r>
      <m:oMath>
        <m:r>
          <m:rPr>
            <m:sty m:val="i"/>
          </m:rPr>
          <m:t>x</m:t>
        </m:r>
        <m:r>
          <m:rPr>
            <m:sty m:val="p"/>
          </m:rPr>
          <m:t>=</m:t>
        </m:r>
        <m:r>
          <m:rPr>
            <m:sty m:val="p"/>
          </m:rPr>
          <m:t>0</m:t>
        </m:r>
      </m:oMath>
      <w:r>
        <w:rPr>
          <w:rFonts w:eastAsia="Georgia" w:cs="Georgia" w:ascii="Georgia" w:hAnsi="Georgia"/>
        </w:rPr>
        <w:t xml:space="preserve"> (absence de D-mannitol). Les trois courbes (a), (b) et (c) correspondantes, obtenues suite à une étude expérimentale, figurent sur le graphe de la figure 8.</w:t>
      </w:r>
    </w:p>
    <w:p>
      <w:pPr>
        <w:spacing w:after="220" w:lineRule="auto"/>
      </w:pPr>
      <w:r>
        <w:rPr>
          <w:rFonts w:eastAsia="Georgia" w:cs="Georgia" w:ascii="Georgia" w:hAnsi="Georgia"/>
        </w:rPr>
        <w:t xml:space="preserve">Q 29. Déterminer </w:t>
      </w:r>
      <m:oMath>
        <m:sSub>
          <m:sSubPr/>
          <m:e>
            <m:r>
              <m:rPr>
                <m:sty m:val="i"/>
              </m:rPr>
              <m:t>C</m:t>
            </m:r>
          </m:e>
          <m:sub>
            <m:r>
              <m:rPr>
                <m:sty m:val="p"/>
              </m:rPr>
              <m:t>0</m:t>
            </m:r>
          </m:sub>
        </m:sSub>
      </m:oMath>
      <w:r>
        <w:rPr/>
        <w:t xml:space="preserve"> ainsi que les valeurs de </w:t>
      </w:r>
      <m:oMath>
        <m:r>
          <m:rPr>
            <m:sty m:val="i"/>
          </m:rPr>
          <m:t>x</m:t>
        </m:r>
      </m:oMath>
      <w:r>
        <w:rPr>
          <w:rFonts w:eastAsia="Georgia" w:cs="Georgia" w:ascii="Georgia" w:hAnsi="Georgia"/>
        </w:rPr>
        <w:t xml:space="preserve"> notées respectivement </w:t>
      </w:r>
      <m:oMath>
        <m:sSub>
          <m:sSubPr/>
          <m:e>
            <m:r>
              <m:rPr>
                <m:sty m:val="i"/>
              </m:rPr>
              <m:t>x</m:t>
            </m:r>
          </m:e>
          <m:sub>
            <m:r>
              <m:rPr>
                <m:sty m:val="i"/>
              </m:rPr>
              <m:t>a</m:t>
            </m:r>
          </m:sub>
        </m:sSub>
        <m:r>
          <m:rPr>
            <m:sty m:val="p"/>
          </m:rPr>
          <m:t>,</m:t>
        </m:r>
        <m:sSub>
          <m:sSubPr/>
          <m:e>
            <m:r>
              <m:rPr>
                <m:sty m:val="i"/>
              </m:rPr>
              <m:t>x</m:t>
            </m:r>
          </m:e>
          <m:sub>
            <m:r>
              <m:rPr>
                <m:sty m:val="i"/>
              </m:rPr>
              <m:t>b</m:t>
            </m:r>
          </m:sub>
        </m:sSub>
      </m:oMath>
      <w:r>
        <w:rPr/>
        <w:t xml:space="preserve"> et </w:t>
      </w:r>
      <m:oMath>
        <m:sSub>
          <m:sSubPr/>
          <m:e>
            <m:r>
              <m:rPr>
                <m:sty m:val="i"/>
              </m:rPr>
              <m:t>x</m:t>
            </m:r>
          </m:e>
          <m:sub>
            <m:r>
              <m:rPr>
                <m:sty m:val="i"/>
              </m:rPr>
              <m:t>c</m:t>
            </m:r>
          </m:sub>
        </m:sSub>
      </m:oMath>
      <w:r>
        <w:rPr>
          <w:rFonts w:eastAsia="Georgia" w:cs="Georgia" w:ascii="Georgia" w:hAnsi="Georgia"/>
        </w:rPr>
        <w:t xml:space="preserve"> ayant conduit à chacune des courbes (a), (b) et (c).</w:t>
      </w:r>
    </w:p>
    <w:p>
      <w:pPr>
        <w:spacing w:line="271" w:before="330" w:lineRule="auto"/>
      </w:pPr>
      <w:r>
        <w:rPr>
          <w:rFonts w:eastAsia="Georgia" w:cs="Georgia" w:ascii="Georgia" w:hAnsi="Georgia"/>
          <w:b/>
          <w:sz w:val="42"/>
        </w:rPr>
        <w:t xml:space="preserve">IV.B - Titrage conductimétrique</w:t>
      </w:r>
    </w:p>
    <w:p>
      <w:pPr>
        <w:spacing w:after="220" w:lineRule="auto"/>
      </w:pPr>
      <w:r>
        <w:rPr>
          <w:rFonts w:eastAsia="Georgia" w:cs="Georgia" w:ascii="Georgia" w:hAnsi="Georgia"/>
        </w:rPr>
        <w:t xml:space="preserve">On s'intéresse à présent au principe d'une autre technique de titrage, conductimétrique.</w:t>
      </w:r>
      <w:r>
        <w:rPr/>
        <w:br w:type="textWrapping"/>
      </w:r>
      <w:r>
        <w:rPr>
          <w:rFonts w:eastAsia="Georgia" w:cs="Georgia" w:ascii="Georgia" w:hAnsi="Georgia"/>
        </w:rPr>
        <w:t xml:space="preserve">On prépare 10 mL d'une solution d'acide borique de concentration </w:t>
      </w:r>
      <m:oMath>
        <m:sSubSup>
          <m:sSubSupPr/>
          <m:e>
            <m:r>
              <m:rPr>
                <m:sty m:val="i"/>
              </m:rPr>
              <m:t>C</m:t>
            </m:r>
          </m:e>
          <m:sub>
            <m:r>
              <m:rPr>
                <m:sty m:val="p"/>
              </m:rPr>
              <m:t>0</m:t>
            </m:r>
          </m:sub>
          <m:sup>
            <m:r>
              <m:rPr>
                <m:sty m:val="i"/>
              </m:rPr>
              <m:t>′</m:t>
            </m:r>
          </m:sup>
        </m:sSubSup>
      </m:oMath>
      <w:r>
        <w:rPr>
          <w:rFonts w:eastAsia="Georgia" w:cs="Georgia" w:ascii="Georgia" w:hAnsi="Georgia"/>
        </w:rPr>
        <w:t xml:space="preserve">; on la complète avec de l'eau distillée jusqu'à atteindre un volume </w:t>
      </w:r>
      <m:oMath>
        <m:sSub>
          <m:sSubPr/>
          <m:e>
            <m:r>
              <m:rPr>
                <m:sty m:val="i"/>
              </m:rPr>
              <m:t>V</m:t>
            </m:r>
          </m:e>
          <m:sub>
            <m:r>
              <m:rPr>
                <m:sty m:val="i"/>
              </m:rPr>
              <m:t>A</m:t>
            </m:r>
          </m:sub>
        </m:sSub>
        <m:r>
          <m:rPr>
            <m:sty m:val="p"/>
          </m:rPr>
          <m:t>=</m:t>
        </m:r>
        <m:r>
          <m:rPr>
            <m:sty m:val="p"/>
          </m:rPr>
          <m:t>40</m:t>
        </m:r>
        <m:r>
          <m:rPr>
            <m:nor/>
          </m:rPr>
          <m:t xml:space="preserve"> </m:t>
        </m:r>
        <m:r>
          <m:rPr>
            <m:sty m:val="p"/>
          </m:rPr>
          <m:t>mL</m:t>
        </m:r>
      </m:oMath>
      <w:r>
        <w:rPr>
          <w:rFonts w:eastAsia="Georgia" w:cs="Georgia" w:ascii="Georgia" w:hAnsi="Georgia"/>
        </w:rPr>
        <w:t xml:space="preserve"> où la concentration en acide borique est notée </w:t>
      </w:r>
      <m:oMath>
        <m:sSub>
          <m:sSubPr/>
          <m:e>
            <m:r>
              <m:rPr>
                <m:sty m:val="i"/>
              </m:rPr>
              <m:t>C</m:t>
            </m:r>
          </m:e>
          <m:sub>
            <m:r>
              <m:rPr>
                <m:sty m:val="i"/>
              </m:rPr>
              <m:t>A</m:t>
            </m:r>
          </m:sub>
        </m:sSub>
      </m:oMath>
      <w:r>
        <w:rPr>
          <w:rFonts w:eastAsia="Georgia" w:cs="Georgia" w:ascii="Georgia" w:hAnsi="Georgia"/>
        </w:rPr>
        <w:t xml:space="preserve">. On ajoute un barreau aimanté.</w:t>
      </w:r>
    </w:p>
    <w:p>
      <w:pPr>
        <w:spacing w:after="220" w:lineRule="auto"/>
      </w:pPr>
      <w:r>
        <w:rPr>
          <w:rFonts w:eastAsia="Georgia" w:cs="Georgia" w:ascii="Georgia" w:hAnsi="Georgia"/>
        </w:rPr>
        <w:t xml:space="preserve">Dans la burette, on dispose d'une solution titrante d'hydroxyde de sodium à la concentration </w:t>
      </w:r>
      <m:oMath>
        <m:sSub>
          <m:sSubPr/>
          <m:e>
            <m:r>
              <m:rPr>
                <m:sty m:val="i"/>
              </m:rPr>
              <m:t>C</m:t>
            </m:r>
          </m:e>
          <m:sub>
            <m:r>
              <m:rPr>
                <m:sty m:val="i"/>
              </m:rPr>
              <m:t>B</m:t>
            </m:r>
          </m:sub>
        </m:sSub>
        <m:r>
          <m:rPr>
            <m:sty m:val="p"/>
          </m:rPr>
          <m:t>=</m:t>
        </m:r>
        <m:r>
          <m:rPr>
            <m:sty m:val="p"/>
          </m:rPr>
          <m:t>0</m:t>
        </m:r>
        <m:r>
          <m:rPr>
            <m:sty m:val="p"/>
          </m:rPr>
          <m:t>,</m:t>
        </m:r>
        <m:r>
          <m:rPr>
            <m:sty m:val="p"/>
          </m:rPr>
          <m:t>10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On appelle </w:t>
      </w:r>
      <m:oMath>
        <m:sSub>
          <m:sSubPr/>
          <m:e>
            <m:r>
              <m:rPr>
                <m:sty m:val="i"/>
              </m:rPr>
              <m:t>V</m:t>
            </m:r>
          </m:e>
          <m:sub>
            <m:r>
              <m:rPr>
                <m:sty m:val="i"/>
              </m:rPr>
              <m:t>B</m:t>
            </m:r>
          </m:sub>
        </m:sSub>
      </m:oMath>
      <w:r>
        <w:rPr>
          <w:rFonts w:eastAsia="Georgia" w:cs="Georgia" w:ascii="Georgia" w:hAnsi="Georgia"/>
        </w:rPr>
        <w:t xml:space="preserve"> le volume de cette solution titrante versé au cours du dosage à </w:t>
      </w:r>
      <m:oMath>
        <m:sSup>
          <m:sSupPr/>
          <m:e>
            <m:r>
              <m:rPr>
                <m:sty m:val="p"/>
              </m:rPr>
              <m:t>25</m:t>
            </m:r>
          </m:e>
          <m:sup>
            <m:r>
              <m:rPr>
                <m:sty m:val="p"/>
              </m:rPr>
              <m:t>∘</m:t>
            </m:r>
          </m:sup>
        </m:sSup>
        <m:r>
          <m:rPr>
            <m:sty m:val="p"/>
          </m:rPr>
          <m:t>C</m:t>
        </m:r>
      </m:oMath>
      <w:r>
        <w:rPr/>
        <w:t xml:space="preserve">.</w:t>
      </w:r>
    </w:p>
    <w:p>
      <w:pPr>
        <w:spacing w:after="220" w:lineRule="auto"/>
      </w:pPr>
      <w:r>
        <w:rPr>
          <w:rFonts w:eastAsia="Georgia" w:cs="Georgia" w:ascii="Georgia" w:hAnsi="Georgia"/>
        </w:rPr>
        <w:t xml:space="preserve">On utilise un conductimètre pour suivre l'évolution de la conductivité </w:t>
      </w:r>
      <m:oMath>
        <m:r>
          <m:rPr>
            <m:sty m:val="i"/>
          </m:rPr>
          <m:t>σ</m:t>
        </m:r>
      </m:oMath>
      <w:r>
        <w:rPr>
          <w:rFonts w:eastAsia="Georgia" w:cs="Georgia" w:ascii="Georgia" w:hAnsi="Georgia"/>
        </w:rPr>
        <w:t xml:space="preserve"> de la solution titrée en fonction du volume </w:t>
      </w:r>
      <m:oMath>
        <m:sSub>
          <m:sSubPr/>
          <m:e>
            <m:r>
              <m:rPr>
                <m:sty m:val="i"/>
              </m:rPr>
              <m:t>V</m:t>
            </m:r>
          </m:e>
          <m:sub>
            <m:r>
              <m:rPr>
                <m:sty m:val="i"/>
              </m:rPr>
              <m:t>B</m:t>
            </m:r>
          </m:sub>
        </m:sSub>
      </m:oMath>
      <w:r>
        <w:rPr/>
        <w:t xml:space="preserve">.</w:t>
      </w:r>
    </w:p>
    <w:p>
      <w:pPr>
        <w:spacing w:after="220" w:lineRule="auto"/>
      </w:pPr>
      <w:r>
        <w:rPr>
          <w:rFonts w:eastAsia="Georgia" w:cs="Georgia" w:ascii="Georgia" w:hAnsi="Georgia"/>
        </w:rPr>
        <w:t xml:space="preserve">Q 30. Déterminer la loi de conductivité </w:t>
      </w:r>
      <m:oMath>
        <m:r>
          <m:rPr>
            <m:sty m:val="i"/>
          </m:rPr>
          <m:t>σ</m:t>
        </m:r>
      </m:oMath>
      <w:r>
        <w:rPr/>
        <w:t xml:space="preserve"> en fonction notamment du volume </w:t>
      </w:r>
      <m:oMath>
        <m:sSub>
          <m:sSubPr/>
          <m:e>
            <m:r>
              <m:rPr>
                <m:sty m:val="i"/>
              </m:rPr>
              <m:t>V</m:t>
            </m:r>
          </m:e>
          <m:sub>
            <m:r>
              <m:rPr>
                <m:sty m:val="i"/>
              </m:rPr>
              <m:t>B</m:t>
            </m:r>
          </m:sub>
        </m:sSub>
      </m:oMath>
      <w:r>
        <w:rPr>
          <w:rFonts w:eastAsia="Georgia" w:cs="Georgia" w:ascii="Georgia" w:hAnsi="Georgia"/>
        </w:rPr>
        <w:t xml:space="preserve"> de solution titrante versé avant et après l'équivalence.</w:t>
      </w:r>
    </w:p>
    <w:p>
      <w:pPr>
        <w:spacing w:after="220" w:lineRule="auto"/>
      </w:pPr>
      <w:r>
        <w:rPr>
          <w:rFonts w:eastAsia="Georgia" w:cs="Georgia" w:ascii="Georgia" w:hAnsi="Georgia"/>
        </w:rPr>
        <w:t xml:space="preserve">Q 31. Représenter, justifications à l'appui, l'allure de </w:t>
      </w:r>
      <m:oMath>
        <m:d>
          <m:dPr>
            <m:begChr m:val="("/>
            <m:endChr m:val=")"/>
            <m:ctrlPr>
              <w:rPr>
                <w:rFonts w:ascii="Cambria Math" w:hAnsi="Cambria Math"/>
              </w:rPr>
            </m:ctrlPr>
          </m:dPr>
          <m:e>
            <m:sSub>
              <m:sSubPr/>
              <m:e>
                <m:r>
                  <m:rPr>
                    <m:sty m:val="i"/>
                  </m:rPr>
                  <m:t>V</m:t>
                </m:r>
              </m:e>
              <m:sub>
                <m:r>
                  <m:rPr>
                    <m:sty m:val="i"/>
                  </m:rPr>
                  <m:t>A</m:t>
                </m:r>
              </m:sub>
            </m:sSub>
            <m:r>
              <m:rPr>
                <m:sty m:val="p"/>
              </m:rPr>
              <m:t>+</m:t>
            </m:r>
            <m:sSub>
              <m:sSubPr/>
              <m:e>
                <m:r>
                  <m:rPr>
                    <m:sty m:val="i"/>
                  </m:rPr>
                  <m:t>V</m:t>
                </m:r>
              </m:e>
              <m:sub>
                <m:r>
                  <m:rPr>
                    <m:sty m:val="i"/>
                  </m:rPr>
                  <m:t>B</m:t>
                </m:r>
              </m:sub>
            </m:sSub>
          </m:e>
        </m:d>
        <m:r>
          <m:rPr>
            <m:sty m:val="i"/>
          </m:rPr>
          <m:t>σ</m:t>
        </m:r>
      </m:oMath>
      <w:r>
        <w:rPr/>
        <w:t xml:space="preserve"> en fonction de </w:t>
      </w:r>
      <m:oMath>
        <m:sSub>
          <m:sSubPr/>
          <m:e>
            <m:r>
              <m:rPr>
                <m:sty m:val="i"/>
              </m:rPr>
              <m:t>V</m:t>
            </m:r>
          </m:e>
          <m:sub>
            <m:r>
              <m:rPr>
                <m:sty m:val="i"/>
              </m:rPr>
              <m:t>B</m:t>
            </m:r>
          </m:sub>
        </m:sSub>
      </m:oMath>
      <w:r>
        <w:rPr>
          <w:rFonts w:eastAsia="Georgia" w:cs="Georgia" w:ascii="Georgia" w:hAnsi="Georgia"/>
        </w:rPr>
        <w:t xml:space="preserve"> en y repérant le volume réel versé </w:t>
      </w:r>
      <m:oMath>
        <m:sSub>
          <m:sSubPr/>
          <m:e>
            <m:r>
              <m:rPr>
                <m:sty m:val="i"/>
              </m:rPr>
              <m:t>V</m:t>
            </m:r>
          </m:e>
          <m:sub>
            <m:r>
              <m:rPr>
                <m:sty m:val="i"/>
              </m:rPr>
              <m:t>B</m:t>
            </m:r>
            <m:r>
              <m:rPr>
                <m:sty m:val="p"/>
              </m:rPr>
              <m:t>,</m:t>
            </m:r>
            <m:r>
              <m:rPr>
                <m:nor/>
              </m:rPr>
              <m:t> eq </m:t>
            </m:r>
          </m:sub>
        </m:sSub>
      </m:oMath>
      <w:r>
        <w:rPr>
          <w:rFonts w:eastAsia="Georgia" w:cs="Georgia" w:ascii="Georgia" w:hAnsi="Georgia"/>
        </w:rPr>
        <w:t xml:space="preserve"> à l'équivalence. Conclure sur la possibilité de titrer ainsi le bore en solution.</w:t>
      </w:r>
    </w:p>
    <w:p>
      <w:pPr>
        <w:spacing w:lineRule="auto"/>
        <w:jc w:val="center"/>
      </w:pPr>
      <w:r>
        <w:rPr/>
        <w:drawing>
          <wp:inline distB="0" distL="0" distR="0" distT="0">
            <wp:extent cx="5486400" cy="3258774"/>
            <wp:effectExtent b="0" l="0" r="0" t="0"/>
            <wp:docPr id="8" name="image-dcefb3811b5243de5a18d543c8404273580af326.jpg"/>
            <a:graphic>
              <a:graphicData uri="http://schemas.openxmlformats.org/drawingml/2006/picture">
                <pic:pic>
                  <pic:nvPicPr>
                    <pic:cNvPr id="8" name="image-dcefb3811b5243de5a18d543c8404273580af326.jpg" descr=""/>
                    <pic:cNvPicPr/>
                  </pic:nvPicPr>
                  <pic:blipFill>
                    <a:blip r:embed="rId12" cstate="print"/>
                    <a:srcRect b="0" l="0" r="0" t="0"/>
                    <a:stretch>
                      <a:fillRect/>
                    </a:stretch>
                  </pic:blipFill>
                  <pic:spPr>
                    <a:xfrm>
                      <a:off x="0" y="0"/>
                      <a:ext cx="5486400" cy="3258774"/>
                    </a:xfrm>
                    <a:prstGeom prst="rect"/>
                  </pic:spPr>
                </pic:pic>
              </a:graphicData>
            </a:graphic>
          </wp:inline>
        </w:drawing>
      </w:r>
    </w:p>
    <w:p>
      <w:pPr>
        <w:spacing w:lineRule="auto"/>
      </w:pPr>
      <w:r>
        <w:rPr>
          <w:rFonts w:eastAsia="Georgia" w:cs="Georgia" w:ascii="Georgia" w:hAnsi="Georgia"/>
        </w:rPr>
        <w:t xml:space="preserve">Figure 8 Courbe de titrage pH -métrique de l'acide borique, avec ou sans D-mannitol, par l'hydroxyde de sodium.</w:t>
      </w:r>
    </w:p>
    <w:p>
      <w:pPr>
        <w:spacing w:line="271" w:before="330" w:lineRule="auto"/>
      </w:pPr>
      <w:r>
        <w:rPr>
          <w:rFonts w:eastAsia="Georgia" w:cs="Georgia" w:ascii="Georgia" w:hAnsi="Georgia"/>
          <w:b/>
          <w:sz w:val="42"/>
        </w:rPr>
        <w:t xml:space="preserve">V Étude de la contamination des circuits par les produits d'activation</w:t>
      </w:r>
    </w:p>
    <w:p>
      <w:pPr>
        <w:spacing w:after="220" w:lineRule="auto"/>
      </w:pPr>
      <w:r>
        <w:rPr>
          <w:rFonts w:eastAsia="Georgia" w:cs="Georgia" w:ascii="Georgia" w:hAnsi="Georgia"/>
        </w:rPr>
        <w:t xml:space="preserve">Un flux de neutrons peut activer des atomes qui produisent alors un rayonnement. Les tubes des générateurs de vapeur sont constitués d'Inconel (alliage à base de nickel et de chrome). La composition massique de l'alliage 690 est : </w:t>
      </w:r>
      <m:oMath>
        <m:r>
          <m:rPr>
            <m:sty m:val="p"/>
          </m:rPr>
          <m:t>58</m:t>
        </m:r>
        <m:r>
          <m:rPr>
            <m:sty m:val="p"/>
          </m:rPr>
          <m:t>%</m:t>
        </m:r>
      </m:oMath>
      <w:r>
        <w:rPr/>
        <w:t xml:space="preserve"> de Ni, </w:t>
      </w:r>
      <m:oMath>
        <m:r>
          <m:rPr>
            <m:sty m:val="p"/>
          </m:rPr>
          <m:t>31</m:t>
        </m:r>
        <m:r>
          <m:rPr>
            <m:sty m:val="p"/>
          </m:rPr>
          <m:t>%</m:t>
        </m:r>
      </m:oMath>
      <w:r>
        <w:rPr/>
        <w:t xml:space="preserve"> de Cr et </w:t>
      </w:r>
      <m:oMath>
        <m:r>
          <m:rPr>
            <m:sty m:val="p"/>
          </m:rPr>
          <m:t>11</m:t>
        </m:r>
        <m:r>
          <m:rPr>
            <m:sty m:val="p"/>
          </m:rPr>
          <m:t>%</m:t>
        </m:r>
      </m:oMath>
      <w:r>
        <w:rPr>
          <w:rFonts w:eastAsia="Georgia" w:cs="Georgia" w:ascii="Georgia" w:hAnsi="Georgia"/>
        </w:rPr>
        <w:t xml:space="preserve"> de Fe. Les alliages à base de nickel jouent un rôle important dans la construction des matériaux utilisés pour le circuit primaire. De nombreuses études (Palmer, Tremaine et Leblanc, etc.) ont été menées sur la solubilité des oxydes métalliques ( </w:t>
      </w:r>
      <m:oMath>
        <m:r>
          <m:rPr>
            <m:sty m:val="p"/>
          </m:rPr>
          <m:t>Ni</m:t>
        </m:r>
        <m:r>
          <m:rPr>
            <m:sty m:val="p"/>
          </m:rPr>
          <m:t>,</m:t>
        </m:r>
        <m:r>
          <m:rPr>
            <m:sty m:val="p"/>
          </m:rPr>
          <m:t>Fe</m:t>
        </m:r>
        <m:r>
          <m:rPr>
            <m:sty m:val="p"/>
          </m:rPr>
          <m:t>,</m:t>
        </m:r>
        <m:r>
          <m:rPr>
            <m:sty m:val="p"/>
          </m:rPr>
          <m:t>Cr</m:t>
        </m:r>
        <m:r>
          <m:rPr>
            <m:sty m:val="p"/>
          </m:rPr>
          <m:t>,</m:t>
        </m:r>
        <m:r>
          <m:rPr>
            <m:sty m:val="p"/>
          </m:rPr>
          <m:t>Co</m:t>
        </m:r>
      </m:oMath>
      <w:r>
        <w:rPr>
          <w:rFonts w:eastAsia="Georgia" w:cs="Georgia" w:ascii="Georgia" w:hAnsi="Georgia"/>
        </w:rPr>
        <w:t xml:space="preserve"> ). On étudie par la suite l'oxyde de nickel </w:t>
      </w:r>
      <m:oMath>
        <m:sSub>
          <m:sSubPr/>
          <m:e>
            <m:r>
              <m:rPr>
                <m:sty m:val="p"/>
              </m:rPr>
              <m:t>NiO</m:t>
            </m:r>
          </m:e>
          <m:sub>
            <m:r>
              <m:rPr>
                <m:sty m:val="p"/>
              </m:rPr>
              <m:t>(</m:t>
            </m:r>
            <m:r>
              <m:rPr>
                <m:sty m:val="p"/>
              </m:rPr>
              <m:t>s</m:t>
            </m:r>
            <m:r>
              <m:rPr>
                <m:sty m:val="p"/>
              </m:rPr>
              <m:t>)</m:t>
            </m:r>
          </m:sub>
        </m:sSub>
      </m:oMath>
      <w:r>
        <w:rPr/>
        <w:t xml:space="preserve">.</w:t>
      </w:r>
    </w:p>
    <w:p>
      <w:pPr>
        <w:spacing w:line="271" w:before="330" w:lineRule="auto"/>
      </w:pPr>
      <w:r>
        <w:rPr>
          <w:rFonts w:eastAsia="Georgia" w:cs="Georgia" w:ascii="Georgia" w:hAnsi="Georgia"/>
          <w:b/>
          <w:sz w:val="42"/>
        </w:rPr>
        <w:t xml:space="preserve">V.A - Préliminaire</w:t>
      </w:r>
    </w:p>
    <w:p>
      <w:pPr>
        <w:spacing w:after="220" w:lineRule="auto"/>
      </w:pPr>
      <w:r>
        <w:rPr>
          <w:rFonts w:eastAsia="Georgia" w:cs="Georgia" w:ascii="Georgia" w:hAnsi="Georgia"/>
        </w:rPr>
        <w:t xml:space="preserve">Q 32. Représenter un diagramme de prédominance ou d'existence en fonction du pH relatif aux espèces </w:t>
      </w:r>
      <m:oMath>
        <m:sSub>
          <m:sSubPr/>
          <m:e>
            <m:r>
              <m:rPr>
                <m:sty m:val="p"/>
              </m:rPr>
              <m:t>NiO</m:t>
            </m:r>
          </m:e>
          <m:sub>
            <m:r>
              <m:rPr>
                <m:sty m:val="p"/>
              </m:rPr>
              <m:t>(</m:t>
            </m:r>
            <m:r>
              <m:rPr>
                <m:sty m:val="p"/>
              </m:rPr>
              <m:t>s</m:t>
            </m:r>
            <m:r>
              <m:rPr>
                <m:sty m:val="p"/>
              </m:rPr>
              <m:t>)</m:t>
            </m:r>
          </m:sub>
        </m:sSub>
        <m:r>
          <m:rPr>
            <m:sty m:val="p"/>
          </m:rPr>
          <m:t>,</m:t>
        </m:r>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à une température de </w:t>
      </w:r>
      <m:oMath>
        <m:sSup>
          <m:sSupPr/>
          <m:e>
            <m:r>
              <m:rPr>
                <m:sty m:val="p"/>
              </m:rPr>
              <m:t>300</m:t>
            </m:r>
          </m:e>
          <m:sup>
            <m:r>
              <m:rPr>
                <m:sty m:val="p"/>
              </m:rPr>
              <m:t>∘</m:t>
            </m:r>
          </m:sup>
        </m:sSup>
        <m:r>
          <m:rPr>
            <m:sty m:val="p"/>
          </m:rPr>
          <m:t>C</m:t>
        </m:r>
      </m:oMath>
      <w:r>
        <w:rPr>
          <w:rFonts w:eastAsia="Georgia" w:cs="Georgia" w:ascii="Georgia" w:hAnsi="Georgia"/>
        </w:rPr>
        <w:t xml:space="preserve">. On prendra une concentration de frontière </w:t>
      </w:r>
      <m:oMath>
        <m:sSubSup>
          <m:sSubSupPr/>
          <m:e>
            <m:r>
              <m:rPr>
                <m:sty m:val="i"/>
              </m:rPr>
              <m:t>C</m:t>
            </m:r>
          </m:e>
          <m:sub>
            <m:r>
              <m:rPr>
                <m:sty m:val="p"/>
              </m:rPr>
              <m:t>fr</m:t>
            </m:r>
          </m:sub>
          <m:sup>
            <m:r>
              <m:rPr>
                <m:sty m:val="i"/>
              </m:rPr>
              <m:t>′</m:t>
            </m:r>
          </m:sup>
        </m:sSubSup>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1</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p>
    <w:p>
      <w:pPr>
        <w:spacing w:after="220" w:lineRule="auto"/>
      </w:pPr>
      <w:r>
        <w:rPr>
          <w:rFonts w:eastAsia="Georgia" w:cs="Georgia" w:ascii="Georgia" w:hAnsi="Georgia"/>
        </w:rPr>
        <w:t xml:space="preserve">Q 33. Expliquer l'origine de l'irradiation possible des intervenants lors des opérations de maintenance dans le circuit primaire et la préconisation du choix d'un pH supérieur à 3 dans l'eau du circuit primaire à une température de </w:t>
      </w:r>
      <m:oMath>
        <m:sSup>
          <m:sSupPr/>
          <m:e>
            <m:r>
              <m:rPr>
                <m:sty m:val="p"/>
              </m:rPr>
              <m:t>300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V.B - Modèle de Palmer</w:t>
      </w:r>
    </w:p>
    <w:p>
      <w:pPr>
        <w:spacing w:after="220" w:lineRule="auto"/>
      </w:pPr>
      <w:r>
        <w:rPr>
          <w:rFonts w:eastAsia="Georgia" w:cs="Georgia" w:ascii="Georgia" w:hAnsi="Georgia"/>
        </w:rPr>
        <w:t xml:space="preserve">On considère les espèces </w:t>
      </w:r>
      <m:oMath>
        <m:sSub>
          <m:sSubPr/>
          <m:e>
            <m:r>
              <m:rPr>
                <m:sty m:val="p"/>
              </m:rPr>
              <m:t>NiO</m:t>
            </m:r>
          </m:e>
          <m:sub>
            <m:r>
              <m:rPr>
                <m:sty m:val="p"/>
              </m:rPr>
              <m:t>(</m:t>
            </m:r>
            <m:r>
              <m:rPr>
                <m:sty m:val="p"/>
              </m:rPr>
              <m:t>s</m:t>
            </m:r>
            <m:r>
              <m:rPr>
                <m:sty m:val="p"/>
              </m:rPr>
              <m:t>)</m:t>
            </m:r>
          </m:sub>
        </m:sSub>
        <m:r>
          <m:rPr>
            <m:sty m:val="p"/>
          </m:rPr>
          <m:t>,</m:t>
        </m:r>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oMath>
      <w:r>
        <w:rPr/>
        <w:t xml:space="preserve"> et </w:t>
      </w:r>
      <m:oMath>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oMath>
      <w:r>
        <w:rPr/>
        <w:t xml:space="preserve">. On note </w:t>
      </w:r>
      <m:oMath>
        <m:r>
          <m:rPr>
            <m:sty m:val="i"/>
          </m:rPr>
          <m:t>s</m:t>
        </m:r>
      </m:oMath>
      <w:r>
        <w:rPr>
          <w:rFonts w:eastAsia="Georgia" w:cs="Georgia" w:ascii="Georgia" w:hAnsi="Georgia"/>
        </w:rPr>
        <w:t xml:space="preserve"> la solubilité de l'oxyde de nickel définie par </w:t>
      </w:r>
      <m:oMath>
        <m:r>
          <m:rPr>
            <m:sty m:val="i"/>
          </m:rPr>
          <m:t>s</m:t>
        </m:r>
        <m:r>
          <m:rPr>
            <m:sty m:val="p"/>
          </m:rPr>
          <m:t>=</m:t>
        </m:r>
        <m:d>
          <m:dPr>
            <m:begChr m:val="["/>
            <m:endChr m:val="]"/>
            <m:ctrlPr>
              <w:rPr>
                <w:rFonts w:ascii="Cambria Math" w:hAnsi="Cambria Math"/>
              </w:rPr>
            </m:ctrlPr>
          </m:dPr>
          <m:e>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e>
        </m:d>
        <m:r>
          <m:rPr>
            <m:sty m:val="p"/>
          </m:rPr>
          <m:t>+</m:t>
        </m:r>
        <m:d>
          <m:dPr>
            <m:begChr m:val="["/>
            <m:endChr m:val="]"/>
            <m:ctrlPr>
              <w:rPr>
                <w:rFonts w:ascii="Cambria Math" w:hAnsi="Cambria Math"/>
              </w:rPr>
            </m:ctrlPr>
          </m:dPr>
          <m:e>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e>
        </m:d>
      </m:oMath>
      <w:r>
        <w:rPr/>
        <w:t xml:space="preserve">.</w:t>
      </w:r>
    </w:p>
    <w:p>
      <w:pPr>
        <w:spacing w:after="220" w:lineRule="auto"/>
      </w:pPr>
      <w:r>
        <w:rPr>
          <w:rFonts w:eastAsia="Georgia" w:cs="Georgia" w:ascii="Georgia" w:hAnsi="Georgia"/>
        </w:rPr>
        <w:t xml:space="preserve">Q 34. Représenter un diagramme de prédominance en fonction du pH relatif cette fois-ci aux espèces </w:t>
      </w:r>
      <m:oMath>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oMath>
      <w:r>
        <w:rPr/>
        <w:t xml:space="preserve"> et </w:t>
      </w:r>
      <m:oMath>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oMath>
      <w:r>
        <w:rPr>
          <w:rFonts w:eastAsia="Georgia" w:cs="Georgia" w:ascii="Georgia" w:hAnsi="Georgia"/>
        </w:rPr>
        <w:t xml:space="preserve"> à la température de </w:t>
      </w:r>
      <m:oMath>
        <m:sSup>
          <m:sSupPr/>
          <m:e>
            <m:r>
              <m:rPr>
                <m:sty m:val="p"/>
              </m:rPr>
              <m:t>300</m:t>
            </m:r>
          </m:e>
          <m:sup>
            <m:r>
              <m:rPr>
                <m:sty m:val="p"/>
              </m:rPr>
              <m:t>∘</m:t>
            </m:r>
          </m:sup>
        </m:sSup>
        <m:r>
          <m:rPr>
            <m:sty m:val="p"/>
          </m:rPr>
          <m:t>C</m:t>
        </m:r>
      </m:oMath>
      <w:r>
        <w:rPr/>
        <w:t xml:space="preserve">.</w:t>
      </w:r>
    </w:p>
    <w:p>
      <w:pPr>
        <w:spacing w:after="220" w:lineRule="auto"/>
      </w:pPr>
      <w:r>
        <w:rPr>
          <w:rFonts w:eastAsia="Georgia" w:cs="Georgia" w:ascii="Georgia" w:hAnsi="Georgia"/>
        </w:rPr>
        <w:t xml:space="preserve">Q 35. Retrouver par le calcul les équations de droite du diagramme simplifié de la figure 9 représentant </w:t>
      </w:r>
      <m:oMath>
        <m:r>
          <m:rPr>
            <m:sty m:val="p"/>
          </m:rPr>
          <m:t>log</m:t>
        </m:r>
        <m:r>
          <m:rPr>
            <m:sty m:val="p"/>
          </m:rPr>
          <m:t>⁡</m:t>
        </m:r>
        <m:r>
          <m:rPr>
            <m:sty m:val="p"/>
          </m:rPr>
          <m:t>(</m:t>
        </m:r>
        <m:r>
          <m:rPr>
            <m:sty m:val="i"/>
          </m:rPr>
          <m:t>s</m:t>
        </m:r>
        <m:r>
          <m:rPr>
            <m:sty m:val="p"/>
          </m:rPr>
          <m:t>)</m:t>
        </m:r>
      </m:oMath>
      <w:r>
        <w:rPr/>
        <w:t xml:space="preserve"> en fonction du pH pour un pH compris entre 3 et 11.</w:t>
      </w:r>
    </w:p>
    <w:p>
      <w:pPr>
        <w:spacing w:after="220" w:lineRule="auto"/>
      </w:pPr>
      <w:r>
        <w:rPr>
          <w:rFonts w:eastAsia="Georgia" w:cs="Georgia" w:ascii="Georgia" w:hAnsi="Georgia"/>
        </w:rPr>
        <w:t xml:space="preserve">Q 36. Compléter le programme Python du document réponse 2 permettant d'obtenir le tracé du diagramme de distribution donnant en pourcentages </w:t>
      </w:r>
      <m:oMath>
        <m:f>
          <m:fPr>
            <m:ctrlPr>
              <w:rPr>
                <w:rFonts w:ascii="Cambria Math" w:hAnsi="Cambria Math"/>
              </w:rPr>
            </m:ctrlPr>
          </m:fPr>
          <m:num>
            <m:d>
              <m:dPr>
                <m:begChr m:val="["/>
                <m:endChr m:val="]"/>
                <m:ctrlPr>
                  <w:rPr>
                    <w:rFonts w:ascii="Cambria Math" w:hAnsi="Cambria Math"/>
                  </w:rPr>
                </m:ctrlPr>
              </m:dPr>
              <m:e>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e>
            </m:d>
          </m:num>
          <m:den>
            <m:d>
              <m:dPr>
                <m:begChr m:val="["/>
                <m:endChr m:val="]"/>
                <m:ctrlPr>
                  <w:rPr>
                    <w:rFonts w:ascii="Cambria Math" w:hAnsi="Cambria Math"/>
                  </w:rPr>
                </m:ctrlPr>
              </m:dPr>
              <m:e>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e>
            </m:d>
            <m:r>
              <m:rPr>
                <m:sty m:val="p"/>
              </m:rPr>
              <m:t>+</m:t>
            </m:r>
            <m:d>
              <m:dPr>
                <m:begChr m:val="["/>
                <m:endChr m:val="]"/>
                <m:ctrlPr>
                  <w:rPr>
                    <w:rFonts w:ascii="Cambria Math" w:hAnsi="Cambria Math"/>
                  </w:rPr>
                </m:ctrlPr>
              </m:dPr>
              <m:e>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e>
            </m:d>
          </m:den>
        </m:f>
      </m:oMath>
      <w:r>
        <w:rPr/>
        <w:t xml:space="preserve"> et </w:t>
      </w:r>
      <m:oMath>
        <m:f>
          <m:fPr>
            <m:ctrlPr>
              <w:rPr>
                <w:rFonts w:ascii="Cambria Math" w:hAnsi="Cambria Math"/>
              </w:rPr>
            </m:ctrlPr>
          </m:fPr>
          <m:num>
            <m:d>
              <m:dPr>
                <m:begChr m:val="["/>
                <m:endChr m:val="]"/>
                <m:ctrlPr>
                  <w:rPr>
                    <w:rFonts w:ascii="Cambria Math" w:hAnsi="Cambria Math"/>
                  </w:rPr>
                </m:ctrlPr>
              </m:dPr>
              <m:e>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e>
            </m:d>
          </m:num>
          <m:den>
            <m:d>
              <m:dPr>
                <m:begChr m:val="["/>
                <m:endChr m:val="]"/>
                <m:ctrlPr>
                  <w:rPr>
                    <w:rFonts w:ascii="Cambria Math" w:hAnsi="Cambria Math"/>
                  </w:rPr>
                </m:ctrlPr>
              </m:dPr>
              <m:e>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e>
            </m:d>
            <m:r>
              <m:rPr>
                <m:sty m:val="p"/>
              </m:rPr>
              <m:t>+</m:t>
            </m:r>
            <m:d>
              <m:dPr>
                <m:begChr m:val="["/>
                <m:endChr m:val="]"/>
                <m:ctrlPr>
                  <w:rPr>
                    <w:rFonts w:ascii="Cambria Math" w:hAnsi="Cambria Math"/>
                  </w:rPr>
                </m:ctrlPr>
              </m:dPr>
              <m:e>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e>
            </m:d>
          </m:den>
        </m:f>
      </m:oMath>
      <w:r>
        <w:rPr>
          <w:rFonts w:eastAsia="Georgia" w:cs="Georgia" w:ascii="Georgia" w:hAnsi="Georgia"/>
        </w:rPr>
        <w:t xml:space="preserve"> en fonction du pH à la température de </w:t>
      </w:r>
      <m:oMath>
        <m:sSup>
          <m:sSupPr/>
          <m:e>
            <m:r>
              <m:rPr>
                <m:sty m:val="p"/>
              </m:rPr>
              <m:t>300</m:t>
            </m:r>
          </m:e>
          <m:sup>
            <m:r>
              <m:rPr>
                <m:sty m:val="p"/>
              </m:rPr>
              <m:t>∘</m:t>
            </m:r>
          </m:sup>
        </m:sSup>
        <m:r>
          <m:rPr>
            <m:sty m:val="p"/>
          </m:rPr>
          <m:t>C</m:t>
        </m:r>
      </m:oMath>
      <w:r>
        <w:rPr>
          <w:rFonts w:eastAsia="Georgia" w:cs="Georgia" w:ascii="Georgia" w:hAnsi="Georgia"/>
        </w:rPr>
        <w:t xml:space="preserve">. Le programme doit également représenter sur le même graphique une droite verticale correspondant au pH de l'eau neutre à </w:t>
      </w:r>
      <m:oMath>
        <m:sSup>
          <m:sSupPr/>
          <m:e>
            <m:r>
              <m:rPr>
                <m:sty m:val="p"/>
              </m:rPr>
              <m:t>300</m:t>
            </m:r>
          </m:e>
          <m:sup>
            <m:r>
              <m:rPr>
                <m:sty m:val="p"/>
              </m:rPr>
              <m:t>∘</m:t>
            </m:r>
          </m:sup>
        </m:sSup>
        <m:r>
          <m:rPr>
            <m:sty m:val="p"/>
          </m:rPr>
          <m:t>C</m:t>
        </m:r>
      </m:oMath>
      <w:r>
        <w:rPr/>
        <w:t xml:space="preserve">.</w:t>
      </w:r>
    </w:p>
    <w:p>
      <w:pPr>
        <w:spacing w:after="220" w:lineRule="auto"/>
      </w:pPr>
      <w:r>
        <w:rPr>
          <w:rFonts w:eastAsia="Georgia" w:cs="Georgia" w:ascii="Georgia" w:hAnsi="Georgia"/>
        </w:rPr>
        <w:t xml:space="preserve">Le tracé obtenu est similaire à celui de la figure 10 réalisé dans les mêmes conditions d'étude.</w:t>
      </w:r>
    </w:p>
    <w:p>
      <w:pPr>
        <w:spacing w:lineRule="auto"/>
        <w:jc w:val="center"/>
      </w:pPr>
      <w:r>
        <w:rPr/>
        <w:drawing>
          <wp:inline distB="0" distL="0" distR="0" distT="0">
            <wp:extent cx="5486400" cy="3239589"/>
            <wp:effectExtent b="0" l="0" r="0" t="0"/>
            <wp:docPr id="9" name="image-81d48fd524ed78a39939fc7877edefe7246bc332.jpg"/>
            <a:graphic>
              <a:graphicData uri="http://schemas.openxmlformats.org/drawingml/2006/picture">
                <pic:pic>
                  <pic:nvPicPr>
                    <pic:cNvPr id="9" name="image-81d48fd524ed78a39939fc7877edefe7246bc332.jpg" descr=""/>
                    <pic:cNvPicPr/>
                  </pic:nvPicPr>
                  <pic:blipFill>
                    <a:blip r:embed="rId13" cstate="print"/>
                    <a:srcRect b="0" l="0" r="0" t="0"/>
                    <a:stretch>
                      <a:fillRect/>
                    </a:stretch>
                  </pic:blipFill>
                  <pic:spPr>
                    <a:xfrm>
                      <a:off x="0" y="0"/>
                      <a:ext cx="5486400" cy="3239589"/>
                    </a:xfrm>
                    <a:prstGeom prst="rect"/>
                  </pic:spPr>
                </pic:pic>
              </a:graphicData>
            </a:graphic>
          </wp:inline>
        </w:drawing>
      </w:r>
    </w:p>
    <w:p>
      <w:pPr>
        <w:spacing w:lineRule="auto"/>
      </w:pPr>
      <w:r>
        <w:rPr>
          <w:rFonts w:eastAsia="Georgia" w:cs="Georgia" w:ascii="Georgia" w:hAnsi="Georgia"/>
        </w:rPr>
        <w:t xml:space="preserve">Figure 9 Diagramme de solubilité de l'espèce </w:t>
      </w:r>
      <m:oMath>
        <m:sSub>
          <m:sSubPr/>
          <m:e>
            <m:r>
              <m:rPr>
                <m:sty m:val="p"/>
              </m:rPr>
              <m:t>NiO</m:t>
            </m:r>
          </m:e>
          <m:sub>
            <m:r>
              <m:rPr>
                <m:sty m:val="p"/>
              </m:rPr>
              <m:t>(</m:t>
            </m:r>
            <m:r>
              <m:rPr>
                <m:sty m:val="p"/>
              </m:rPr>
              <m:t>s</m:t>
            </m:r>
            <m:r>
              <m:rPr>
                <m:sty m:val="p"/>
              </m:rPr>
              <m:t>)</m:t>
            </m:r>
          </m:sub>
        </m:sSub>
      </m:oMath>
      <w:r>
        <w:rPr>
          <w:rFonts w:eastAsia="Georgia" w:cs="Georgia" w:ascii="Georgia" w:hAnsi="Georgia"/>
        </w:rPr>
        <w:t xml:space="preserve"> en fonction du pH à </w:t>
      </w:r>
      <m:oMath>
        <m:sSup>
          <m:sSupPr/>
          <m:e>
            <m:r>
              <m:rPr>
                <m:sty m:val="p"/>
              </m:rPr>
              <m:t>300</m:t>
            </m:r>
          </m:e>
          <m:sup>
            <m:r>
              <m:rPr>
                <m:sty m:val="p"/>
              </m:rPr>
              <m:t>∘</m:t>
            </m:r>
          </m:sup>
        </m:sSup>
        <m:r>
          <m:rPr>
            <m:sty m:val="p"/>
          </m:rPr>
          <m:t>C</m:t>
        </m:r>
      </m:oMath>
      <w:r>
        <w:rPr/>
        <w:t xml:space="preserve">.</w:t>
      </w:r>
    </w:p>
    <w:p>
      <w:pPr>
        <w:spacing w:lineRule="auto"/>
        <w:jc w:val="center"/>
      </w:pPr>
      <w:r>
        <w:rPr/>
        <w:drawing>
          <wp:inline distB="0" distL="0" distR="0" distT="0">
            <wp:extent cx="5486400" cy="3222171"/>
            <wp:effectExtent b="0" l="0" r="0" t="0"/>
            <wp:docPr id="10" name="image-64f0650125dba292e5f4c62b74146de19bc0df6c.jpg"/>
            <a:graphic>
              <a:graphicData uri="http://schemas.openxmlformats.org/drawingml/2006/picture">
                <pic:pic>
                  <pic:nvPicPr>
                    <pic:cNvPr id="10" name="image-64f0650125dba292e5f4c62b74146de19bc0df6c.jpg" descr=""/>
                    <pic:cNvPicPr/>
                  </pic:nvPicPr>
                  <pic:blipFill>
                    <a:blip r:embed="rId14" cstate="print"/>
                    <a:srcRect b="0" l="0" r="0" t="0"/>
                    <a:stretch>
                      <a:fillRect/>
                    </a:stretch>
                  </pic:blipFill>
                  <pic:spPr>
                    <a:xfrm>
                      <a:off x="0" y="0"/>
                      <a:ext cx="5486400" cy="3222171"/>
                    </a:xfrm>
                    <a:prstGeom prst="rect"/>
                  </pic:spPr>
                </pic:pic>
              </a:graphicData>
            </a:graphic>
          </wp:inline>
        </w:drawing>
      </w:r>
    </w:p>
    <w:p>
      <w:pPr>
        <w:spacing w:lineRule="auto"/>
      </w:pPr>
      <w:r>
        <w:rPr>
          <w:rFonts w:eastAsia="Georgia" w:cs="Georgia" w:ascii="Georgia" w:hAnsi="Georgia"/>
        </w:rPr>
        <w:t xml:space="preserve">Figure 10 Diagramme de distribution à </w:t>
      </w:r>
      <m:oMath>
        <m:sSup>
          <m:sSupPr/>
          <m:e>
            <m:r>
              <m:rPr>
                <m:sty m:val="p"/>
              </m:rPr>
              <m:t>300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V.C - Modèle de Tremaine et Leblanc</w:t>
      </w:r>
    </w:p>
    <w:p>
      <w:pPr>
        <w:spacing w:after="220" w:lineRule="auto"/>
      </w:pPr>
      <w:r>
        <w:rPr>
          <w:rFonts w:eastAsia="Georgia" w:cs="Georgia" w:ascii="Georgia" w:hAnsi="Georgia"/>
        </w:rPr>
        <w:t xml:space="preserve">Les mesures de Tremaine et Leblanc montrent que la dissolution de l'oxyde de nickel atteint un palier minimum à </w:t>
      </w:r>
      <m:oMath>
        <m:sSup>
          <m:sSupPr/>
          <m:e>
            <m:r>
              <m:rPr>
                <m:sty m:val="p"/>
              </m:rPr>
              <m:t>300</m:t>
            </m:r>
          </m:e>
          <m:sup>
            <m:r>
              <m:rPr>
                <m:sty m:val="p"/>
              </m:rPr>
              <m:t>∘</m:t>
            </m:r>
          </m:sup>
        </m:sSup>
        <m:r>
          <m:rPr>
            <m:sty m:val="p"/>
          </m:rPr>
          <m:t>C</m:t>
        </m:r>
      </m:oMath>
      <w:r>
        <w:rPr>
          <w:rFonts w:eastAsia="Georgia" w:cs="Georgia" w:ascii="Georgia" w:hAnsi="Georgia"/>
        </w:rPr>
        <w:t xml:space="preserve"> entre les pH 7 et 8 avant d'augmenter à nouveau. L'espèce </w:t>
      </w:r>
      <m:oMath>
        <m:r>
          <m:rPr>
            <m:sty m:val="p"/>
          </m:rPr>
          <m:t>Ni</m:t>
        </m:r>
        <m:r>
          <m:rPr>
            <m:sty m:val="p"/>
          </m:rPr>
          <m:t>(</m:t>
        </m:r>
        <m:r>
          <m:rPr>
            <m:sty m:val="p"/>
          </m:rPr>
          <m:t>OH</m:t>
        </m:r>
        <m:sSubSup>
          <m:sSubSupPr/>
          <m:e>
            <m:r>
              <m:rPr>
                <m:sty m:val="p"/>
              </m:rPr>
              <m:t>)</m:t>
            </m:r>
          </m:e>
          <m:sub>
            <m:r>
              <m:rPr>
                <m:sty m:val="p"/>
              </m:rPr>
              <m:t>3</m:t>
            </m:r>
            <m:r>
              <m:rPr>
                <m:sty m:val="p"/>
              </m:rPr>
              <m:t>(</m:t>
            </m:r>
            <m:r>
              <m:rPr>
                <m:sty m:val="p"/>
              </m:rPr>
              <m:t>aq</m:t>
            </m:r>
            <m:r>
              <m:rPr>
                <m:sty m:val="p"/>
              </m:rPr>
              <m:t>)</m:t>
            </m:r>
          </m:sub>
          <m:sup>
            <m:r>
              <m:rPr>
                <m:sty m:val="p"/>
              </m:rPr>
              <m:t>−</m:t>
            </m:r>
          </m:sup>
        </m:sSubSup>
      </m:oMath>
      <w:r>
        <w:rPr>
          <w:rFonts w:eastAsia="Georgia" w:cs="Georgia" w:ascii="Georgia" w:hAnsi="Georgia"/>
        </w:rPr>
        <w:t xml:space="preserve">est postulée pour justifier cette augmentation de la solubilité au-delà de </w:t>
      </w:r>
      <m:oMath>
        <m:r>
          <m:rPr>
            <m:sty m:val="p"/>
          </m:rPr>
          <m:t>pH</m:t>
        </m:r>
        <m:r>
          <m:rPr>
            <m:sty m:val="p"/>
          </m:rPr>
          <m:t>=</m:t>
        </m:r>
        <m:r>
          <m:rPr>
            <m:sty m:val="p"/>
          </m:rPr>
          <m:t>8</m:t>
        </m:r>
      </m:oMath>
      <w:r>
        <w:rPr/>
        <w:t xml:space="preserve">.</w:t>
      </w:r>
    </w:p>
    <w:p>
      <w:pPr>
        <w:spacing w:after="220" w:lineRule="auto"/>
      </w:pPr>
      <w:r>
        <w:rPr/>
        <w:t xml:space="preserve">On appelle </w:t>
      </w:r>
      <m:oMath>
        <m:sSub>
          <m:sSubPr/>
          <m:e>
            <m:r>
              <m:rPr>
                <m:sty m:val="p"/>
              </m:rPr>
              <m:t>K</m:t>
            </m:r>
          </m:e>
          <m:sub>
            <m:r>
              <m:rPr>
                <m:sty m:val="p"/>
              </m:rPr>
              <m:t>s</m:t>
            </m:r>
            <m:r>
              <m:rPr>
                <m:sty m:val="p"/>
              </m:rPr>
              <m:t>3</m:t>
            </m:r>
          </m:sub>
        </m:sSub>
      </m:oMath>
      <w:r>
        <w:rPr>
          <w:rFonts w:eastAsia="Georgia" w:cs="Georgia" w:ascii="Georgia" w:hAnsi="Georgia"/>
        </w:rPr>
        <w:t xml:space="preserve"> la constante thermodynamique d'équilibre de la réaction : </w:t>
      </w:r>
      <m:oMath>
        <m:sSub>
          <m:sSubPr/>
          <m:e>
            <m:r>
              <m:rPr>
                <m:sty m:val="p"/>
              </m:rPr>
              <m:t>NiO</m:t>
            </m:r>
          </m:e>
          <m:sub>
            <m:r>
              <m:rPr>
                <m:sty m:val="p"/>
              </m:rPr>
              <m:t>(</m:t>
            </m:r>
            <m:r>
              <m:rPr>
                <m:sty m:val="p"/>
              </m:rPr>
              <m:t>s</m:t>
            </m:r>
            <m:r>
              <m:rPr>
                <m:sty m:val="p"/>
              </m:rPr>
              <m:t>)</m:t>
            </m:r>
          </m:sub>
        </m:sSub>
        <m:r>
          <m:rPr>
            <m:sty m:val="p"/>
          </m:rPr>
          <m:t>+</m:t>
        </m:r>
        <m:r>
          <m:rPr>
            <m:sty m:val="p"/>
          </m:rPr>
          <m:t>3</m:t>
        </m:r>
        <m:sSub>
          <m:sSubPr/>
          <m:e>
            <m:r>
              <m:rPr>
                <m:sty m:val="p"/>
              </m:rPr>
              <m:t>H</m:t>
            </m:r>
          </m:e>
          <m:sub>
            <m:r>
              <m:rPr>
                <m:sty m:val="p"/>
              </m:rPr>
              <m:t>2</m:t>
            </m:r>
          </m:sub>
        </m:sSub>
        <m:r>
          <m:rPr>
            <m:sty m:val="p"/>
          </m:rPr>
          <m:t>O</m:t>
        </m:r>
        <m:r>
          <m:rPr>
            <m:sty m:val="p"/>
          </m:rPr>
          <m:t>=</m:t>
        </m:r>
        <m:r>
          <m:rPr>
            <m:sty m:val="p"/>
          </m:rPr>
          <m:t>Ni</m:t>
        </m:r>
        <m:r>
          <m:rPr>
            <m:sty m:val="p"/>
          </m:rPr>
          <m:t>(</m:t>
        </m:r>
        <m:r>
          <m:rPr>
            <m:sty m:val="p"/>
          </m:rPr>
          <m:t>OH</m:t>
        </m:r>
        <m:sSubSup>
          <m:sSubSupPr/>
          <m:e>
            <m:r>
              <m:rPr>
                <m:sty m:val="p"/>
              </m:rPr>
              <m:t>)</m:t>
            </m:r>
          </m:e>
          <m:sub>
            <m:r>
              <m:rPr>
                <m:sty m:val="p"/>
              </m:rPr>
              <m:t>3</m:t>
            </m:r>
            <m:r>
              <m:rPr>
                <m:sty m:val="p"/>
              </m:rPr>
              <m:t>(</m:t>
            </m:r>
            <m:r>
              <m:rPr>
                <m:sty m:val="p"/>
              </m:rPr>
              <m:t>aq</m:t>
            </m:r>
            <m:r>
              <m:rPr>
                <m:sty m:val="p"/>
              </m:rPr>
              <m:t>)</m:t>
            </m:r>
          </m:sub>
          <m:sup>
            <m:r>
              <m:rPr>
                <m:sty m:val="p"/>
              </m:rPr>
              <m:t>−</m:t>
            </m:r>
          </m:sup>
        </m:sSubSup>
        <m:r>
          <m:rPr>
            <m:sty m:val="p"/>
          </m:rPr>
          <m:t>+</m:t>
        </m:r>
        <m:sSub>
          <m:sSubPr/>
          <m:e>
            <m:r>
              <m:rPr>
                <m:sty m:val="p"/>
              </m:rPr>
              <m:t>H</m:t>
            </m:r>
          </m:e>
          <m:sub>
            <m:r>
              <m:rPr>
                <m:sty m:val="p"/>
              </m:rPr>
              <m:t>3</m:t>
            </m:r>
          </m:sub>
        </m:sSub>
        <m:sSubSup>
          <m:sSubSupPr/>
          <m:e>
            <m:r>
              <m:rPr>
                <m:sty m:val="p"/>
              </m:rPr>
              <m:t>O</m:t>
            </m:r>
          </m:e>
          <m:sub>
            <m:r>
              <m:rPr>
                <m:sty m:val="p"/>
              </m:rPr>
              <m:t>(</m:t>
            </m:r>
            <m:r>
              <m:rPr>
                <m:sty m:val="p"/>
              </m:rPr>
              <m:t>aq</m:t>
            </m:r>
            <m:r>
              <m:rPr>
                <m:sty m:val="p"/>
              </m:rPr>
              <m:t>)</m:t>
            </m:r>
          </m:sub>
          <m:sup>
            <m:r>
              <m:rPr>
                <m:sty m:val="p"/>
              </m:rPr>
              <m:t>+</m:t>
            </m:r>
          </m:sup>
        </m:sSubSup>
      </m:oMath>
      <w:r>
        <w:rPr/>
        <w:t xml:space="preserve">. Pour </w:t>
      </w:r>
      <m:oMath>
        <m:r>
          <m:rPr>
            <m:sty m:val="i"/>
          </m:rPr>
          <m:t>T</m:t>
        </m:r>
        <m:r>
          <m:rPr>
            <m:sty m:val="p"/>
          </m:rPr>
          <m:t>=</m:t>
        </m:r>
        <m:sSup>
          <m:sSupPr/>
          <m:e>
            <m:r>
              <m:rPr>
                <m:sty m:val="p"/>
              </m:rPr>
              <m:t>300</m:t>
            </m:r>
          </m:e>
          <m:sup>
            <m:r>
              <m:rPr>
                <m:sty m:val="p"/>
              </m:rPr>
              <m:t>∘</m:t>
            </m:r>
          </m:sup>
        </m:sSup>
        <m:r>
          <m:rPr>
            <m:sty m:val="p"/>
          </m:rPr>
          <m:t>C</m:t>
        </m:r>
      </m:oMath>
      <w:r>
        <w:rPr/>
        <w:t xml:space="preserve">, on a </w:t>
      </w:r>
      <m:oMath>
        <m:sSub>
          <m:sSubPr/>
          <m:e>
            <m:r>
              <m:rPr>
                <m:sty m:val="p"/>
              </m:rPr>
              <m:t>K</m:t>
            </m:r>
          </m:e>
          <m:sub>
            <m:r>
              <m:rPr>
                <m:sty m:val="p"/>
              </m:rPr>
              <m:t>s</m:t>
            </m:r>
            <m:r>
              <m:rPr>
                <m:sty m:val="p"/>
              </m:rPr>
              <m:t>3</m:t>
            </m:r>
          </m:sub>
        </m:sSub>
        <m:r>
          <m:rPr>
            <m:sty m:val="p"/>
          </m:rPr>
          <m:t>=</m:t>
        </m:r>
        <m:r>
          <m:rPr>
            <m:sty m:val="p"/>
          </m:rPr>
          <m:t>1</m:t>
        </m:r>
        <m:r>
          <m:rPr>
            <m:sty m:val="p"/>
          </m:rPr>
          <m:t>,</m:t>
        </m:r>
        <m:r>
          <m:rPr>
            <m:sty m:val="p"/>
          </m:rPr>
          <m:t>699</m:t>
        </m:r>
        <m:r>
          <m:rPr>
            <m:sty m:val="p"/>
          </m:rPr>
          <m:t>×</m:t>
        </m:r>
        <m:sSup>
          <m:sSupPr/>
          <m:e>
            <m:r>
              <m:rPr>
                <m:sty m:val="p"/>
              </m:rPr>
              <m:t>10</m:t>
            </m:r>
          </m:e>
          <m:sup>
            <m:r>
              <m:rPr>
                <m:sty m:val="p"/>
              </m:rPr>
              <m:t>−</m:t>
            </m:r>
            <m:r>
              <m:rPr>
                <m:sty m:val="p"/>
              </m:rPr>
              <m:t>18</m:t>
            </m:r>
          </m:sup>
        </m:sSup>
      </m:oMath>
      <w:r>
        <w:rPr/>
        <w:t xml:space="preserve">.</w:t>
      </w:r>
      <w:r>
        <w:rPr/>
        <w:br w:type="textWrapping"/>
      </w:r>
      <w:r>
        <w:rPr>
          <w:rFonts w:eastAsia="Georgia" w:cs="Georgia" w:ascii="Georgia" w:hAnsi="Georgia"/>
        </w:rPr>
        <w:t xml:space="preserve">Q 37. Représenter un diagramme de prédominance en fonction du pH relatif aux espèces </w:t>
      </w:r>
      <m:oMath>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oMath>
      <w:r>
        <w:rPr/>
        <w:t xml:space="preserve"> et </w:t>
      </w:r>
      <m:oMath>
        <m:r>
          <m:rPr>
            <m:sty m:val="p"/>
          </m:rPr>
          <m:t>Ni</m:t>
        </m:r>
        <m:r>
          <m:rPr>
            <m:sty m:val="p"/>
          </m:rPr>
          <m:t>(</m:t>
        </m:r>
        <m:r>
          <m:rPr>
            <m:sty m:val="p"/>
          </m:rPr>
          <m:t>OH</m:t>
        </m:r>
        <m:sSubSup>
          <m:sSubSupPr/>
          <m:e>
            <m:r>
              <m:rPr>
                <m:sty m:val="p"/>
              </m:rPr>
              <m:t>)</m:t>
            </m:r>
          </m:e>
          <m:sub>
            <m:r>
              <m:rPr>
                <m:sty m:val="p"/>
              </m:rPr>
              <m:t>3</m:t>
            </m:r>
            <m:r>
              <m:rPr>
                <m:sty m:val="p"/>
              </m:rPr>
              <m:t>(</m:t>
            </m:r>
            <m:r>
              <m:rPr>
                <m:sty m:val="p"/>
              </m:rPr>
              <m:t>aq</m:t>
            </m:r>
            <m:r>
              <m:rPr>
                <m:sty m:val="p"/>
              </m:rPr>
              <m:t>)</m:t>
            </m:r>
          </m:sub>
          <m:sup>
            <m:r>
              <m:rPr>
                <m:sty m:val="p"/>
              </m:rPr>
              <m:t>−</m:t>
            </m:r>
          </m:sup>
        </m:sSubSup>
      </m:oMath>
      <w:r>
        <w:rPr>
          <w:rFonts w:eastAsia="Georgia" w:cs="Georgia" w:ascii="Georgia" w:hAnsi="Georgia"/>
        </w:rPr>
        <w:t xml:space="preserve">à la température de </w:t>
      </w:r>
      <m:oMath>
        <m:sSup>
          <m:sSupPr/>
          <m:e>
            <m:r>
              <m:rPr>
                <m:sty m:val="p"/>
              </m:rPr>
              <m:t>300</m:t>
            </m:r>
          </m:e>
          <m:sup>
            <m:r>
              <m:rPr>
                <m:sty m:val="p"/>
              </m:rPr>
              <m:t>∘</m:t>
            </m:r>
          </m:sup>
        </m:sSup>
        <m:r>
          <m:rPr>
            <m:sty m:val="p"/>
          </m:rPr>
          <m:t>C</m:t>
        </m:r>
      </m:oMath>
      <w:r>
        <w:rPr/>
        <w:t xml:space="preserve">.</w:t>
      </w:r>
    </w:p>
    <w:p>
      <w:pPr>
        <w:spacing w:after="220" w:lineRule="auto"/>
      </w:pPr>
      <w:r>
        <w:rPr>
          <w:rFonts w:eastAsia="Georgia" w:cs="Georgia" w:ascii="Georgia" w:hAnsi="Georgia"/>
        </w:rPr>
        <w:t xml:space="preserve">La solubilité de l'oxyde de nickel est cette fois-ci définie par </w:t>
      </w:r>
      <m:oMath>
        <m:r>
          <m:rPr>
            <m:sty m:val="i"/>
          </m:rPr>
          <m:t>s</m:t>
        </m:r>
        <m:r>
          <m:rPr>
            <m:sty m:val="p"/>
          </m:rPr>
          <m:t>=</m:t>
        </m:r>
        <m:d>
          <m:dPr>
            <m:begChr m:val="["/>
            <m:endChr m:val="]"/>
            <m:ctrlPr>
              <w:rPr>
                <w:rFonts w:ascii="Cambria Math" w:hAnsi="Cambria Math"/>
              </w:rPr>
            </m:ctrlPr>
          </m:dPr>
          <m:e>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e>
        </m:d>
        <m:r>
          <m:rPr>
            <m:sty m:val="p"/>
          </m:rPr>
          <m:t>+</m:t>
        </m:r>
        <m:d>
          <m:dPr>
            <m:begChr m:val="["/>
            <m:endChr m:val="]"/>
            <m:ctrlPr>
              <w:rPr>
                <w:rFonts w:ascii="Cambria Math" w:hAnsi="Cambria Math"/>
              </w:rPr>
            </m:ctrlPr>
          </m:dPr>
          <m:e>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e>
        </m:d>
        <m:r>
          <m:rPr>
            <m:sty m:val="p"/>
          </m:rPr>
          <m:t>+</m:t>
        </m:r>
        <m:d>
          <m:dPr>
            <m:begChr m:val="["/>
            <m:endChr m:val="]"/>
            <m:ctrlPr>
              <w:rPr>
                <w:rFonts w:ascii="Cambria Math" w:hAnsi="Cambria Math"/>
              </w:rPr>
            </m:ctrlPr>
          </m:dPr>
          <m:e>
            <m:r>
              <m:rPr>
                <m:sty m:val="p"/>
              </m:rPr>
              <m:t>Ni</m:t>
            </m:r>
            <m:r>
              <m:rPr>
                <m:sty m:val="p"/>
              </m:rPr>
              <m:t>(</m:t>
            </m:r>
            <m:r>
              <m:rPr>
                <m:sty m:val="p"/>
              </m:rPr>
              <m:t>OH</m:t>
            </m:r>
            <m:sSubSup>
              <m:sSubSupPr/>
              <m:e>
                <m:r>
                  <m:rPr>
                    <m:sty m:val="p"/>
                  </m:rPr>
                  <m:t>)</m:t>
                </m:r>
              </m:e>
              <m:sub>
                <m:r>
                  <m:rPr>
                    <m:sty m:val="p"/>
                  </m:rPr>
                  <m:t>3</m:t>
                </m:r>
                <m:r>
                  <m:rPr>
                    <m:sty m:val="p"/>
                  </m:rPr>
                  <m:t>(</m:t>
                </m:r>
                <m:r>
                  <m:rPr>
                    <m:sty m:val="p"/>
                  </m:rPr>
                  <m:t>aq</m:t>
                </m:r>
                <m:r>
                  <m:rPr>
                    <m:sty m:val="p"/>
                  </m:rPr>
                  <m:t>)</m:t>
                </m:r>
              </m:sub>
              <m:sup>
                <m:r>
                  <m:rPr>
                    <m:sty m:val="p"/>
                  </m:rPr>
                  <m:t>−</m:t>
                </m:r>
              </m:sup>
            </m:sSubSup>
          </m:e>
        </m:d>
      </m:oMath>
      <w:r>
        <w:rPr/>
        <w:t xml:space="preserve">.</w:t>
      </w:r>
      <w:r>
        <w:rPr/>
        <w:br w:type="textWrapping"/>
      </w:r>
      <w:r>
        <w:rPr>
          <w:rFonts w:eastAsia="Georgia" w:cs="Georgia" w:ascii="Georgia" w:hAnsi="Georgia"/>
        </w:rPr>
        <w:t xml:space="preserve">Le diagramme de solubilité de l'oxyde de nickel est représenté sur la figure 11 pour deux températures différentes.</w:t>
      </w:r>
      <w:r>
        <w:rPr/>
        <w:br w:type="textWrapping"/>
      </w:r>
      <w:r>
        <w:rPr>
          <w:rFonts w:eastAsia="Georgia" w:cs="Georgia" w:ascii="Georgia" w:hAnsi="Georgia"/>
        </w:rPr>
        <w:t xml:space="preserve">Q 38. Déterminer par le calcul les valeurs de pH où la solubilité est minimale pour les températures de </w:t>
      </w:r>
      <m:oMath>
        <m:sSup>
          <m:sSupPr/>
          <m:e>
            <m:r>
              <m:rPr>
                <m:sty m:val="p"/>
              </m:rPr>
              <m:t>300</m:t>
            </m:r>
          </m:e>
          <m:sup>
            <m:r>
              <m:rPr>
                <m:sty m:val="p"/>
              </m:rPr>
              <m:t>∘</m:t>
            </m:r>
          </m:sup>
        </m:sSup>
        <m:r>
          <m:rPr>
            <m:sty m:val="p"/>
          </m:rPr>
          <m:t>C</m:t>
        </m:r>
      </m:oMath>
      <w:r>
        <w:rPr/>
        <w:t xml:space="preserve"> et </w:t>
      </w:r>
      <m:oMath>
        <m:sSup>
          <m:sSupPr/>
          <m:e>
            <m:r>
              <m:rPr>
                <m:sty m:val="p"/>
              </m:rPr>
              <m:t>90</m:t>
            </m:r>
          </m:e>
          <m:sup>
            <m:r>
              <m:rPr>
                <m:sty m:val="p"/>
              </m:rPr>
              <m:t>∘</m:t>
            </m:r>
          </m:sup>
        </m:sSup>
        <m:r>
          <m:rPr>
            <m:sty m:val="p"/>
          </m:rPr>
          <m:t>C</m:t>
        </m:r>
      </m:oMath>
      <w:r>
        <w:rPr>
          <w:rFonts w:eastAsia="Georgia" w:cs="Georgia" w:ascii="Georgia" w:hAnsi="Georgia"/>
        </w:rPr>
        <w:t xml:space="preserve">. On négligera les variations de </w:t>
      </w:r>
      <m:oMath>
        <m:sSub>
          <m:sSubPr/>
          <m:e>
            <m:r>
              <m:rPr>
                <m:sty m:val="p"/>
              </m:rPr>
              <m:t>K</m:t>
            </m:r>
          </m:e>
          <m:sub>
            <m:r>
              <m:rPr>
                <m:sty m:val="p"/>
              </m:rPr>
              <m:t>s</m:t>
            </m:r>
            <m:r>
              <m:rPr>
                <m:sty m:val="p"/>
              </m:rPr>
              <m:t>3</m:t>
            </m:r>
          </m:sub>
        </m:sSub>
      </m:oMath>
      <w:r>
        <w:rPr>
          <w:rFonts w:eastAsia="Georgia" w:cs="Georgia" w:ascii="Georgia" w:hAnsi="Georgia"/>
        </w:rPr>
        <w:t xml:space="preserve"> avec la température.</w:t>
      </w:r>
    </w:p>
    <w:p>
      <w:pPr>
        <w:spacing w:after="220" w:lineRule="auto"/>
      </w:pPr>
      <w:r>
        <w:rPr>
          <w:rFonts w:eastAsia="Georgia" w:cs="Georgia" w:ascii="Georgia" w:hAnsi="Georgia"/>
        </w:rPr>
        <w:t xml:space="preserve">Lors d'un arrêt à froid, la pression du circuit primaire peut descendre jusqu'à 31 bar et la température jusqu'à </w:t>
      </w:r>
      <m:oMath>
        <m:sSup>
          <m:sSupPr/>
          <m:e>
            <m:r>
              <m:rPr>
                <m:sty m:val="p"/>
              </m:rPr>
              <m:t>90</m:t>
            </m:r>
          </m:e>
          <m:sup>
            <m:r>
              <m:rPr>
                <m:sty m:val="p"/>
              </m:rPr>
              <m:t>∘</m:t>
            </m:r>
          </m:sup>
        </m:sSup>
        <m:r>
          <m:rPr>
            <m:sty m:val="p"/>
          </m:rPr>
          <m:t>C</m:t>
        </m:r>
      </m:oMath>
      <w:r>
        <w:rPr/>
        <w:t xml:space="preserve">.</w:t>
      </w:r>
    </w:p>
    <w:p>
      <w:pPr>
        <w:spacing w:after="220" w:lineRule="auto"/>
      </w:pPr>
      <w:r>
        <w:rPr>
          <w:rFonts w:eastAsia="Georgia" w:cs="Georgia" w:ascii="Georgia" w:hAnsi="Georgia"/>
        </w:rPr>
        <w:t xml:space="preserve">Q 39. Expliquer pourquoi il est essentiel de bien choisir le pH lors du fonctionnement en puissance du circuit primaire. Préciser une valeur optimale du pH relativement au nickel. Citer le(s) risque(s) encouru(s) par le personnel lors des opérations de maintenance si le pH n'est pas modifié lors de l'arrêt à froid.</w:t>
      </w:r>
    </w:p>
    <w:p>
      <w:pPr>
        <w:spacing w:lineRule="auto"/>
        <w:jc w:val="center"/>
      </w:pPr>
      <w:r>
        <w:rPr/>
        <w:drawing>
          <wp:inline distB="0" distL="0" distR="0" distT="0">
            <wp:extent cx="5486400" cy="2579997"/>
            <wp:effectExtent b="0" l="0" r="0" t="0"/>
            <wp:docPr id="11" name="image-92ece5f8f3fd6ada98d48258f85788ca82a5c378.jpg"/>
            <a:graphic>
              <a:graphicData uri="http://schemas.openxmlformats.org/drawingml/2006/picture">
                <pic:pic>
                  <pic:nvPicPr>
                    <pic:cNvPr id="11" name="image-92ece5f8f3fd6ada98d48258f85788ca82a5c378.jpg" descr=""/>
                    <pic:cNvPicPr/>
                  </pic:nvPicPr>
                  <pic:blipFill>
                    <a:blip r:embed="rId15" cstate="print"/>
                    <a:srcRect b="0" l="0" r="0" t="0"/>
                    <a:stretch>
                      <a:fillRect/>
                    </a:stretch>
                  </pic:blipFill>
                  <pic:spPr>
                    <a:xfrm>
                      <a:off x="0" y="0"/>
                      <a:ext cx="5486400" cy="2579997"/>
                    </a:xfrm>
                    <a:prstGeom prst="rect"/>
                  </pic:spPr>
                </pic:pic>
              </a:graphicData>
            </a:graphic>
          </wp:inline>
        </w:drawing>
      </w:r>
    </w:p>
    <w:p>
      <w:pPr>
        <w:spacing w:lineRule="auto"/>
      </w:pPr>
      <w:r>
        <w:rPr>
          <w:rFonts w:eastAsia="Georgia" w:cs="Georgia" w:ascii="Georgia" w:hAnsi="Georgia"/>
        </w:rPr>
        <w:t xml:space="preserve">Figure 11 Diagramme de solubilité de l'espèce </w:t>
      </w:r>
      <m:oMath>
        <m:r>
          <m:rPr>
            <m:sty m:val="p"/>
          </m:rPr>
          <m:t>NiO</m:t>
        </m:r>
        <m:r>
          <m:rPr>
            <m:sty m:val="p"/>
          </m:rPr>
          <m:t>(</m:t>
        </m:r>
        <m:r>
          <m:rPr>
            <m:sty m:val="p"/>
          </m:rPr>
          <m:t>s</m:t>
        </m:r>
        <m:r>
          <m:rPr>
            <m:sty m:val="p"/>
          </m:rPr>
          <m:t>)</m:t>
        </m:r>
      </m:oMath>
      <w:r>
        <w:rPr>
          <w:rFonts w:eastAsia="Georgia" w:cs="Georgia" w:ascii="Georgia" w:hAnsi="Georgia"/>
        </w:rPr>
        <w:t xml:space="preserve"> en fonction du pH pour deux températures : </w:t>
      </w:r>
      <m:oMath>
        <m:sSup>
          <m:sSupPr/>
          <m:e>
            <m:r>
              <m:rPr>
                <m:sty m:val="p"/>
              </m:rPr>
              <m:t>300</m:t>
            </m:r>
          </m:e>
          <m:sup>
            <m:r>
              <m:rPr>
                <m:sty m:val="p"/>
              </m:rPr>
              <m:t>∘</m:t>
            </m:r>
          </m:sup>
        </m:sSup>
        <m:r>
          <m:rPr>
            <m:sty m:val="p"/>
          </m:rPr>
          <m:t>C</m:t>
        </m:r>
      </m:oMath>
      <w:r>
        <w:rPr/>
        <w:t xml:space="preserve"> et </w:t>
      </w:r>
      <m:oMath>
        <m:sSup>
          <m:sSupPr/>
          <m:e>
            <m:r>
              <m:rPr>
                <m:sty m:val="p"/>
              </m:rPr>
              <m:t>90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Formulaire et données</w:t>
      </w:r>
    </w:p>
    <w:p>
      <w:pPr>
        <w:spacing w:after="220" w:lineRule="auto"/>
      </w:pPr>
      <w:r>
        <w:rPr>
          <w:rFonts w:eastAsia="Georgia" w:cs="Georgia" w:ascii="Georgia" w:hAnsi="Georgia"/>
        </w:rPr>
        <w:t xml:space="preserve">Opérateur gradient en coordonnées cylindriques :</w:t>
      </w:r>
    </w:p>
    <w:p>
      <w:pPr>
        <w:spacing w:after="220" w:lineRule="auto"/>
      </w:pPr>
      <m:oMathPara>
        <m:oMath>
          <m:acc>
            <m:accPr>
              <m:chr m:val="⃗"/>
            </m:accPr>
            <m:e>
              <m:r>
                <m:rPr>
                  <m:sty m:val="p"/>
                </m:rPr>
                <m:t>grad</m:t>
              </m:r>
            </m:e>
          </m:acc>
          <m:r>
            <m:rPr>
              <m:sty m:val="i"/>
            </m:rPr>
            <m:t>f</m:t>
          </m:r>
          <m:r>
            <m:rPr>
              <m:sty m:val="p"/>
            </m:rPr>
            <m:t>(</m:t>
          </m:r>
          <m:r>
            <m:rPr>
              <m:sty m:val="i"/>
            </m:rPr>
            <m:t>r</m:t>
          </m:r>
          <m:r>
            <m:rPr>
              <m:sty m:val="p"/>
            </m:rPr>
            <m:t>,</m:t>
          </m:r>
          <m:r>
            <m:rPr>
              <m:sty m:val="i"/>
            </m:rPr>
            <m:t>θ</m:t>
          </m:r>
          <m:r>
            <m:rPr>
              <m:sty m:val="p"/>
            </m:rPr>
            <m:t>,</m:t>
          </m:r>
          <m:r>
            <m:rPr>
              <m:sty m:val="i"/>
            </m:rPr>
            <m:t>z</m:t>
          </m:r>
          <m:r>
            <m:rPr>
              <m:sty m:val="p"/>
            </m:rPr>
            <m:t>)</m:t>
          </m:r>
          <m:r>
            <m:rPr>
              <m:sty m:val="p"/>
            </m:rPr>
            <m:t>=</m:t>
          </m:r>
          <m:f>
            <m:fPr>
              <m:ctrlPr>
                <w:rPr>
                  <w:rFonts w:ascii="Cambria Math" w:hAnsi="Cambria Math"/>
                </w:rPr>
              </m:ctrlPr>
            </m:fPr>
            <m:num>
              <m:r>
                <m:rPr>
                  <m:sty m:val="i"/>
                </m:rPr>
                <m:t>∂</m:t>
              </m:r>
              <m:r>
                <m:rPr>
                  <m:sty m:val="i"/>
                </m:rPr>
                <m:t>f</m:t>
              </m:r>
            </m:num>
            <m:den>
              <m:r>
                <m:rPr>
                  <m:sty m:val="i"/>
                </m:rPr>
                <m:t>∂</m:t>
              </m:r>
              <m:r>
                <m:rPr>
                  <m:sty m:val="i"/>
                </m:rPr>
                <m:t>r</m:t>
              </m:r>
            </m:den>
          </m:f>
          <m:sSub>
            <m:sSubPr/>
            <m:e>
              <m:acc>
                <m:accPr>
                  <m:chr m:val="⃗"/>
                </m:accPr>
                <m:e>
                  <m:r>
                    <m:rPr>
                      <m:sty m:val="i"/>
                    </m:rPr>
                    <m:t>u</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sSub>
            <m:sSubPr/>
            <m:e>
              <m:acc>
                <m:accPr>
                  <m:chr m:val="⃗"/>
                </m:accPr>
                <m:e>
                  <m:r>
                    <m:rPr>
                      <m:sty m:val="i"/>
                    </m:rPr>
                    <m:t>u</m:t>
                  </m:r>
                </m:e>
              </m:acc>
            </m:e>
            <m:sub>
              <m:r>
                <m:rPr>
                  <m:sty m:val="i"/>
                </m:rPr>
                <m:t>θ</m:t>
              </m:r>
            </m:sub>
          </m:sSub>
          <m:r>
            <m:rPr>
              <m:sty m:val="p"/>
            </m:rPr>
            <m:t>+</m:t>
          </m:r>
          <m:f>
            <m:fPr>
              <m:ctrlPr>
                <w:rPr>
                  <w:rFonts w:ascii="Cambria Math" w:hAnsi="Cambria Math"/>
                </w:rPr>
              </m:ctrlPr>
            </m:fPr>
            <m:num>
              <m:r>
                <m:rPr>
                  <m:sty m:val="i"/>
                </m:rPr>
                <m:t>∂</m:t>
              </m:r>
              <m:r>
                <m:rPr>
                  <m:sty m:val="i"/>
                </m:rPr>
                <m:t>f</m:t>
              </m:r>
            </m:num>
            <m:den>
              <m:r>
                <m:rPr>
                  <m:sty m:val="i"/>
                </m:rPr>
                <m:t>∂</m:t>
              </m:r>
              <m:r>
                <m:rPr>
                  <m:sty m:val="i"/>
                </m:rPr>
                <m:t>z</m:t>
              </m:r>
            </m:den>
          </m:f>
          <m:sSub>
            <m:sSubPr/>
            <m:e>
              <m:acc>
                <m:accPr>
                  <m:chr m:val="⃗"/>
                </m:accPr>
                <m:e>
                  <m:r>
                    <m:rPr>
                      <m:sty m:val="i"/>
                    </m:rPr>
                    <m:t>u</m:t>
                  </m:r>
                </m:e>
              </m:acc>
            </m:e>
            <m:sub>
              <m:r>
                <m:rPr>
                  <m:sty m:val="i"/>
                </m:rPr>
                <m:t>z</m:t>
              </m:r>
            </m:sub>
          </m:sSub>
          <m:r>
            <m:rPr>
              <m:sty m:val="p"/>
            </m:rPr>
            <m:t>.</m:t>
          </m:r>
        </m:oMath>
      </m:oMathPara>
    </w:p>
    <w:p>
      <w:pPr>
        <w:spacing w:after="220" w:lineRule="auto"/>
      </w:pPr>
      <w:r>
        <w:rPr>
          <w:rFonts w:eastAsia="Georgia" w:cs="Georgia" w:ascii="Georgia" w:hAnsi="Georgia"/>
        </w:rPr>
        <w:t xml:space="preserve">Variation d'entropie d'une phase condensée incompressible de capacité thermique </w:t>
      </w:r>
      <m:oMath>
        <m:r>
          <m:rPr>
            <m:sty m:val="i"/>
          </m:rPr>
          <m:t>C</m:t>
        </m:r>
      </m:oMath>
      <w:r>
        <w:rPr>
          <w:rFonts w:eastAsia="Georgia" w:cs="Georgia" w:ascii="Georgia" w:hAnsi="Georgia"/>
        </w:rPr>
        <w:t xml:space="preserve"> entre un état 1 et un état 2 :</w:t>
      </w:r>
    </w:p>
    <w:p>
      <w:pPr>
        <w:spacing w:after="220" w:lineRule="auto"/>
      </w:pPr>
      <m:oMathPara>
        <m:oMath>
          <m:r>
            <m:rPr>
              <m:sty m:val="p"/>
            </m:rPr>
            <m:t>Δ</m:t>
          </m:r>
          <m:r>
            <m:rPr>
              <m:sty m:val="i"/>
            </m:rPr>
            <m:t>S</m:t>
          </m:r>
          <m:r>
            <m:rPr>
              <m:sty m:val="p"/>
            </m:rPr>
            <m:t>=</m:t>
          </m:r>
          <m:r>
            <m:rPr>
              <m:sty m:val="i"/>
            </m:rPr>
            <m:t>C</m:t>
          </m:r>
          <m:r>
            <m:rPr>
              <m:sty m:val="p"/>
            </m:rPr>
            <m:t>ln</m:t>
          </m:r>
          <m:r>
            <m:rPr>
              <m:sty m:val="p"/>
            </m:rPr>
            <m:t>⁡</m:t>
          </m:r>
          <m:f>
            <m:fPr>
              <m:ctrlPr>
                <w:rPr>
                  <w:rFonts w:ascii="Cambria Math" w:hAnsi="Cambria Math"/>
                </w:rPr>
              </m:ctrlPr>
            </m:fPr>
            <m:num>
              <m:sSub>
                <m:sSubPr/>
                <m:e>
                  <m:r>
                    <m:rPr>
                      <m:sty m:val="i"/>
                    </m:rPr>
                    <m:t>T</m:t>
                  </m:r>
                </m:e>
                <m:sub>
                  <m:r>
                    <m:rPr>
                      <m:sty m:val="p"/>
                    </m:rPr>
                    <m:t>2</m:t>
                  </m:r>
                </m:sub>
              </m:sSub>
            </m:num>
            <m:den>
              <m:sSub>
                <m:sSubPr/>
                <m:e>
                  <m:r>
                    <m:rPr>
                      <m:sty m:val="i"/>
                    </m:rPr>
                    <m:t>T</m:t>
                  </m:r>
                </m:e>
                <m:sub>
                  <m:r>
                    <m:rPr>
                      <m:sty m:val="p"/>
                    </m:rPr>
                    <m:t>1</m:t>
                  </m:r>
                </m:sub>
              </m:sSub>
            </m:den>
          </m:f>
        </m:oMath>
      </m:oMathPara>
    </w:p>
    <w:p>
      <w:pPr>
        <w:spacing w:after="220" w:lineRule="auto"/>
      </w:pPr>
      <w:r>
        <w:rPr>
          <w:rFonts w:eastAsia="Georgia" w:cs="Georgia" w:ascii="Georgia" w:hAnsi="Georgia"/>
        </w:rPr>
        <w:t xml:space="preserve">Coordonnées du point critique de l'eau : </w:t>
      </w:r>
      <m:oMath>
        <m:sSub>
          <m:sSubPr/>
          <m:e>
            <m:r>
              <m:rPr>
                <m:sty m:val="i"/>
              </m:rPr>
              <m:t>T</m:t>
            </m:r>
          </m:e>
          <m:sub>
            <m:r>
              <m:rPr>
                <m:sty m:val="i"/>
              </m:rPr>
              <m:t>C</m:t>
            </m:r>
          </m:sub>
        </m:sSub>
        <m:r>
          <m:rPr>
            <m:sty m:val="p"/>
          </m:rPr>
          <m:t>=</m:t>
        </m:r>
        <m:r>
          <m:rPr>
            <m:sty m:val="p"/>
          </m:rPr>
          <m:t>374</m:t>
        </m:r>
        <m:sSup>
          <m:sSupPr/>
          <m:e>
            <m:r>
              <m:t xml:space="preserve"> </m:t>
            </m:r>
          </m:e>
          <m:sup>
            <m:r>
              <m:rPr>
                <m:sty m:val="p"/>
              </m:rPr>
              <m:t>∘</m:t>
            </m:r>
          </m:sup>
        </m:sSup>
        <m:r>
          <m:rPr>
            <m:sty m:val="p"/>
          </m:rPr>
          <m:t>C</m:t>
        </m:r>
        <m:r>
          <m:rPr>
            <m:sty m:val="p"/>
          </m:rPr>
          <m:t>,</m:t>
        </m:r>
        <m:sSub>
          <m:sSubPr/>
          <m:e>
            <m:r>
              <m:rPr>
                <m:sty m:val="i"/>
              </m:rPr>
              <m:t>p</m:t>
            </m:r>
          </m:e>
          <m:sub>
            <m:r>
              <m:rPr>
                <m:sty m:val="i"/>
              </m:rPr>
              <m:t>C</m:t>
            </m:r>
          </m:sub>
        </m:sSub>
        <m:r>
          <m:rPr>
            <m:sty m:val="p"/>
          </m:rPr>
          <m:t>=</m:t>
        </m:r>
        <m:r>
          <m:rPr>
            <m:sty m:val="p"/>
          </m:rPr>
          <m:t>221</m:t>
        </m:r>
      </m:oMath>
      <w:r>
        <w:rPr/>
        <w:t xml:space="preserve"> bar.</w:t>
      </w:r>
      <w:r>
        <w:rPr/>
        <w:br w:type="textWrapping"/>
      </w:r>
      <w:r>
        <w:rPr>
          <w:rFonts w:eastAsia="Georgia" w:cs="Georgia" w:ascii="Georgia" w:hAnsi="Georgia"/>
        </w:rPr>
        <w:t xml:space="preserve">Formule trigonométrique : </w:t>
      </w:r>
      <m:oMath>
        <m:r>
          <m:rPr>
            <m:sty m:val="p"/>
          </m:rPr>
          <m:t xml:space="preserve"> </m:t>
        </m:r>
        <m:r>
          <m:rPr>
            <m:sty m:val="p"/>
          </m:rPr>
          <m:t>sin</m:t>
        </m:r>
        <m:r>
          <m:rPr>
            <m:sty m:val="p"/>
          </m:rPr>
          <m:t>⁡</m:t>
        </m:r>
        <m:r>
          <m:rPr>
            <m:sty m:val="i"/>
          </m:rPr>
          <m:t>a</m:t>
        </m:r>
        <m:r>
          <m:rPr>
            <m:sty m:val="p"/>
          </m:rPr>
          <m:t>sin</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oMath>
      <w:r>
        <w:rPr/>
        <w:t xml:space="preserve">.</w:t>
      </w:r>
      <w:r>
        <w:rPr/>
        <w:br w:type="textWrapping"/>
      </w:r>
      <w:r>
        <w:rPr>
          <w:rFonts w:eastAsia="Georgia" w:cs="Georgia" w:ascii="Georgia" w:hAnsi="Georgia"/>
        </w:rPr>
        <w:t xml:space="preserve">Moment du couple subi par un dipôle magnétique en champ magnétique uniforme : </w:t>
      </w:r>
      <m:oMath>
        <m:acc>
          <m:accPr>
            <m:chr m:val="⃗"/>
          </m:accPr>
          <m:e>
            <m:r>
              <m:rPr>
                <m:sty m:val="p"/>
              </m:rPr>
              <m:t>Γ</m:t>
            </m:r>
          </m:e>
        </m:acc>
        <m:r>
          <m:rPr>
            <m:sty m:val="p"/>
          </m:rPr>
          <m:t>=</m:t>
        </m:r>
        <m:acc>
          <m:accPr>
            <m:chr m:val="⃗"/>
          </m:accPr>
          <m:e>
            <m:r>
              <m:rPr>
                <m:sty m:val="i"/>
              </m:rPr>
              <m:t>M</m:t>
            </m:r>
          </m:e>
        </m:acc>
        <m:r>
          <m:rPr>
            <m:sty m:val="p"/>
          </m:rPr>
          <m:t>∧</m:t>
        </m:r>
        <m:acc>
          <m:accPr>
            <m:chr m:val="⃗"/>
          </m:accPr>
          <m:e>
            <m:r>
              <m:rPr>
                <m:sty m:val="i"/>
              </m:rPr>
              <m:t>B</m:t>
            </m:r>
          </m:e>
        </m:acc>
      </m:oMath>
      <w:r>
        <w:rPr/>
        <w:t xml:space="preserve">.</w:t>
      </w:r>
      <w:r>
        <w:rPr/>
        <w:br w:type="textWrapping"/>
      </w:r>
      <w:r>
        <w:rPr/>
        <w:t xml:space="preserve">Loi de Kohlrausch : </w:t>
      </w:r>
      <m:oMath>
        <m:r>
          <m:rPr>
            <m:sty m:val="i"/>
          </m:rPr>
          <m:t>σ</m:t>
        </m:r>
        <m:r>
          <m:rPr>
            <m:sty m:val="p"/>
          </m:rPr>
          <m:t>=</m:t>
        </m:r>
        <m:nary>
          <m:naryPr>
            <m:chr m:val="∑"/>
            <m:limLoc m:val="undOvr"/>
            <m:grow m:val="1"/>
            <m:supHide m:val="1"/>
          </m:naryPr>
          <m:sub>
            <m:r>
              <m:rPr>
                <m:sty m:val="i"/>
              </m:rPr>
              <m:t>i</m:t>
            </m:r>
          </m:sub>
          <m:sup/>
          <m:e>
            <m:r>
              <m:rPr>
                <m:sty m:val="p"/>
              </m:rPr>
              <m:t xml:space="preserve"> </m:t>
            </m:r>
          </m:e>
        </m:nary>
        <m:sSub>
          <m:sSubPr/>
          <m:e>
            <m:r>
              <m:rPr>
                <m:sty m:val="i"/>
              </m:rPr>
              <m:t>λ</m:t>
            </m:r>
          </m:e>
          <m:sub>
            <m:r>
              <m:rPr>
                <m:sty m:val="i"/>
              </m:rPr>
              <m:t>i</m:t>
            </m:r>
          </m:sub>
        </m:sSub>
        <m:sSub>
          <m:sSubPr/>
          <m:e>
            <m:r>
              <m:rPr>
                <m:sty m:val="i"/>
              </m:rPr>
              <m:t>C</m:t>
            </m:r>
          </m:e>
          <m:sub>
            <m:r>
              <m:rPr>
                <m:sty m:val="i"/>
              </m:rPr>
              <m:t>i</m:t>
            </m:r>
          </m:sub>
        </m:sSub>
      </m:oMath>
      <w:r>
        <w:rPr/>
        <w:t xml:space="preserve">, avec </w:t>
      </w:r>
      <m:oMath>
        <m:r>
          <m:rPr>
            <m:sty m:val="i"/>
          </m:rPr>
          <m:t>σ</m:t>
        </m:r>
      </m:oMath>
      <w:r>
        <w:rPr>
          <w:rFonts w:eastAsia="Georgia" w:cs="Georgia" w:ascii="Georgia" w:hAnsi="Georgia"/>
        </w:rPr>
        <w:t xml:space="preserve"> la conductivité de la solution et </w:t>
      </w:r>
      <m:oMath>
        <m:sSub>
          <m:sSubPr/>
          <m:e>
            <m:r>
              <m:rPr>
                <m:sty m:val="i"/>
              </m:rPr>
              <m:t>λ</m:t>
            </m:r>
          </m:e>
          <m:sub>
            <m:r>
              <m:rPr>
                <m:sty m:val="i"/>
              </m:rPr>
              <m:t>i</m:t>
            </m:r>
          </m:sub>
        </m:sSub>
      </m:oMath>
      <w:r>
        <w:rPr>
          <w:rFonts w:eastAsia="Georgia" w:cs="Georgia" w:ascii="Georgia" w:hAnsi="Georgia"/>
        </w:rPr>
        <w:t xml:space="preserve"> la conductivité molaire ionique de l'ion d'indice </w:t>
      </w:r>
      <m:oMath>
        <m:r>
          <m:rPr>
            <m:sty m:val="i"/>
          </m:rPr>
          <m:t>i</m:t>
        </m:r>
      </m:oMath>
      <w:r>
        <w:rPr/>
        <w:t xml:space="preserve"> de concentration </w:t>
      </w:r>
      <m:oMath>
        <m:sSub>
          <m:sSubPr/>
          <m:e>
            <m:r>
              <m:rPr>
                <m:sty m:val="i"/>
              </m:rPr>
              <m:t>C</m:t>
            </m:r>
          </m:e>
          <m:sub>
            <m:r>
              <m:rPr>
                <m:sty m:val="i"/>
              </m:rPr>
              <m:t>i</m:t>
            </m:r>
          </m:sub>
        </m:sSub>
      </m:oMath>
      <w:r>
        <w:rPr/>
        <w:t xml:space="preserve">.</w:t>
      </w:r>
    </w:p>
    <w:p>
      <w:pPr>
        <w:spacing w:after="220" w:lineRule="auto"/>
      </w:pPr>
      <w:r>
        <w:rPr>
          <w:rFonts w:eastAsia="Georgia" w:cs="Georgia" w:ascii="Georgia" w:hAnsi="Georgia"/>
        </w:rPr>
        <w:t xml:space="preserve">Tableau de conductivités molaires ioniques à </w:t>
      </w:r>
      <m:oMath>
        <m:sSup>
          <m:sSupPr/>
          <m:e>
            <m:r>
              <m:rPr>
                <m:sty m:val="p"/>
              </m:rPr>
              <m:t>25</m:t>
            </m:r>
          </m:e>
          <m:sup>
            <m:r>
              <m:rPr>
                <m:sty m:val="p"/>
              </m:rPr>
              <m:t>∘</m:t>
            </m:r>
          </m:sup>
        </m:sSup>
        <m:r>
          <m:rPr>
            <m:sty m:val="p"/>
          </m:rPr>
          <m:t>C</m:t>
        </m:r>
      </m:oMath>
      <w:r>
        <w:rPr/>
        <w:t xml:space="preserv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Ion</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3</m:t>
                    </m:r>
                  </m:sub>
                </m:sSub>
                <m:sSup>
                  <m:sSupPr/>
                  <m:e>
                    <m:r>
                      <m:rPr>
                        <m:sty m:val="p"/>
                      </m:rPr>
                      <m:t>O</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Na</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OH</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B</m:t>
                </m:r>
                <m:r>
                  <m:rPr>
                    <m:sty m:val="p"/>
                  </m:rPr>
                  <m:t>(</m:t>
                </m:r>
                <m:r>
                  <m:rPr>
                    <m:sty m:val="p"/>
                  </m:rPr>
                  <m:t>OH</m:t>
                </m:r>
                <m:sSubSup>
                  <m:sSubSupPr/>
                  <m:e>
                    <m:r>
                      <m:rPr>
                        <m:sty m:val="p"/>
                      </m:rPr>
                      <m:t>)</m:t>
                    </m:r>
                  </m:e>
                  <m:sub>
                    <m:r>
                      <m:rPr>
                        <m:sty m:val="p"/>
                      </m:rPr>
                      <m:t>4</m:t>
                    </m:r>
                  </m:sub>
                  <m:sup>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λ</m:t>
                    </m:r>
                  </m:e>
                  <m:sub>
                    <m:r>
                      <m:rPr>
                        <m:sty m:val="i"/>
                      </m:rPr>
                      <m:t>i</m:t>
                    </m:r>
                  </m:sub>
                </m:sSub>
              </m:oMath>
            </m:oMathPara>
          </w:p>
          <w:p>
            <w:pPr>
              <w:spacing w:lineRule="auto"/>
              <w:jc w:val="center"/>
            </w:pPr>
            <m:oMathPara>
              <m:oMathParaPr>
                <m:jc m:val="center"/>
              </m:oMathParaPr>
              <m:oMath>
                <m:d>
                  <m:dPr>
                    <m:begChr m:val="("/>
                    <m:endChr m:val=")"/>
                    <m:ctrlPr>
                      <w:rPr>
                        <w:rFonts w:ascii="Cambria Math" w:hAnsi="Cambria Math"/>
                      </w:rPr>
                    </m:ctrlPr>
                  </m:dPr>
                  <m:e>
                    <m:r>
                      <m:rPr>
                        <m:sty m:val="p"/>
                      </m:rPr>
                      <m:t>mS</m:t>
                    </m:r>
                    <m:r>
                      <m:rPr>
                        <m:sty m:val="p"/>
                      </m:rPr>
                      <m:t>⋅</m:t>
                    </m:r>
                    <m:sSup>
                      <m:sSupPr/>
                      <m:e>
                        <m:r>
                          <m:rPr>
                            <m:sty m:val="p"/>
                          </m:rPr>
                          <m:t>m</m:t>
                        </m:r>
                      </m:e>
                      <m:sup>
                        <m:r>
                          <m:rPr>
                            <m:sty m:val="p"/>
                          </m:rPr>
                          <m:t>2</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35,0</w:t>
            </w:r>
          </w:p>
        </w:tc>
        <w:tc>
          <w:tcPr>
            <w:tcBorders>
              <w:bottom w:val="single" w:sz="8" w:space="0" w:color="000000"/>
              <w:right w:val="single" w:sz="8" w:space="0" w:color="000000"/>
            </w:tcBorders>
            <w:vAlign w:val="center"/>
          </w:tcPr>
          <w:p>
            <w:pPr>
              <w:spacing w:lineRule="auto"/>
              <w:jc w:val="center"/>
            </w:pPr>
            <w:r>
              <w:rPr/>
              <w:t xml:space="preserve">5,01</w:t>
            </w:r>
          </w:p>
        </w:tc>
        <w:tc>
          <w:tcPr>
            <w:tcBorders>
              <w:bottom w:val="single" w:sz="8" w:space="0" w:color="000000"/>
              <w:right w:val="single" w:sz="8" w:space="0" w:color="000000"/>
            </w:tcBorders>
            <w:vAlign w:val="center"/>
          </w:tcPr>
          <w:p>
            <w:pPr>
              <w:spacing w:lineRule="auto"/>
              <w:jc w:val="center"/>
            </w:pPr>
            <w:r>
              <w:rPr/>
              <w:t xml:space="preserve">19,8</w:t>
            </w:r>
          </w:p>
        </w:tc>
        <w:tc>
          <w:tcPr>
            <w:tcBorders>
              <w:bottom w:val="single" w:sz="8" w:space="0" w:color="000000"/>
              <w:right w:val="single" w:sz="8" w:space="0" w:color="000000"/>
            </w:tcBorders>
            <w:vAlign w:val="center"/>
          </w:tcPr>
          <w:p>
            <w:pPr>
              <w:spacing w:lineRule="auto"/>
              <w:jc w:val="center"/>
            </w:pPr>
            <w:r>
              <w:rPr/>
              <w:t xml:space="preserve">6,70</w:t>
            </w:r>
          </w:p>
        </w:tc>
      </w:tr>
    </w:tbl>
    <w:p>
      <w:pPr>
        <w:spacing w:lineRule="auto"/>
      </w:pPr>
    </w:p>
    <w:p>
      <w:pPr>
        <w:spacing w:after="220" w:lineRule="auto"/>
      </w:pPr>
      <w:r>
        <w:rPr>
          <w:rFonts w:eastAsia="Georgia" w:cs="Georgia" w:ascii="Georgia" w:hAnsi="Georgia"/>
        </w:rPr>
        <w:t xml:space="preserve">Produit ionique de l'eau à plusieurs températures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w:t>
            </w:r>
          </w:p>
          <w:p>
            <w:pPr>
              <w:spacing w:lineRule="auto"/>
              <w:jc w:val="center"/>
            </w:pPr>
            <m:oMathPara>
              <m:oMathParaPr>
                <m:jc m:val="center"/>
              </m:oMathParaPr>
              <m:oMath>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m:t>
                    </m:r>
                  </m:e>
                  <m:sub>
                    <m:r>
                      <m:rPr>
                        <m:sty m:val="p"/>
                      </m:rPr>
                      <m:t>e</m:t>
                    </m:r>
                  </m:sub>
                </m:sSub>
              </m:oMath>
            </m:oMathPara>
          </w:p>
        </w:tc>
        <w:tc>
          <w:tcPr>
            <w:tcBorders>
              <w:bottom w:val="single" w:sz="8" w:space="0" w:color="000000"/>
              <w:right w:val="single" w:sz="8" w:space="0" w:color="000000"/>
            </w:tcBorders>
            <w:vAlign w:val="center"/>
          </w:tcPr>
          <w:p>
            <w:pPr>
              <w:spacing w:lineRule="auto"/>
              <w:jc w:val="center"/>
            </w:pPr>
            <w:r>
              <w:rPr/>
              <w:t xml:space="preserve">14,00</w:t>
            </w:r>
          </w:p>
        </w:tc>
        <w:tc>
          <w:tcPr>
            <w:tcBorders>
              <w:bottom w:val="single" w:sz="8" w:space="0" w:color="000000"/>
              <w:right w:val="single" w:sz="8" w:space="0" w:color="000000"/>
            </w:tcBorders>
            <w:vAlign w:val="center"/>
          </w:tcPr>
          <w:p>
            <w:pPr>
              <w:spacing w:lineRule="auto"/>
              <w:jc w:val="center"/>
            </w:pPr>
            <w:r>
              <w:rPr/>
              <w:t xml:space="preserve">12,44</w:t>
            </w:r>
          </w:p>
        </w:tc>
        <w:tc>
          <w:tcPr>
            <w:tcBorders>
              <w:bottom w:val="single" w:sz="8" w:space="0" w:color="000000"/>
              <w:right w:val="single" w:sz="8" w:space="0" w:color="000000"/>
            </w:tcBorders>
            <w:vAlign w:val="center"/>
          </w:tcPr>
          <w:p>
            <w:pPr>
              <w:spacing w:lineRule="auto"/>
              <w:jc w:val="center"/>
            </w:pPr>
            <w:r>
              <w:rPr/>
              <w:t xml:space="preserve">11,41</w:t>
            </w:r>
          </w:p>
        </w:tc>
      </w:tr>
    </w:tbl>
    <w:p>
      <w:pPr>
        <w:spacing w:lineRule="auto"/>
      </w:pPr>
    </w:p>
    <w:p>
      <w:pPr>
        <w:spacing w:after="220" w:lineRule="auto"/>
      </w:pPr>
      <w:r>
        <w:rPr>
          <w:rFonts w:eastAsia="Georgia" w:cs="Georgia" w:ascii="Georgia" w:hAnsi="Georgia"/>
        </w:rPr>
        <w:t xml:space="preserve">Équations de réaction et lois d'évolution de leur pK avec la température </w:t>
      </w:r>
      <m:oMath>
        <m:r>
          <m:rPr>
            <m:sty m:val="i"/>
          </m:rPr>
          <m:t>T</m:t>
        </m:r>
      </m:oMath>
      <w:r>
        <w:rPr/>
        <w:t xml:space="preserve"> en kelvins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NiO</m:t>
                    </m:r>
                  </m:e>
                  <m:sub>
                    <m:r>
                      <m:rPr>
                        <m:sty m:val="p"/>
                      </m:rPr>
                      <m:t>(</m:t>
                    </m:r>
                    <m:r>
                      <m:rPr>
                        <m:sty m:val="p"/>
                      </m:rPr>
                      <m:t>s</m:t>
                    </m:r>
                    <m:r>
                      <m:rPr>
                        <m:sty m:val="p"/>
                      </m:rPr>
                      <m:t>)</m:t>
                    </m:r>
                  </m:sub>
                </m:sSub>
                <m:r>
                  <m:rPr>
                    <m:sty m:val="p"/>
                  </m:rPr>
                  <m:t>+</m:t>
                </m:r>
                <m:r>
                  <m:rPr>
                    <m:sty m:val="p"/>
                  </m:rPr>
                  <m:t>2</m:t>
                </m:r>
                <m:sSub>
                  <m:sSubPr/>
                  <m:e>
                    <m:r>
                      <m:rPr>
                        <m:sty m:val="p"/>
                      </m:rPr>
                      <m:t>H</m:t>
                    </m:r>
                  </m:e>
                  <m:sub>
                    <m:r>
                      <m:rPr>
                        <m:sty m:val="p"/>
                      </m:rPr>
                      <m:t>3</m:t>
                    </m:r>
                  </m:sub>
                </m:sSub>
                <m:sSubSup>
                  <m:sSubSupPr/>
                  <m:e>
                    <m:r>
                      <m:rPr>
                        <m:sty m:val="p"/>
                      </m:rPr>
                      <m:t>O</m:t>
                    </m:r>
                  </m:e>
                  <m:sub>
                    <m:r>
                      <m:rPr>
                        <m:sty m:val="p"/>
                      </m:rPr>
                      <m:t>(</m:t>
                    </m:r>
                    <m:r>
                      <m:rPr>
                        <m:sty m:val="p"/>
                      </m:rPr>
                      <m:t>aq</m:t>
                    </m:r>
                    <m:r>
                      <m:rPr>
                        <m:sty m:val="p"/>
                      </m:rPr>
                      <m:t>)</m:t>
                    </m:r>
                  </m:sub>
                  <m:sup>
                    <m:r>
                      <m:rPr>
                        <m:sty m:val="p"/>
                      </m:rPr>
                      <m:t>+</m:t>
                    </m:r>
                  </m:sup>
                </m:sSubSup>
                <m:r>
                  <m:rPr>
                    <m:sty m:val="p"/>
                  </m:rPr>
                  <m:t>=</m:t>
                </m:r>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r>
                  <m:rPr>
                    <m:sty m:val="p"/>
                  </m:rPr>
                  <m:t>3</m:t>
                </m:r>
                <m:sSub>
                  <m:sSubPr/>
                  <m:e>
                    <m:r>
                      <m:rPr>
                        <m:sty m:val="p"/>
                      </m:rPr>
                      <m:t>H</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m:t>
                    </m:r>
                  </m:e>
                  <m:sub>
                    <m:r>
                      <m:rPr>
                        <m:sty m:val="p"/>
                      </m:rPr>
                      <m:t>4</m:t>
                    </m:r>
                  </m:sub>
                </m:sSub>
                <m:r>
                  <m:rPr>
                    <m:sty m:val="p"/>
                  </m:rPr>
                  <m:t>=</m:t>
                </m:r>
                <m:r>
                  <m:rPr>
                    <m:sty m:val="p"/>
                  </m:rPr>
                  <m:t>6</m:t>
                </m:r>
                <m:r>
                  <m:rPr>
                    <m:sty m:val="p"/>
                  </m:rPr>
                  <m:t>,</m:t>
                </m:r>
                <m:r>
                  <m:rPr>
                    <m:sty m:val="p"/>
                  </m:rPr>
                  <m:t>093</m:t>
                </m:r>
                <m:r>
                  <m:rPr>
                    <m:sty m:val="p"/>
                  </m:rPr>
                  <m:t>−</m:t>
                </m:r>
                <m:f>
                  <m:fPr>
                    <m:ctrlPr>
                      <w:rPr>
                        <w:rFonts w:ascii="Cambria Math" w:hAnsi="Cambria Math"/>
                      </w:rPr>
                    </m:ctrlPr>
                  </m:fPr>
                  <m:num>
                    <m:r>
                      <m:rPr>
                        <m:sty m:val="p"/>
                      </m:rPr>
                      <m:t>5513</m:t>
                    </m:r>
                    <m:r>
                      <m:rPr>
                        <m:sty m:val="p"/>
                      </m:rPr>
                      <m:t>,</m:t>
                    </m:r>
                    <m:r>
                      <m:rPr>
                        <m:sty m:val="p"/>
                      </m:rPr>
                      <m:t>46</m:t>
                    </m:r>
                  </m:num>
                  <m:den>
                    <m:r>
                      <m:rPr>
                        <m:sty m:val="i"/>
                      </m:rPr>
                      <m:t>T</m:t>
                    </m:r>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Ni</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r>
                  <m:rPr>
                    <m:sty m:val="p"/>
                  </m:rPr>
                  <m:t>4</m:t>
                </m:r>
                <m:sSub>
                  <m:sSubPr/>
                  <m:e>
                    <m:r>
                      <m:rPr>
                        <m:sty m:val="p"/>
                      </m:rPr>
                      <m:t>H</m:t>
                    </m:r>
                  </m:e>
                  <m:sub>
                    <m:r>
                      <m:rPr>
                        <m:sty m:val="p"/>
                      </m:rPr>
                      <m:t>2</m:t>
                    </m:r>
                  </m:sub>
                </m:sSub>
                <m:r>
                  <m:rPr>
                    <m:sty m:val="p"/>
                  </m:rPr>
                  <m:t>O</m:t>
                </m:r>
                <m:r>
                  <m:rPr>
                    <m:sty m:val="p"/>
                  </m:rPr>
                  <m:t>=</m:t>
                </m:r>
                <m:r>
                  <m:rPr>
                    <m:sty m:val="p"/>
                  </m:rPr>
                  <m:t>Ni</m:t>
                </m:r>
                <m:r>
                  <m:rPr>
                    <m:sty m:val="p"/>
                  </m:rPr>
                  <m:t>(</m:t>
                </m:r>
                <m:r>
                  <m:rPr>
                    <m:sty m:val="p"/>
                  </m:rPr>
                  <m:t>OH</m:t>
                </m:r>
                <m:sSub>
                  <m:sSubPr/>
                  <m:e>
                    <m:r>
                      <m:rPr>
                        <m:sty m:val="p"/>
                      </m:rPr>
                      <m:t>)</m:t>
                    </m:r>
                  </m:e>
                  <m:sub>
                    <m:r>
                      <m:rPr>
                        <m:sty m:val="p"/>
                      </m:rPr>
                      <m:t>2</m:t>
                    </m:r>
                    <m:r>
                      <m:rPr>
                        <m:sty m:val="p"/>
                      </m:rPr>
                      <m:t>(</m:t>
                    </m:r>
                    <m:r>
                      <m:rPr>
                        <m:sty m:val="p"/>
                      </m:rPr>
                      <m:t>aq</m:t>
                    </m:r>
                    <m:r>
                      <m:rPr>
                        <m:sty m:val="p"/>
                      </m:rPr>
                      <m:t>)</m:t>
                    </m:r>
                  </m:sub>
                </m:sSub>
                <m:r>
                  <m:rPr>
                    <m:sty m:val="p"/>
                  </m:rPr>
                  <m:t>+</m:t>
                </m:r>
                <m:r>
                  <m:rPr>
                    <m:sty m:val="p"/>
                  </m:rPr>
                  <m:t>2</m:t>
                </m:r>
                <m:sSub>
                  <m:sSubPr/>
                  <m:e>
                    <m:r>
                      <m:rPr>
                        <m:sty m:val="p"/>
                      </m:rPr>
                      <m:t>H</m:t>
                    </m:r>
                  </m:e>
                  <m:sub>
                    <m:r>
                      <m:rPr>
                        <m:sty m:val="p"/>
                      </m:rPr>
                      <m:t>3</m:t>
                    </m:r>
                  </m:sub>
                </m:sSub>
                <m:sSup>
                  <m:sSupPr/>
                  <m:e>
                    <m:r>
                      <m:rPr>
                        <m:sty m:val="p"/>
                      </m:rPr>
                      <m:t>O</m:t>
                    </m:r>
                  </m:e>
                  <m:sup>
                    <m:r>
                      <m:rPr>
                        <m:sty m:val="p"/>
                      </m:rPr>
                      <m:t>+</m:t>
                    </m:r>
                  </m:sup>
                </m:sSup>
                <m:sSub>
                  <m:sSubPr/>
                  <m:e>
                    <m:r>
                      <m:t xml:space="preserve"> </m:t>
                    </m:r>
                  </m:e>
                  <m:sub>
                    <m:r>
                      <m:rPr>
                        <m:sty m:val="p"/>
                      </m:rPr>
                      <m:t>(</m:t>
                    </m:r>
                    <m:r>
                      <m:rPr>
                        <m:sty m:val="p"/>
                      </m:rPr>
                      <m:t>aq</m:t>
                    </m:r>
                    <m:r>
                      <m:rPr>
                        <m:sty m:val="p"/>
                      </m:rPr>
                      <m:t>)</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m:t>
                    </m:r>
                  </m:e>
                  <m:sub>
                    <m:r>
                      <m:rPr>
                        <m:sty m:val="p"/>
                      </m:rPr>
                      <m:t>5</m:t>
                    </m:r>
                  </m:sub>
                </m:sSub>
                <m:r>
                  <m:rPr>
                    <m:sty m:val="p"/>
                  </m:rPr>
                  <m:t>=</m:t>
                </m:r>
                <m:r>
                  <m:rPr>
                    <m:sty m:val="p"/>
                  </m:rPr>
                  <m:t>−</m:t>
                </m:r>
                <m:r>
                  <m:rPr>
                    <m:sty m:val="p"/>
                  </m:rPr>
                  <m:t>6</m:t>
                </m:r>
                <m:r>
                  <m:rPr>
                    <m:sty m:val="p"/>
                  </m:rPr>
                  <m:t>,</m:t>
                </m:r>
                <m:r>
                  <m:rPr>
                    <m:sty m:val="p"/>
                  </m:rPr>
                  <m:t>09</m:t>
                </m:r>
                <m:r>
                  <m:rPr>
                    <m:sty m:val="p"/>
                  </m:rPr>
                  <m:t>+</m:t>
                </m:r>
                <m:f>
                  <m:fPr>
                    <m:ctrlPr>
                      <w:rPr>
                        <w:rFonts w:ascii="Cambria Math" w:hAnsi="Cambria Math"/>
                      </w:rPr>
                    </m:ctrlPr>
                  </m:fPr>
                  <m:num>
                    <m:r>
                      <m:rPr>
                        <m:sty m:val="p"/>
                      </m:rPr>
                      <m:t>7282</m:t>
                    </m:r>
                    <m:r>
                      <m:rPr>
                        <m:sty m:val="p"/>
                      </m:rPr>
                      <m:t>,</m:t>
                    </m:r>
                    <m:r>
                      <m:rPr>
                        <m:sty m:val="p"/>
                      </m:rPr>
                      <m:t>7</m:t>
                    </m:r>
                  </m:num>
                  <m:den>
                    <m:r>
                      <m:rPr>
                        <m:sty m:val="i"/>
                      </m:rPr>
                      <m:t>T</m:t>
                    </m:r>
                  </m:den>
                </m:f>
                <m:r>
                  <m:rPr>
                    <m:sty m:val="p"/>
                  </m:rPr>
                  <m:t>+</m:t>
                </m:r>
                <m:r>
                  <m:rPr>
                    <m:sty m:val="p"/>
                  </m:rPr>
                  <m:t>0</m:t>
                </m:r>
                <m:r>
                  <m:rPr>
                    <m:sty m:val="p"/>
                  </m:rPr>
                  <m:t>,</m:t>
                </m:r>
                <m:r>
                  <m:rPr>
                    <m:sty m:val="p"/>
                  </m:rPr>
                  <m:t>009476</m:t>
                </m:r>
                <m:r>
                  <m:rPr>
                    <m:sty m:val="i"/>
                  </m:rPr>
                  <m:t>T</m:t>
                </m:r>
              </m:oMath>
            </m:oMathPara>
          </w:p>
        </w:tc>
      </w:tr>
    </w:tbl>
    <w:p>
      <w:pPr>
        <w:spacing w:lineRule="auto"/>
      </w:pPr>
    </w:p>
    <w:p>
      <w:pPr>
        <w:spacing w:after="220" w:lineRule="auto"/>
      </w:pPr>
      <w:r>
        <w:rPr>
          <w:rFonts w:eastAsia="Georgia" w:cs="Georgia" w:ascii="Georgia" w:hAnsi="Georgia"/>
        </w:rPr>
        <w:t xml:space="preserve">Autres données numériques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vAlign w:val="center"/>
          </w:tcPr>
          <w:p>
            <w:pPr>
              <w:spacing w:lineRule="auto"/>
              <w:jc w:val="left"/>
            </w:pPr>
            <w:r>
              <w:rPr/>
              <w:t xml:space="preserve">Grandeur</w:t>
            </w:r>
          </w:p>
        </w:tc>
        <w:tc>
          <w:tcPr>
            <w:tcBorders/>
            <w:vAlign w:val="center"/>
          </w:tcPr>
          <w:p>
            <w:pPr>
              <w:spacing w:lineRule="auto"/>
              <w:jc w:val="left"/>
            </w:pPr>
            <w:r>
              <w:rPr/>
              <w:t xml:space="preserve">Notation</w:t>
            </w:r>
          </w:p>
        </w:tc>
        <w:tc>
          <w:tcPr>
            <w:tcBorders/>
            <w:vAlign w:val="center"/>
          </w:tcPr>
          <w:p>
            <w:pPr>
              <w:spacing w:lineRule="auto"/>
              <w:jc w:val="left"/>
            </w:pPr>
            <w:r>
              <w:rPr/>
              <w:t xml:space="preserve">Valeur</w:t>
            </w:r>
          </w:p>
        </w:tc>
        <w:tc>
          <w:tcPr>
            <w:tcBorders/>
            <w:vAlign w:val="center"/>
          </w:tcPr>
          <w:p>
            <w:pPr>
              <w:spacing w:lineRule="auto"/>
              <w:jc w:val="left"/>
            </w:pPr>
            <w:r>
              <w:rPr>
                <w:rFonts w:eastAsia="Georgia" w:cs="Georgia" w:ascii="Georgia" w:hAnsi="Georgia"/>
              </w:rPr>
              <w:t xml:space="preserve">Unité</w:t>
            </w:r>
          </w:p>
        </w:tc>
      </w:tr>
      <w:tr>
        <w:trPr>
          <w:cantSplit/>
        </w:trPr>
        <w:tc>
          <w:tcPr>
            <w:tcBorders/>
            <w:vAlign w:val="center"/>
          </w:tcPr>
          <w:p>
            <w:pPr>
              <w:spacing w:lineRule="auto"/>
              <w:jc w:val="left"/>
            </w:pPr>
            <w:r>
              <w:rPr/>
              <w:t xml:space="preserve">Masse molaire de l'acide borique</w:t>
            </w:r>
          </w:p>
        </w:tc>
        <w:tc>
          <w:tcPr>
            <w:tcBorders/>
            <w:vAlign w:val="center"/>
          </w:tcPr>
          <w:p>
            <w:pPr>
              <w:spacing w:lineRule="auto"/>
              <w:jc w:val="left"/>
            </w:pPr>
            <m:oMathPara>
              <m:oMathParaPr>
                <m:jc m:val="left"/>
              </m:oMathParaPr>
              <m:oMath>
                <m:sSub>
                  <m:sSubPr/>
                  <m:e>
                    <m:r>
                      <m:rPr>
                        <m:sty m:val="i"/>
                      </m:rPr>
                      <m:t>M</m:t>
                    </m:r>
                  </m:e>
                  <m:sub>
                    <m:sSub>
                      <m:sSubPr/>
                      <m:e>
                        <m:r>
                          <m:rPr>
                            <m:sty m:val="p"/>
                          </m:rPr>
                          <m:t>HBO</m:t>
                        </m:r>
                      </m:e>
                      <m:sub>
                        <m:r>
                          <m:rPr>
                            <m:sty m:val="p"/>
                          </m:rPr>
                          <m:t>3</m:t>
                        </m:r>
                      </m:sub>
                    </m:sSub>
                  </m:sub>
                </m:sSub>
              </m:oMath>
            </m:oMathPara>
          </w:p>
        </w:tc>
        <w:tc>
          <w:tcPr>
            <w:tcBorders/>
            <w:vAlign w:val="center"/>
          </w:tcPr>
          <w:p>
            <w:pPr>
              <w:spacing w:lineRule="auto"/>
              <w:jc w:val="left"/>
            </w:pPr>
            <w:r>
              <w:rPr/>
              <w:t xml:space="preserve">61,84</w:t>
            </w:r>
          </w:p>
        </w:tc>
        <w:tc>
          <w:tcPr>
            <w:tcBorders/>
            <w:vAlign w:val="center"/>
          </w:tcPr>
          <w:p>
            <w:pPr>
              <w:spacing w:lineRule="auto"/>
              <w:jc w:val="left"/>
            </w:pPr>
            <m:oMathPara>
              <m:oMathParaPr>
                <m:jc m:val="left"/>
              </m:oMathParaPr>
              <m:oMath>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Masse molaire du D-mannitol</w:t>
            </w:r>
          </w:p>
        </w:tc>
        <w:tc>
          <w:tcPr>
            <w:tcBorders/>
            <w:vAlign w:val="center"/>
          </w:tcPr>
          <w:p>
            <w:pPr>
              <w:spacing w:lineRule="auto"/>
              <w:jc w:val="left"/>
            </w:pPr>
            <m:oMathPara>
              <m:oMathParaPr>
                <m:jc m:val="left"/>
              </m:oMathParaPr>
              <m:oMath>
                <m:sSub>
                  <m:sSubPr/>
                  <m:e>
                    <m:r>
                      <m:rPr>
                        <m:sty m:val="i"/>
                      </m:rPr>
                      <m:t>M</m:t>
                    </m:r>
                  </m:e>
                  <m:sub>
                    <m:r>
                      <m:rPr>
                        <m:sty m:val="p"/>
                      </m:rPr>
                      <m:t>D</m:t>
                    </m:r>
                  </m:sub>
                </m:sSub>
              </m:oMath>
            </m:oMathPara>
          </w:p>
        </w:tc>
        <w:tc>
          <w:tcPr>
            <w:tcBorders/>
            <w:vAlign w:val="center"/>
          </w:tcPr>
          <w:p>
            <w:pPr>
              <w:spacing w:lineRule="auto"/>
              <w:jc w:val="left"/>
            </w:pPr>
            <w:r>
              <w:rPr/>
              <w:t xml:space="preserve">182,17</w:t>
            </w:r>
          </w:p>
        </w:tc>
        <w:tc>
          <w:tcPr>
            <w:tcBorders/>
            <w:vAlign w:val="center"/>
          </w:tcPr>
          <w:p>
            <w:pPr>
              <w:spacing w:lineRule="auto"/>
              <w:jc w:val="left"/>
            </w:pPr>
            <m:oMathPara>
              <m:oMathParaPr>
                <m:jc m:val="left"/>
              </m:oMathParaPr>
              <m:oMath>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des gaz parfaits</w:t>
            </w:r>
          </w:p>
        </w:tc>
        <w:tc>
          <w:tcPr>
            <w:tcBorders/>
            <w:vAlign w:val="center"/>
          </w:tcPr>
          <w:p>
            <w:pPr>
              <w:spacing w:lineRule="auto"/>
              <w:jc w:val="left"/>
            </w:pPr>
            <m:oMathPara>
              <m:oMathParaPr>
                <m:jc m:val="left"/>
              </m:oMathParaPr>
              <m:oMath>
                <m:r>
                  <m:rPr>
                    <m:sty m:val="i"/>
                  </m:rPr>
                  <m:t>R</m:t>
                </m:r>
              </m:oMath>
            </m:oMathPara>
          </w:p>
        </w:tc>
        <w:tc>
          <w:tcPr>
            <w:tcBorders/>
            <w:vAlign w:val="center"/>
          </w:tcPr>
          <w:p>
            <w:pPr>
              <w:spacing w:lineRule="auto"/>
              <w:jc w:val="left"/>
            </w:pPr>
            <w:r>
              <w:rPr/>
              <w:t xml:space="preserve">8,314</w:t>
            </w:r>
          </w:p>
        </w:tc>
        <w:tc>
          <w:tcPr>
            <w:tcBorders/>
            <w:vAlign w:val="center"/>
          </w:tcPr>
          <w:p>
            <w:pPr>
              <w:spacing w:lineRule="auto"/>
              <w:jc w:val="left"/>
            </w:pPr>
            <m:oMathPara>
              <m:oMathParaPr>
                <m:jc m:val="left"/>
              </m:oMathParaPr>
              <m:oMath>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Concentration standard</w:t>
            </w:r>
          </w:p>
        </w:tc>
        <w:tc>
          <w:tcPr>
            <w:tcBorders/>
            <w:vAlign w:val="center"/>
          </w:tcPr>
          <w:p>
            <w:pPr>
              <w:spacing w:lineRule="auto"/>
              <w:jc w:val="left"/>
            </w:pPr>
            <m:oMathPara>
              <m:oMathParaPr>
                <m:jc m:val="left"/>
              </m:oMathParaPr>
              <m:oMath>
                <m:sSup>
                  <m:sSupPr/>
                  <m:e>
                    <m:r>
                      <m:rPr>
                        <m:sty m:val="i"/>
                      </m:rPr>
                      <m:t>c</m:t>
                    </m:r>
                  </m:e>
                  <m:sup>
                    <m:r>
                      <m:rPr>
                        <m:sty m:val="p"/>
                      </m:rPr>
                      <m:t>∘</m:t>
                    </m:r>
                  </m:sup>
                </m:sSup>
              </m:oMath>
            </m:oMathPara>
          </w:p>
        </w:tc>
        <w:tc>
          <w:tcPr>
            <w:tcBorders/>
            <w:vAlign w:val="center"/>
          </w:tcPr>
          <w:p>
            <w:pPr>
              <w:spacing w:lineRule="auto"/>
              <w:jc w:val="left"/>
            </w:pPr>
            <w:r>
              <w:rPr/>
              <w:t xml:space="preserve">1</w:t>
            </w:r>
          </w:p>
        </w:tc>
        <w:tc>
          <w:tcPr>
            <w:tcBorders/>
            <w:vAlign w:val="center"/>
          </w:tcPr>
          <w:p>
            <w:pPr>
              <w:spacing w:lineRule="auto"/>
              <w:jc w:val="left"/>
            </w:pPr>
            <m:oMathPara>
              <m:oMathParaPr>
                <m:jc m:val="left"/>
              </m:oMathParaPr>
              <m:oMath>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m:oMathPara>
          </w:p>
        </w:tc>
      </w:tr>
    </w:tbl>
    <w:p>
      <w:pPr>
        <w:spacing w:lineRule="auto"/>
      </w:pPr>
    </w:p>
    <w:p>
      <w:pPr>
        <w:spacing w:lineRule="auto"/>
        <w:jc w:val="center"/>
      </w:pPr>
      <w:r>
        <w:rPr/>
        <w:drawing>
          <wp:inline distB="0" distL="0" distR="0" distT="0">
            <wp:extent cx="1285875" cy="1371600"/>
            <wp:effectExtent b="0" l="0" r="0" t="0"/>
            <wp:docPr id="12" name="image-22fa237187a23acb9473ffac5747f3ccb6d08295.jpg"/>
            <a:graphic>
              <a:graphicData uri="http://schemas.openxmlformats.org/drawingml/2006/picture">
                <pic:pic>
                  <pic:nvPicPr>
                    <pic:cNvPr id="12" name="image-22fa237187a23acb9473ffac5747f3ccb6d08295.jpg" descr=""/>
                    <pic:cNvPicPr/>
                  </pic:nvPicPr>
                  <pic:blipFill>
                    <a:blip r:embed="rId16" cstate="print"/>
                    <a:srcRect b="0" l="0" r="0" t="0"/>
                    <a:stretch>
                      <a:fillRect/>
                    </a:stretch>
                  </pic:blipFill>
                  <pic:spPr>
                    <a:xfrm>
                      <a:off x="0" y="0"/>
                      <a:ext cx="1285875" cy="1371600"/>
                    </a:xfrm>
                    <a:prstGeom prst="rect"/>
                  </pic:spPr>
                </pic:pic>
              </a:graphicData>
            </a:graphic>
          </wp:inline>
        </w:drawing>
      </w:r>
    </w:p>
    <w:p>
      <w:pPr>
        <w:spacing w:after="220" w:lineRule="auto"/>
      </w:pPr>
      <w:r>
        <w:rPr/>
        <w:br w:type="textWrapping"/>
      </w:r>
      <m:oMathPara>
        <m:oMathParaPr>
          <m:jc m:val="left"/>
        </m:oMathParaPr>
        <m:oMath>
          <m:r>
            <m:rPr>
              <m:sty m:val="i"/>
            </m:rPr>
            <m:t>◻</m:t>
          </m:r>
        </m:oMath>
      </m:oMathPara>
    </w:p>
    <w:p>
      <w:pPr>
        <w:spacing w:after="220" w:lineRule="auto"/>
      </w:pPr>
      <w:r>
        <w:rPr/>
        <w:t xml:space="preserve">Nom</w:t>
      </w:r>
      <w:r>
        <w:rPr/>
        <w:br w:type="textWrapping"/>
      </w:r>
      <w:r>
        <w:rPr>
          <w:rFonts w:eastAsia="Georgia" w:cs="Georgia" w:ascii="Georgia" w:hAnsi="Georgia"/>
        </w:rPr>
        <w:t xml:space="preserve">Prénom -</w:t>
      </w:r>
      <w:r>
        <w:rPr/>
        <w:br w:type="textWrapping"/>
      </w:r>
      <m:oMathPara>
        <m:oMathParaPr>
          <m:jc m:val="left"/>
        </m:oMathParaPr>
        <m:oMath>
          <m:r>
            <m:rPr>
              <m:sty m:val="i"/>
            </m:rPr>
            <m:t>◻</m:t>
          </m:r>
        </m:oMath>
      </m:oMathPara>
      <w:r>
        <w:rPr/>
        <w:br w:type="textWrapping"/>
      </w:r>
      <m:oMath>
        <m:r>
          <m:rPr>
            <m:sty m:val="i"/>
          </m:rPr>
          <m:t>◻</m:t>
        </m:r>
      </m:oMath>
      <w:r>
        <w:rPr>
          <w:rFonts w:eastAsia="Georgia" w:cs="Georgia" w:ascii="Georgia" w:hAnsi="Georgia"/>
        </w:rPr>
        <w:t xml:space="preserve"> Éprevue: Physique-Chimie IPSI</w:t>
      </w:r>
      <w:r>
        <w:rPr/>
        <w:br w:type="textWrapping"/>
      </w:r>
      <m:oMathPara>
        <m:oMathParaPr>
          <m:jc m:val="left"/>
        </m:oMathParaPr>
        <m:oMath>
          <m:r>
            <m:rPr>
              <m:sty m:val="i"/>
            </m:rPr>
            <m:t>◻</m:t>
          </m:r>
        </m:oMath>
      </m:oMathPara>
      <w:r>
        <w:rPr/>
        <w:br w:type="textWrapping"/>
      </w:r>
      <w:r>
        <w:rPr>
          <w:rFonts w:eastAsia="Georgia" w:cs="Georgia" w:ascii="Georgia" w:hAnsi="Georgia"/>
        </w:rPr>
        <w:t xml:space="preserve">Ne rien porter sur cette feuille avant d'avoir complètement rempli l'entêtéte</w:t>
      </w:r>
      <w:r>
        <w:rPr/>
        <w:br w:type="textWrapping"/>
      </w:r>
    </w:p>
    <w:p>
      <w:pPr>
        <w:spacing w:lineRule="auto"/>
        <w:jc w:val="center"/>
      </w:pPr>
      <w:r>
        <w:rPr/>
        <w:drawing>
          <wp:inline distB="0" distL="0" distR="0" distT="0">
            <wp:extent cx="5486400" cy="8375176"/>
            <wp:effectExtent b="0" l="0" r="0" t="0"/>
            <wp:docPr id="13" name="image-bfc87ce995fc1800941ca1b4236198f633afe3e8.jpg"/>
            <a:graphic>
              <a:graphicData uri="http://schemas.openxmlformats.org/drawingml/2006/picture">
                <pic:pic>
                  <pic:nvPicPr>
                    <pic:cNvPr id="13" name="image-bfc87ce995fc1800941ca1b4236198f633afe3e8.jpg" descr=""/>
                    <pic:cNvPicPr/>
                  </pic:nvPicPr>
                  <pic:blipFill>
                    <a:blip r:embed="rId17" cstate="print"/>
                    <a:srcRect b="0" l="0" r="0" t="0"/>
                    <a:stretch>
                      <a:fillRect/>
                    </a:stretch>
                  </pic:blipFill>
                  <pic:spPr>
                    <a:xfrm>
                      <a:off x="0" y="0"/>
                      <a:ext cx="5486400" cy="8375176"/>
                    </a:xfrm>
                    <a:prstGeom prst="rect"/>
                  </pic:spPr>
                </pic:pic>
              </a:graphicData>
            </a:graphic>
          </wp:inline>
        </w:drawing>
      </w:r>
    </w:p>
    <w:p>
      <w:pPr>
        <w:spacing w:after="220" w:lineRule="auto"/>
      </w:pPr>
      <w:r>
        <w:rPr/>
        <w:br w:type="textWrapping"/>
      </w:r>
      <w:r>
        <w:rPr>
          <w:rFonts w:eastAsia="Georgia" w:cs="Georgia" w:ascii="Georgia" w:hAnsi="Georgia"/>
        </w:rPr>
        <w:t xml:space="preserve">Document réponse</w:t>
      </w:r>
      <w:r>
        <w:rPr/>
        <w:br w:type="textWrapping"/>
      </w:r>
      <w:r>
        <w:rPr>
          <w:rFonts w:eastAsia="Georgia" w:cs="Georgia" w:ascii="Georgia" w:hAnsi="Georgia"/>
        </w:rPr>
        <w:t xml:space="preserve">DOCUMENT RÉPONSE 1</w:t>
      </w:r>
      <w:r>
        <w:rPr/>
        <w:br w:type="textWrapping"/>
      </w:r>
    </w:p>
    <w:p>
      <w:pPr>
        <w:spacing w:lineRule="auto"/>
        <w:jc w:val="center"/>
      </w:pPr>
      <w:r>
        <w:rPr/>
        <w:drawing>
          <wp:inline distB="0" distL="0" distR="0" distT="0">
            <wp:extent cx="5486400" cy="1383445"/>
            <wp:effectExtent b="0" l="0" r="0" t="0"/>
            <wp:docPr id="14" name="image-58a50c4382e424b51c14b84c2b6406026ee3d454.jpg"/>
            <a:graphic>
              <a:graphicData uri="http://schemas.openxmlformats.org/drawingml/2006/picture">
                <pic:pic>
                  <pic:nvPicPr>
                    <pic:cNvPr id="14" name="image-58a50c4382e424b51c14b84c2b6406026ee3d454.jpg" descr=""/>
                    <pic:cNvPicPr/>
                  </pic:nvPicPr>
                  <pic:blipFill>
                    <a:blip r:embed="rId18" cstate="print"/>
                    <a:srcRect b="0" l="0" r="0" t="0"/>
                    <a:stretch>
                      <a:fillRect/>
                    </a:stretch>
                  </pic:blipFill>
                  <pic:spPr>
                    <a:xfrm>
                      <a:off x="0" y="0"/>
                      <a:ext cx="5486400" cy="1383445"/>
                    </a:xfrm>
                    <a:prstGeom prst="rect"/>
                  </pic:spPr>
                </pic:pic>
              </a:graphicData>
            </a:graphic>
          </wp:inline>
        </w:drawing>
      </w:r>
    </w:p>
    <w:p>
      <w:pPr>
        <w:spacing w:line="271" w:before="330" w:lineRule="auto"/>
      </w:pPr>
      <w:r>
        <w:rPr>
          <w:rFonts w:eastAsia="Georgia" w:cs="Georgia" w:ascii="Georgia" w:hAnsi="Georgia"/>
          <w:b/>
          <w:sz w:val="42"/>
        </w:rPr>
        <w:t xml:space="preserve">DOCUMENT RÉPONSE 2</w:t>
      </w:r>
    </w:p>
    <w:p>
      <w:pPr>
        <w:pStyle w:val="SourceCode"/>
        <w:shd w:val="clear" w:fill="F8F8FA"/>
        <w:spacing w:lineRule="auto"/>
      </w:pPr>
      <w:r>
        <w:rPr>
          <w:rStyle w:val="VerbatimChar"/>
          <w:rFonts w:eastAsia="Consolas" w:cs="Consolas" w:ascii="Consolas" w:hAnsi="Consolas"/>
        </w:rPr>
        <w:t xml:space="preserve">import numpy as np</w:t>
        <w:br/>
        <w:t xml:space="preserve">import matplotlib.pyplot as plt</w:t>
        <w:br/>
        <w:t xml:space="preserve"># Fonctions de calcul des constantes d'équilibre K4 et K5 associées respectivement à pK4 et pK5</w:t>
        <w:br/>
        <w:t xml:space="preserve">def K4(T): # Température T en kelvins</w:t>
        <w:br/>
        <w:t xml:space="preserve">    return</w:t>
        <w:br/>
        <w:t xml:space="preserve">def K5(T): # Température T en kelvins</w:t>
        <w:br/>
        <w:t xml:space="preserve">    return</w:t>
        <w:br/>
        <w:t xml:space="preserve"># Température en kelvins</w:t>
        <w:br/>
        <w:t xml:space="preserve"/>
      </w:r>
    </w:p>
    <w:p>
      <w:pPr>
        <w:spacing w:lineRule="auto"/>
        <w:jc w:val="center"/>
      </w:pPr>
      <w:r>
        <w:rPr/>
        <w:drawing>
          <wp:inline distB="0" distL="0" distR="0" distT="0">
            <wp:extent cx="4257675" cy="666750"/>
            <wp:effectExtent b="0" l="0" r="0" t="0"/>
            <wp:docPr id="15" name="image-a8f2107cba2a7bb123b54b80629ec33d29be808b.jpg"/>
            <a:graphic>
              <a:graphicData uri="http://schemas.openxmlformats.org/drawingml/2006/picture">
                <pic:pic>
                  <pic:nvPicPr>
                    <pic:cNvPr id="15" name="image-a8f2107cba2a7bb123b54b80629ec33d29be808b.jpg" descr=""/>
                    <pic:cNvPicPr/>
                  </pic:nvPicPr>
                  <pic:blipFill>
                    <a:blip r:embed="rId19" cstate="print"/>
                    <a:srcRect b="0" l="0" r="0" t="0"/>
                    <a:stretch>
                      <a:fillRect/>
                    </a:stretch>
                  </pic:blipFill>
                  <pic:spPr>
                    <a:xfrm>
                      <a:off x="0" y="0"/>
                      <a:ext cx="4257675" cy="666750"/>
                    </a:xfrm>
                    <a:prstGeom prst="rect"/>
                  </pic:spPr>
                </pic:pic>
              </a:graphicData>
            </a:graphic>
          </wp:inline>
        </w:drawing>
      </w:r>
    </w:p>
    <w:p>
      <w:pPr>
        <w:pStyle w:val="SourceCode"/>
        <w:shd w:val="clear" w:fill="F8F8FA"/>
        <w:spacing w:lineRule="auto"/>
      </w:pPr>
      <w:r>
        <w:rPr>
          <w:rStyle w:val="VerbatimChar"/>
          <w:rFonts w:eastAsia="Consolas" w:cs="Consolas" w:ascii="Consolas" w:hAnsi="Consolas"/>
        </w:rPr>
        <w:t xml:space="preserve"># Valeur du pH de l'eau neutre à la température T</w:t>
        <w:br/>
        <w:t xml:space="preserve">pHen = }</w:t>
        <w:br/>
        <w:t xml:space="preserve">N = 1000 # Nombre de points</w:t>
        <w:br/>
        <w:t xml:space="preserve">pHmin = 3 # pH de départ pour la représentation</w:t>
        <w:br/>
        <w:t xml:space="preserve">pHmax = 11 # pH de fin pour la représentation</w:t>
        <w:br/>
        <w:t xml:space="preserve">pas = (pHmax-pHmin)/(N-1) # Pas entre deux valeurs successives du pH</w:t>
        <w:br/>
        <w:t xml:space="preserve">pH = np.zeros(N) # Tableau de N valeurs nulles</w:t>
        <w:br/>
        <w:t xml:space="preserve">y1 = np.zeros(N)</w:t>
        <w:br/>
        <w:t xml:space="preserve">y2 = np.zeros(N)</w:t>
        <w:br/>
        <w:t xml:space="preserve">for i in range(N):</w:t>
        <w:br/>
        <w:t xml:space="preserve">    pH[i] = pHmin+i*pas # Valeur du pH pour le point d'indice i</w:t>
        <w:br/>
        <w:t xml:space="preserve">    h = 10**(-pH[i]) # Valeur de h=[H3O+]/co</w:t>
        <w:br/>
        <w:t xml:space="preserve">    # Part y1 = [Ni2+]/([Ni(OH)2]+[Ni2+])</w:t>
        <w:br/>
        <w:t xml:space="preserve">    y1[i] =</w:t>
        <w:br/>
        <w:t xml:space="preserve">    # Part y2 = [Ni(OH)2]/([Ni(OH)2]+[Ni2+])</w:t>
        <w:br/>
        <w:t xml:space="preserve">    y2[i] =</w:t>
        <w:br/>
        <w:t xml:space="preserve"># Réalisation du tracé en fonction du pH</w:t>
        <w:br/>
        <w:t xml:space="preserve"># avec une ordonnée en pourcentage (valeurs comprises entre 0 et 100)</w:t>
        <w:br/>
        <w:t xml:space="preserve">plt.figure()</w:t>
        <w:br/>
        <w:t xml:space="preserve">plt.plot( ) # Courbe relative à [Ni2+]/([Ni(OH)2]+[Ni2+])</w:t>
        <w:br/>
        <w:t xml:space="preserve">plt.plot( , linestyle='--') # Courbe relative à [Ni(OH)2]/([Ni(OH)2]+[Ni2+])</w:t>
        <w:br/>
        <w:t xml:space="preserve">plt.plot([pHen, pHen], [0, 100], linestyle=':') # Courbe relative au pH de l'eau neutre</w:t>
        <w:br/>
        <w:t xml:space="preserve">plt.xlabel('pH')</w:t>
        <w:br/>
        <w:t xml:space="preserve">plt.ylabel('%')</w:t>
        <w:br/>
        <w:t xml:space="preserve">plt.grid() # Affichage de la grille</w:t>
        <w:br/>
        <w:t xml:space="preserve">plt.show()</w:t>
        <w:br/>
        <w:t xml:space="preserve"/>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e36ed11dd5b464aa55b4c96518f4160ae638f50.jpg" TargetMode="Internal"/><Relationship Id="rId6" Type="http://schemas.openxmlformats.org/officeDocument/2006/relationships/image" Target="media/image-e85fd303c4d5b9492988e31287b8b4d26225f1fb.jpg" TargetMode="Internal"/><Relationship Id="rId7" Type="http://schemas.openxmlformats.org/officeDocument/2006/relationships/image" Target="media/image-e7d38e385224b50ab34745edab58d1cf57f09a7e.jpg" TargetMode="Internal"/><Relationship Id="rId8" Type="http://schemas.openxmlformats.org/officeDocument/2006/relationships/image" Target="media/image-367eda5d31b9f14ad9642eeb8750f909c83a9240.jpg" TargetMode="Internal"/><Relationship Id="rId9" Type="http://schemas.openxmlformats.org/officeDocument/2006/relationships/image" Target="media/image-885e7218b0d3bc6a371dbada815d1003a54bd32b.jpg" TargetMode="Internal"/><Relationship Id="rId10" Type="http://schemas.openxmlformats.org/officeDocument/2006/relationships/image" Target="media/image-2fca7d33b91f39f6518cd7ce38840f9590225489.jpg" TargetMode="Internal"/><Relationship Id="rId11" Type="http://schemas.openxmlformats.org/officeDocument/2006/relationships/image" Target="media/image-e1b55ca1f3db2121d319deac9a49b82de2085d43.jpg" TargetMode="Internal"/><Relationship Id="rId12" Type="http://schemas.openxmlformats.org/officeDocument/2006/relationships/image" Target="media/image-dcefb3811b5243de5a18d543c8404273580af326.jpg" TargetMode="Internal"/><Relationship Id="rId13" Type="http://schemas.openxmlformats.org/officeDocument/2006/relationships/image" Target="media/image-81d48fd524ed78a39939fc7877edefe7246bc332.jpg" TargetMode="Internal"/><Relationship Id="rId14" Type="http://schemas.openxmlformats.org/officeDocument/2006/relationships/image" Target="media/image-64f0650125dba292e5f4c62b74146de19bc0df6c.jpg" TargetMode="Internal"/><Relationship Id="rId15" Type="http://schemas.openxmlformats.org/officeDocument/2006/relationships/image" Target="media/image-92ece5f8f3fd6ada98d48258f85788ca82a5c378.jpg" TargetMode="Internal"/><Relationship Id="rId16" Type="http://schemas.openxmlformats.org/officeDocument/2006/relationships/image" Target="media/image-22fa237187a23acb9473ffac5747f3ccb6d08295.jpg" TargetMode="Internal"/><Relationship Id="rId17" Type="http://schemas.openxmlformats.org/officeDocument/2006/relationships/image" Target="media/image-bfc87ce995fc1800941ca1b4236198f633afe3e8.jpg" TargetMode="Internal"/><Relationship Id="rId18" Type="http://schemas.openxmlformats.org/officeDocument/2006/relationships/image" Target="media/image-58a50c4382e424b51c14b84c2b6406026ee3d454.jpg" TargetMode="Internal"/><Relationship Id="rId19" Type="http://schemas.openxmlformats.org/officeDocument/2006/relationships/image" Target="media/image-a8f2107cba2a7bb123b54b80629ec33d29be808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2025-09-04T21:50:43.622Z</dcterms:created>
  <dcterms:modified xsi:type="dcterms:W3CDTF">2025-09-04T21:50:43.622Z</dcterms:modified>
</cp:coreProperties>
</file>