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after="220" w:lineRule="auto"/>
      </w:pPr>
      <w:r>
        <w:rPr>
          <w:rFonts w:eastAsia="Georgia" w:cs="Georgia" w:ascii="Georgia" w:hAnsi="Georgia"/>
        </w:rPr>
        <w:t xml:space="preserve">Aller sur Mars est sans nul doute l'un des plus vieux rêves de l'humanité, symbole de la conquête spatiale commencée en 1957 avec le premier vol spatial orbital Spountnik 1. L'Homme n'a pas encore foulé le régolithe (sol martien) de la planète rouge, mais atteindre Mars est loin d'être une sinécure. En outre, la planète rouge se révèle peu hospitalière (présence de puissants oxydants rendant la vie sur la surface impossible, pression atmosphérique évanescente, température de surface plus basse que sur le continent Antarctique, ...).</w:t>
      </w:r>
    </w:p>
    <w:p>
      <w:pPr>
        <w:spacing w:lineRule="auto"/>
        <w:jc w:val="center"/>
      </w:pPr>
      <w:r>
        <w:rPr/>
        <w:drawing>
          <wp:inline distB="0" distL="0" distR="0" distT="0">
            <wp:extent cx="5486400" cy="3093004"/>
            <wp:effectExtent b="0" l="0" r="0" t="0"/>
            <wp:docPr id="1" name="image-27011f6cf62e473339a52d1056dd0f4b4f16214b.jpg"/>
            <a:graphic>
              <a:graphicData uri="http://schemas.openxmlformats.org/drawingml/2006/picture">
                <pic:pic>
                  <pic:nvPicPr>
                    <pic:cNvPr id="1" name="image-27011f6cf62e473339a52d1056dd0f4b4f16214b.jpg" descr=""/>
                    <pic:cNvPicPr/>
                  </pic:nvPicPr>
                  <pic:blipFill>
                    <a:blip r:embed="rId5" cstate="print"/>
                    <a:srcRect b="0" l="0" r="0" t="0"/>
                    <a:stretch>
                      <a:fillRect/>
                    </a:stretch>
                  </pic:blipFill>
                  <pic:spPr>
                    <a:xfrm>
                      <a:off x="0" y="0"/>
                      <a:ext cx="5486400" cy="3093004"/>
                    </a:xfrm>
                    <a:prstGeom prst="rect"/>
                  </pic:spPr>
                </pic:pic>
              </a:graphicData>
            </a:graphic>
          </wp:inline>
        </w:drawing>
      </w:r>
    </w:p>
    <w:p>
      <w:pPr>
        <w:spacing w:lineRule="auto"/>
      </w:pPr>
      <w:r>
        <w:rPr/>
        <w:t xml:space="preserve">Figure 1 Vue d'artiste du robot Curiosity sur Mars. NASA/JPL Caltech</w:t>
      </w:r>
    </w:p>
    <w:p>
      <w:pPr>
        <w:spacing w:after="220" w:lineRule="auto"/>
      </w:pPr>
      <w:r>
        <w:rPr>
          <w:rFonts w:eastAsia="Georgia" w:cs="Georgia" w:ascii="Georgia" w:hAnsi="Georgia"/>
        </w:rPr>
        <w:t xml:space="preserve">Ce sujet s'intéresse, dans une première partie, aux perchlorates composant le régolithe, puissants oxydants découverts en 2008 par la NASA. On se propose ensuite de déterminer, via des modèles simples, certaines caractéristiques physiques de Mars (pression atmosphérique, épaisseur de l'atmosphère, champ de pesanteur). La troisième partie traite du projet d'avion solaire autonome Sky-Sailor qui ambitionne de cartographier la surface de Mars. Enfin, la dernière partie est dédiée à l'étude d'un modèle de formation de la calotte polaire boréale lors de l'hiver martien. Les quatre parties sont, dans une large mesure, indépendantes. Un ensemble de valeurs numériques est proposé en fin d'énoncé.</w:t>
      </w:r>
      <w:r>
        <w:rPr/>
        <w:br w:type="textWrapping"/>
      </w:r>
      <w:r>
        <w:rPr>
          <w:rFonts w:eastAsia="Georgia" w:cs="Georgia" w:ascii="Georgia" w:hAnsi="Georgia"/>
        </w:rPr>
        <w:t xml:space="preserve">Certaines questions, repérées par une barre en marge, ne sont pas guidées et demandent de l'initiative de la part du candidat. Les pistes de recherche doivent être consignées par le candidat sur sa copie ; si elles sont pertinentes, elles seront valorisées. Le barème tient compte du temps nécessaire pour explorer ces pistes et élaborer un raisonnement, il valorise ces questions de façon très significative.</w:t>
      </w:r>
    </w:p>
    <w:p>
      <w:pPr>
        <w:spacing w:line="271" w:before="330" w:lineRule="auto"/>
      </w:pPr>
      <w:r>
        <w:rPr>
          <w:rFonts w:eastAsia="Georgia" w:cs="Georgia" w:ascii="Georgia" w:hAnsi="Georgia"/>
          <w:b/>
          <w:sz w:val="42"/>
        </w:rPr>
        <w:t xml:space="preserve">I Les perchlorates : un «cocktail» toxique à la surface de Mars</w:t>
      </w:r>
    </w:p>
    <w:p>
      <w:pPr>
        <w:spacing w:after="220" w:lineRule="auto"/>
      </w:pPr>
      <w:r>
        <w:rPr>
          <w:rFonts w:eastAsia="Georgia" w:cs="Georgia" w:ascii="Georgia" w:hAnsi="Georgia"/>
        </w:rPr>
        <w:t xml:space="preserve">En 2008, la mission Mars phoenix de la NASA découvre dans les sols martiens la présence de sels de perchlorate </w:t>
      </w:r>
      <m:oMath>
        <m:d>
          <m:dPr>
            <m:begChr m:val="("/>
            <m:endChr m:val=")"/>
            <m:ctrlPr>
              <w:rPr>
                <w:rFonts w:ascii="Cambria Math" w:hAnsi="Cambria Math"/>
              </w:rPr>
            </m:ctrlPr>
          </m:dPr>
          <m:e>
            <m:r>
              <m:rPr>
                <m:sty m:val="p"/>
              </m:rPr>
              <m:t>Mg</m:t>
            </m:r>
            <m:sSub>
              <m:sSubPr/>
              <m:e>
                <m:d>
                  <m:dPr>
                    <m:begChr m:val="("/>
                    <m:endChr m:val=")"/>
                    <m:ctrlPr>
                      <w:rPr>
                        <w:rFonts w:ascii="Cambria Math" w:hAnsi="Cambria Math"/>
                      </w:rPr>
                    </m:ctrlPr>
                  </m:dPr>
                  <m:e>
                    <m:sSub>
                      <m:sSubPr/>
                      <m:e>
                        <m:r>
                          <m:rPr>
                            <m:sty m:val="p"/>
                          </m:rPr>
                          <m:t>ClO</m:t>
                        </m:r>
                      </m:e>
                      <m:sub>
                        <m:r>
                          <m:rPr>
                            <m:sty m:val="p"/>
                          </m:rPr>
                          <m:t>4</m:t>
                        </m:r>
                      </m:sub>
                    </m:sSub>
                  </m:e>
                </m:d>
              </m:e>
              <m:sub>
                <m:r>
                  <m:rPr>
                    <m:sty m:val="p"/>
                  </m:rPr>
                  <m:t>2</m:t>
                </m:r>
              </m:sub>
            </m:sSub>
            <m:r>
              <m:rPr>
                <m:sty m:val="p"/>
              </m:rPr>
              <m:t>,</m:t>
            </m:r>
            <m:r>
              <m:rPr>
                <m:sty m:val="p"/>
              </m:rPr>
              <m:t>Ca</m:t>
            </m:r>
            <m:sSub>
              <m:sSubPr/>
              <m:e>
                <m:d>
                  <m:dPr>
                    <m:begChr m:val="("/>
                    <m:endChr m:val=")"/>
                    <m:ctrlPr>
                      <w:rPr>
                        <w:rFonts w:ascii="Cambria Math" w:hAnsi="Cambria Math"/>
                      </w:rPr>
                    </m:ctrlPr>
                  </m:dPr>
                  <m:e>
                    <m:sSub>
                      <m:sSubPr/>
                      <m:e>
                        <m:r>
                          <m:rPr>
                            <m:sty m:val="p"/>
                          </m:rPr>
                          <m:t>ClO</m:t>
                        </m:r>
                      </m:e>
                      <m:sub>
                        <m:r>
                          <m:rPr>
                            <m:sty m:val="p"/>
                          </m:rPr>
                          <m:t>4</m:t>
                        </m:r>
                      </m:sub>
                    </m:sSub>
                  </m:e>
                </m:d>
              </m:e>
              <m:sub>
                <m:r>
                  <m:rPr>
                    <m:sty m:val="p"/>
                  </m:rPr>
                  <m:t>2</m:t>
                </m:r>
              </m:sub>
            </m:sSub>
            <m:r>
              <m:rPr>
                <m:sty m:val="p"/>
              </m:rPr>
              <m:t>,</m:t>
            </m:r>
            <m:sSub>
              <m:sSubPr/>
              <m:e>
                <m:r>
                  <m:rPr>
                    <m:sty m:val="p"/>
                  </m:rPr>
                  <m:t>KClO</m:t>
                </m:r>
              </m:e>
              <m:sub>
                <m:r>
                  <m:rPr>
                    <m:sty m:val="p"/>
                  </m:rPr>
                  <m:t>4</m:t>
                </m:r>
              </m:sub>
            </m:sSub>
            <m:r>
              <m:rPr>
                <m:sty m:val="p"/>
              </m:rPr>
              <m:t>,</m:t>
            </m:r>
            <m:r>
              <m:rPr>
                <m:sty m:val="p"/>
              </m:rPr>
              <m:t>…</m:t>
            </m:r>
          </m:e>
        </m:d>
      </m:oMath>
      <w:r>
        <w:rPr>
          <w:rFonts w:eastAsia="Georgia" w:cs="Georgia" w:ascii="Georgia" w:hAnsi="Georgia"/>
        </w:rPr>
        <w:t xml:space="preserve">, susceptibles de se décomposer sous l'effet de températures élevées ou d'une exposition aux rayons ultra-violets solaires pour former des espèces chlorées capables de dégrader les acides aminés (constituants élémentaires des protéines) rendant l'habitabilité de Mars plus difficile que prévu. En 2015, la NASA découvre également que ces sels de perchlorate mélangés à l'eau forment des saumures qui demeurent liquides lors des étés martiens et ravinent les terrains.</w:t>
      </w:r>
    </w:p>
    <w:p>
      <w:pPr>
        <w:spacing w:line="271" w:before="330" w:lineRule="auto"/>
      </w:pPr>
      <w:r>
        <w:rPr>
          <w:rFonts w:eastAsia="Georgia" w:cs="Georgia" w:ascii="Georgia" w:hAnsi="Georgia"/>
          <w:b/>
          <w:sz w:val="42"/>
        </w:rPr>
        <w:t xml:space="preserve">I.A - Généralités</w:t>
      </w:r>
    </w:p>
    <w:p>
      <w:pPr>
        <w:spacing w:after="220" w:lineRule="auto"/>
      </w:pPr>
      <w:r>
        <w:rPr>
          <w:rFonts w:eastAsia="Georgia" w:cs="Georgia" w:ascii="Georgia" w:hAnsi="Georgia"/>
        </w:rPr>
        <w:t xml:space="preserve">Q 1. Donner, en la justifiant, la configuration électronique des atomes O et Cl dans leur état fondamental et préciser le nombre d'électrons de valence pour chaque atome.</w:t>
      </w:r>
      <w:r>
        <w:rPr/>
        <w:br w:type="textWrapping"/>
      </w:r>
      <w:r>
        <w:rPr>
          <w:rFonts w:eastAsia="Georgia" w:cs="Georgia" w:ascii="Georgia" w:hAnsi="Georgia"/>
        </w:rPr>
        <w:t xml:space="preserve">Q 2. Établir le schéma de Lewis des ions perchlorate </w:t>
      </w:r>
      <m:oMath>
        <m:sSubSup>
          <m:sSubSupPr/>
          <m:e>
            <m:r>
              <m:rPr>
                <m:sty m:val="p"/>
              </m:rPr>
              <m:t>ClO</m:t>
            </m:r>
          </m:e>
          <m:sub>
            <m:r>
              <m:rPr>
                <m:sty m:val="p"/>
              </m:rPr>
              <m:t>4</m:t>
            </m:r>
          </m:sub>
          <m:sup>
            <m:r>
              <m:rPr>
                <m:sty m:val="p"/>
              </m:rPr>
              <m:t>−</m:t>
            </m:r>
          </m:sup>
        </m:sSubSup>
      </m:oMath>
      <w:r>
        <w:rPr>
          <w:rFonts w:eastAsia="Georgia" w:cs="Georgia" w:ascii="Georgia" w:hAnsi="Georgia"/>
        </w:rPr>
        <w:t xml:space="preserve">(l'atome de chlore est l'atome central de l'ion); on rappelle que ce schéma implique de mettre notamment en évidence les paires liantes et non liantes.</w:t>
      </w:r>
      <w:r>
        <w:rPr/>
        <w:br w:type="textWrapping"/>
      </w:r>
      <w:r>
        <w:rPr>
          <w:rFonts w:eastAsia="Georgia" w:cs="Georgia" w:ascii="Georgia" w:hAnsi="Georgia"/>
        </w:rPr>
        <w:t xml:space="preserve">Q 3. Rappeler la définition d'un oxydant et d'un réducteur.</w:t>
      </w:r>
      <w:r>
        <w:rPr/>
        <w:br w:type="textWrapping"/>
      </w:r>
      <w:r>
        <w:rPr>
          <w:rFonts w:eastAsia="Georgia" w:cs="Georgia" w:ascii="Georgia" w:hAnsi="Georgia"/>
        </w:rPr>
        <w:t xml:space="preserve">Q 4. Sur Mars, l'élément chlore est présent, notamment dans dans les saumures, dans les espèces suivantes : </w:t>
      </w:r>
      <m:oMath>
        <m:sSubSup>
          <m:sSubSupPr/>
          <m:e>
            <m:r>
              <m:rPr>
                <m:sty m:val="p"/>
              </m:rPr>
              <m:t>ClO</m:t>
            </m:r>
          </m:e>
          <m:sub>
            <m:r>
              <m:rPr>
                <m:sty m:val="p"/>
              </m:rPr>
              <m:t>4</m:t>
            </m:r>
          </m:sub>
          <m:sup>
            <m:r>
              <m:rPr>
                <m:sty m:val="p"/>
              </m:rPr>
              <m:t>−</m:t>
            </m:r>
          </m:sup>
        </m:sSubSup>
        <m:r>
          <m:rPr>
            <m:sty m:val="p"/>
          </m:rPr>
          <m:t>,</m:t>
        </m:r>
        <m:sSubSup>
          <m:sSubSupPr/>
          <m:e>
            <m:r>
              <m:rPr>
                <m:sty m:val="p"/>
              </m:rPr>
              <m:t>ClO</m:t>
            </m:r>
          </m:e>
          <m:sub>
            <m:r>
              <m:rPr>
                <m:sty m:val="p"/>
              </m:rPr>
              <m:t>3</m:t>
            </m:r>
          </m:sub>
          <m:sup>
            <m:r>
              <m:rPr>
                <m:sty m:val="p"/>
              </m:rPr>
              <m:t>−</m:t>
            </m:r>
          </m:sup>
        </m:sSubSup>
      </m:oMath>
      <w:r>
        <w:rPr/>
        <w:t xml:space="preserve">(ion chlorate), </w:t>
      </w:r>
      <m:oMath>
        <m:sSubSup>
          <m:sSubSupPr/>
          <m:e>
            <m:r>
              <m:rPr>
                <m:sty m:val="p"/>
              </m:rPr>
              <m:t>ClO</m:t>
            </m:r>
          </m:e>
          <m:sub>
            <m:r>
              <m:rPr>
                <m:sty m:val="p"/>
              </m:rPr>
              <m:t>2</m:t>
            </m:r>
          </m:sub>
          <m:sup>
            <m:r>
              <m:rPr>
                <m:sty m:val="p"/>
              </m:rPr>
              <m:t>−</m:t>
            </m:r>
          </m:sup>
        </m:sSubSup>
      </m:oMath>
      <w:r>
        <w:rPr/>
        <w:t xml:space="preserve">(ion chlorite), </w:t>
      </w:r>
      <m:oMath>
        <m:sSup>
          <m:sSupPr/>
          <m:e>
            <m:r>
              <m:rPr>
                <m:sty m:val="p"/>
              </m:rPr>
              <m:t>ClO</m:t>
            </m:r>
          </m:e>
          <m:sup>
            <m:r>
              <m:rPr>
                <m:sty m:val="p"/>
              </m:rPr>
              <m:t>−</m:t>
            </m:r>
          </m:sup>
        </m:sSup>
      </m:oMath>
      <w:r>
        <w:rPr/>
        <w:t xml:space="preserve">(ion hypochlorite), </w:t>
      </w:r>
      <m:oMath>
        <m:sSup>
          <m:sSupPr/>
          <m:e>
            <m:r>
              <m:rPr>
                <m:sty m:val="p"/>
              </m:rPr>
              <m:t>Cl</m:t>
            </m:r>
          </m:e>
          <m:sup>
            <m:r>
              <m:rPr>
                <m:sty m:val="p"/>
              </m:rPr>
              <m:t>−</m:t>
            </m:r>
          </m:sup>
        </m:sSup>
      </m:oMath>
      <w:r>
        <w:rPr>
          <w:rFonts w:eastAsia="Georgia" w:cs="Georgia" w:ascii="Georgia" w:hAnsi="Georgia"/>
        </w:rPr>
        <w:t xml:space="preserve">(ion chlorure). Quel le nombre d'oxydation de l'élément chlore dans chacune de ces espèces ? Justifier la réponse.</w:t>
      </w:r>
    </w:p>
    <w:p>
      <w:pPr>
        <w:spacing w:line="271" w:before="330" w:lineRule="auto"/>
      </w:pPr>
      <w:r>
        <w:rPr>
          <w:rFonts w:eastAsia="Georgia" w:cs="Georgia" w:ascii="Georgia" w:hAnsi="Georgia"/>
          <w:b/>
          <w:sz w:val="42"/>
        </w:rPr>
        <w:t xml:space="preserve">I.B - Étude thermodynamique d'une réaction de destruction des ions perchlorate</w:t>
      </w:r>
    </w:p>
    <w:p>
      <w:pPr>
        <w:spacing w:after="220" w:lineRule="auto"/>
      </w:pPr>
      <w:r>
        <w:rPr>
          <w:rFonts w:eastAsia="Georgia" w:cs="Georgia" w:ascii="Georgia" w:hAnsi="Georgia"/>
        </w:rPr>
        <w:t xml:space="preserve">On étudie ici la réaction modélisée par l'équation suivante</w:t>
      </w:r>
    </w:p>
    <w:p>
      <w:pPr>
        <w:spacing w:after="220" w:lineRule="auto"/>
      </w:pPr>
      <m:oMathPara>
        <m:oMath>
          <m:sSub>
            <m:sSubPr/>
            <m:e>
              <m:r>
                <m:rPr>
                  <m:sty m:val="p"/>
                </m:rPr>
                <m:t>KClO</m:t>
              </m:r>
            </m:e>
            <m:sub>
              <m:r>
                <m:rPr>
                  <m:sty m:val="p"/>
                </m:rPr>
                <m:t>4</m:t>
              </m:r>
              <m:r>
                <m:rPr>
                  <m:sty m:val="p"/>
                </m:rPr>
                <m:t>(</m:t>
              </m:r>
              <m:r>
                <m:rPr>
                  <m:nor/>
                </m:rPr>
                <m:t xml:space="preserve"> </m:t>
              </m:r>
              <m:r>
                <m:rPr>
                  <m:sty m:val="p"/>
                </m:rPr>
                <m:t>s</m:t>
              </m:r>
              <m:r>
                <m:rPr>
                  <m:sty m:val="p"/>
                </m:rPr>
                <m:t>)</m:t>
              </m:r>
            </m:sub>
          </m:sSub>
          <m:r>
            <m:rPr>
              <m:sty m:val="p"/>
            </m:rPr>
            <m:t>=</m:t>
          </m:r>
          <m:sSub>
            <m:sSubPr/>
            <m:e>
              <m:r>
                <m:rPr>
                  <m:sty m:val="p"/>
                </m:rPr>
                <m:t>KClO</m:t>
              </m:r>
            </m:e>
            <m:sub>
              <m:r>
                <m:rPr>
                  <m:sty m:val="p"/>
                </m:rPr>
                <m:t>3</m:t>
              </m:r>
              <m:r>
                <m:rPr>
                  <m:sty m:val="p"/>
                </m:rPr>
                <m:t>(</m:t>
              </m:r>
              <m:r>
                <m:rPr>
                  <m:nor/>
                </m:rPr>
                <m:t xml:space="preserve"> </m:t>
              </m:r>
              <m:r>
                <m:rPr>
                  <m:sty m:val="p"/>
                </m:rPr>
                <m:t>s</m:t>
              </m:r>
              <m:r>
                <m:rPr>
                  <m:sty m:val="p"/>
                </m:rPr>
                <m:t>)</m:t>
              </m:r>
            </m:sub>
          </m:sSub>
          <m:r>
            <m:rPr>
              <m:sty m:val="p"/>
            </m:rPr>
            <m:t>+</m:t>
          </m:r>
          <m:f>
            <m:fPr>
              <m:ctrlPr>
                <w:rPr>
                  <w:rFonts w:ascii="Cambria Math" w:hAnsi="Cambria Math"/>
                </w:rPr>
              </m:ctrlPr>
            </m:fPr>
            <m:num>
              <m:r>
                <m:rPr>
                  <m:sty m:val="p"/>
                </m:rPr>
                <m:t>1</m:t>
              </m:r>
            </m:num>
            <m:den>
              <m:r>
                <m:rPr>
                  <m:sty m:val="p"/>
                </m:rPr>
                <m:t>2</m:t>
              </m:r>
            </m:den>
          </m:f>
          <m:sSub>
            <m:sSubPr/>
            <m:e>
              <m:r>
                <m:rPr>
                  <m:sty m:val="p"/>
                </m:rPr>
                <m:t>O</m:t>
              </m:r>
            </m:e>
            <m:sub>
              <m:r>
                <m:rPr>
                  <m:sty m:val="p"/>
                </m:rPr>
                <m:t>2</m:t>
              </m:r>
              <m:r>
                <m:rPr>
                  <m:sty m:val="p"/>
                </m:rPr>
                <m:t>(</m:t>
              </m:r>
              <m:r>
                <m:rPr>
                  <m:nor/>
                </m:rPr>
                <m:t xml:space="preserve"> </m:t>
              </m:r>
              <m:r>
                <m:rPr>
                  <m:sty m:val="p"/>
                </m:rPr>
                <m:t>g</m:t>
              </m:r>
              <m:r>
                <m:rPr>
                  <m:sty m:val="p"/>
                </m:rPr>
                <m:t>)</m:t>
              </m:r>
            </m:sub>
          </m:sSub>
          <m:r>
            <m:rPr>
              <m:sty m:val="p"/>
            </m:rPr>
            <m:t>.</m:t>
          </m:r>
        </m:oMath>
      </m:oMathPara>
    </w:p>
    <w:p>
      <w:pPr>
        <w:spacing w:after="220" w:lineRule="auto"/>
      </w:pPr>
      <w:r>
        <w:rPr>
          <w:rFonts w:eastAsia="Georgia" w:cs="Georgia" w:ascii="Georgia" w:hAnsi="Georgia"/>
        </w:rPr>
        <w:t xml:space="preserve">Q 5. Énoncer la loi de Hess.</w:t>
      </w:r>
      <w:r>
        <w:rPr/>
        <w:br w:type="textWrapping"/>
      </w:r>
      <w:r>
        <w:rPr/>
        <w:t xml:space="preserve">Q 6. Calculer </w:t>
      </w:r>
      <m:oMath>
        <m:sSub>
          <m:sSubPr/>
          <m:e>
            <m:r>
              <m:rPr>
                <m:sty m:val="p"/>
              </m:rPr>
              <m:t>Δ</m:t>
            </m:r>
          </m:e>
          <m:sub>
            <m:r>
              <m:rPr>
                <m:sty m:val="i"/>
              </m:rPr>
              <m:t>r</m:t>
            </m:r>
          </m:sub>
        </m:sSub>
        <m:sSup>
          <m:sSupPr/>
          <m:e>
            <m:r>
              <m:rPr>
                <m:sty m:val="i"/>
              </m:rPr>
              <m:t>H</m:t>
            </m:r>
          </m:e>
          <m:sup>
            <m:r>
              <m:rPr>
                <m:sty m:val="p"/>
              </m:rPr>
              <m:t>∘</m:t>
            </m:r>
          </m:sup>
        </m:sSup>
      </m:oMath>
      <w:r>
        <w:rPr>
          <w:rFonts w:eastAsia="Georgia" w:cs="Georgia" w:ascii="Georgia" w:hAnsi="Georgia"/>
        </w:rPr>
        <w:t xml:space="preserve">, l'enthalpie standard de la réaction (I.1) à la température </w:t>
      </w:r>
      <m:oMath>
        <m:sSub>
          <m:sSubPr/>
          <m:e>
            <m:r>
              <m:rPr>
                <m:sty m:val="i"/>
              </m:rPr>
              <m:t>T</m:t>
            </m:r>
          </m:e>
          <m:sub>
            <m:r>
              <m:rPr>
                <m:sty m:val="p"/>
              </m:rPr>
              <m:t>1</m:t>
            </m:r>
          </m:sub>
        </m:sSub>
        <m:r>
          <m:rPr>
            <m:sty m:val="p"/>
          </m:rPr>
          <m:t>=</m:t>
        </m:r>
        <m:r>
          <m:rPr>
            <m:sty m:val="p"/>
          </m:rPr>
          <m:t>298</m:t>
        </m:r>
        <m:r>
          <m:rPr>
            <m:nor/>
          </m:rPr>
          <m:t xml:space="preserve"> </m:t>
        </m:r>
        <m:r>
          <m:rPr>
            <m:sty m:val="p"/>
          </m:rPr>
          <m:t>K</m:t>
        </m:r>
      </m:oMath>
      <w:r>
        <w:rPr>
          <w:rFonts w:eastAsia="Georgia" w:cs="Georgia" w:ascii="Georgia" w:hAnsi="Georgia"/>
        </w:rPr>
        <w:t xml:space="preserve">. La réaction est-elle endothermique ? exothermique ?</w:t>
      </w:r>
      <w:r>
        <w:rPr/>
        <w:br w:type="textWrapping"/>
      </w:r>
      <w:r>
        <w:rPr>
          <w:rFonts w:eastAsia="Georgia" w:cs="Georgia" w:ascii="Georgia" w:hAnsi="Georgia"/>
        </w:rPr>
        <w:t xml:space="preserve">Q 7. La constante d'équilibre de la réaction (I.1) à la température </w:t>
      </w:r>
      <m:oMath>
        <m:sSub>
          <m:sSubPr/>
          <m:e>
            <m:r>
              <m:rPr>
                <m:sty m:val="i"/>
              </m:rPr>
              <m:t>T</m:t>
            </m:r>
          </m:e>
          <m:sub>
            <m:r>
              <m:rPr>
                <m:sty m:val="p"/>
              </m:rPr>
              <m:t>1</m:t>
            </m:r>
          </m:sub>
        </m:sSub>
        <m:r>
          <m:rPr>
            <m:sty m:val="p"/>
          </m:rPr>
          <m:t>=</m:t>
        </m:r>
        <m:r>
          <m:rPr>
            <m:sty m:val="p"/>
          </m:rPr>
          <m:t>298</m:t>
        </m:r>
        <m:r>
          <m:rPr>
            <m:nor/>
          </m:rPr>
          <m:t xml:space="preserve"> </m:t>
        </m:r>
        <m:r>
          <m:rPr>
            <m:sty m:val="p"/>
          </m:rPr>
          <m:t>K</m:t>
        </m:r>
      </m:oMath>
      <w:r>
        <w:rPr/>
        <w:t xml:space="preserve"> vaut </w:t>
      </w:r>
      <m:oMath>
        <m:sSup>
          <m:sSupPr/>
          <m:e>
            <m:r>
              <m:rPr>
                <m:sty m:val="i"/>
              </m:rPr>
              <m:t>K</m:t>
            </m:r>
          </m:e>
          <m:sup>
            <m:r>
              <m:rPr>
                <m:sty m:val="p"/>
              </m:rPr>
              <m:t>∘</m:t>
            </m:r>
          </m:sup>
        </m:sSup>
        <m:d>
          <m:dPr>
            <m:begChr m:val="("/>
            <m:endChr m:val=")"/>
            <m:ctrlPr>
              <w:rPr>
                <w:rFonts w:ascii="Cambria Math" w:hAnsi="Cambria Math"/>
              </w:rPr>
            </m:ctrlPr>
          </m:dPr>
          <m:e>
            <m:sSub>
              <m:sSubPr/>
              <m:e>
                <m:r>
                  <m:rPr>
                    <m:sty m:val="i"/>
                  </m:rPr>
                  <m:t>T</m:t>
                </m:r>
              </m:e>
              <m:sub>
                <m:r>
                  <m:rPr>
                    <m:sty m:val="p"/>
                  </m:rPr>
                  <m:t>1</m:t>
                </m:r>
              </m:sub>
            </m:sSub>
          </m:e>
        </m:d>
        <m:r>
          <m:rPr>
            <m:sty m:val="p"/>
          </m:rPr>
          <m:t>=</m:t>
        </m:r>
        <m:r>
          <m:rPr>
            <m:sty m:val="p"/>
          </m:rPr>
          <m:t>6</m:t>
        </m:r>
        <m:r>
          <m:rPr>
            <m:sty m:val="p"/>
          </m:rPr>
          <m:t>,</m:t>
        </m:r>
        <m:r>
          <m:rPr>
            <m:sty m:val="p"/>
          </m:rPr>
          <m:t>43</m:t>
        </m:r>
        <m:r>
          <m:rPr>
            <m:sty m:val="p"/>
          </m:rPr>
          <m:t>×</m:t>
        </m:r>
        <m:sSup>
          <m:sSupPr/>
          <m:e>
            <m:r>
              <m:rPr>
                <m:sty m:val="p"/>
              </m:rPr>
              <m:t>10</m:t>
            </m:r>
          </m:e>
          <m:sup>
            <m:r>
              <m:rPr>
                <m:sty m:val="p"/>
              </m:rPr>
              <m:t>−</m:t>
            </m:r>
            <m:r>
              <m:rPr>
                <m:sty m:val="p"/>
              </m:rPr>
              <m:t>2</m:t>
            </m:r>
          </m:sup>
        </m:sSup>
      </m:oMath>
      <w:r>
        <w:rPr>
          <w:rFonts w:eastAsia="Georgia" w:cs="Georgia" w:ascii="Georgia" w:hAnsi="Georgia"/>
        </w:rPr>
        <w:t xml:space="preserve">. En faisant l'hypothèse que </w:t>
      </w:r>
      <m:oMath>
        <m:sSub>
          <m:sSubPr/>
          <m:e>
            <m:r>
              <m:rPr>
                <m:sty m:val="p"/>
              </m:rPr>
              <m:t>Δ</m:t>
            </m:r>
          </m:e>
          <m:sub>
            <m:r>
              <m:rPr>
                <m:sty m:val="i"/>
              </m:rPr>
              <m:t>r</m:t>
            </m:r>
          </m:sub>
        </m:sSub>
        <m:sSup>
          <m:sSupPr/>
          <m:e>
            <m:r>
              <m:rPr>
                <m:sty m:val="i"/>
              </m:rPr>
              <m:t>H</m:t>
            </m:r>
          </m:e>
          <m:sup>
            <m:r>
              <m:rPr>
                <m:sty m:val="p"/>
              </m:rPr>
              <m:t>∘</m:t>
            </m:r>
          </m:sup>
        </m:sSup>
      </m:oMath>
      <w:r>
        <w:rPr>
          <w:rFonts w:eastAsia="Georgia" w:cs="Georgia" w:ascii="Georgia" w:hAnsi="Georgia"/>
        </w:rPr>
        <w:t xml:space="preserve"> est indépendant de la température (approximation d'Ellingham), exprimer </w:t>
      </w:r>
      <m:oMath>
        <m:sSup>
          <m:sSupPr/>
          <m:e>
            <m:r>
              <m:rPr>
                <m:sty m:val="i"/>
              </m:rPr>
              <m:t>K</m:t>
            </m:r>
          </m:e>
          <m:sup>
            <m:r>
              <m:rPr>
                <m:sty m:val="p"/>
              </m:rPr>
              <m:t>∘</m:t>
            </m:r>
          </m:sup>
        </m:sSup>
        <m:r>
          <m:rPr>
            <m:sty m:val="p"/>
          </m:rPr>
          <m:t>(</m:t>
        </m:r>
        <m:r>
          <m:rPr>
            <m:sty m:val="i"/>
          </m:rPr>
          <m:t>T</m:t>
        </m:r>
        <m:r>
          <m:rPr>
            <m:sty m:val="p"/>
          </m:rPr>
          <m:t>)</m:t>
        </m:r>
      </m:oMath>
      <w:r>
        <w:rPr>
          <w:rFonts w:eastAsia="Georgia" w:cs="Georgia" w:ascii="Georgia" w:hAnsi="Georgia"/>
        </w:rPr>
        <w:t xml:space="preserve"> en fonction des températures </w:t>
      </w:r>
      <m:oMath>
        <m:r>
          <m:rPr>
            <m:sty m:val="i"/>
          </m:rPr>
          <m:t>T</m:t>
        </m:r>
      </m:oMath>
      <w:r>
        <w:rPr/>
        <w:t xml:space="preserve"> et </w:t>
      </w:r>
      <m:oMath>
        <m:sSub>
          <m:sSubPr/>
          <m:e>
            <m:r>
              <m:rPr>
                <m:sty m:val="i"/>
              </m:rPr>
              <m:t>T</m:t>
            </m:r>
          </m:e>
          <m:sub>
            <m:r>
              <m:rPr>
                <m:sty m:val="p"/>
              </m:rPr>
              <m:t>1</m:t>
            </m:r>
          </m:sub>
        </m:sSub>
      </m:oMath>
      <w:r>
        <w:rPr/>
        <w:t xml:space="preserve">, de </w:t>
      </w:r>
      <m:oMath>
        <m:r>
          <m:rPr>
            <m:sty m:val="i"/>
          </m:rPr>
          <m:t>R</m:t>
        </m:r>
        <m:r>
          <m:rPr>
            <m:sty m:val="p"/>
          </m:rPr>
          <m:t>,</m:t>
        </m:r>
        <m:sSup>
          <m:sSupPr/>
          <m:e>
            <m:r>
              <m:rPr>
                <m:sty m:val="i"/>
              </m:rPr>
              <m:t>K</m:t>
            </m:r>
          </m:e>
          <m:sup>
            <m:r>
              <m:rPr>
                <m:sty m:val="p"/>
              </m:rPr>
              <m:t>∘</m:t>
            </m:r>
          </m:sup>
        </m:sSup>
        <m:d>
          <m:dPr>
            <m:begChr m:val="("/>
            <m:endChr m:val=")"/>
            <m:ctrlPr>
              <w:rPr>
                <w:rFonts w:ascii="Cambria Math" w:hAnsi="Cambria Math"/>
              </w:rPr>
            </m:ctrlPr>
          </m:dPr>
          <m:e>
            <m:sSub>
              <m:sSubPr/>
              <m:e>
                <m:r>
                  <m:rPr>
                    <m:sty m:val="i"/>
                  </m:rPr>
                  <m:t>T</m:t>
                </m:r>
              </m:e>
              <m:sub>
                <m:r>
                  <m:rPr>
                    <m:sty m:val="p"/>
                  </m:rPr>
                  <m:t>1</m:t>
                </m:r>
              </m:sub>
            </m:sSub>
          </m:e>
        </m:d>
      </m:oMath>
      <w:r>
        <w:rPr/>
        <w:t xml:space="preserve"> et de </w:t>
      </w:r>
      <m:oMath>
        <m:sSub>
          <m:sSubPr/>
          <m:e>
            <m:r>
              <m:rPr>
                <m:sty m:val="p"/>
              </m:rPr>
              <m:t>Δ</m:t>
            </m:r>
          </m:e>
          <m:sub>
            <m:r>
              <m:rPr>
                <m:sty m:val="i"/>
              </m:rPr>
              <m:t>r</m:t>
            </m:r>
          </m:sub>
        </m:sSub>
        <m:sSup>
          <m:sSupPr/>
          <m:e>
            <m:r>
              <m:rPr>
                <m:sty m:val="i"/>
              </m:rPr>
              <m:t>H</m:t>
            </m:r>
          </m:e>
          <m:sup>
            <m:r>
              <m:rPr>
                <m:sty m:val="p"/>
              </m:rPr>
              <m:t>∘</m:t>
            </m:r>
          </m:sup>
        </m:sSup>
      </m:oMath>
      <w:r>
        <w:rPr/>
        <w:t xml:space="preserve">.</w:t>
      </w:r>
      <w:r>
        <w:rPr/>
        <w:br w:type="textWrapping"/>
      </w:r>
      <w:r>
        <w:rPr/>
        <w:t xml:space="preserve">On rappelle la relation de Van't Hoff : </w:t>
      </w:r>
      <m:oMath>
        <m:f>
          <m:fPr>
            <m:ctrlPr>
              <w:rPr>
                <w:rFonts w:ascii="Cambria Math" w:hAnsi="Cambria Math"/>
              </w:rPr>
            </m:ctrlPr>
          </m:fPr>
          <m:num>
            <m:r>
              <m:rPr>
                <m:sty m:val="p"/>
              </m:rPr>
              <m:t>d</m:t>
            </m:r>
            <m:r>
              <m:rPr>
                <m:sty m:val="p"/>
              </m:rPr>
              <m:t>ln</m:t>
            </m:r>
            <m:r>
              <m:rPr>
                <m:sty m:val="p"/>
              </m:rPr>
              <m:t>⁡</m:t>
            </m:r>
            <m:d>
              <m:dPr>
                <m:begChr m:val="("/>
                <m:endChr m:val=")"/>
                <m:ctrlPr>
                  <w:rPr>
                    <w:rFonts w:ascii="Cambria Math" w:hAnsi="Cambria Math"/>
                  </w:rPr>
                </m:ctrlPr>
              </m:dPr>
              <m:e>
                <m:sSup>
                  <m:sSupPr/>
                  <m:e>
                    <m:r>
                      <m:rPr>
                        <m:sty m:val="i"/>
                      </m:rPr>
                      <m:t>K</m:t>
                    </m:r>
                  </m:e>
                  <m:sup>
                    <m:r>
                      <m:rPr>
                        <m:sty m:val="p"/>
                      </m:rPr>
                      <m:t>∘</m:t>
                    </m:r>
                  </m:sup>
                </m:sSup>
                <m:r>
                  <m:rPr>
                    <m:sty m:val="p"/>
                  </m:rPr>
                  <m:t>(</m:t>
                </m:r>
                <m:r>
                  <m:rPr>
                    <m:sty m:val="i"/>
                  </m:rPr>
                  <m:t>T</m:t>
                </m:r>
                <m:r>
                  <m:rPr>
                    <m:sty m:val="p"/>
                  </m:rPr>
                  <m:t>)</m:t>
                </m:r>
              </m:e>
            </m:d>
          </m:num>
          <m:den>
            <m:r>
              <m:rPr>
                <m:sty m:val="p"/>
              </m:rPr>
              <m:t>d</m:t>
            </m:r>
            <m:r>
              <m:rPr>
                <m:sty m:val="i"/>
              </m:rPr>
              <m:t>T</m:t>
            </m:r>
          </m:den>
        </m:f>
        <m:r>
          <m:rPr>
            <m:sty m:val="p"/>
          </m:rPr>
          <m:t>=</m:t>
        </m:r>
        <m:f>
          <m:fPr>
            <m:ctrlPr>
              <w:rPr>
                <w:rFonts w:ascii="Cambria Math" w:hAnsi="Cambria Math"/>
              </w:rPr>
            </m:ctrlPr>
          </m:fPr>
          <m:num>
            <m:sSub>
              <m:sSubPr/>
              <m:e>
                <m:r>
                  <m:rPr>
                    <m:sty m:val="p"/>
                  </m:rPr>
                  <m:t>Δ</m:t>
                </m:r>
              </m:e>
              <m:sub>
                <m:r>
                  <m:rPr>
                    <m:sty m:val="i"/>
                  </m:rPr>
                  <m:t>r</m:t>
                </m:r>
              </m:sub>
            </m:sSub>
            <m:sSup>
              <m:sSupPr/>
              <m:e>
                <m:r>
                  <m:rPr>
                    <m:sty m:val="i"/>
                  </m:rPr>
                  <m:t>H</m:t>
                </m:r>
              </m:e>
              <m:sup>
                <m:r>
                  <m:rPr>
                    <m:sty m:val="p"/>
                  </m:rPr>
                  <m:t>∘</m:t>
                </m:r>
              </m:sup>
            </m:sSup>
          </m:num>
          <m:den>
            <m:r>
              <m:rPr>
                <m:sty m:val="i"/>
              </m:rPr>
              <m:t>R</m:t>
            </m:r>
            <m:sSup>
              <m:sSupPr/>
              <m:e>
                <m:r>
                  <m:rPr>
                    <m:sty m:val="i"/>
                  </m:rPr>
                  <m:t>T</m:t>
                </m:r>
              </m:e>
              <m:sup>
                <m:r>
                  <m:rPr>
                    <m:sty m:val="p"/>
                  </m:rPr>
                  <m:t>2</m:t>
                </m:r>
              </m:sup>
            </m:sSup>
          </m:den>
        </m:f>
      </m:oMath>
      <w:r>
        <w:rPr/>
        <w:t xml:space="preserve">.</w:t>
      </w:r>
      <w:r>
        <w:rPr/>
        <w:br w:type="textWrapping"/>
      </w:r>
      <w:r>
        <w:rPr>
          <w:rFonts w:eastAsia="Georgia" w:cs="Georgia" w:ascii="Georgia" w:hAnsi="Georgia"/>
        </w:rPr>
        <w:t xml:space="preserve">Q 8. Calculer la constante d'équilibre </w:t>
      </w:r>
      <m:oMath>
        <m:sSup>
          <m:sSupPr/>
          <m:e>
            <m:r>
              <m:rPr>
                <m:sty m:val="i"/>
              </m:rPr>
              <m:t>K</m:t>
            </m:r>
          </m:e>
          <m:sup>
            <m:r>
              <m:rPr>
                <m:sty m:val="p"/>
              </m:rPr>
              <m:t>∘</m:t>
            </m:r>
          </m:sup>
        </m:sSup>
        <m:d>
          <m:dPr>
            <m:begChr m:val="("/>
            <m:endChr m:val=")"/>
            <m:ctrlPr>
              <w:rPr>
                <w:rFonts w:ascii="Cambria Math" w:hAnsi="Cambria Math"/>
              </w:rPr>
            </m:ctrlPr>
          </m:dPr>
          <m:e>
            <m:sSub>
              <m:sSubPr/>
              <m:e>
                <m:r>
                  <m:rPr>
                    <m:sty m:val="i"/>
                  </m:rPr>
                  <m:t>T</m:t>
                </m:r>
              </m:e>
              <m:sub>
                <m:r>
                  <m:rPr>
                    <m:sty m:val="p"/>
                  </m:rPr>
                  <m:t>0</m:t>
                </m:r>
              </m:sub>
            </m:sSub>
          </m:e>
        </m:d>
      </m:oMath>
      <w:r>
        <w:rPr>
          <w:rFonts w:eastAsia="Georgia" w:cs="Georgia" w:ascii="Georgia" w:hAnsi="Georgia"/>
        </w:rPr>
        <w:t xml:space="preserve"> à la température </w:t>
      </w:r>
      <m:oMath>
        <m:sSub>
          <m:sSubPr/>
          <m:e>
            <m:r>
              <m:rPr>
                <m:sty m:val="i"/>
              </m:rPr>
              <m:t>T</m:t>
            </m:r>
          </m:e>
          <m:sub>
            <m:r>
              <m:rPr>
                <m:sty m:val="p"/>
              </m:rPr>
              <m:t>0</m:t>
            </m:r>
          </m:sub>
        </m:sSub>
        <m:r>
          <m:rPr>
            <m:sty m:val="p"/>
          </m:rPr>
          <m:t>=</m:t>
        </m:r>
        <m:r>
          <m:rPr>
            <m:sty m:val="p"/>
          </m:rPr>
          <m:t>210</m:t>
        </m:r>
        <m:r>
          <m:rPr>
            <m:nor/>
          </m:rPr>
          <m:t xml:space="preserve"> </m:t>
        </m:r>
        <m:r>
          <m:rPr>
            <m:sty m:val="p"/>
          </m:rPr>
          <m:t>K</m:t>
        </m:r>
      </m:oMath>
      <w:r>
        <w:rPr/>
        <w:t xml:space="preserve">.</w:t>
      </w:r>
      <w:r>
        <w:rPr/>
        <w:br w:type="textWrapping"/>
      </w:r>
      <w:r>
        <w:rPr/>
        <w:t xml:space="preserve">Par la suite, nous prendrons comme valeur : </w:t>
      </w:r>
      <m:oMath>
        <m:sSup>
          <m:sSupPr/>
          <m:e>
            <m:r>
              <m:rPr>
                <m:sty m:val="i"/>
              </m:rPr>
              <m:t>K</m:t>
            </m:r>
          </m:e>
          <m:sup>
            <m:r>
              <m:rPr>
                <m:sty m:val="p"/>
              </m:rPr>
              <m:t>∘</m:t>
            </m:r>
          </m:sup>
        </m:sSup>
        <m:d>
          <m:dPr>
            <m:begChr m:val="("/>
            <m:endChr m:val=")"/>
            <m:ctrlPr>
              <w:rPr>
                <w:rFonts w:ascii="Cambria Math" w:hAnsi="Cambria Math"/>
              </w:rPr>
            </m:ctrlPr>
          </m:dPr>
          <m:e>
            <m:sSub>
              <m:sSubPr/>
              <m:e>
                <m:r>
                  <m:rPr>
                    <m:sty m:val="i"/>
                  </m:rPr>
                  <m:t>T</m:t>
                </m:r>
              </m:e>
              <m:sub>
                <m:r>
                  <m:rPr>
                    <m:sty m:val="p"/>
                  </m:rPr>
                  <m:t>0</m:t>
                </m:r>
              </m:sub>
            </m:sSub>
          </m:e>
        </m:d>
        <m:r>
          <m:rPr>
            <m:sty m:val="p"/>
          </m:rPr>
          <m:t>=</m:t>
        </m:r>
        <m:r>
          <m:rPr>
            <m:sty m:val="p"/>
          </m:rPr>
          <m:t>1</m:t>
        </m:r>
        <m:r>
          <m:rPr>
            <m:sty m:val="p"/>
          </m:rPr>
          <m:t>,</m:t>
        </m:r>
        <m:r>
          <m:rPr>
            <m:sty m:val="p"/>
          </m:rPr>
          <m:t>7</m:t>
        </m:r>
        <m:r>
          <m:rPr>
            <m:sty m:val="p"/>
          </m:rPr>
          <m:t>×</m:t>
        </m:r>
        <m:sSup>
          <m:sSupPr/>
          <m:e>
            <m:r>
              <m:rPr>
                <m:sty m:val="p"/>
              </m:rPr>
              <m:t>10</m:t>
            </m:r>
          </m:e>
          <m:sup>
            <m:r>
              <m:rPr>
                <m:sty m:val="p"/>
              </m:rPr>
              <m:t>−</m:t>
            </m:r>
            <m:r>
              <m:rPr>
                <m:sty m:val="p"/>
              </m:rPr>
              <m:t>4</m:t>
            </m:r>
          </m:sup>
        </m:sSup>
      </m:oMath>
      <w:r>
        <w:rPr/>
        <w:t xml:space="preserve">.</w:t>
      </w:r>
      <w:r>
        <w:rPr/>
        <w:br w:type="textWrapping"/>
      </w:r>
      <w:r>
        <w:rPr>
          <w:rFonts w:eastAsia="Georgia" w:cs="Georgia" w:ascii="Georgia" w:hAnsi="Georgia"/>
        </w:rPr>
        <w:t xml:space="preserve">Q 9. Sur Terre, la pression atmosphérique au sol est de l'ordre de la pression standard </w:t>
      </w:r>
      <m:oMath>
        <m:sSup>
          <m:sSupPr/>
          <m:e>
            <m:r>
              <m:rPr>
                <m:sty m:val="i"/>
              </m:rPr>
              <m:t>P</m:t>
            </m:r>
          </m:e>
          <m:sup>
            <m:r>
              <m:rPr>
                <m:sty m:val="p"/>
              </m:rPr>
              <m:t>∘</m:t>
            </m:r>
          </m:sup>
        </m:sSup>
      </m:oMath>
      <w:r>
        <w:rPr/>
        <w:t xml:space="preserve"> tandis que sur Mars, elle vaut environ </w:t>
      </w:r>
      <m:oMath>
        <m:r>
          <m:rPr>
            <m:sty m:val="p"/>
          </m:rPr>
          <m:t>8</m:t>
        </m:r>
        <m:r>
          <m:rPr>
            <m:sty m:val="p"/>
          </m:rPr>
          <m:t>×</m:t>
        </m:r>
        <m:sSup>
          <m:sSupPr/>
          <m:e>
            <m:r>
              <m:rPr>
                <m:sty m:val="p"/>
              </m:rPr>
              <m:t>10</m:t>
            </m:r>
          </m:e>
          <m:sup>
            <m:r>
              <m:rPr>
                <m:sty m:val="p"/>
              </m:rPr>
              <m:t>2</m:t>
            </m:r>
          </m:sup>
        </m:sSup>
        <m:r>
          <m:rPr>
            <m:nor/>
          </m:rPr>
          <m:t xml:space="preserve"> </m:t>
        </m:r>
        <m:r>
          <m:rPr>
            <m:sty m:val="p"/>
          </m:rPr>
          <m:t>Pa</m:t>
        </m:r>
      </m:oMath>
      <w:r>
        <w:rPr>
          <w:rFonts w:eastAsia="Georgia" w:cs="Georgia" w:ascii="Georgia" w:hAnsi="Georgia"/>
        </w:rPr>
        <w:t xml:space="preserve">. La valeur de la constante d'équilibre à </w:t>
      </w:r>
      <m:oMath>
        <m:sSub>
          <m:sSubPr/>
          <m:e>
            <m:r>
              <m:rPr>
                <m:sty m:val="i"/>
              </m:rPr>
              <m:t>T</m:t>
            </m:r>
          </m:e>
          <m:sub>
            <m:r>
              <m:rPr>
                <m:sty m:val="p"/>
              </m:rPr>
              <m:t>0</m:t>
            </m:r>
          </m:sub>
        </m:sSub>
        <m:r>
          <m:rPr>
            <m:sty m:val="p"/>
          </m:rPr>
          <m:t>=</m:t>
        </m:r>
        <m:r>
          <m:rPr>
            <m:sty m:val="p"/>
          </m:rPr>
          <m:t>210</m:t>
        </m:r>
        <m:r>
          <m:rPr>
            <m:nor/>
          </m:rPr>
          <m:t xml:space="preserve"> </m:t>
        </m:r>
        <m:r>
          <m:rPr>
            <m:sty m:val="p"/>
          </m:rPr>
          <m:t>K</m:t>
        </m:r>
      </m:oMath>
      <w:r>
        <w:rPr>
          <w:rFonts w:eastAsia="Georgia" w:cs="Georgia" w:ascii="Georgia" w:hAnsi="Georgia"/>
        </w:rPr>
        <w:t xml:space="preserve"> (température moyenne de surface sur Mars) est-elle influencée par les conditions de pression qui règnent sur Mars ? Justifier la réponse.</w:t>
      </w:r>
      <w:r>
        <w:rPr/>
        <w:br w:type="textWrapping"/>
      </w:r>
      <w:r>
        <w:rPr>
          <w:rFonts w:eastAsia="Georgia" w:cs="Georgia" w:ascii="Georgia" w:hAnsi="Georgia"/>
        </w:rPr>
        <w:t xml:space="preserve">Q 10. Exprimer le quotient de réaction </w:t>
      </w:r>
      <m:oMath>
        <m:sSub>
          <m:sSubPr/>
          <m:e>
            <m:r>
              <m:rPr>
                <m:sty m:val="i"/>
              </m:rPr>
              <m:t>Q</m:t>
            </m:r>
          </m:e>
          <m:sub>
            <m:r>
              <m:rPr>
                <m:sty m:val="i"/>
              </m:rPr>
              <m:t>r</m:t>
            </m:r>
          </m:sub>
        </m:sSub>
      </m:oMath>
      <w:r>
        <w:rPr>
          <w:rFonts w:eastAsia="Georgia" w:cs="Georgia" w:ascii="Georgia" w:hAnsi="Georgia"/>
        </w:rPr>
        <w:t xml:space="preserve"> de la réaction (I.1) en fonction des activités des constituants, puis en fonction de la pression partielle de dioxygène </w:t>
      </w:r>
      <m:oMath>
        <m:sSub>
          <m:sSubPr/>
          <m:e>
            <m:r>
              <m:rPr>
                <m:sty m:val="i"/>
              </m:rPr>
              <m:t>P</m:t>
            </m:r>
          </m:e>
          <m:sub>
            <m:sSub>
              <m:sSubPr/>
              <m:e>
                <m:r>
                  <m:rPr>
                    <m:sty m:val="p"/>
                  </m:rPr>
                  <m:t>O</m:t>
                </m:r>
              </m:e>
              <m:sub>
                <m:r>
                  <m:rPr>
                    <m:sty m:val="p"/>
                  </m:rPr>
                  <m:t>2</m:t>
                </m:r>
              </m:sub>
            </m:sSub>
          </m:sub>
        </m:sSub>
      </m:oMath>
      <w:r>
        <w:rPr/>
        <w:t xml:space="preserve"> et de </w:t>
      </w:r>
      <m:oMath>
        <m:sSup>
          <m:sSupPr/>
          <m:e>
            <m:r>
              <m:rPr>
                <m:sty m:val="i"/>
              </m:rPr>
              <m:t>P</m:t>
            </m:r>
          </m:e>
          <m:sup>
            <m:r>
              <m:rPr>
                <m:sty m:val="p"/>
              </m:rPr>
              <m:t>∘</m:t>
            </m:r>
          </m:sup>
        </m:sSup>
      </m:oMath>
      <w:r>
        <w:rPr/>
        <w:t xml:space="preserve">.</w:t>
      </w:r>
      <w:r>
        <w:rPr/>
        <w:br w:type="textWrapping"/>
      </w:r>
      <w:r>
        <w:rPr>
          <w:rFonts w:eastAsia="Georgia" w:cs="Georgia" w:ascii="Georgia" w:hAnsi="Georgia"/>
        </w:rPr>
        <w:t xml:space="preserve">Q 11. Calculer la pression d'équilibre en dioxygène </w:t>
      </w:r>
      <m:oMath>
        <m:sSub>
          <m:sSubPr/>
          <m:e>
            <m:r>
              <m:rPr>
                <m:sty m:val="i"/>
              </m:rPr>
              <m:t>P</m:t>
            </m:r>
          </m:e>
          <m:sub>
            <m:sSub>
              <m:sSubPr/>
              <m:e>
                <m:r>
                  <m:rPr>
                    <m:sty m:val="p"/>
                  </m:rPr>
                  <m:t>O</m:t>
                </m:r>
              </m:e>
              <m:sub>
                <m:r>
                  <m:rPr>
                    <m:sty m:val="p"/>
                  </m:rPr>
                  <m:t>2</m:t>
                </m:r>
              </m:sub>
            </m:sSub>
            <m:r>
              <m:rPr>
                <m:sty m:val="p"/>
              </m:rPr>
              <m:t>,</m:t>
            </m:r>
            <m:r>
              <m:rPr>
                <m:nor/>
              </m:rPr>
              <m:t> eq </m:t>
            </m:r>
          </m:sub>
        </m:sSub>
      </m:oMath>
      <w:r>
        <w:rPr>
          <w:rFonts w:eastAsia="Georgia" w:cs="Georgia" w:ascii="Georgia" w:hAnsi="Georgia"/>
        </w:rPr>
        <w:t xml:space="preserve"> associée à la réaction (I.1) à la température </w:t>
      </w:r>
      <m:oMath>
        <m:sSub>
          <m:sSubPr/>
          <m:e>
            <m:r>
              <m:rPr>
                <m:sty m:val="i"/>
              </m:rPr>
              <m:t>T</m:t>
            </m:r>
          </m:e>
          <m:sub>
            <m:r>
              <m:rPr>
                <m:sty m:val="p"/>
              </m:rPr>
              <m:t>0</m:t>
            </m:r>
          </m:sub>
        </m:sSub>
      </m:oMath>
      <w:r>
        <w:rPr/>
        <w:t xml:space="preserve">.</w:t>
      </w:r>
      <w:r>
        <w:rPr/>
        <w:br w:type="textWrapping"/>
      </w:r>
      <w:r>
        <w:rPr>
          <w:rFonts w:eastAsia="Georgia" w:cs="Georgia" w:ascii="Georgia" w:hAnsi="Georgia"/>
        </w:rPr>
        <w:t xml:space="preserve">Q 12. En réalité, il existe sur Mars un ensemble de mécanismes fixant la pression partielle en dioxygène gazeux : à </w:t>
      </w:r>
      <m:oMath>
        <m:sSub>
          <m:sSubPr/>
          <m:e>
            <m:r>
              <m:rPr>
                <m:sty m:val="i"/>
              </m:rPr>
              <m:t>T</m:t>
            </m:r>
          </m:e>
          <m:sub>
            <m:r>
              <m:rPr>
                <m:sty m:val="p"/>
              </m:rPr>
              <m:t>0</m:t>
            </m:r>
          </m:sub>
        </m:sSub>
        <m:r>
          <m:rPr>
            <m:sty m:val="p"/>
          </m:rPr>
          <m:t>=</m:t>
        </m:r>
        <m:r>
          <m:rPr>
            <m:sty m:val="p"/>
          </m:rPr>
          <m:t>210</m:t>
        </m:r>
        <m:r>
          <m:rPr>
            <m:nor/>
          </m:rPr>
          <m:t xml:space="preserve"> </m:t>
        </m:r>
        <m:r>
          <m:rPr>
            <m:sty m:val="p"/>
          </m:rPr>
          <m:t>K</m:t>
        </m:r>
      </m:oMath>
      <w:r>
        <w:rPr>
          <w:rFonts w:eastAsia="Georgia" w:cs="Georgia" w:ascii="Georgia" w:hAnsi="Georgia"/>
        </w:rPr>
        <w:t xml:space="preserve">, cette dernière vaut </w:t>
      </w:r>
      <m:oMath>
        <m:sSubSup>
          <m:sSubSupPr/>
          <m:e>
            <m:r>
              <m:rPr>
                <m:sty m:val="i"/>
              </m:rPr>
              <m:t>P</m:t>
            </m:r>
          </m:e>
          <m:sub>
            <m:sSub>
              <m:sSubPr/>
              <m:e>
                <m:r>
                  <m:rPr>
                    <m:sty m:val="p"/>
                  </m:rPr>
                  <m:t>O</m:t>
                </m:r>
              </m:e>
              <m:sub>
                <m:r>
                  <m:rPr>
                    <m:sty m:val="p"/>
                  </m:rPr>
                  <m:t>2</m:t>
                </m:r>
              </m:sub>
            </m:sSub>
          </m:sub>
          <m:sup>
            <m:r>
              <m:rPr>
                <m:sty m:val="i"/>
              </m:rPr>
              <m:t>′</m:t>
            </m:r>
          </m:sup>
        </m:sSubSup>
        <m:r>
          <m:rPr>
            <m:sty m:val="p"/>
          </m:rPr>
          <m:t>=</m:t>
        </m:r>
        <m:r>
          <m:rPr>
            <m:sty m:val="p"/>
          </m:rPr>
          <m:t>0</m:t>
        </m:r>
        <m:r>
          <m:rPr>
            <m:sty m:val="p"/>
          </m:rPr>
          <m:t>,</m:t>
        </m:r>
        <m:r>
          <m:rPr>
            <m:sty m:val="p"/>
          </m:rPr>
          <m:t>80</m:t>
        </m:r>
        <m:r>
          <m:rPr>
            <m:nor/>
          </m:rPr>
          <m:t xml:space="preserve"> </m:t>
        </m:r>
        <m:r>
          <m:rPr>
            <m:sty m:val="p"/>
          </m:rPr>
          <m:t>Pa</m:t>
        </m:r>
      </m:oMath>
      <w:r>
        <w:rPr>
          <w:rFonts w:eastAsia="Georgia" w:cs="Georgia" w:ascii="Georgia" w:hAnsi="Georgia"/>
        </w:rPr>
        <w:t xml:space="preserve">. À </w:t>
      </w:r>
      <m:oMath>
        <m:sSub>
          <m:sSubPr/>
          <m:e>
            <m:r>
              <m:rPr>
                <m:sty m:val="i"/>
              </m:rPr>
              <m:t>T</m:t>
            </m:r>
          </m:e>
          <m:sub>
            <m:r>
              <m:rPr>
                <m:sty m:val="p"/>
              </m:rPr>
              <m:t>0</m:t>
            </m:r>
          </m:sub>
        </m:sSub>
        <m:r>
          <m:rPr>
            <m:sty m:val="p"/>
          </m:rPr>
          <m:t>=</m:t>
        </m:r>
        <m:r>
          <m:rPr>
            <m:sty m:val="p"/>
          </m:rPr>
          <m:t>210</m:t>
        </m:r>
        <m:r>
          <m:rPr>
            <m:nor/>
          </m:rPr>
          <m:t xml:space="preserve"> </m:t>
        </m:r>
        <m:r>
          <m:rPr>
            <m:sty m:val="p"/>
          </m:rPr>
          <m:t>K</m:t>
        </m:r>
      </m:oMath>
      <w:r>
        <w:rPr>
          <w:rFonts w:eastAsia="Georgia" w:cs="Georgia" w:ascii="Georgia" w:hAnsi="Georgia"/>
        </w:rPr>
        <w:t xml:space="preserve"> et pour une pression en dioxygène égale à </w:t>
      </w:r>
      <m:oMath>
        <m:r>
          <m:rPr>
            <m:sty m:val="p"/>
          </m:rPr>
          <m:t>0</m:t>
        </m:r>
        <m:r>
          <m:rPr>
            <m:sty m:val="p"/>
          </m:rPr>
          <m:t>,</m:t>
        </m:r>
        <m:r>
          <m:rPr>
            <m:sty m:val="p"/>
          </m:rPr>
          <m:t>80</m:t>
        </m:r>
        <m:r>
          <m:rPr>
            <m:nor/>
          </m:rPr>
          <m:t xml:space="preserve"> </m:t>
        </m:r>
        <m:r>
          <m:rPr>
            <m:sty m:val="p"/>
          </m:rPr>
          <m:t>Pa</m:t>
        </m:r>
      </m:oMath>
      <w:r>
        <w:rPr>
          <w:rFonts w:eastAsia="Georgia" w:cs="Georgia" w:ascii="Georgia" w:hAnsi="Georgia"/>
        </w:rPr>
        <w:t xml:space="preserve">, dans quel sens la réaction (I.1) est-elle thermodynamiquement possible ? Justifier la réponse avec soin.</w:t>
      </w:r>
    </w:p>
    <w:p>
      <w:pPr>
        <w:spacing w:line="271" w:before="330" w:lineRule="auto"/>
      </w:pPr>
      <w:r>
        <w:rPr>
          <w:b/>
          <w:sz w:val="42"/>
        </w:rPr>
        <w:t xml:space="preserve">I. </w:t>
      </w:r>
      <m:oMath>
        <m:r>
          <m:rPr>
            <m:sty m:val="i"/>
          </m:rPr>
          <w:rPr>
            <w:sz w:val="42"/>
          </w:rPr>
          <m:t>C</m:t>
        </m:r>
      </m:oMath>
      <w:r>
        <w:rPr>
          <w:rFonts w:eastAsia="Georgia" w:cs="Georgia" w:ascii="Georgia" w:hAnsi="Georgia"/>
          <w:b/>
          <w:sz w:val="42"/>
        </w:rPr>
        <w:t xml:space="preserve"> - Étude cinétique de la décomposition des molécules de chloro-glycine</w:t>
      </w:r>
    </w:p>
    <w:p>
      <w:pPr>
        <w:spacing w:after="220" w:lineRule="auto"/>
      </w:pPr>
      <w:r>
        <w:rPr>
          <w:rFonts w:eastAsia="Georgia" w:cs="Georgia" w:ascii="Georgia" w:hAnsi="Georgia"/>
        </w:rPr>
        <w:t xml:space="preserve">En 2012, en reproduisant les conditions d'exposition aux rayons ultra-violets solaires qui règnent sur Mars, l'université de Weber (Utah, États-unis) a étudié, en solution aqueuse, les réactions de formation d'acides </w:t>
      </w:r>
      <m:oMath>
        <m:r>
          <m:rPr>
            <m:sty m:val="i"/>
          </m:rPr>
          <m:t>α</m:t>
        </m:r>
      </m:oMath>
      <w:r>
        <w:rPr>
          <w:rFonts w:eastAsia="Georgia" w:cs="Georgia" w:ascii="Georgia" w:hAnsi="Georgia"/>
        </w:rPr>
        <w:t xml:space="preserve">-aminés chlorés (chloro-glycine et chloro-alanine) à partir des ions hypochlorite (constituant issu de réactions de réduction des ions chlorate sur Mars) et d'acides </w:t>
      </w:r>
      <m:oMath>
        <m:r>
          <m:rPr>
            <m:sty m:val="i"/>
          </m:rPr>
          <m:t>α</m:t>
        </m:r>
      </m:oMath>
      <w:r>
        <w:rPr>
          <w:rFonts w:eastAsia="Georgia" w:cs="Georgia" w:ascii="Georgia" w:hAnsi="Georgia"/>
        </w:rPr>
        <w:t xml:space="preserve">-aminés (glycine et alanine). Exposée aux rayons ultraviolets, la chloro-glycine (que nous désignons par </w:t>
      </w:r>
      <m:oMath>
        <m:sSub>
          <m:sSubPr/>
          <m:e>
            <m:r>
              <m:rPr>
                <m:sty m:val="i"/>
              </m:rPr>
              <m:t>A</m:t>
            </m:r>
          </m:e>
          <m:sub>
            <m:r>
              <m:rPr>
                <m:sty m:val="p"/>
              </m:rPr>
              <m:t>(</m:t>
            </m:r>
            <m:r>
              <m:rPr>
                <m:sty m:val="p"/>
              </m:rPr>
              <m:t>aq</m:t>
            </m:r>
            <m:r>
              <m:rPr>
                <m:sty m:val="p"/>
              </m:rPr>
              <m:t>)</m:t>
            </m:r>
          </m:sub>
        </m:sSub>
      </m:oMath>
      <w:r>
        <w:rPr>
          <w:rFonts w:eastAsia="Georgia" w:cs="Georgia" w:ascii="Georgia" w:hAnsi="Georgia"/>
        </w:rPr>
        <w:t xml:space="preserve"> par la suite), par exemple, est un constituant instable. Nous nous intéressons ici, à la température de 298 K , à la cinétique de la réaction de décomposition de ce constituant en solution aqueuse selon la réaction d'équation écrite formellement : </w:t>
      </w:r>
      <m:oMath>
        <m:sSub>
          <m:sSubPr/>
          <m:e>
            <m:r>
              <m:rPr>
                <m:sty m:val="i"/>
              </m:rPr>
              <m:t>A</m:t>
            </m:r>
          </m:e>
          <m:sub>
            <m:r>
              <m:rPr>
                <m:sty m:val="p"/>
              </m:rPr>
              <m:t>(</m:t>
            </m:r>
            <m:r>
              <m:rPr>
                <m:sty m:val="p"/>
              </m:rPr>
              <m:t>aq</m:t>
            </m:r>
            <m:r>
              <m:rPr>
                <m:sty m:val="p"/>
              </m:rPr>
              <m:t>)</m:t>
            </m:r>
          </m:sub>
        </m:sSub>
        <m:r>
          <m:rPr>
            <m:sty m:val="p"/>
          </m:rPr>
          <m:t>=</m:t>
        </m:r>
      </m:oMath>
      <w:r>
        <w:rPr/>
        <w:t xml:space="preserve"> produits </w:t>
      </w:r>
      <m:oMath>
        <m:sSub>
          <m:sSubPr/>
          <m:e>
            <m:r>
              <m:rPr>
                <m:sty m:val="i"/>
              </m:rPr>
              <m:t xml:space="preserve"> </m:t>
            </m:r>
          </m:e>
          <m:sub>
            <m:r>
              <m:rPr>
                <m:sty m:val="p"/>
              </m:rPr>
              <m:t>(</m:t>
            </m:r>
            <m:r>
              <m:rPr>
                <m:sty m:val="p"/>
              </m:rPr>
              <m:t>aq</m:t>
            </m:r>
            <m:r>
              <m:rPr>
                <m:sty m:val="p"/>
              </m:rPr>
              <m:t>)</m:t>
            </m:r>
          </m:sub>
        </m:sSub>
      </m:oMath>
      <w:r>
        <w:rPr/>
        <w:t xml:space="preserve">.</w:t>
      </w:r>
      <w:r>
        <w:rPr/>
        <w:br w:type="textWrapping"/>
      </w:r>
      <w:r>
        <w:rPr>
          <w:rFonts w:eastAsia="Georgia" w:cs="Georgia" w:ascii="Georgia" w:hAnsi="Georgia"/>
        </w:rPr>
        <w:t xml:space="preserve">Trois expériences ont été réalisées avec des concentrations molaires initiales </w:t>
      </w:r>
      <m:oMath>
        <m:r>
          <m:rPr>
            <m:sty m:val="p"/>
          </m:rPr>
          <m:t>[</m:t>
        </m:r>
        <m:r>
          <m:rPr>
            <m:sty m:val="i"/>
          </m:rPr>
          <m:t>A</m:t>
        </m:r>
        <m:sSub>
          <m:sSubPr/>
          <m:e>
            <m:r>
              <m:rPr>
                <m:sty m:val="p"/>
              </m:rPr>
              <m:t>]</m:t>
            </m:r>
          </m:e>
          <m:sub>
            <m:r>
              <m:rPr>
                <m:sty m:val="p"/>
              </m:rPr>
              <m:t>0</m:t>
            </m:r>
          </m:sub>
        </m:sSub>
      </m:oMath>
      <w:r>
        <w:rPr/>
        <w:t xml:space="preserve"> valant </w:t>
      </w:r>
      <m:oMath>
        <m:r>
          <m:rPr>
            <m:sty m:val="p"/>
          </m:rPr>
          <m:t>1</m:t>
        </m:r>
        <m:r>
          <m:rPr>
            <m:sty m:val="p"/>
          </m:rPr>
          <m:t>,</m:t>
        </m:r>
        <m:r>
          <m:rPr>
            <m:sty m:val="p"/>
          </m:rPr>
          <m:t>00</m:t>
        </m:r>
        <m:r>
          <m:rPr>
            <m:sty m:val="p"/>
          </m:rPr>
          <m:t>×</m:t>
        </m:r>
        <m:sSup>
          <m:sSupPr/>
          <m:e>
            <m:r>
              <m:rPr>
                <m:sty m:val="p"/>
              </m:rPr>
              <m:t>10</m:t>
            </m:r>
          </m:e>
          <m:sup>
            <m:r>
              <m:rPr>
                <m:sty m:val="p"/>
              </m:rPr>
              <m:t>−</m:t>
            </m:r>
            <m:r>
              <m:rPr>
                <m:sty m:val="p"/>
              </m:rPr>
              <m:t>3</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t xml:space="preserve">, </w:t>
      </w:r>
      <m:oMath>
        <m:r>
          <m:rPr>
            <m:sty m:val="p"/>
          </m:rPr>
          <m:t>2</m:t>
        </m:r>
        <m:r>
          <m:rPr>
            <m:sty m:val="p"/>
          </m:rPr>
          <m:t>,</m:t>
        </m:r>
        <m:r>
          <m:rPr>
            <m:sty m:val="p"/>
          </m:rPr>
          <m:t>00</m:t>
        </m:r>
        <m:r>
          <m:rPr>
            <m:sty m:val="p"/>
          </m:rPr>
          <m:t>×</m:t>
        </m:r>
        <m:sSup>
          <m:sSupPr/>
          <m:e>
            <m:r>
              <m:rPr>
                <m:sty m:val="p"/>
              </m:rPr>
              <m:t>10</m:t>
            </m:r>
          </m:e>
          <m:sup>
            <m:r>
              <m:rPr>
                <m:sty m:val="p"/>
              </m:rPr>
              <m:t>−</m:t>
            </m:r>
            <m:r>
              <m:rPr>
                <m:sty m:val="p"/>
              </m:rPr>
              <m:t>3</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t xml:space="preserve"> et </w:t>
      </w:r>
      <m:oMath>
        <m:r>
          <m:rPr>
            <m:sty m:val="p"/>
          </m:rPr>
          <m:t>5</m:t>
        </m:r>
        <m:r>
          <m:rPr>
            <m:sty m:val="p"/>
          </m:rPr>
          <m:t>,</m:t>
        </m:r>
        <m:r>
          <m:rPr>
            <m:sty m:val="p"/>
          </m:rPr>
          <m:t>00</m:t>
        </m:r>
        <m:r>
          <m:rPr>
            <m:sty m:val="p"/>
          </m:rPr>
          <m:t>×</m:t>
        </m:r>
        <m:sSup>
          <m:sSupPr/>
          <m:e>
            <m:r>
              <m:rPr>
                <m:sty m:val="p"/>
              </m:rPr>
              <m:t>10</m:t>
            </m:r>
          </m:e>
          <m:sup>
            <m:r>
              <m:rPr>
                <m:sty m:val="p"/>
              </m:rPr>
              <m:t>−</m:t>
            </m:r>
            <m:r>
              <m:rPr>
                <m:sty m:val="p"/>
              </m:rPr>
              <m:t>3</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L'évolution temporelle de la concentration molaire en </w:t>
      </w:r>
      <m:oMath>
        <m:r>
          <m:rPr>
            <m:sty m:val="i"/>
          </m:rPr>
          <m:t>A</m:t>
        </m:r>
      </m:oMath>
      <w:r>
        <w:rPr>
          <w:rFonts w:eastAsia="Georgia" w:cs="Georgia" w:ascii="Georgia" w:hAnsi="Georgia"/>
        </w:rPr>
        <w:t xml:space="preserve"> est représentée sur la figure A du document réponse.</w:t>
      </w:r>
      <w:r>
        <w:rPr/>
        <w:br w:type="textWrapping"/>
      </w:r>
      <w:r>
        <w:rPr>
          <w:rFonts w:eastAsia="Georgia" w:cs="Georgia" w:ascii="Georgia" w:hAnsi="Georgia"/>
        </w:rPr>
        <w:t xml:space="preserve">Q 13. Définir le temps de demi-réaction. Sur le document réponse, à rendre avec la copie, l'estimer graphiquement pour chacune des trois expériences. Que remarque-t-on?</w:t>
      </w:r>
      <w:r>
        <w:rPr/>
        <w:br w:type="textWrapping"/>
      </w:r>
      <w:r>
        <w:rPr>
          <w:rFonts w:eastAsia="Georgia" w:cs="Georgia" w:ascii="Georgia" w:hAnsi="Georgia"/>
        </w:rPr>
        <w:t xml:space="preserve">Q 14. Cette réaction est une réaction avec ordre. Quel est la valeur de l'ordre de cette réaction? Justifier la réponse.</w:t>
      </w:r>
      <w:r>
        <w:rPr/>
        <w:br w:type="textWrapping"/>
      </w:r>
      <w:r>
        <w:rPr/>
        <w:t xml:space="preserve">Q 15. On note </w:t>
      </w:r>
      <m:oMath>
        <m:r>
          <m:rPr>
            <m:sty m:val="i"/>
          </m:rPr>
          <m:t>k</m:t>
        </m:r>
      </m:oMath>
      <w:r>
        <w:rPr>
          <w:rFonts w:eastAsia="Georgia" w:cs="Georgia" w:ascii="Georgia" w:hAnsi="Georgia"/>
        </w:rPr>
        <w:t xml:space="preserve"> la constante de vitesse. Quelle est l'équation différentielle satisfaite par </w:t>
      </w:r>
      <m:oMath>
        <m:r>
          <m:rPr>
            <m:sty m:val="p"/>
          </m:rPr>
          <m:t>[</m:t>
        </m:r>
        <m:r>
          <m:rPr>
            <m:sty m:val="i"/>
          </m:rPr>
          <m:t>A</m:t>
        </m:r>
        <m:r>
          <m:rPr>
            <m:sty m:val="p"/>
          </m:rPr>
          <m:t>]</m:t>
        </m:r>
      </m:oMath>
      <w:r>
        <w:rPr/>
        <w:t xml:space="preserve"> ?</w:t>
      </w:r>
      <w:r>
        <w:rPr/>
        <w:br w:type="textWrapping"/>
      </w:r>
      <w:r>
        <w:rPr/>
        <w:t xml:space="preserve">Q 16. Exprimer </w:t>
      </w:r>
      <m:oMath>
        <m:r>
          <m:rPr>
            <m:sty m:val="p"/>
          </m:rPr>
          <m:t>[</m:t>
        </m:r>
        <m:r>
          <m:rPr>
            <m:sty m:val="i"/>
          </m:rPr>
          <m:t>A</m:t>
        </m:r>
        <m:r>
          <m:rPr>
            <m:sty m:val="p"/>
          </m:rPr>
          <m:t>]</m:t>
        </m:r>
      </m:oMath>
      <w:r>
        <w:rPr/>
        <w:t xml:space="preserve"> au cours du temps en fonction de la concentration initiale </w:t>
      </w:r>
      <m:oMath>
        <m:r>
          <m:rPr>
            <m:sty m:val="p"/>
          </m:rPr>
          <m:t>[</m:t>
        </m:r>
        <m:r>
          <m:rPr>
            <m:sty m:val="i"/>
          </m:rPr>
          <m:t>A</m:t>
        </m:r>
        <m:sSub>
          <m:sSubPr/>
          <m:e>
            <m:r>
              <m:rPr>
                <m:sty m:val="p"/>
              </m:rPr>
              <m:t>]</m:t>
            </m:r>
          </m:e>
          <m:sub>
            <m:r>
              <m:rPr>
                <m:sty m:val="p"/>
              </m:rPr>
              <m:t>0</m:t>
            </m:r>
          </m:sub>
        </m:sSub>
      </m:oMath>
      <w:r>
        <w:rPr/>
        <w:t xml:space="preserve">, de la constante de vitesse et du temps.</w:t>
      </w:r>
      <w:r>
        <w:rPr/>
        <w:br w:type="textWrapping"/>
      </w:r>
      <w:r>
        <w:rPr/>
        <w:t xml:space="preserve">Q 17. Calculer la constante de vitesse </w:t>
      </w:r>
      <m:oMath>
        <m:r>
          <m:rPr>
            <m:sty m:val="i"/>
          </m:rPr>
          <m:t>k</m:t>
        </m:r>
      </m:oMath>
      <w:r>
        <w:rPr/>
        <w:t xml:space="preserve">.</w:t>
      </w:r>
      <w:r>
        <w:rPr/>
        <w:br w:type="textWrapping"/>
      </w:r>
      <w:r>
        <w:rPr>
          <w:rFonts w:eastAsia="Georgia" w:cs="Georgia" w:ascii="Georgia" w:hAnsi="Georgia"/>
        </w:rPr>
        <w:t xml:space="preserve">Q 18. L'université de Weber a obtenu une valeur de </w:t>
      </w:r>
      <m:oMath>
        <m:r>
          <m:rPr>
            <m:sty m:val="i"/>
          </m:rPr>
          <m:t>k</m:t>
        </m:r>
      </m:oMath>
      <w:r>
        <w:rPr>
          <w:rFonts w:eastAsia="Georgia" w:cs="Georgia" w:ascii="Georgia" w:hAnsi="Georgia"/>
        </w:rPr>
        <w:t xml:space="preserve"> égale à </w:t>
      </w:r>
      <m:oMath>
        <m:r>
          <m:rPr>
            <m:sty m:val="p"/>
          </m:rPr>
          <m:t>1</m:t>
        </m:r>
        <m:r>
          <m:rPr>
            <m:sty m:val="p"/>
          </m:rPr>
          <m:t>,</m:t>
        </m:r>
        <m:r>
          <m:rPr>
            <m:sty m:val="p"/>
          </m:rPr>
          <m:t>65</m:t>
        </m:r>
        <m:r>
          <m:rPr>
            <m:sty m:val="p"/>
          </m:rPr>
          <m:t>×</m:t>
        </m:r>
        <m:sSup>
          <m:sSupPr/>
          <m:e>
            <m:r>
              <m:rPr>
                <m:sty m:val="p"/>
              </m:rPr>
              <m:t>10</m:t>
            </m:r>
          </m:e>
          <m:sup>
            <m:r>
              <m:rPr>
                <m:sty m:val="p"/>
              </m:rPr>
              <m:t>−</m:t>
            </m:r>
            <m:r>
              <m:rPr>
                <m:sty m:val="p"/>
              </m:rPr>
              <m:t>6</m:t>
            </m:r>
          </m:sup>
        </m:sSup>
        <m:r>
          <m:rPr>
            <m:sty m:val="p"/>
          </m:rPr>
          <m:t>SI</m:t>
        </m:r>
      </m:oMath>
      <w:r>
        <w:rPr>
          <w:rFonts w:eastAsia="Georgia" w:cs="Georgia" w:ascii="Georgia" w:hAnsi="Georgia"/>
        </w:rPr>
        <w:t xml:space="preserve">. La valeur trouvée à la question précédente est-elle en bon accord avec cette valeur?</w:t>
      </w:r>
    </w:p>
    <w:p>
      <w:pPr>
        <w:spacing w:line="271" w:before="330" w:lineRule="auto"/>
      </w:pPr>
      <w:r>
        <w:rPr>
          <w:rFonts w:eastAsia="Georgia" w:cs="Georgia" w:ascii="Georgia" w:hAnsi="Georgia"/>
          <w:b/>
          <w:sz w:val="42"/>
        </w:rPr>
        <w:t xml:space="preserve">II Quelques caractéristiques physiques de Mars</w:t>
      </w:r>
    </w:p>
    <w:p>
      <w:pPr>
        <w:spacing w:line="271" w:before="330" w:lineRule="auto"/>
      </w:pPr>
      <w:r>
        <w:rPr>
          <w:rFonts w:eastAsia="Georgia" w:cs="Georgia" w:ascii="Georgia" w:hAnsi="Georgia"/>
          <w:b/>
          <w:sz w:val="42"/>
        </w:rPr>
        <w:t xml:space="preserve">II.A - Atmosphère martienne</w:t>
      </w:r>
    </w:p>
    <w:p>
      <w:pPr>
        <w:spacing w:after="220" w:lineRule="auto"/>
      </w:pPr>
      <w:r>
        <w:rPr>
          <w:rFonts w:eastAsia="Georgia" w:cs="Georgia" w:ascii="Georgia" w:hAnsi="Georgia"/>
        </w:rPr>
        <w:t xml:space="preserve">L'atmosphère martienne est essentiellement constituée d'un mélange gazeux de dioxyde de carbone, d'argon et de diazote. On assimile ces constituants à un gaz parfait unique de masse molaire </w:t>
      </w:r>
      <m:oMath>
        <m:r>
          <m:rPr>
            <m:sty m:val="i"/>
          </m:rPr>
          <m:t>M</m:t>
        </m:r>
        <m:r>
          <m:rPr>
            <m:sty m:val="p"/>
          </m:rPr>
          <m:t>=</m:t>
        </m:r>
        <m:r>
          <m:rPr>
            <m:sty m:val="p"/>
          </m:rPr>
          <m:t>43</m:t>
        </m:r>
        <m:r>
          <m:rPr>
            <m:sty m:val="p"/>
          </m:rPr>
          <m:t>,</m:t>
        </m:r>
        <m:r>
          <m:rPr>
            <m:sty m:val="p"/>
          </m:rPr>
          <m:t>3</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r>
        <w:rPr>
          <w:rFonts w:eastAsia="Georgia" w:cs="Georgia" w:ascii="Georgia" w:hAnsi="Georgia"/>
        </w:rPr>
        <w:t xml:space="preserve">, à la pression </w:t>
      </w:r>
      <m:oMath>
        <m:r>
          <m:rPr>
            <m:sty m:val="i"/>
          </m:rPr>
          <m:t>P</m:t>
        </m:r>
      </m:oMath>
      <w:r>
        <w:rPr>
          <w:rFonts w:eastAsia="Georgia" w:cs="Georgia" w:ascii="Georgia" w:hAnsi="Georgia"/>
        </w:rPr>
        <w:t xml:space="preserve"> et à la température </w:t>
      </w:r>
      <m:oMath>
        <m:r>
          <m:rPr>
            <m:sty m:val="i"/>
          </m:rPr>
          <m:t>T</m:t>
        </m:r>
      </m:oMath>
      <w:r>
        <w:rPr>
          <w:rFonts w:eastAsia="Georgia" w:cs="Georgia" w:ascii="Georgia" w:hAnsi="Georgia"/>
        </w:rPr>
        <w:t xml:space="preserve">. Dans cette sous-partie II.A, le champ de pesanteur est supposé uniforme, de valeur égale à sa valeur au sol </w:t>
      </w:r>
      <m:oMath>
        <m:r>
          <m:rPr>
            <m:sty m:val="p"/>
          </m:rPr>
          <m:t>(</m:t>
        </m:r>
        <m:r>
          <m:rPr>
            <m:sty m:val="i"/>
          </m:rPr>
          <m:t>z</m:t>
        </m:r>
        <m:r>
          <m:rPr>
            <m:sty m:val="p"/>
          </m:rPr>
          <m:t>=</m:t>
        </m:r>
        <m:r>
          <m:rPr>
            <m:sty m:val="p"/>
          </m:rPr>
          <m:t>0</m:t>
        </m:r>
        <m:r>
          <m:rPr>
            <m:sty m:val="p"/>
          </m:rPr>
          <m:t>)</m:t>
        </m:r>
        <m:r>
          <m:rPr>
            <m:sty m:val="p"/>
          </m:rPr>
          <m:t>:</m:t>
        </m:r>
        <m:sSub>
          <m:sSubPr/>
          <m:e>
            <m:r>
              <m:rPr>
                <m:sty m:val="i"/>
              </m:rPr>
              <m:t>g</m:t>
            </m:r>
          </m:e>
          <m:sub>
            <m:r>
              <m:rPr>
                <m:sty m:val="p"/>
              </m:rPr>
              <m:t>0</m:t>
            </m:r>
          </m:sub>
        </m:sSub>
        <m:r>
          <m:rPr>
            <m:sty m:val="p"/>
          </m:rPr>
          <m:t>=</m:t>
        </m:r>
        <m:r>
          <m:rPr>
            <m:sty m:val="p"/>
          </m:rPr>
          <m:t>3</m:t>
        </m:r>
        <m:r>
          <m:rPr>
            <m:sty m:val="p"/>
          </m:rPr>
          <m:t>,</m:t>
        </m:r>
        <m:r>
          <m:rPr>
            <m:sty m:val="p"/>
          </m:rPr>
          <m:t>71</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r>
        <w:rPr/>
        <w:t xml:space="preserve">.</w:t>
      </w:r>
    </w:p>
    <w:p>
      <w:pPr>
        <w:spacing w:line="271" w:before="330" w:lineRule="auto"/>
      </w:pPr>
      <w:r>
        <w:rPr>
          <w:rFonts w:eastAsia="Georgia" w:cs="Georgia" w:ascii="Georgia" w:hAnsi="Georgia"/>
          <w:b/>
          <w:sz w:val="42"/>
        </w:rPr>
        <w:t xml:space="preserve">II.A.1) Généralités</w:t>
      </w:r>
    </w:p>
    <w:p>
      <w:pPr>
        <w:spacing w:after="220" w:lineRule="auto"/>
      </w:pPr>
      <w:r>
        <w:rPr>
          <w:rFonts w:eastAsia="Georgia" w:cs="Georgia" w:ascii="Georgia" w:hAnsi="Georgia"/>
        </w:rPr>
        <w:t xml:space="preserve">Q 19. Rappeler l'équation des gaz parfaits. On donnera l'unité de chacune des grandeurs qui interviennent dans cette équation.</w:t>
      </w:r>
    </w:p>
    <w:p>
      <w:pPr>
        <w:spacing w:after="220" w:lineRule="auto"/>
      </w:pPr>
      <w:r>
        <w:rPr/>
        <w:t xml:space="preserve">Q 20. Notons </w:t>
      </w:r>
      <m:oMath>
        <m:r>
          <m:rPr>
            <m:sty m:val="i"/>
          </m:rPr>
          <m:t>ρ</m:t>
        </m:r>
      </m:oMath>
      <w:r>
        <w:rPr/>
        <w:t xml:space="preserve"> la masse molaire d'un gaz parfait. Exprimer </w:t>
      </w:r>
      <m:oMath>
        <m:r>
          <m:rPr>
            <m:sty m:val="i"/>
          </m:rPr>
          <m:t>ρ</m:t>
        </m:r>
      </m:oMath>
      <w:r>
        <w:rPr/>
        <w:t xml:space="preserve"> en fonction de </w:t>
      </w:r>
      <m:oMath>
        <m:r>
          <m:rPr>
            <m:sty m:val="i"/>
          </m:rPr>
          <m:t>P</m:t>
        </m:r>
        <m:r>
          <m:rPr>
            <m:sty m:val="p"/>
          </m:rPr>
          <m:t>,</m:t>
        </m:r>
        <m:r>
          <m:rPr>
            <m:sty m:val="i"/>
          </m:rPr>
          <m:t>T</m:t>
        </m:r>
        <m:r>
          <m:rPr>
            <m:sty m:val="p"/>
          </m:rPr>
          <m:t>,</m:t>
        </m:r>
        <m:r>
          <m:rPr>
            <m:sty m:val="i"/>
          </m:rPr>
          <m:t>M</m:t>
        </m:r>
      </m:oMath>
      <w:r>
        <w:rPr/>
        <w:t xml:space="preserve"> et </w:t>
      </w:r>
      <m:oMath>
        <m:r>
          <m:rPr>
            <m:sty m:val="i"/>
          </m:rPr>
          <m:t>R</m:t>
        </m:r>
      </m:oMath>
      <w:r>
        <w:rPr/>
        <w:t xml:space="preserve"> (constante des gaz parfaits).</w:t>
      </w:r>
    </w:p>
    <w:p>
      <w:pPr>
        <w:spacing w:line="271" w:before="330" w:lineRule="auto"/>
      </w:pPr>
      <w:r>
        <w:rPr>
          <w:rFonts w:eastAsia="Georgia" w:cs="Georgia" w:ascii="Georgia" w:hAnsi="Georgia"/>
          <w:b/>
          <w:sz w:val="42"/>
        </w:rPr>
        <w:t xml:space="preserve">II.A.2) Modèle de l'atmosphère isotherme</w:t>
      </w:r>
    </w:p>
    <w:p>
      <w:pPr>
        <w:spacing w:after="220" w:lineRule="auto"/>
      </w:pPr>
      <w:r>
        <w:rPr>
          <w:rFonts w:eastAsia="Georgia" w:cs="Georgia" w:ascii="Georgia" w:hAnsi="Georgia"/>
        </w:rPr>
        <w:t xml:space="preserve">On se place dans le cadre du modèle de l'atmosphère isotherme à la température </w:t>
      </w:r>
      <m:oMath>
        <m:r>
          <m:rPr>
            <m:sty m:val="i"/>
          </m:rPr>
          <m:t>T</m:t>
        </m:r>
        <m:r>
          <m:rPr>
            <m:sty m:val="p"/>
          </m:rPr>
          <m:t>=</m:t>
        </m:r>
        <m:sSub>
          <m:sSubPr/>
          <m:e>
            <m:r>
              <m:rPr>
                <m:sty m:val="i"/>
              </m:rPr>
              <m:t>T</m:t>
            </m:r>
          </m:e>
          <m:sub>
            <m:r>
              <m:rPr>
                <m:sty m:val="p"/>
              </m:rPr>
              <m:t>0</m:t>
            </m:r>
          </m:sub>
        </m:sSub>
        <m:r>
          <m:rPr>
            <m:sty m:val="p"/>
          </m:rPr>
          <m:t>=</m:t>
        </m:r>
        <m:r>
          <m:rPr>
            <m:sty m:val="p"/>
          </m:rPr>
          <m:t>210</m:t>
        </m:r>
        <m:r>
          <m:rPr>
            <m:nor/>
          </m:rPr>
          <m:t xml:space="preserve"> </m:t>
        </m:r>
        <m:r>
          <m:rPr>
            <m:sty m:val="p"/>
          </m:rPr>
          <m:t>K</m:t>
        </m:r>
      </m:oMath>
      <w:r>
        <w:rPr/>
        <w:t xml:space="preserve"> ( </w:t>
      </w:r>
      <m:oMath>
        <m:sSub>
          <m:sSubPr/>
          <m:e>
            <m:r>
              <m:rPr>
                <m:sty m:val="i"/>
              </m:rPr>
              <m:t>T</m:t>
            </m:r>
          </m:e>
          <m:sub>
            <m:r>
              <m:rPr>
                <m:sty m:val="p"/>
              </m:rPr>
              <m:t>0</m:t>
            </m:r>
          </m:sub>
        </m:sSub>
      </m:oMath>
      <w:r>
        <w:rPr>
          <w:rFonts w:eastAsia="Georgia" w:cs="Georgia" w:ascii="Georgia" w:hAnsi="Georgia"/>
        </w:rPr>
        <w:t xml:space="preserve"> est la température de surface moyenne martienne). On considère une petite colonne de gaz parfait à l'équilibre mécanique, de sections égales </w:t>
      </w:r>
      <m:oMath>
        <m:r>
          <m:rPr>
            <m:sty m:val="i"/>
          </m:rPr>
          <m:t>s</m:t>
        </m:r>
      </m:oMath>
      <w:r>
        <w:rPr/>
        <w:t xml:space="preserve"> comprises entre les altitudes </w:t>
      </w:r>
      <m:oMath>
        <m:r>
          <m:rPr>
            <m:sty m:val="i"/>
          </m:rPr>
          <m:t>z</m:t>
        </m:r>
      </m:oMath>
      <w:r>
        <w:rPr/>
        <w:t xml:space="preserve"> et </w:t>
      </w:r>
      <m:oMath>
        <m:r>
          <m:rPr>
            <m:sty m:val="i"/>
          </m:rPr>
          <m:t>z</m:t>
        </m:r>
        <m:r>
          <m:rPr>
            <m:sty m:val="p"/>
          </m:rPr>
          <m:t>+</m:t>
        </m:r>
        <m:r>
          <m:rPr>
            <m:sty m:val="i"/>
          </m:rPr>
          <m:t>d</m:t>
        </m:r>
        <m:r>
          <m:rPr>
            <m:sty m:val="i"/>
          </m:rPr>
          <m:t>z</m:t>
        </m:r>
      </m:oMath>
      <w:r>
        <w:rPr/>
        <w:t xml:space="preserve">. L'axe vertical est pris ascendant (figure 2).</w:t>
      </w:r>
    </w:p>
    <w:p>
      <w:pPr>
        <w:spacing w:lineRule="auto"/>
        <w:jc w:val="center"/>
      </w:pPr>
      <w:r>
        <w:rPr/>
        <w:drawing>
          <wp:inline distB="0" distL="0" distR="0" distT="0">
            <wp:extent cx="4829175" cy="2914650"/>
            <wp:effectExtent b="0" l="0" r="0" t="0"/>
            <wp:docPr id="2" name="image-639b3c099e0d84da1d99e531182a000944af5ddf.jpg"/>
            <a:graphic>
              <a:graphicData uri="http://schemas.openxmlformats.org/drawingml/2006/picture">
                <pic:pic>
                  <pic:nvPicPr>
                    <pic:cNvPr id="2" name="image-639b3c099e0d84da1d99e531182a000944af5ddf.jpg" descr=""/>
                    <pic:cNvPicPr/>
                  </pic:nvPicPr>
                  <pic:blipFill>
                    <a:blip r:embed="rId6" cstate="print"/>
                    <a:srcRect b="0" l="0" r="0" t="0"/>
                    <a:stretch>
                      <a:fillRect/>
                    </a:stretch>
                  </pic:blipFill>
                  <pic:spPr>
                    <a:xfrm>
                      <a:off x="0" y="0"/>
                      <a:ext cx="4829175" cy="2914650"/>
                    </a:xfrm>
                    <a:prstGeom prst="rect"/>
                  </pic:spPr>
                </pic:pic>
              </a:graphicData>
            </a:graphic>
          </wp:inline>
        </w:drawing>
      </w:r>
    </w:p>
    <w:p>
      <w:pPr>
        <w:spacing w:lineRule="auto"/>
      </w:pPr>
      <w:r>
        <w:rPr>
          <w:rFonts w:eastAsia="Georgia" w:cs="Georgia" w:ascii="Georgia" w:hAnsi="Georgia"/>
        </w:rPr>
        <w:t xml:space="preserve">Figure 2 Petite colonne de gaz à l'équilibre mécanique</w:t>
      </w:r>
    </w:p>
    <w:p>
      <w:pPr>
        <w:spacing w:after="220" w:lineRule="auto"/>
      </w:pPr>
      <w:r>
        <w:rPr>
          <w:rFonts w:eastAsia="Georgia" w:cs="Georgia" w:ascii="Georgia" w:hAnsi="Georgia"/>
        </w:rPr>
        <w:t xml:space="preserve">Q 21. Montrer que la pression atmosphérique </w:t>
      </w:r>
      <m:oMath>
        <m:r>
          <m:rPr>
            <m:sty m:val="i"/>
          </m:rPr>
          <m:t>P</m:t>
        </m:r>
      </m:oMath>
      <w:r>
        <w:rPr>
          <w:rFonts w:eastAsia="Georgia" w:cs="Georgia" w:ascii="Georgia" w:hAnsi="Georgia"/>
        </w:rPr>
        <w:t xml:space="preserve"> ne dépend que de </w:t>
      </w:r>
      <m:oMath>
        <m:r>
          <m:rPr>
            <m:sty m:val="i"/>
          </m:rPr>
          <m:t>z</m:t>
        </m:r>
      </m:oMath>
      <w:r>
        <w:rPr/>
        <w:t xml:space="preserve"> et l'exprimer en fonction de </w:t>
      </w:r>
      <m:oMath>
        <m:sSub>
          <m:sSubPr/>
          <m:e>
            <m:r>
              <m:rPr>
                <m:sty m:val="i"/>
              </m:rPr>
              <m:t>P</m:t>
            </m:r>
          </m:e>
          <m:sub>
            <m:r>
              <m:rPr>
                <m:sty m:val="p"/>
              </m:rPr>
              <m:t>0</m:t>
            </m:r>
          </m:sub>
        </m:sSub>
      </m:oMath>
      <w:r>
        <w:rPr>
          <w:rFonts w:eastAsia="Georgia" w:cs="Georgia" w:ascii="Georgia" w:hAnsi="Georgia"/>
        </w:rPr>
        <w:t xml:space="preserve"> (la pression atmosphérique martienne au sol), </w:t>
      </w:r>
      <m:oMath>
        <m:sSub>
          <m:sSubPr/>
          <m:e>
            <m:r>
              <m:rPr>
                <m:sty m:val="i"/>
              </m:rPr>
              <m:t>g</m:t>
            </m:r>
          </m:e>
          <m:sub>
            <m:r>
              <m:rPr>
                <m:sty m:val="p"/>
              </m:rPr>
              <m:t>0</m:t>
            </m:r>
          </m:sub>
        </m:sSub>
        <m:r>
          <m:rPr>
            <m:sty m:val="p"/>
          </m:rPr>
          <m:t>,</m:t>
        </m:r>
        <m:r>
          <m:rPr>
            <m:sty m:val="i"/>
          </m:rPr>
          <m:t>M</m:t>
        </m:r>
        <m:r>
          <m:rPr>
            <m:sty m:val="p"/>
          </m:rPr>
          <m:t>,</m:t>
        </m:r>
        <m:r>
          <m:rPr>
            <m:sty m:val="i"/>
          </m:rPr>
          <m:t>z</m:t>
        </m:r>
        <m:r>
          <m:rPr>
            <m:sty m:val="p"/>
          </m:rPr>
          <m:t>,</m:t>
        </m:r>
        <m:r>
          <m:rPr>
            <m:sty m:val="i"/>
          </m:rPr>
          <m:t>R</m:t>
        </m:r>
      </m:oMath>
      <w:r>
        <w:rPr/>
        <w:t xml:space="preserve"> et </w:t>
      </w:r>
      <m:oMath>
        <m:sSub>
          <m:sSubPr/>
          <m:e>
            <m:r>
              <m:rPr>
                <m:sty m:val="i"/>
              </m:rPr>
              <m:t>T</m:t>
            </m:r>
          </m:e>
          <m:sub>
            <m:r>
              <m:rPr>
                <m:sty m:val="p"/>
              </m:rPr>
              <m:t>0</m:t>
            </m:r>
          </m:sub>
        </m:sSub>
      </m:oMath>
      <w:r>
        <w:rPr/>
        <w:t xml:space="preserve">.</w:t>
      </w:r>
      <w:r>
        <w:rPr/>
        <w:br w:type="textWrapping"/>
      </w:r>
      <w:r>
        <w:rPr/>
        <w:t xml:space="preserve">Q 22. Au fond du bassin d'Hellas Planitia (altitude </w:t>
      </w:r>
      <m:oMath>
        <m:sSub>
          <m:sSubPr/>
          <m:e>
            <m:r>
              <m:rPr>
                <m:sty m:val="i"/>
              </m:rPr>
              <m:t>z</m:t>
            </m:r>
          </m:e>
          <m:sub>
            <m:r>
              <m:rPr>
                <m:sty m:val="p"/>
              </m:rPr>
              <m:t>1</m:t>
            </m:r>
          </m:sub>
        </m:sSub>
        <m:r>
          <m:rPr>
            <m:sty m:val="p"/>
          </m:rPr>
          <m:t>=</m:t>
        </m:r>
        <m:r>
          <m:rPr>
            <m:sty m:val="p"/>
          </m:rPr>
          <m:t>−</m:t>
        </m:r>
        <m:r>
          <m:rPr>
            <m:sty m:val="p"/>
          </m:rPr>
          <m:t>9</m:t>
        </m:r>
        <m:r>
          <m:rPr>
            <m:sty m:val="p"/>
          </m:rPr>
          <m:t>,</m:t>
        </m:r>
        <m:r>
          <m:rPr>
            <m:sty m:val="p"/>
          </m:rPr>
          <m:t>5</m:t>
        </m:r>
        <m:r>
          <m:rPr>
            <m:sty m:val="p"/>
          </m:rPr>
          <m:t>×</m:t>
        </m:r>
        <m:sSup>
          <m:sSupPr/>
          <m:e>
            <m:r>
              <m:rPr>
                <m:sty m:val="p"/>
              </m:rPr>
              <m:t>10</m:t>
            </m:r>
          </m:e>
          <m:sup>
            <m:r>
              <m:rPr>
                <m:sty m:val="p"/>
              </m:rPr>
              <m:t>3</m:t>
            </m:r>
          </m:sup>
        </m:sSup>
        <m:r>
          <m:rPr>
            <m:nor/>
          </m:rPr>
          <m:t xml:space="preserve"> </m:t>
        </m:r>
        <m:r>
          <m:rPr>
            <m:sty m:val="p"/>
          </m:rPr>
          <m:t>m</m:t>
        </m:r>
      </m:oMath>
      <w:r>
        <w:rPr>
          <w:rFonts w:eastAsia="Georgia" w:cs="Georgia" w:ascii="Georgia" w:hAnsi="Georgia"/>
        </w:rPr>
        <w:t xml:space="preserve"> ), point le plus bas de la planète, la pression atmosphérique vaut </w:t>
      </w:r>
      <m:oMath>
        <m:sSub>
          <m:sSubPr/>
          <m:e>
            <m:r>
              <m:rPr>
                <m:sty m:val="i"/>
              </m:rPr>
              <m:t>P</m:t>
            </m:r>
          </m:e>
          <m:sub>
            <m:r>
              <m:rPr>
                <m:sty m:val="p"/>
              </m:rPr>
              <m:t>1</m:t>
            </m:r>
          </m:sub>
        </m:sSub>
        <m:r>
          <m:rPr>
            <m:sty m:val="p"/>
          </m:rPr>
          <m:t>=</m:t>
        </m:r>
        <m:r>
          <m:rPr>
            <m:sty m:val="p"/>
          </m:rPr>
          <m:t>1</m:t>
        </m:r>
        <m:r>
          <m:rPr>
            <m:sty m:val="p"/>
          </m:rPr>
          <m:t>,</m:t>
        </m:r>
        <m:r>
          <m:rPr>
            <m:sty m:val="p"/>
          </m:rPr>
          <m:t>15</m:t>
        </m:r>
        <m:r>
          <m:rPr>
            <m:sty m:val="p"/>
          </m:rPr>
          <m:t>×</m:t>
        </m:r>
        <m:sSup>
          <m:sSupPr/>
          <m:e>
            <m:r>
              <m:rPr>
                <m:sty m:val="p"/>
              </m:rPr>
              <m:t>10</m:t>
            </m:r>
          </m:e>
          <m:sup>
            <m:r>
              <m:rPr>
                <m:sty m:val="p"/>
              </m:rPr>
              <m:t>3</m:t>
            </m:r>
          </m:sup>
        </m:sSup>
        <m:r>
          <m:rPr>
            <m:nor/>
          </m:rPr>
          <m:t xml:space="preserve"> </m:t>
        </m:r>
        <m:r>
          <m:rPr>
            <m:sty m:val="p"/>
          </m:rPr>
          <m:t>Pa</m:t>
        </m:r>
      </m:oMath>
      <w:r>
        <w:rPr/>
        <w:t xml:space="preserve">. Calculer la valeur de la pression </w:t>
      </w:r>
      <m:oMath>
        <m:sSub>
          <m:sSubPr/>
          <m:e>
            <m:r>
              <m:rPr>
                <m:sty m:val="i"/>
              </m:rPr>
              <m:t>P</m:t>
            </m:r>
          </m:e>
          <m:sub>
            <m:r>
              <m:rPr>
                <m:sty m:val="p"/>
              </m:rPr>
              <m:t>0</m:t>
            </m:r>
          </m:sub>
        </m:sSub>
      </m:oMath>
      <w:r>
        <w:rPr>
          <w:rFonts w:eastAsia="Georgia" w:cs="Georgia" w:ascii="Georgia" w:hAnsi="Georgia"/>
        </w:rPr>
        <w:t xml:space="preserve"> et la comparer à la valeur de la pression atmosphérique terrestre au niveau du sol (qu'on prendra égale à la pression standard </w:t>
      </w:r>
      <m:oMath>
        <m:sSup>
          <m:sSupPr/>
          <m:e>
            <m:r>
              <m:rPr>
                <m:sty m:val="i"/>
              </m:rPr>
              <m:t>P</m:t>
            </m:r>
          </m:e>
          <m:sup>
            <m:r>
              <m:rPr>
                <m:sty m:val="p"/>
              </m:rPr>
              <m:t>∘</m:t>
            </m:r>
          </m:sup>
        </m:sSup>
      </m:oMath>
      <w:r>
        <w:rPr/>
        <w:t xml:space="preserve"> ).</w:t>
      </w:r>
      <w:r>
        <w:rPr/>
        <w:br w:type="textWrapping"/>
      </w:r>
      <w:r>
        <w:rPr>
          <w:rFonts w:eastAsia="Georgia" w:cs="Georgia" w:ascii="Georgia" w:hAnsi="Georgia"/>
        </w:rPr>
        <w:t xml:space="preserve">Q 23. En déduire l'expression littérale de la masse volumique </w:t>
      </w:r>
      <m:oMath>
        <m:r>
          <m:rPr>
            <m:sty m:val="i"/>
          </m:rPr>
          <m:t>ρ</m:t>
        </m:r>
      </m:oMath>
      <w:r>
        <w:rPr>
          <w:rFonts w:eastAsia="Georgia" w:cs="Georgia" w:ascii="Georgia" w:hAnsi="Georgia"/>
        </w:rPr>
        <w:t xml:space="preserve"> de l'atmosphère martienne en fonction de </w:t>
      </w:r>
      <m:oMath>
        <m:sSub>
          <m:sSubPr/>
          <m:e>
            <m:r>
              <m:rPr>
                <m:sty m:val="i"/>
              </m:rPr>
              <m:t>P</m:t>
            </m:r>
          </m:e>
          <m:sub>
            <m:r>
              <m:rPr>
                <m:sty m:val="p"/>
              </m:rPr>
              <m:t>0</m:t>
            </m:r>
          </m:sub>
        </m:sSub>
        <m:r>
          <m:rPr>
            <m:sty m:val="p"/>
          </m:rPr>
          <m:t>,</m:t>
        </m:r>
        <m:sSub>
          <m:sSubPr/>
          <m:e>
            <m:r>
              <m:rPr>
                <m:sty m:val="i"/>
              </m:rPr>
              <m:t>g</m:t>
            </m:r>
          </m:e>
          <m:sub>
            <m:r>
              <m:rPr>
                <m:sty m:val="p"/>
              </m:rPr>
              <m:t>0</m:t>
            </m:r>
          </m:sub>
        </m:sSub>
        <m:r>
          <m:rPr>
            <m:sty m:val="p"/>
          </m:rPr>
          <m:t>,</m:t>
        </m:r>
        <m:r>
          <m:rPr>
            <m:sty m:val="i"/>
          </m:rPr>
          <m:t>M</m:t>
        </m:r>
        <m:r>
          <m:rPr>
            <m:sty m:val="p"/>
          </m:rPr>
          <m:t>,</m:t>
        </m:r>
        <m:r>
          <m:rPr>
            <m:sty m:val="i"/>
          </m:rPr>
          <m:t>z</m:t>
        </m:r>
        <m:r>
          <m:rPr>
            <m:sty m:val="p"/>
          </m:rPr>
          <m:t>,</m:t>
        </m:r>
        <m:r>
          <m:rPr>
            <m:sty m:val="i"/>
          </m:rPr>
          <m:t>R</m:t>
        </m:r>
      </m:oMath>
      <w:r>
        <w:rPr/>
        <w:t xml:space="preserve"> et </w:t>
      </w:r>
      <m:oMath>
        <m:sSub>
          <m:sSubPr/>
          <m:e>
            <m:r>
              <m:rPr>
                <m:sty m:val="i"/>
              </m:rPr>
              <m:t>T</m:t>
            </m:r>
          </m:e>
          <m:sub>
            <m:r>
              <m:rPr>
                <m:sty m:val="p"/>
              </m:rPr>
              <m:t>0</m:t>
            </m:r>
          </m:sub>
        </m:sSub>
      </m:oMath>
      <w:r>
        <w:rPr/>
        <w:t xml:space="preserve">. On notera </w:t>
      </w:r>
      <m:oMath>
        <m:sSub>
          <m:sSubPr/>
          <m:e>
            <m:r>
              <m:rPr>
                <m:sty m:val="i"/>
              </m:rPr>
              <m:t>ρ</m:t>
            </m:r>
          </m:e>
          <m:sub>
            <m:r>
              <m:rPr>
                <m:sty m:val="p"/>
              </m:rPr>
              <m:t>0</m:t>
            </m:r>
          </m:sub>
        </m:sSub>
      </m:oMath>
      <w:r>
        <w:rPr/>
        <w:t xml:space="preserve"> la masse volumique au sol ( </w:t>
      </w:r>
      <m:oMath>
        <m:r>
          <m:rPr>
            <m:sty m:val="i"/>
          </m:rPr>
          <m:t>z</m:t>
        </m:r>
        <m:r>
          <m:rPr>
            <m:sty m:val="p"/>
          </m:rPr>
          <m:t>=</m:t>
        </m:r>
        <m:r>
          <m:rPr>
            <m:sty m:val="p"/>
          </m:rPr>
          <m:t>0</m:t>
        </m:r>
      </m:oMath>
      <w:r>
        <w:rPr>
          <w:rFonts w:eastAsia="Georgia" w:cs="Georgia" w:ascii="Georgia" w:hAnsi="Georgia"/>
        </w:rPr>
        <w:t xml:space="preserve"> ), grandeur à exprimer en fonction de </w:t>
      </w:r>
      <m:oMath>
        <m:sSub>
          <m:sSubPr/>
          <m:e>
            <m:r>
              <m:rPr>
                <m:sty m:val="i"/>
              </m:rPr>
              <m:t>P</m:t>
            </m:r>
          </m:e>
          <m:sub>
            <m:r>
              <m:rPr>
                <m:sty m:val="p"/>
              </m:rPr>
              <m:t>0</m:t>
            </m:r>
          </m:sub>
        </m:sSub>
      </m:oMath>
      <w:r>
        <w:rPr/>
        <w:t xml:space="preserve">, </w:t>
      </w:r>
      <m:oMath>
        <m:r>
          <m:rPr>
            <m:sty m:val="i"/>
          </m:rPr>
          <m:t>M</m:t>
        </m:r>
        <m:r>
          <m:rPr>
            <m:sty m:val="p"/>
          </m:rPr>
          <m:t>,</m:t>
        </m:r>
        <m:r>
          <m:rPr>
            <m:sty m:val="i"/>
          </m:rPr>
          <m:t>R</m:t>
        </m:r>
      </m:oMath>
      <w:r>
        <w:rPr/>
        <w:t xml:space="preserve"> et </w:t>
      </w:r>
      <m:oMath>
        <m:sSub>
          <m:sSubPr/>
          <m:e>
            <m:r>
              <m:rPr>
                <m:sty m:val="i"/>
              </m:rPr>
              <m:t>T</m:t>
            </m:r>
          </m:e>
          <m:sub>
            <m:r>
              <m:rPr>
                <m:sty m:val="p"/>
              </m:rPr>
              <m:t>0</m:t>
            </m:r>
          </m:sub>
        </m:sSub>
      </m:oMath>
      <w:r>
        <w:rPr>
          <w:rFonts w:eastAsia="Georgia" w:cs="Georgia" w:ascii="Georgia" w:hAnsi="Georgia"/>
        </w:rPr>
        <w:t xml:space="preserve">. Calculer numériquement </w:t>
      </w:r>
      <m:oMath>
        <m:sSub>
          <m:sSubPr/>
          <m:e>
            <m:r>
              <m:rPr>
                <m:sty m:val="i"/>
              </m:rPr>
              <m:t>ρ</m:t>
            </m:r>
          </m:e>
          <m:sub>
            <m:r>
              <m:rPr>
                <m:sty m:val="p"/>
              </m:rPr>
              <m:t>0</m:t>
            </m:r>
          </m:sub>
        </m:sSub>
      </m:oMath>
      <w:r>
        <w:rPr/>
        <w:t xml:space="preserve">.</w:t>
      </w:r>
      <w:r>
        <w:rPr/>
        <w:br w:type="textWrapping"/>
      </w:r>
      <w:r>
        <w:rPr/>
        <w:t xml:space="preserve">Dans la suite de cette partie II, nous prendrons une valeur de </w:t>
      </w:r>
      <m:oMath>
        <m:sSub>
          <m:sSubPr/>
          <m:e>
            <m:r>
              <m:rPr>
                <m:sty m:val="i"/>
              </m:rPr>
              <m:t>P</m:t>
            </m:r>
          </m:e>
          <m:sub>
            <m:r>
              <m:rPr>
                <m:sty m:val="p"/>
              </m:rPr>
              <m:t>0</m:t>
            </m:r>
          </m:sub>
        </m:sSub>
      </m:oMath>
      <w:r>
        <w:rPr>
          <w:rFonts w:eastAsia="Georgia" w:cs="Georgia" w:ascii="Georgia" w:hAnsi="Georgia"/>
        </w:rPr>
        <w:t xml:space="preserve"> égale à </w:t>
      </w:r>
      <m:oMath>
        <m:r>
          <m:rPr>
            <m:sty m:val="p"/>
          </m:rPr>
          <m:t>8</m:t>
        </m:r>
        <m:r>
          <m:rPr>
            <m:sty m:val="p"/>
          </m:rPr>
          <m:t>,</m:t>
        </m:r>
        <m:r>
          <m:rPr>
            <m:sty m:val="p"/>
          </m:rPr>
          <m:t>0</m:t>
        </m:r>
        <m:r>
          <m:rPr>
            <m:sty m:val="p"/>
          </m:rPr>
          <m:t>×</m:t>
        </m:r>
        <m:sSup>
          <m:sSupPr/>
          <m:e>
            <m:r>
              <m:rPr>
                <m:sty m:val="p"/>
              </m:rPr>
              <m:t>10</m:t>
            </m:r>
          </m:e>
          <m:sup>
            <m:r>
              <m:rPr>
                <m:sty m:val="p"/>
              </m:rPr>
              <m:t>2</m:t>
            </m:r>
          </m:sup>
        </m:sSup>
        <m:r>
          <m:rPr>
            <m:nor/>
          </m:rPr>
          <m:t xml:space="preserve"> </m:t>
        </m:r>
        <m:r>
          <m:rPr>
            <m:sty m:val="p"/>
          </m:rPr>
          <m:t>Pa</m:t>
        </m:r>
      </m:oMath>
      <w:r>
        <w:rPr/>
        <w:t xml:space="preserve">.</w:t>
      </w:r>
      <w:r>
        <w:rPr/>
        <w:br w:type="textWrapping"/>
      </w:r>
      <w:r>
        <w:rPr>
          <w:rFonts w:eastAsia="Georgia" w:cs="Georgia" w:ascii="Georgia" w:hAnsi="Georgia"/>
        </w:rPr>
        <w:t xml:space="preserve">Q 24. Comparer cette valeur à celle calculée à la question 22. Quelle(s) hypothèse(s) du modèle pourrait-on remettre en cause pour expliquer l'écart entre les valeurs mesurée et calculée de </w:t>
      </w:r>
      <m:oMath>
        <m:sSub>
          <m:sSubPr/>
          <m:e>
            <m:r>
              <m:rPr>
                <m:sty m:val="i"/>
              </m:rPr>
              <m:t>P</m:t>
            </m:r>
          </m:e>
          <m:sub>
            <m:r>
              <m:rPr>
                <m:sty m:val="p"/>
              </m:rPr>
              <m:t>0</m:t>
            </m:r>
          </m:sub>
        </m:sSub>
      </m:oMath>
      <w:r>
        <w:rPr/>
        <w:t xml:space="preserve"> ?</w:t>
      </w:r>
      <w:r>
        <w:rPr/>
        <w:br w:type="textWrapping"/>
      </w:r>
      <w:r>
        <w:rPr>
          <w:rFonts w:eastAsia="Georgia" w:cs="Georgia" w:ascii="Georgia" w:hAnsi="Georgia"/>
        </w:rPr>
        <w:t xml:space="preserve">II.A.3) Épaisseur de l'atmosphère martienne dans le modèle de l'atmosphère isotherme</w:t>
      </w:r>
    </w:p>
    <w:p>
      <w:pPr>
        <w:spacing w:after="220" w:lineRule="auto"/>
      </w:pPr>
      <w:r>
        <w:rPr>
          <w:rFonts w:eastAsia="Georgia" w:cs="Georgia" w:ascii="Georgia" w:hAnsi="Georgia"/>
        </w:rPr>
        <w:t xml:space="preserve">L'épaisseur de l'atmosphère </w:t>
      </w:r>
      <m:oMath>
        <m:r>
          <m:rPr>
            <m:sty m:val="i"/>
          </m:rPr>
          <m:t>H</m:t>
        </m:r>
      </m:oMath>
      <w:r>
        <w:rPr>
          <w:rFonts w:eastAsia="Georgia" w:cs="Georgia" w:ascii="Georgia" w:hAnsi="Georgia"/>
        </w:rPr>
        <w:t xml:space="preserve"> est définie comme l'altitude pour laquelle la pression atmosphérique vaut </w:t>
      </w:r>
      <m:oMath>
        <m:sSub>
          <m:sSubPr/>
          <m:e>
            <m:r>
              <m:rPr>
                <m:sty m:val="i"/>
              </m:rPr>
              <m:t>P</m:t>
            </m:r>
          </m:e>
          <m:sub>
            <m:r>
              <m:rPr>
                <m:sty m:val="p"/>
              </m:rPr>
              <m:t>0</m:t>
            </m:r>
          </m:sub>
        </m:sSub>
        <m:r>
          <m:rPr>
            <m:sty m:val="p"/>
          </m:rPr>
          <m:t>/</m:t>
        </m:r>
        <m:r>
          <m:rPr>
            <m:sty m:val="i"/>
          </m:rPr>
          <m:t>e</m:t>
        </m:r>
      </m:oMath>
      <w:r>
        <w:rPr/>
        <w:t xml:space="preserve"> avec </w:t>
      </w:r>
      <m:oMath>
        <m:r>
          <m:rPr>
            <m:sty m:val="i"/>
          </m:rPr>
          <m:t>e</m:t>
        </m:r>
        <m:r>
          <m:rPr>
            <m:sty m:val="p"/>
          </m:rPr>
          <m:t>=</m:t>
        </m:r>
        <m:r>
          <m:rPr>
            <m:sty m:val="p"/>
          </m:rPr>
          <m:t>exp</m:t>
        </m:r>
        <m:r>
          <m:rPr>
            <m:sty m:val="p"/>
          </m:rPr>
          <m:t>⁡</m:t>
        </m:r>
        <m:r>
          <m:rPr>
            <m:sty m:val="p"/>
          </m:rPr>
          <m:t>(</m:t>
        </m:r>
        <m:r>
          <m:rPr>
            <m:sty m:val="p"/>
          </m:rPr>
          <m:t>1</m:t>
        </m:r>
        <m:r>
          <m:rPr>
            <m:sty m:val="p"/>
          </m:rPr>
          <m:t>)</m:t>
        </m:r>
      </m:oMath>
      <w:r>
        <w:rPr>
          <w:rFonts w:eastAsia="Georgia" w:cs="Georgia" w:ascii="Georgia" w:hAnsi="Georgia"/>
        </w:rPr>
        <w:t xml:space="preserve"> (exp désigne la fonction exponentielle).</w:t>
      </w:r>
      <w:r>
        <w:rPr/>
        <w:br w:type="textWrapping"/>
      </w:r>
      <w:r>
        <w:rPr/>
        <w:t xml:space="preserve">Q 25. Exprimer </w:t>
      </w:r>
      <m:oMath>
        <m:r>
          <m:rPr>
            <m:sty m:val="i"/>
          </m:rPr>
          <m:t>H</m:t>
        </m:r>
      </m:oMath>
      <w:r>
        <w:rPr/>
        <w:t xml:space="preserve"> en fonction de </w:t>
      </w:r>
      <m:oMath>
        <m:sSub>
          <m:sSubPr/>
          <m:e>
            <m:r>
              <m:rPr>
                <m:sty m:val="i"/>
              </m:rPr>
              <m:t>T</m:t>
            </m:r>
          </m:e>
          <m:sub>
            <m:r>
              <m:rPr>
                <m:sty m:val="p"/>
              </m:rPr>
              <m:t>0</m:t>
            </m:r>
          </m:sub>
        </m:sSub>
        <m:r>
          <m:rPr>
            <m:sty m:val="p"/>
          </m:rPr>
          <m:t>,</m:t>
        </m:r>
        <m:r>
          <m:rPr>
            <m:sty m:val="i"/>
          </m:rPr>
          <m:t>R</m:t>
        </m:r>
        <m:r>
          <m:rPr>
            <m:sty m:val="p"/>
          </m:rPr>
          <m:t>,</m:t>
        </m:r>
        <m:sSub>
          <m:sSubPr/>
          <m:e>
            <m:r>
              <m:rPr>
                <m:sty m:val="i"/>
              </m:rPr>
              <m:t>g</m:t>
            </m:r>
          </m:e>
          <m:sub>
            <m:r>
              <m:rPr>
                <m:sty m:val="p"/>
              </m:rPr>
              <m:t>0</m:t>
            </m:r>
          </m:sub>
        </m:sSub>
      </m:oMath>
      <w:r>
        <w:rPr/>
        <w:t xml:space="preserve"> et </w:t>
      </w:r>
      <m:oMath>
        <m:r>
          <m:rPr>
            <m:sty m:val="i"/>
          </m:rPr>
          <m:t>M</m:t>
        </m:r>
      </m:oMath>
      <w:r>
        <w:rPr/>
        <w:t xml:space="preserve">.</w:t>
      </w:r>
      <w:r>
        <w:rPr/>
        <w:br w:type="textWrapping"/>
      </w:r>
      <w:r>
        <w:rPr/>
        <w:t xml:space="preserve">Q 26. Calculer </w:t>
      </w:r>
      <m:oMath>
        <m:r>
          <m:rPr>
            <m:sty m:val="i"/>
          </m:rPr>
          <m:t>H</m:t>
        </m:r>
      </m:oMath>
      <w:r>
        <w:rPr>
          <w:rFonts w:eastAsia="Georgia" w:cs="Georgia" w:ascii="Georgia" w:hAnsi="Georgia"/>
        </w:rPr>
        <w:t xml:space="preserve"> et comparer à l'épaisseur </w:t>
      </w:r>
      <m:oMath>
        <m:sSub>
          <m:sSubPr/>
          <m:e>
            <m:r>
              <m:rPr>
                <m:sty m:val="i"/>
              </m:rPr>
              <m:t>H</m:t>
            </m:r>
          </m:e>
          <m:sub>
            <m:r>
              <m:rPr>
                <m:nor/>
              </m:rPr>
              <m:t>Terre </m:t>
            </m:r>
          </m:sub>
        </m:sSub>
      </m:oMath>
      <w:r>
        <w:rPr>
          <w:rFonts w:eastAsia="Georgia" w:cs="Georgia" w:ascii="Georgia" w:hAnsi="Georgia"/>
        </w:rPr>
        <w:t xml:space="preserve"> de la troposphère sur Terre (on donne pour la Terre, </w:t>
      </w:r>
      <m:oMath>
        <m:r>
          <m:rPr>
            <m:sty m:val="i"/>
          </m:rPr>
          <m:t>M</m:t>
        </m:r>
        <m:r>
          <m:rPr>
            <m:sty m:val="p"/>
          </m:rPr>
          <m:t>=</m:t>
        </m:r>
        <m:r>
          <m:rPr>
            <m:sty m:val="p"/>
          </m:rPr>
          <m:t>28</m:t>
        </m:r>
        <m:r>
          <m:rPr>
            <m:sty m:val="p"/>
          </m:rPr>
          <m:t>,</m:t>
        </m:r>
        <m:r>
          <m:rPr>
            <m:sty m:val="p"/>
          </m:rPr>
          <m:t>9</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r>
          <m:rPr>
            <m:sty m:val="p"/>
          </m:rPr>
          <m:t>,</m:t>
        </m:r>
        <m:sSub>
          <m:sSubPr/>
          <m:e>
            <m:r>
              <m:rPr>
                <m:sty m:val="i"/>
              </m:rPr>
              <m:t>T</m:t>
            </m:r>
          </m:e>
          <m:sub>
            <m:r>
              <m:rPr>
                <m:sty m:val="p"/>
              </m:rPr>
              <m:t>0</m:t>
            </m:r>
          </m:sub>
        </m:sSub>
        <m:r>
          <m:rPr>
            <m:sty m:val="p"/>
          </m:rPr>
          <m:t>=</m:t>
        </m:r>
        <m:r>
          <m:rPr>
            <m:sty m:val="p"/>
          </m:rPr>
          <m:t>285</m:t>
        </m:r>
        <m:r>
          <m:rPr>
            <m:nor/>
          </m:rPr>
          <m:t xml:space="preserve"> </m:t>
        </m:r>
        <m:r>
          <m:rPr>
            <m:sty m:val="p"/>
          </m:rPr>
          <m:t>K</m:t>
        </m:r>
      </m:oMath>
      <w:r>
        <w:rPr/>
        <w:t xml:space="preserve"> et </w:t>
      </w:r>
      <m:oMath>
        <m:sSub>
          <m:sSubPr/>
          <m:e>
            <m:r>
              <m:rPr>
                <m:sty m:val="i"/>
              </m:rPr>
              <m:t>g</m:t>
            </m:r>
          </m:e>
          <m:sub>
            <m:r>
              <m:rPr>
                <m:sty m:val="p"/>
              </m:rPr>
              <m:t>0</m:t>
            </m:r>
          </m:sub>
        </m:sSub>
        <m:r>
          <m:rPr>
            <m:sty m:val="p"/>
          </m:rPr>
          <m:t>=</m:t>
        </m:r>
        <m:r>
          <m:rPr>
            <m:sty m:val="p"/>
          </m:rPr>
          <m:t>9</m:t>
        </m:r>
        <m:r>
          <m:rPr>
            <m:sty m:val="p"/>
          </m:rPr>
          <m:t>,</m:t>
        </m:r>
        <m:r>
          <m:rPr>
            <m:sty m:val="p"/>
          </m:rPr>
          <m:t>81</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r>
        <w:rPr/>
        <w:t xml:space="preserve"> ).</w:t>
      </w:r>
    </w:p>
    <w:p>
      <w:pPr>
        <w:spacing w:line="271" w:before="330" w:lineRule="auto"/>
      </w:pPr>
      <w:r>
        <w:rPr>
          <w:rFonts w:eastAsia="Georgia" w:cs="Georgia" w:ascii="Georgia" w:hAnsi="Georgia"/>
          <w:b/>
          <w:sz w:val="42"/>
        </w:rPr>
        <w:t xml:space="preserve">II.B - Théorème de Gauss de la gravitation</w:t>
      </w:r>
    </w:p>
    <w:p>
      <w:pPr>
        <w:spacing w:after="220" w:lineRule="auto"/>
      </w:pPr>
      <w:r>
        <w:rPr>
          <w:rFonts w:eastAsia="Georgia" w:cs="Georgia" w:ascii="Georgia" w:hAnsi="Georgia"/>
        </w:rPr>
        <w:t xml:space="preserve">Q 27. Rappeler l'expression de la force électrostatique </w:t>
      </w:r>
      <m:oMath>
        <m:sSub>
          <m:sSubPr/>
          <m:e>
            <m:acc>
              <m:accPr>
                <m:chr m:val="⃗"/>
              </m:accPr>
              <m:e>
                <m:r>
                  <m:rPr>
                    <m:sty m:val="i"/>
                  </m:rPr>
                  <m:t>F</m:t>
                </m:r>
              </m:e>
            </m:acc>
          </m:e>
          <m:sub>
            <m:r>
              <m:rPr>
                <m:sty m:val="i"/>
              </m:rPr>
              <m:t>e</m:t>
            </m:r>
          </m:sub>
        </m:sSub>
      </m:oMath>
      <w:r>
        <w:rPr>
          <w:rFonts w:eastAsia="Georgia" w:cs="Georgia" w:ascii="Georgia" w:hAnsi="Georgia"/>
        </w:rPr>
        <w:t xml:space="preserve"> exercée par une charge ponctuelle </w:t>
      </w:r>
      <m:oMath>
        <m:r>
          <m:rPr>
            <m:sty m:val="i"/>
          </m:rPr>
          <m:t>q</m:t>
        </m:r>
      </m:oMath>
      <w:r>
        <w:rPr/>
        <w:t xml:space="preserve"> sur une autre charge ponctuelle </w:t>
      </w:r>
      <m:oMath>
        <m:sSup>
          <m:sSupPr/>
          <m:e>
            <m:r>
              <m:rPr>
                <m:sty m:val="i"/>
              </m:rPr>
              <m:t>q</m:t>
            </m:r>
          </m:e>
          <m:sup>
            <m:r>
              <m:rPr>
                <m:sty m:val="i"/>
              </m:rPr>
              <m:t>′</m:t>
            </m:r>
          </m:sup>
        </m:sSup>
      </m:oMath>
      <w:r>
        <w:rPr>
          <w:rFonts w:eastAsia="Georgia" w:cs="Georgia" w:ascii="Georgia" w:hAnsi="Georgia"/>
        </w:rPr>
        <w:t xml:space="preserve"> située en un point </w:t>
      </w:r>
      <m:oMath>
        <m:r>
          <m:rPr>
            <m:sty m:val="i"/>
          </m:rPr>
          <m:t>M</m:t>
        </m:r>
      </m:oMath>
      <w:r>
        <w:rPr>
          <w:rFonts w:eastAsia="Georgia" w:cs="Georgia" w:ascii="Georgia" w:hAnsi="Georgia"/>
        </w:rPr>
        <w:t xml:space="preserve"> à la distance </w:t>
      </w:r>
      <m:oMath>
        <m:r>
          <m:rPr>
            <m:sty m:val="i"/>
          </m:rPr>
          <m:t>r</m:t>
        </m:r>
      </m:oMath>
      <w:r>
        <w:rPr>
          <w:rFonts w:eastAsia="Georgia" w:cs="Georgia" w:ascii="Georgia" w:hAnsi="Georgia"/>
        </w:rPr>
        <w:t xml:space="preserve">. Faire un schéma précisant les notations utilisées. En déduire l'expression du champ électrostatique </w:t>
      </w:r>
      <m:oMath>
        <m:acc>
          <m:accPr>
            <m:chr m:val="⃗"/>
          </m:accPr>
          <m:e>
            <m:r>
              <m:rPr>
                <m:sty m:val="i"/>
              </m:rPr>
              <m:t>E</m:t>
            </m:r>
          </m:e>
        </m:acc>
        <m:r>
          <m:rPr>
            <m:sty m:val="p"/>
          </m:rPr>
          <m:t>(</m:t>
        </m:r>
        <m:r>
          <m:rPr>
            <m:sty m:val="i"/>
          </m:rPr>
          <m:t>M</m:t>
        </m:r>
        <m:r>
          <m:rPr>
            <m:sty m:val="p"/>
          </m:rPr>
          <m:t>)</m:t>
        </m:r>
      </m:oMath>
      <w:r>
        <w:rPr>
          <w:rFonts w:eastAsia="Georgia" w:cs="Georgia" w:ascii="Georgia" w:hAnsi="Georgia"/>
        </w:rPr>
        <w:t xml:space="preserve"> créé par la charge </w:t>
      </w:r>
      <m:oMath>
        <m:r>
          <m:rPr>
            <m:sty m:val="i"/>
          </m:rPr>
          <m:t>q</m:t>
        </m:r>
      </m:oMath>
      <w:r>
        <w:rPr/>
        <w:t xml:space="preserve"> en </w:t>
      </w:r>
      <m:oMath>
        <m:r>
          <m:rPr>
            <m:sty m:val="i"/>
          </m:rPr>
          <m:t>M</m:t>
        </m:r>
      </m:oMath>
      <w:r>
        <w:rPr/>
        <w:t xml:space="preserve">.</w:t>
      </w:r>
      <w:r>
        <w:rPr/>
        <w:br w:type="textWrapping"/>
      </w:r>
      <w:r>
        <w:rPr/>
        <w:t xml:space="preserve">Q 28. Rappeler l'expression de la force gravitationnelle </w:t>
      </w:r>
      <m:oMath>
        <m:sSub>
          <m:sSubPr/>
          <m:e>
            <m:acc>
              <m:accPr>
                <m:chr m:val="⃗"/>
              </m:accPr>
              <m:e>
                <m:r>
                  <m:rPr>
                    <m:sty m:val="i"/>
                  </m:rPr>
                  <m:t>F</m:t>
                </m:r>
              </m:e>
            </m:acc>
          </m:e>
          <m:sub>
            <m:r>
              <m:rPr>
                <m:sty m:val="i"/>
              </m:rPr>
              <m:t>g</m:t>
            </m:r>
          </m:sub>
        </m:sSub>
      </m:oMath>
      <w:r>
        <w:rPr>
          <w:rFonts w:eastAsia="Georgia" w:cs="Georgia" w:ascii="Georgia" w:hAnsi="Georgia"/>
        </w:rPr>
        <w:t xml:space="preserve"> exercée par un point matériel de masse </w:t>
      </w:r>
      <m:oMath>
        <m:r>
          <m:rPr>
            <m:sty m:val="i"/>
          </m:rPr>
          <m:t>m</m:t>
        </m:r>
      </m:oMath>
      <w:r>
        <w:rPr>
          <w:rFonts w:eastAsia="Georgia" w:cs="Georgia" w:ascii="Georgia" w:hAnsi="Georgia"/>
        </w:rPr>
        <w:t xml:space="preserve"> sur un autre point matériel, de masse </w:t>
      </w:r>
      <m:oMath>
        <m:sSup>
          <m:sSupPr/>
          <m:e>
            <m:r>
              <m:rPr>
                <m:sty m:val="i"/>
              </m:rPr>
              <m:t>m</m:t>
            </m:r>
          </m:e>
          <m:sup>
            <m:r>
              <m:rPr>
                <m:sty m:val="i"/>
              </m:rPr>
              <m:t>′</m:t>
            </m:r>
          </m:sup>
        </m:sSup>
      </m:oMath>
      <w:r>
        <w:rPr>
          <w:rFonts w:eastAsia="Georgia" w:cs="Georgia" w:ascii="Georgia" w:hAnsi="Georgia"/>
        </w:rPr>
        <w:t xml:space="preserve">, situé en un point </w:t>
      </w:r>
      <m:oMath>
        <m:r>
          <m:rPr>
            <m:sty m:val="i"/>
          </m:rPr>
          <m:t>M</m:t>
        </m:r>
      </m:oMath>
      <w:r>
        <w:rPr>
          <w:rFonts w:eastAsia="Georgia" w:cs="Georgia" w:ascii="Georgia" w:hAnsi="Georgia"/>
        </w:rPr>
        <w:t xml:space="preserve"> à la distance </w:t>
      </w:r>
      <m:oMath>
        <m:r>
          <m:rPr>
            <m:sty m:val="i"/>
          </m:rPr>
          <m:t>r</m:t>
        </m:r>
      </m:oMath>
      <w:r>
        <w:rPr>
          <w:rFonts w:eastAsia="Georgia" w:cs="Georgia" w:ascii="Georgia" w:hAnsi="Georgia"/>
        </w:rPr>
        <w:t xml:space="preserve">. Faire un schéma précisant les notations utilisées. En déduire l'expression du champ gravitationnel </w:t>
      </w:r>
      <m:oMath>
        <m:acc>
          <m:accPr>
            <m:chr m:val="⃗"/>
          </m:accPr>
          <m:e>
            <m:r>
              <m:rPr>
                <m:sty m:val="i"/>
              </m:rPr>
              <m:t>G</m:t>
            </m:r>
          </m:e>
        </m:acc>
        <m:r>
          <m:rPr>
            <m:sty m:val="p"/>
          </m:rPr>
          <m:t>(</m:t>
        </m:r>
        <m:r>
          <m:rPr>
            <m:sty m:val="i"/>
          </m:rPr>
          <m:t>M</m:t>
        </m:r>
        <m:r>
          <m:rPr>
            <m:sty m:val="p"/>
          </m:rPr>
          <m:t>)</m:t>
        </m:r>
      </m:oMath>
      <w:r>
        <w:rPr>
          <w:rFonts w:eastAsia="Georgia" w:cs="Georgia" w:ascii="Georgia" w:hAnsi="Georgia"/>
        </w:rPr>
        <w:t xml:space="preserve"> créé en </w:t>
      </w:r>
      <m:oMath>
        <m:r>
          <m:rPr>
            <m:sty m:val="i"/>
          </m:rPr>
          <m:t>M</m:t>
        </m:r>
      </m:oMath>
      <w:r>
        <w:rPr>
          <w:rFonts w:eastAsia="Georgia" w:cs="Georgia" w:ascii="Georgia" w:hAnsi="Georgia"/>
        </w:rPr>
        <w:t xml:space="preserve"> par le point matériel de masse </w:t>
      </w:r>
      <m:oMath>
        <m:r>
          <m:rPr>
            <m:sty m:val="i"/>
          </m:rPr>
          <m:t>m</m:t>
        </m:r>
      </m:oMath>
      <w:r>
        <w:rPr/>
        <w:t xml:space="preserve">.</w:t>
      </w:r>
      <w:r>
        <w:rPr/>
        <w:br w:type="textWrapping"/>
      </w:r>
      <w:r>
        <w:rPr>
          <w:rFonts w:eastAsia="Georgia" w:cs="Georgia" w:ascii="Georgia" w:hAnsi="Georgia"/>
        </w:rPr>
        <w:t xml:space="preserve">Q 29. Dans un tableau, lister les analogies entre les grandeurs électrostatiques (charge électrique, champ électrostatique, permittivité du vide </w:t>
      </w:r>
      <m:oMath>
        <m:sSub>
          <m:sSubPr/>
          <m:e>
            <m:r>
              <m:rPr>
                <m:sty m:val="i"/>
              </m:rPr>
              <m:t>ϵ</m:t>
            </m:r>
          </m:e>
          <m:sub>
            <m:r>
              <m:rPr>
                <m:sty m:val="p"/>
              </m:rPr>
              <m:t>0</m:t>
            </m:r>
          </m:sub>
        </m:sSub>
      </m:oMath>
      <w:r>
        <w:rPr/>
        <w:t xml:space="preserve"> ) et gravitationnelles.</w:t>
      </w:r>
      <w:r>
        <w:rPr/>
        <w:br w:type="textWrapping"/>
      </w:r>
      <w:r>
        <w:rPr>
          <w:rFonts w:eastAsia="Georgia" w:cs="Georgia" w:ascii="Georgia" w:hAnsi="Georgia"/>
        </w:rPr>
        <w:t xml:space="preserve">Q 30. Énoncer avec soin le théorème de Gauss de l'électrostatique.</w:t>
      </w:r>
      <w:r>
        <w:rPr/>
        <w:br w:type="textWrapping"/>
      </w:r>
      <w:r>
        <w:rPr>
          <w:rFonts w:eastAsia="Georgia" w:cs="Georgia" w:ascii="Georgia" w:hAnsi="Georgia"/>
        </w:rPr>
        <w:t xml:space="preserve">Q 31. En déduire l'énoncé du théorème de Gauss de la gravitation universelle.</w:t>
      </w:r>
    </w:p>
    <w:p>
      <w:pPr>
        <w:spacing w:line="271" w:before="330" w:lineRule="auto"/>
      </w:pPr>
      <w:r>
        <w:rPr>
          <w:b/>
          <w:sz w:val="42"/>
        </w:rPr>
        <w:t xml:space="preserve">II.C - Champ de pesanteur martien</w:t>
      </w:r>
    </w:p>
    <w:p>
      <w:pPr>
        <w:spacing w:after="220" w:lineRule="auto"/>
      </w:pPr>
      <w:r>
        <w:rPr>
          <w:rFonts w:eastAsia="Georgia" w:cs="Georgia" w:ascii="Georgia" w:hAnsi="Georgia"/>
        </w:rPr>
        <w:t xml:space="preserve">On modélise la planète Mars par une boule immobile de centre </w:t>
      </w:r>
      <m:oMath>
        <m:r>
          <m:rPr>
            <m:sty m:val="i"/>
          </m:rPr>
          <m:t>O</m:t>
        </m:r>
      </m:oMath>
      <w:r>
        <w:rPr/>
        <w:t xml:space="preserve">, de rayon </w:t>
      </w:r>
      <m:oMath>
        <m:sSub>
          <m:sSubPr/>
          <m:e>
            <m:r>
              <m:rPr>
                <m:sty m:val="i"/>
              </m:rPr>
              <m:t>R</m:t>
            </m:r>
          </m:e>
          <m:sub>
            <m:r>
              <m:rPr>
                <m:sty m:val="i"/>
              </m:rPr>
              <m:t>M</m:t>
            </m:r>
          </m:sub>
        </m:sSub>
      </m:oMath>
      <w:r>
        <w:rPr/>
        <w:t xml:space="preserve">, de masse </w:t>
      </w:r>
      <m:oMath>
        <m:sSub>
          <m:sSubPr/>
          <m:e>
            <m:r>
              <m:rPr>
                <m:sty m:val="i"/>
              </m:rPr>
              <m:t>M</m:t>
            </m:r>
          </m:e>
          <m:sub>
            <m:r>
              <m:rPr>
                <m:sty m:val="i"/>
              </m:rPr>
              <m:t>M</m:t>
            </m:r>
          </m:sub>
        </m:sSub>
      </m:oMath>
      <w:r>
        <w:rPr>
          <w:rFonts w:eastAsia="Georgia" w:cs="Georgia" w:ascii="Georgia" w:hAnsi="Georgia"/>
        </w:rPr>
        <w:t xml:space="preserve"> uniformément répartie en volume. Tout point </w:t>
      </w:r>
      <m:oMath>
        <m:r>
          <m:rPr>
            <m:sty m:val="i"/>
          </m:rPr>
          <m:t>M</m:t>
        </m:r>
      </m:oMath>
      <w:r>
        <w:rPr>
          <w:rFonts w:eastAsia="Georgia" w:cs="Georgia" w:ascii="Georgia" w:hAnsi="Georgia"/>
        </w:rPr>
        <w:t xml:space="preserve"> de l'espace est repéré grâce à ses coordonnées sphériques ( </w:t>
      </w:r>
      <m:oMath>
        <m:r>
          <m:rPr>
            <m:sty m:val="i"/>
          </m:rPr>
          <m:t>r</m:t>
        </m:r>
        <m:r>
          <m:rPr>
            <m:sty m:val="p"/>
          </m:rPr>
          <m:t>,</m:t>
        </m:r>
        <m:r>
          <m:rPr>
            <m:sty m:val="i"/>
          </m:rPr>
          <m:t>θ</m:t>
        </m:r>
        <m:r>
          <m:rPr>
            <m:sty m:val="p"/>
          </m:rPr>
          <m:t>,</m:t>
        </m:r>
        <m:r>
          <m:rPr>
            <m:sty m:val="i"/>
          </m:rPr>
          <m:t>φ</m:t>
        </m:r>
      </m:oMath>
      <w:r>
        <w:rPr/>
        <w:t xml:space="preserve"> ) dans la base </w:t>
      </w:r>
      <m:oMath>
        <m:d>
          <m:dPr>
            <m:begChr m:val="("/>
            <m:endChr m:val=")"/>
            <m:ctrlPr>
              <w:rPr>
                <w:rFonts w:ascii="Cambria Math" w:hAnsi="Cambria Math"/>
              </w:rPr>
            </m:ctrlPr>
          </m:dPr>
          <m:e>
            <m:r>
              <m:rPr>
                <m:sty m:val="i"/>
              </m:rPr>
              <m:t>O</m:t>
            </m:r>
            <m:r>
              <m:rPr>
                <m:sty m:val="p"/>
              </m:rPr>
              <m:t>,</m:t>
            </m:r>
            <m:sSub>
              <m:sSubPr/>
              <m:e>
                <m:acc>
                  <m:accPr>
                    <m:chr m:val="⃗"/>
                  </m:accPr>
                  <m:e>
                    <m:r>
                      <m:rPr>
                        <m:sty m:val="i"/>
                      </m:rPr>
                      <m:t>u</m:t>
                    </m:r>
                  </m:e>
                </m:acc>
              </m:e>
              <m:sub>
                <m:r>
                  <m:rPr>
                    <m:sty m:val="i"/>
                  </m:rPr>
                  <m:t>r</m:t>
                </m:r>
              </m:sub>
            </m:sSub>
            <m:r>
              <m:rPr>
                <m:sty m:val="p"/>
              </m:rPr>
              <m:t>,</m:t>
            </m:r>
            <m:sSub>
              <m:sSubPr/>
              <m:e>
                <m:acc>
                  <m:accPr>
                    <m:chr m:val="⃗"/>
                  </m:accPr>
                  <m:e>
                    <m:r>
                      <m:rPr>
                        <m:sty m:val="i"/>
                      </m:rPr>
                      <m:t>u</m:t>
                    </m:r>
                  </m:e>
                </m:acc>
              </m:e>
              <m:sub>
                <m:r>
                  <m:rPr>
                    <m:sty m:val="i"/>
                  </m:rPr>
                  <m:t>θ</m:t>
                </m:r>
              </m:sub>
            </m:sSub>
            <m:r>
              <m:rPr>
                <m:sty m:val="p"/>
              </m:rPr>
              <m:t>,</m:t>
            </m:r>
            <m:sSub>
              <m:sSubPr/>
              <m:e>
                <m:acc>
                  <m:accPr>
                    <m:chr m:val="⃗"/>
                  </m:accPr>
                  <m:e>
                    <m:r>
                      <m:rPr>
                        <m:sty m:val="i"/>
                      </m:rPr>
                      <m:t>u</m:t>
                    </m:r>
                  </m:e>
                </m:acc>
              </m:e>
              <m:sub>
                <m:r>
                  <m:rPr>
                    <m:sty m:val="i"/>
                  </m:rPr>
                  <m:t>φ</m:t>
                </m:r>
              </m:sub>
            </m:sSub>
          </m:e>
        </m:d>
      </m:oMath>
      <w:r>
        <w:rPr/>
        <w:t xml:space="preserve"> (figure 3).</w:t>
      </w:r>
      <w:r>
        <w:rPr/>
        <w:br w:type="textWrapping"/>
      </w:r>
      <w:r>
        <w:rPr>
          <w:rFonts w:eastAsia="Georgia" w:cs="Georgia" w:ascii="Georgia" w:hAnsi="Georgia"/>
        </w:rPr>
        <w:t xml:space="preserve">On désigne par </w:t>
      </w:r>
      <m:oMath>
        <m:acc>
          <m:accPr>
            <m:chr m:val="⃗"/>
          </m:accPr>
          <m:e>
            <m:r>
              <m:rPr>
                <m:sty m:val="i"/>
              </m:rPr>
              <m:t>g</m:t>
            </m:r>
          </m:e>
        </m:acc>
        <m:r>
          <m:rPr>
            <m:sty m:val="p"/>
          </m:rPr>
          <m:t>(</m:t>
        </m:r>
        <m:r>
          <m:rPr>
            <m:sty m:val="i"/>
          </m:rPr>
          <m:t>M</m:t>
        </m:r>
        <m:r>
          <m:rPr>
            <m:sty m:val="p"/>
          </m:rPr>
          <m:t>)</m:t>
        </m:r>
      </m:oMath>
      <w:r>
        <w:rPr>
          <w:rFonts w:eastAsia="Georgia" w:cs="Georgia" w:ascii="Georgia" w:hAnsi="Georgia"/>
        </w:rPr>
        <w:t xml:space="preserve"> le champ de pesanteur créé par Mars au point </w:t>
      </w:r>
      <m:oMath>
        <m:r>
          <m:rPr>
            <m:sty m:val="i"/>
          </m:rPr>
          <m:t>M</m:t>
        </m:r>
      </m:oMath>
      <w:r>
        <w:rPr/>
        <w:t xml:space="preserve">. On note encore </w:t>
      </w:r>
      <m:oMath>
        <m:r>
          <m:rPr>
            <m:sty m:val="p"/>
          </m:rPr>
          <m:t>‖</m:t>
        </m:r>
        <m:acc>
          <m:accPr>
            <m:chr m:val="⃗"/>
          </m:accPr>
          <m:e>
            <m:r>
              <m:rPr>
                <m:sty m:val="i"/>
              </m:rPr>
              <m:t>g</m:t>
            </m:r>
          </m:e>
        </m:acc>
        <m:r>
          <m:rPr>
            <m:sty m:val="p"/>
          </m:rPr>
          <m:t>(</m:t>
        </m:r>
        <m:r>
          <m:rPr>
            <m:sty m:val="i"/>
          </m:rPr>
          <m:t>M</m:t>
        </m:r>
        <m:r>
          <m:rPr>
            <m:sty m:val="p"/>
          </m:rPr>
          <m:t>)</m:t>
        </m:r>
        <m:r>
          <m:rPr>
            <m:sty m:val="p"/>
          </m:rPr>
          <m:t>‖</m:t>
        </m:r>
      </m:oMath>
      <w:r>
        <w:rPr>
          <w:rFonts w:eastAsia="Georgia" w:cs="Georgia" w:ascii="Georgia" w:hAnsi="Georgia"/>
        </w:rPr>
        <w:t xml:space="preserve"> sa norme (intensité du champ de pesanteur en </w:t>
      </w:r>
      <m:oMath>
        <m:r>
          <m:rPr>
            <m:sty m:val="i"/>
          </m:rPr>
          <m:t>M</m:t>
        </m:r>
      </m:oMath>
      <w:r>
        <w:rPr/>
        <w:t xml:space="preserve"> ).</w:t>
      </w:r>
      <w:r>
        <w:rPr/>
        <w:br w:type="textWrapping"/>
      </w:r>
      <w:r>
        <w:rPr/>
        <w:t xml:space="preserve">Q 32. Exprimer la masse volumique </w:t>
      </w:r>
      <m:oMath>
        <m:sSub>
          <m:sSubPr/>
          <m:e>
            <m:r>
              <m:rPr>
                <m:sty m:val="i"/>
              </m:rPr>
              <m:t>ρ</m:t>
            </m:r>
          </m:e>
          <m:sub>
            <m:r>
              <m:rPr>
                <m:sty m:val="i"/>
              </m:rPr>
              <m:t>M</m:t>
            </m:r>
          </m:sub>
        </m:sSub>
      </m:oMath>
      <w:r>
        <w:rPr>
          <w:rFonts w:eastAsia="Georgia" w:cs="Georgia" w:ascii="Georgia" w:hAnsi="Georgia"/>
        </w:rPr>
        <w:t xml:space="preserve"> de la planète Mars en fonction de </w:t>
      </w:r>
      <m:oMath>
        <m:sSub>
          <m:sSubPr/>
          <m:e>
            <m:r>
              <m:rPr>
                <m:sty m:val="i"/>
              </m:rPr>
              <m:t>M</m:t>
            </m:r>
          </m:e>
          <m:sub>
            <m:r>
              <m:rPr>
                <m:sty m:val="i"/>
              </m:rPr>
              <m:t>M</m:t>
            </m:r>
          </m:sub>
        </m:sSub>
      </m:oMath>
      <w:r>
        <w:rPr/>
        <w:t xml:space="preserve"> et de </w:t>
      </w:r>
      <m:oMath>
        <m:sSub>
          <m:sSubPr/>
          <m:e>
            <m:r>
              <m:rPr>
                <m:sty m:val="i"/>
              </m:rPr>
              <m:t>R</m:t>
            </m:r>
          </m:e>
          <m:sub>
            <m:r>
              <m:rPr>
                <m:sty m:val="i"/>
              </m:rPr>
              <m:t>M</m:t>
            </m:r>
          </m:sub>
        </m:sSub>
      </m:oMath>
      <w:r>
        <w:rPr>
          <w:rFonts w:eastAsia="Georgia" w:cs="Georgia" w:ascii="Georgia" w:hAnsi="Georgia"/>
        </w:rPr>
        <w:t xml:space="preserve">. Faire l'application numérique.</w:t>
      </w:r>
      <w:r>
        <w:rPr/>
        <w:br w:type="textWrapping"/>
      </w:r>
      <w:r>
        <w:rPr>
          <w:rFonts w:eastAsia="Georgia" w:cs="Georgia" w:ascii="Georgia" w:hAnsi="Georgia"/>
        </w:rPr>
        <w:t xml:space="preserve">Q 33. Examiner minutieusement les propriétés de symétrie et d'invariance de la distribution de masse. Montrer que le champ de gravitation dans la base de coordonnées sphériques est de la forme </w:t>
      </w:r>
      <m:oMath>
        <m:acc>
          <m:accPr>
            <m:chr m:val="⃗"/>
          </m:accPr>
          <m:e>
            <m:r>
              <m:rPr>
                <m:sty m:val="i"/>
              </m:rPr>
              <m:t>G</m:t>
            </m:r>
          </m:e>
        </m:acc>
        <m:r>
          <m:rPr>
            <m:sty m:val="p"/>
          </m:rPr>
          <m:t>(</m:t>
        </m:r>
        <m:r>
          <m:rPr>
            <m:sty m:val="i"/>
          </m:rPr>
          <m:t>M</m:t>
        </m:r>
        <m:r>
          <m:rPr>
            <m:sty m:val="p"/>
          </m:rPr>
          <m:t>)</m:t>
        </m:r>
        <m:r>
          <m:rPr>
            <m:sty m:val="p"/>
          </m:rPr>
          <m:t>=</m:t>
        </m:r>
        <m:r>
          <m:rPr>
            <m:sty m:val="i"/>
          </m:rPr>
          <m:t>G</m:t>
        </m:r>
        <m:r>
          <m:rPr>
            <m:sty m:val="p"/>
          </m:rPr>
          <m:t>(</m:t>
        </m:r>
        <m:r>
          <m:rPr>
            <m:sty m:val="i"/>
          </m:rPr>
          <m:t>r</m:t>
        </m:r>
        <m:r>
          <m:rPr>
            <m:sty m:val="p"/>
          </m:rPr>
          <m:t>)</m:t>
        </m:r>
        <m:sSub>
          <m:sSubPr/>
          <m:e>
            <m:acc>
              <m:accPr>
                <m:chr m:val="⃗"/>
              </m:accPr>
              <m:e>
                <m:r>
                  <m:rPr>
                    <m:sty m:val="i"/>
                  </m:rPr>
                  <m:t>u</m:t>
                </m:r>
              </m:e>
            </m:acc>
          </m:e>
          <m:sub>
            <m:r>
              <m:rPr>
                <m:sty m:val="i"/>
              </m:rPr>
              <m:t>r</m:t>
            </m:r>
          </m:sub>
        </m:sSub>
      </m:oMath>
      <w:r>
        <w:rPr/>
        <w:t xml:space="preserve">.</w:t>
      </w:r>
    </w:p>
    <w:p>
      <w:pPr>
        <w:spacing w:lineRule="auto"/>
        <w:jc w:val="center"/>
      </w:pPr>
      <w:r>
        <w:rPr/>
        <w:drawing>
          <wp:inline distB="0" distL="0" distR="0" distT="0">
            <wp:extent cx="5486400" cy="4771162"/>
            <wp:effectExtent b="0" l="0" r="0" t="0"/>
            <wp:docPr id="3" name="image-74f6a27b97249f5676249aa0b4c7bc074048d605.jpg"/>
            <a:graphic>
              <a:graphicData uri="http://schemas.openxmlformats.org/drawingml/2006/picture">
                <pic:pic>
                  <pic:nvPicPr>
                    <pic:cNvPr id="3" name="image-74f6a27b97249f5676249aa0b4c7bc074048d605.jpg" descr=""/>
                    <pic:cNvPicPr/>
                  </pic:nvPicPr>
                  <pic:blipFill>
                    <a:blip r:embed="rId7" cstate="print"/>
                    <a:srcRect b="0" l="0" r="0" t="0"/>
                    <a:stretch>
                      <a:fillRect/>
                    </a:stretch>
                  </pic:blipFill>
                  <pic:spPr>
                    <a:xfrm>
                      <a:off x="0" y="0"/>
                      <a:ext cx="5486400" cy="4771162"/>
                    </a:xfrm>
                    <a:prstGeom prst="rect"/>
                  </pic:spPr>
                </pic:pic>
              </a:graphicData>
            </a:graphic>
          </wp:inline>
        </w:drawing>
      </w:r>
    </w:p>
    <w:p>
      <w:pPr>
        <w:spacing w:lineRule="auto"/>
      </w:pPr>
      <w:r>
        <w:rPr>
          <w:rFonts w:eastAsia="Georgia" w:cs="Georgia" w:ascii="Georgia" w:hAnsi="Georgia"/>
        </w:rPr>
        <w:t xml:space="preserve">Figure 3 Paramétrage d'un point </w:t>
      </w:r>
      <m:oMath>
        <m:r>
          <m:rPr>
            <m:sty m:val="i"/>
          </m:rPr>
          <m:t>M</m:t>
        </m:r>
      </m:oMath>
      <w:r>
        <w:rPr>
          <w:rFonts w:eastAsia="Georgia" w:cs="Georgia" w:ascii="Georgia" w:hAnsi="Georgia"/>
        </w:rPr>
        <w:t xml:space="preserve"> de l'espace dans la base sphérique au voisinage de Mars</w:t>
      </w:r>
    </w:p>
    <w:p>
      <w:pPr>
        <w:spacing w:after="220" w:lineRule="auto"/>
      </w:pPr>
      <w:r>
        <w:rPr/>
        <w:t xml:space="preserve">Q 34. On confond les champs de pesanteur </w:t>
      </w:r>
      <m:oMath>
        <m:acc>
          <m:accPr>
            <m:chr m:val="⃗"/>
          </m:accPr>
          <m:e>
            <m:r>
              <m:rPr>
                <m:sty m:val="i"/>
              </m:rPr>
              <m:t>g</m:t>
            </m:r>
          </m:e>
        </m:acc>
        <m:r>
          <m:rPr>
            <m:sty m:val="p"/>
          </m:rPr>
          <m:t>(</m:t>
        </m:r>
        <m:r>
          <m:rPr>
            <m:sty m:val="i"/>
          </m:rPr>
          <m:t>M</m:t>
        </m:r>
        <m:r>
          <m:rPr>
            <m:sty m:val="p"/>
          </m:rPr>
          <m:t>)</m:t>
        </m:r>
      </m:oMath>
      <w:r>
        <w:rPr/>
        <w:t xml:space="preserve"> et de gravitation </w:t>
      </w:r>
      <m:oMath>
        <m:acc>
          <m:accPr>
            <m:chr m:val="⃗"/>
          </m:accPr>
          <m:e>
            <m:r>
              <m:rPr>
                <m:sty m:val="i"/>
              </m:rPr>
              <m:t>G</m:t>
            </m:r>
          </m:e>
        </m:acc>
        <m:r>
          <m:rPr>
            <m:sty m:val="p"/>
          </m:rPr>
          <m:t>(</m:t>
        </m:r>
        <m:r>
          <m:rPr>
            <m:sty m:val="i"/>
          </m:rPr>
          <m:t>M</m:t>
        </m:r>
        <m:r>
          <m:rPr>
            <m:sty m:val="p"/>
          </m:rPr>
          <m:t>)</m:t>
        </m:r>
      </m:oMath>
      <w:r>
        <w:rPr>
          <w:rFonts w:eastAsia="Georgia" w:cs="Georgia" w:ascii="Georgia" w:hAnsi="Georgia"/>
        </w:rPr>
        <w:t xml:space="preserve">. À l'aide du théorème de Gauss de la gravitation, établir l'expression de </w:t>
      </w:r>
      <m:oMath>
        <m:acc>
          <m:accPr>
            <m:chr m:val="⃗"/>
          </m:accPr>
          <m:e>
            <m:r>
              <m:rPr>
                <m:sty m:val="i"/>
              </m:rPr>
              <m:t>g</m:t>
            </m:r>
          </m:e>
        </m:acc>
        <m:r>
          <m:rPr>
            <m:sty m:val="p"/>
          </m:rPr>
          <m:t>(</m:t>
        </m:r>
        <m:r>
          <m:rPr>
            <m:sty m:val="i"/>
          </m:rPr>
          <m:t>M</m:t>
        </m:r>
        <m:r>
          <m:rPr>
            <m:sty m:val="p"/>
          </m:rPr>
          <m:t>)</m:t>
        </m:r>
      </m:oMath>
      <w:r>
        <w:rPr/>
        <w:t xml:space="preserve"> :</w:t>
      </w:r>
    </w:p>
    <w:p>
      <w:pPr>
        <w:numPr>
          <w:ilvl w:val="0"/>
          <w:numId w:val="1"/>
        </w:numPr>
        <w:spacing w:lineRule="auto"/>
      </w:pPr>
      <w:r>
        <w:rPr>
          <w:rFonts w:eastAsia="Georgia" w:cs="Georgia" w:ascii="Georgia" w:hAnsi="Georgia"/>
        </w:rPr>
        <w:t xml:space="preserve">à l'intérieur de Mars en fonction de </w:t>
      </w:r>
      <m:oMath>
        <m:r>
          <m:rPr>
            <m:scr m:val="script"/>
          </m:rPr>
          <m:t>G</m:t>
        </m:r>
        <m:r>
          <m:rPr>
            <m:sty m:val="p"/>
          </m:rPr>
          <m:t>,</m:t>
        </m:r>
        <m:sSub>
          <m:sSubPr/>
          <m:e>
            <m:r>
              <m:rPr>
                <m:sty m:val="i"/>
              </m:rPr>
              <m:t>M</m:t>
            </m:r>
          </m:e>
          <m:sub>
            <m:r>
              <m:rPr>
                <m:sty m:val="i"/>
              </m:rPr>
              <m:t>M</m:t>
            </m:r>
          </m:sub>
        </m:sSub>
        <m:r>
          <m:rPr>
            <m:sty m:val="p"/>
          </m:rPr>
          <m:t>,</m:t>
        </m:r>
        <m:sSub>
          <m:sSubPr/>
          <m:e>
            <m:r>
              <m:rPr>
                <m:sty m:val="i"/>
              </m:rPr>
              <m:t>R</m:t>
            </m:r>
          </m:e>
          <m:sub>
            <m:r>
              <m:rPr>
                <m:sty m:val="i"/>
              </m:rPr>
              <m:t>M</m:t>
            </m:r>
          </m:sub>
        </m:sSub>
      </m:oMath>
      <w:r>
        <w:rPr/>
        <w:t xml:space="preserve"> et de </w:t>
      </w:r>
      <m:oMath>
        <m:r>
          <m:rPr>
            <m:sty m:val="i"/>
          </m:rPr>
          <m:t>r</m:t>
        </m:r>
      </m:oMath>
      <w:r>
        <w:rPr/>
        <w:t xml:space="preserve">;</w:t>
      </w:r>
    </w:p>
    <w:p>
      <w:pPr>
        <w:numPr>
          <w:ilvl w:val="0"/>
          <w:numId w:val="1"/>
        </w:numPr>
        <w:spacing w:lineRule="auto"/>
      </w:pPr>
      <w:r>
        <w:rPr>
          <w:rFonts w:eastAsia="Georgia" w:cs="Georgia" w:ascii="Georgia" w:hAnsi="Georgia"/>
        </w:rPr>
        <w:t xml:space="preserve">à l'extérieur de Mars en fonction de </w:t>
      </w:r>
      <m:oMath>
        <m:r>
          <m:rPr>
            <m:scr m:val="script"/>
          </m:rPr>
          <m:t>G</m:t>
        </m:r>
        <m:r>
          <m:rPr>
            <m:sty m:val="p"/>
          </m:rPr>
          <m:t>,</m:t>
        </m:r>
        <m:sSub>
          <m:sSubPr/>
          <m:e>
            <m:r>
              <m:rPr>
                <m:sty m:val="i"/>
              </m:rPr>
              <m:t>M</m:t>
            </m:r>
          </m:e>
          <m:sub>
            <m:r>
              <m:rPr>
                <m:sty m:val="i"/>
              </m:rPr>
              <m:t>M</m:t>
            </m:r>
          </m:sub>
        </m:sSub>
        <m:r>
          <m:rPr>
            <m:sty m:val="p"/>
          </m:rPr>
          <m:t>,</m:t>
        </m:r>
        <m:sSub>
          <m:sSubPr/>
          <m:e>
            <m:r>
              <m:rPr>
                <m:sty m:val="i"/>
              </m:rPr>
              <m:t>R</m:t>
            </m:r>
          </m:e>
          <m:sub>
            <m:r>
              <m:rPr>
                <m:sty m:val="i"/>
              </m:rPr>
              <m:t>M</m:t>
            </m:r>
          </m:sub>
        </m:sSub>
      </m:oMath>
      <w:r>
        <w:rPr/>
        <w:t xml:space="preserve"> et de </w:t>
      </w:r>
      <m:oMath>
        <m:r>
          <m:rPr>
            <m:sty m:val="i"/>
          </m:rPr>
          <m:t>r</m:t>
        </m:r>
      </m:oMath>
      <w:r>
        <w:rPr/>
        <w:t xml:space="preserve">.</w:t>
      </w:r>
    </w:p>
    <w:p>
      <w:pPr>
        <w:spacing w:after="220" w:lineRule="auto"/>
      </w:pPr>
      <w:r>
        <w:rPr>
          <w:rFonts w:eastAsia="Georgia" w:cs="Georgia" w:ascii="Georgia" w:hAnsi="Georgia"/>
        </w:rPr>
        <w:t xml:space="preserve">Commenter le résultat obtenu.</w:t>
      </w:r>
      <w:r>
        <w:rPr/>
        <w:br w:type="textWrapping"/>
      </w:r>
      <w:r>
        <w:rPr>
          <w:rFonts w:eastAsia="Georgia" w:cs="Georgia" w:ascii="Georgia" w:hAnsi="Georgia"/>
        </w:rPr>
        <w:t xml:space="preserve">Q 35. En déduire une valeur numérique de l'intensité du champ de pesanteur </w:t>
      </w:r>
      <m:oMath>
        <m:sSub>
          <m:sSubPr/>
          <m:e>
            <m:r>
              <m:rPr>
                <m:sty m:val="i"/>
              </m:rPr>
              <m:t>g</m:t>
            </m:r>
          </m:e>
          <m:sub>
            <m:r>
              <m:rPr>
                <m:sty m:val="p"/>
              </m:rPr>
              <m:t>0</m:t>
            </m:r>
          </m:sub>
        </m:sSub>
      </m:oMath>
      <w:r>
        <w:rPr>
          <w:rFonts w:eastAsia="Georgia" w:cs="Georgia" w:ascii="Georgia" w:hAnsi="Georgia"/>
        </w:rPr>
        <w:t xml:space="preserve"> à la surface de Mars. Comparer cette valeur à la valeur tabulée et à celle de l'intensité du champ de pesanteur sur Terre.</w:t>
      </w:r>
    </w:p>
    <w:p>
      <w:pPr>
        <w:spacing w:line="271" w:before="330" w:lineRule="auto"/>
      </w:pPr>
      <w:r>
        <w:rPr>
          <w:b/>
          <w:sz w:val="42"/>
        </w:rPr>
        <w:t xml:space="preserve">III Projet d'un avion solaire autonome sur Mars: le Sky-Sailor</w:t>
      </w:r>
    </w:p>
    <w:p>
      <w:pPr>
        <w:spacing w:after="220" w:lineRule="auto"/>
      </w:pPr>
      <w:r>
        <w:rPr/>
        <w:t xml:space="preserve">Dans cette partie, </w:t>
      </w:r>
      <m:oMath>
        <m:sSub>
          <m:sSubPr/>
          <m:e>
            <m:r>
              <m:rPr>
                <m:sty m:val="i"/>
              </m:rPr>
              <m:t>g</m:t>
            </m:r>
          </m:e>
          <m:sub>
            <m:r>
              <m:rPr>
                <m:sty m:val="p"/>
              </m:rPr>
              <m:t>0</m:t>
            </m:r>
          </m:sub>
        </m:sSub>
      </m:oMath>
      <w:r>
        <w:rPr/>
        <w:t xml:space="preserve"> et </w:t>
      </w:r>
      <m:oMath>
        <m:r>
          <m:rPr>
            <m:sty m:val="i"/>
          </m:rPr>
          <m:t>g</m:t>
        </m:r>
      </m:oMath>
      <w:r>
        <w:rPr>
          <w:rFonts w:eastAsia="Georgia" w:cs="Georgia" w:ascii="Georgia" w:hAnsi="Georgia"/>
        </w:rPr>
        <w:t xml:space="preserve"> désignent l'intensité du champ de pesanteur au sol et à une altitude </w:t>
      </w:r>
      <m:oMath>
        <m:r>
          <m:rPr>
            <m:sty m:val="i"/>
          </m:rPr>
          <m:t>z</m:t>
        </m:r>
      </m:oMath>
      <w:r>
        <w:rPr/>
        <w:t xml:space="preserve">. On note ( </w:t>
      </w:r>
      <m:oMath>
        <m:r>
          <m:rPr>
            <m:scr m:val="script"/>
          </m:rPr>
          <m:t>R</m:t>
        </m:r>
      </m:oMath>
      <w:r>
        <w:rPr>
          <w:rFonts w:eastAsia="Georgia" w:cs="Georgia" w:ascii="Georgia" w:hAnsi="Georgia"/>
        </w:rPr>
        <w:t xml:space="preserve"> ) le référentiel lié au sol martien et ( </w:t>
      </w:r>
      <m:oMath>
        <m:sSup>
          <m:sSupPr/>
          <m:e>
            <m:r>
              <m:rPr>
                <m:scr m:val="script"/>
              </m:rPr>
              <m:t>R</m:t>
            </m:r>
          </m:e>
          <m:sup>
            <m:r>
              <m:rPr>
                <m:sty m:val="i"/>
              </m:rPr>
              <m:t>′</m:t>
            </m:r>
          </m:sup>
        </m:sSup>
      </m:oMath>
      <w:r>
        <w:rPr>
          <w:rFonts w:eastAsia="Georgia" w:cs="Georgia" w:ascii="Georgia" w:hAnsi="Georgia"/>
        </w:rPr>
        <w:t xml:space="preserve"> ) celui lié aux ailes du Sky-Sailor.</w:t>
      </w:r>
      <w:r>
        <w:rPr/>
        <w:br w:type="textWrapping"/>
      </w:r>
      <w:r>
        <w:rPr>
          <w:rFonts w:eastAsia="Georgia" w:cs="Georgia" w:ascii="Georgia" w:hAnsi="Georgia"/>
        </w:rPr>
        <w:t xml:space="preserve">Dans toute cette partie III, le Sky-Sailor possède un mouvement de translation rectiligne, horizontal, uniforme à la vitesse </w:t>
      </w:r>
      <m:oMath>
        <m:acc>
          <m:accPr>
            <m:chr m:val="⃗"/>
          </m:accPr>
          <m:e>
            <m:r>
              <m:rPr>
                <m:sty m:val="i"/>
              </m:rPr>
              <m:t>V</m:t>
            </m:r>
          </m:e>
        </m:acc>
      </m:oMath>
      <w:r>
        <w:rPr>
          <w:rFonts w:eastAsia="Georgia" w:cs="Georgia" w:ascii="Georgia" w:hAnsi="Georgia"/>
        </w:rPr>
        <w:t xml:space="preserve"> par rapport à ( </w:t>
      </w:r>
      <m:oMath>
        <m:r>
          <m:rPr>
            <m:scr m:val="script"/>
          </m:rPr>
          <m:t>R</m:t>
        </m:r>
      </m:oMath>
      <w:r>
        <w:rPr/>
        <w:t xml:space="preserve"> ).</w:t>
      </w:r>
    </w:p>
    <w:p>
      <w:pPr>
        <w:spacing w:lineRule="auto"/>
        <w:jc w:val="center"/>
      </w:pPr>
      <w:r>
        <w:rPr/>
        <w:drawing>
          <wp:inline distB="0" distL="0" distR="0" distT="0">
            <wp:extent cx="5486400" cy="2964478"/>
            <wp:effectExtent b="0" l="0" r="0" t="0"/>
            <wp:docPr id="4" name="image-acd78049721057d2f4fe5239e19de1d1472eac9e.jpg"/>
            <a:graphic>
              <a:graphicData uri="http://schemas.openxmlformats.org/drawingml/2006/picture">
                <pic:pic>
                  <pic:nvPicPr>
                    <pic:cNvPr id="4" name="image-acd78049721057d2f4fe5239e19de1d1472eac9e.jpg" descr=""/>
                    <pic:cNvPicPr/>
                  </pic:nvPicPr>
                  <pic:blipFill>
                    <a:blip r:embed="rId8" cstate="print"/>
                    <a:srcRect b="0" l="0" r="0" t="0"/>
                    <a:stretch>
                      <a:fillRect/>
                    </a:stretch>
                  </pic:blipFill>
                  <pic:spPr>
                    <a:xfrm>
                      <a:off x="0" y="0"/>
                      <a:ext cx="5486400" cy="2964478"/>
                    </a:xfrm>
                    <a:prstGeom prst="rect"/>
                  </pic:spPr>
                </pic:pic>
              </a:graphicData>
            </a:graphic>
          </wp:inline>
        </w:drawing>
      </w:r>
    </w:p>
    <w:p>
      <w:pPr>
        <w:spacing w:lineRule="auto"/>
      </w:pPr>
      <w:r>
        <w:rPr/>
        <w:t xml:space="preserve">Figure 4 Photographie du Sky-Sailor (http ://www.sky-sailor.thez.ch)</w:t>
      </w:r>
    </w:p>
    <w:p>
      <w:pPr>
        <w:spacing w:after="220" w:lineRule="auto"/>
      </w:pPr>
      <w:r>
        <w:rPr>
          <w:rFonts w:eastAsia="Georgia" w:cs="Georgia" w:ascii="Georgia" w:hAnsi="Georgia"/>
        </w:rPr>
        <w:t xml:space="preserve">Le maintien de l'avion dans l'atmosphère est assuré par une force aérodynamique appelée force de portance </w:t>
      </w:r>
      <m:oMath>
        <m:sSub>
          <m:sSubPr/>
          <m:e>
            <m:acc>
              <m:accPr>
                <m:chr m:val="⃗"/>
              </m:accPr>
              <m:e>
                <m:r>
                  <m:rPr>
                    <m:sty m:val="i"/>
                  </m:rPr>
                  <m:t>F</m:t>
                </m:r>
              </m:e>
            </m:acc>
          </m:e>
          <m:sub>
            <m:r>
              <m:rPr>
                <m:sty m:val="i"/>
              </m:rPr>
              <m:t>p</m:t>
            </m:r>
          </m:sub>
        </m:sSub>
      </m:oMath>
      <w:r>
        <w:rPr>
          <w:rFonts w:eastAsia="Georgia" w:cs="Georgia" w:ascii="Georgia" w:hAnsi="Georgia"/>
        </w:rPr>
        <w:t xml:space="preserve">. Cette dernière nait de la circulation de l'atmosphère martienne autour des ailes. Les caractéristiques de cette force sont les suivantes :</w:t>
      </w:r>
    </w:p>
    <w:p>
      <w:pPr>
        <w:numPr>
          <w:ilvl w:val="0"/>
          <w:numId w:val="2"/>
        </w:numPr>
        <w:spacing w:lineRule="auto"/>
      </w:pPr>
      <w:r>
        <w:rPr>
          <w:rFonts w:eastAsia="Georgia" w:cs="Georgia" w:ascii="Georgia" w:hAnsi="Georgia"/>
        </w:rPr>
        <w:t xml:space="preserve">elle est perpendiculaire à la vitesse </w:t>
      </w:r>
      <m:oMath>
        <m:acc>
          <m:accPr>
            <m:chr m:val="⃗"/>
          </m:accPr>
          <m:e>
            <m:r>
              <m:rPr>
                <m:sty m:val="i"/>
              </m:rPr>
              <m:t>V</m:t>
            </m:r>
          </m:e>
        </m:acc>
      </m:oMath>
      <w:r>
        <w:rPr>
          <w:rFonts w:eastAsia="Georgia" w:cs="Georgia" w:ascii="Georgia" w:hAnsi="Georgia"/>
        </w:rPr>
        <w:t xml:space="preserve"> de l'avion par rapport à l'atmosphère martienne (supposée immobile) ;</w:t>
      </w:r>
    </w:p>
    <w:p>
      <w:pPr>
        <w:numPr>
          <w:ilvl w:val="0"/>
          <w:numId w:val="2"/>
        </w:numPr>
        <w:spacing w:lineRule="auto"/>
      </w:pPr>
      <w:r>
        <w:rPr/>
        <w:t xml:space="preserve">elle est ascendante ;</w:t>
      </w:r>
      <w:r>
        <w:rPr/>
        <w:br w:type="textWrapping"/>
      </w:r>
      <w:r>
        <w:rPr>
          <w:rFonts w:eastAsia="Georgia" w:cs="Georgia" w:ascii="Georgia" w:hAnsi="Georgia"/>
        </w:rPr>
        <w:t xml:space="preserve">— sa norme est </w:t>
      </w:r>
      <m:oMath>
        <m:d>
          <m:dPr>
            <m:begChr m:val="‖"/>
            <m:endChr m:val="‖"/>
            <m:ctrlPr>
              <w:rPr>
                <w:rFonts w:ascii="Cambria Math" w:hAnsi="Cambria Math"/>
              </w:rPr>
            </m:ctrlPr>
          </m:dPr>
          <m:e>
            <m:sSub>
              <m:sSubPr/>
              <m:e>
                <m:acc>
                  <m:accPr>
                    <m:chr m:val="⃗"/>
                  </m:accPr>
                  <m:e>
                    <m:r>
                      <m:rPr>
                        <m:sty m:val="i"/>
                      </m:rPr>
                      <m:t>F</m:t>
                    </m:r>
                  </m:e>
                </m:acc>
              </m:e>
              <m:sub>
                <m:r>
                  <m:rPr>
                    <m:sty m:val="i"/>
                  </m:rPr>
                  <m:t>p</m:t>
                </m:r>
              </m:sub>
            </m:sSub>
          </m:e>
        </m:d>
        <m:r>
          <m:rPr>
            <m:sty m:val="p"/>
          </m:rPr>
          <m:t>=</m:t>
        </m:r>
        <m:sSub>
          <m:sSubPr/>
          <m:e>
            <m:r>
              <m:rPr>
                <m:sty m:val="i"/>
              </m:rPr>
              <m:t>F</m:t>
            </m:r>
          </m:e>
          <m:sub>
            <m:r>
              <m:rPr>
                <m:sty m:val="i"/>
              </m:rPr>
              <m:t>p</m:t>
            </m:r>
          </m:sub>
        </m:sSub>
        <m:r>
          <m:rPr>
            <m:sty m:val="p"/>
          </m:rPr>
          <m:t>=</m:t>
        </m:r>
        <m:f>
          <m:fPr>
            <m:ctrlPr>
              <w:rPr>
                <w:rFonts w:ascii="Cambria Math" w:hAnsi="Cambria Math"/>
              </w:rPr>
            </m:ctrlPr>
          </m:fPr>
          <m:num>
            <m:r>
              <m:rPr>
                <m:sty m:val="p"/>
              </m:rPr>
              <m:t>1</m:t>
            </m:r>
          </m:num>
          <m:den>
            <m:r>
              <m:rPr>
                <m:sty m:val="p"/>
              </m:rPr>
              <m:t>2</m:t>
            </m:r>
          </m:den>
        </m:f>
        <m:r>
          <m:rPr>
            <m:sty m:val="i"/>
          </m:rPr>
          <m:t>ρ</m:t>
        </m:r>
        <m:r>
          <m:rPr>
            <m:sty m:val="i"/>
          </m:rPr>
          <m:t>S</m:t>
        </m:r>
        <m:sSub>
          <m:sSubPr/>
          <m:e>
            <m:r>
              <m:rPr>
                <m:sty m:val="i"/>
              </m:rPr>
              <m:t>C</m:t>
            </m:r>
          </m:e>
          <m:sub>
            <m:r>
              <m:rPr>
                <m:sty m:val="i"/>
              </m:rPr>
              <m:t>p</m:t>
            </m:r>
          </m:sub>
        </m:sSub>
        <m:sSup>
          <m:sSupPr/>
          <m:e>
            <m:r>
              <m:rPr>
                <m:sty m:val="i"/>
              </m:rPr>
              <m:t>V</m:t>
            </m:r>
          </m:e>
          <m:sup>
            <m:r>
              <m:rPr>
                <m:sty m:val="p"/>
              </m:rPr>
              <m:t>2</m:t>
            </m:r>
          </m:sup>
        </m:sSup>
      </m:oMath>
      <w:r>
        <w:rPr/>
        <w:t xml:space="preserve"> avec </w:t>
      </w:r>
      <m:oMath>
        <m:r>
          <m:rPr>
            <m:sty m:val="i"/>
          </m:rPr>
          <m:t>V</m:t>
        </m:r>
        <m:r>
          <m:rPr>
            <m:sty m:val="p"/>
          </m:rPr>
          <m:t>=</m:t>
        </m:r>
        <m:r>
          <m:rPr>
            <m:sty m:val="p"/>
          </m:rPr>
          <m:t>‖</m:t>
        </m:r>
        <m:acc>
          <m:accPr>
            <m:chr m:val="⃗"/>
          </m:accPr>
          <m:e>
            <m:r>
              <m:rPr>
                <m:sty m:val="i"/>
              </m:rPr>
              <m:t>V</m:t>
            </m:r>
          </m:e>
        </m:acc>
        <m:r>
          <m:rPr>
            <m:sty m:val="p"/>
          </m:rPr>
          <m:t>‖</m:t>
        </m:r>
        <m:r>
          <m:rPr>
            <m:sty m:val="p"/>
          </m:rPr>
          <m:t>,</m:t>
        </m:r>
        <m:sSub>
          <m:sSubPr/>
          <m:e>
            <m:r>
              <m:rPr>
                <m:sty m:val="i"/>
              </m:rPr>
              <m:t>C</m:t>
            </m:r>
          </m:e>
          <m:sub>
            <m:r>
              <m:rPr>
                <m:sty m:val="i"/>
              </m:rPr>
              <m:t>p</m:t>
            </m:r>
          </m:sub>
        </m:sSub>
      </m:oMath>
      <w:r>
        <w:rPr>
          <w:rFonts w:eastAsia="Georgia" w:cs="Georgia" w:ascii="Georgia" w:hAnsi="Georgia"/>
        </w:rPr>
        <w:t xml:space="preserve"> un coefficient sans unité appelé coefficient de portance et </w:t>
      </w:r>
      <m:oMath>
        <m:r>
          <m:rPr>
            <m:sty m:val="i"/>
          </m:rPr>
          <m:t>S</m:t>
        </m:r>
      </m:oMath>
      <w:r>
        <w:rPr/>
        <w:t xml:space="preserve"> la surface des ailes.</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Masse des batteries Lithium Ion Polymère</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m</m:t>
                </m:r>
                <m:r>
                  <m:rPr>
                    <m:sty m:val="p"/>
                  </m:rPr>
                  <m:t>=</m:t>
                </m:r>
                <m:r>
                  <m:rPr>
                    <m:sty m:val="p"/>
                  </m:rPr>
                  <m:t>1</m:t>
                </m:r>
                <m:r>
                  <m:rPr>
                    <m:sty m:val="p"/>
                  </m:rPr>
                  <m:t>,</m:t>
                </m:r>
                <m:r>
                  <m:rPr>
                    <m:sty m:val="p"/>
                  </m:rPr>
                  <m:t>2</m:t>
                </m:r>
                <m:r>
                  <m:rPr>
                    <m:nor/>
                  </m:rPr>
                  <m:t xml:space="preserve"> </m:t>
                </m:r>
                <m:r>
                  <m:rPr>
                    <m:sty m:val="p"/>
                  </m:rPr>
                  <m:t>kg</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totale de l'avion</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M</m:t>
                    </m:r>
                  </m:e>
                  <m:sub>
                    <m:r>
                      <m:rPr>
                        <m:sty m:val="p"/>
                      </m:rPr>
                      <m:t>av</m:t>
                    </m:r>
                  </m:sub>
                </m:sSub>
                <m:r>
                  <m:rPr>
                    <m:sty m:val="p"/>
                  </m:rPr>
                  <m:t>=</m:t>
                </m:r>
                <m:r>
                  <m:rPr>
                    <m:sty m:val="p"/>
                  </m:rPr>
                  <m:t>2</m:t>
                </m:r>
                <m:r>
                  <m:rPr>
                    <m:sty m:val="p"/>
                  </m:rPr>
                  <m:t>,</m:t>
                </m:r>
                <m:r>
                  <m:rPr>
                    <m:sty m:val="p"/>
                  </m:rPr>
                  <m:t>6</m:t>
                </m:r>
                <m:r>
                  <m:rPr>
                    <m:nor/>
                  </m:rPr>
                  <m:t xml:space="preserve"> </m:t>
                </m:r>
                <m:r>
                  <m:rPr>
                    <m:sty m:val="p"/>
                  </m:rPr>
                  <m:t>kg</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Énergie maximale stockée dans les batteries</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cr m:val="script"/>
                      </m:rPr>
                      <m:t>E</m:t>
                    </m:r>
                  </m:e>
                  <m:sub>
                    <m:r>
                      <m:rPr>
                        <m:nor/>
                      </m:rPr>
                      <m:t>stock </m:t>
                    </m:r>
                  </m:sub>
                </m:sSub>
                <m:r>
                  <m:rPr>
                    <m:sty m:val="p"/>
                  </m:rPr>
                  <m:t>=</m:t>
                </m:r>
                <m:r>
                  <m:rPr>
                    <m:sty m:val="p"/>
                  </m:rPr>
                  <m:t>3</m:t>
                </m:r>
                <m:r>
                  <m:rPr>
                    <m:sty m:val="p"/>
                  </m:rPr>
                  <m:t>,</m:t>
                </m:r>
                <m:r>
                  <m:rPr>
                    <m:sty m:val="p"/>
                  </m:rPr>
                  <m:t>78</m:t>
                </m:r>
                <m:r>
                  <m:rPr>
                    <m:sty m:val="p"/>
                  </m:rPr>
                  <m:t>×</m:t>
                </m:r>
                <m:sSup>
                  <m:sSupPr/>
                  <m:e>
                    <m:r>
                      <m:rPr>
                        <m:sty m:val="p"/>
                      </m:rPr>
                      <m:t>10</m:t>
                    </m:r>
                  </m:e>
                  <m:sup>
                    <m:r>
                      <m:rPr>
                        <m:sty m:val="p"/>
                      </m:rPr>
                      <m:t>5</m:t>
                    </m:r>
                  </m:sup>
                </m:sSup>
                <m:r>
                  <m:rPr>
                    <m:nor/>
                  </m:rPr>
                  <m:t xml:space="preserve"> </m:t>
                </m:r>
                <m:r>
                  <m:rPr>
                    <m:sty m:val="p"/>
                  </m:rPr>
                  <m:t>J</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Envergure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3</m:t>
                </m:r>
                <m:r>
                  <m:rPr>
                    <m:sty m:val="p"/>
                  </m:rPr>
                  <m:t>,</m:t>
                </m:r>
                <m:r>
                  <m:rPr>
                    <m:sty m:val="p"/>
                  </m:rPr>
                  <m:t>2</m:t>
                </m:r>
                <m:r>
                  <m:rPr>
                    <m:nor/>
                  </m:rPr>
                  <m:t xml:space="preserve"> </m:t>
                </m:r>
                <m:r>
                  <m:rPr>
                    <m:sty m:val="p"/>
                  </m:rPr>
                  <m:t>m</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Surface </w:t>
            </w:r>
            <m:oMath>
              <m:r>
                <m:rPr>
                  <m:sty m:val="i"/>
                </m:rPr>
                <m:t>S</m:t>
              </m:r>
            </m:oMath>
            <w:r>
              <w:rPr/>
              <w:t xml:space="preserve"> des ailes</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S</m:t>
                </m:r>
                <m:r>
                  <m:rPr>
                    <m:sty m:val="p"/>
                  </m:rPr>
                  <m:t>=</m:t>
                </m:r>
                <m:r>
                  <m:rPr>
                    <m:sty m:val="p"/>
                  </m:rPr>
                  <m:t>0</m:t>
                </m:r>
                <m:r>
                  <m:rPr>
                    <m:sty m:val="p"/>
                  </m:rPr>
                  <m:t>,</m:t>
                </m:r>
                <m:r>
                  <m:rPr>
                    <m:sty m:val="p"/>
                  </m:rPr>
                  <m:t>78</m:t>
                </m:r>
                <m:sSup>
                  <m:sSupPr/>
                  <m:e>
                    <m:r>
                      <m:rPr>
                        <m:nor/>
                      </m:rPr>
                      <m:t xml:space="preserve"> </m:t>
                    </m:r>
                    <m:r>
                      <m:rPr>
                        <m:sty m:val="p"/>
                      </m:rPr>
                      <m:t>m</m:t>
                    </m:r>
                  </m:e>
                  <m:sup>
                    <m:r>
                      <m:rPr>
                        <m:sty m:val="p"/>
                      </m:rPr>
                      <m:t>2</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Surface des panneaux solaires</w:t>
            </w:r>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i"/>
                      </m:rPr>
                      <m:t>S</m:t>
                    </m:r>
                  </m:e>
                  <m:sup>
                    <m:r>
                      <m:rPr>
                        <m:sty m:val="i"/>
                      </m:rPr>
                      <m:t>′</m:t>
                    </m:r>
                  </m:sup>
                </m:sSup>
                <m:r>
                  <m:rPr>
                    <m:sty m:val="p"/>
                  </m:rPr>
                  <m:t>=</m:t>
                </m:r>
                <m:r>
                  <m:rPr>
                    <m:sty m:val="p"/>
                  </m:rPr>
                  <m:t>0</m:t>
                </m:r>
                <m:r>
                  <m:rPr>
                    <m:sty m:val="p"/>
                  </m:rPr>
                  <m:t>,</m:t>
                </m:r>
                <m:r>
                  <m:rPr>
                    <m:sty m:val="p"/>
                  </m:rPr>
                  <m:t>51</m:t>
                </m:r>
                <m:sSup>
                  <m:sSupPr/>
                  <m:e>
                    <m:r>
                      <m:rPr>
                        <m:nor/>
                      </m:rPr>
                      <m:t xml:space="preserve"> </m:t>
                    </m:r>
                    <m:r>
                      <m:rPr>
                        <m:sty m:val="p"/>
                      </m:rPr>
                      <m:t>m</m:t>
                    </m:r>
                  </m:e>
                  <m:sup>
                    <m:r>
                      <m:rPr>
                        <m:sty m:val="p"/>
                      </m:rPr>
                      <m:t>2</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Rendement des panneaux solaires</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η</m:t>
                </m:r>
                <m:r>
                  <m:rPr>
                    <m:sty m:val="p"/>
                  </m:rPr>
                  <m:t>=</m:t>
                </m:r>
                <m:r>
                  <m:rPr>
                    <m:sty m:val="p"/>
                  </m:rPr>
                  <m:t>0</m:t>
                </m:r>
                <m:r>
                  <m:rPr>
                    <m:sty m:val="p"/>
                  </m:rPr>
                  <m:t>,</m:t>
                </m:r>
                <m:r>
                  <m:rPr>
                    <m:sty m:val="p"/>
                  </m:rPr>
                  <m:t>28</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Rendement du système de propulsion</w:t>
            </w:r>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i"/>
                      </m:rPr>
                      <m:t>η</m:t>
                    </m:r>
                  </m:e>
                  <m:sup>
                    <m:r>
                      <m:rPr>
                        <m:sty m:val="i"/>
                      </m:rPr>
                      <m:t>′</m:t>
                    </m:r>
                  </m:sup>
                </m:sSup>
                <m:r>
                  <m:rPr>
                    <m:sty m:val="p"/>
                  </m:rPr>
                  <m:t>=</m:t>
                </m:r>
                <m:r>
                  <m:rPr>
                    <m:sty m:val="p"/>
                  </m:rPr>
                  <m:t>0</m:t>
                </m:r>
                <m:r>
                  <m:rPr>
                    <m:sty m:val="p"/>
                  </m:rPr>
                  <m:t>,</m:t>
                </m:r>
                <m:r>
                  <m:rPr>
                    <m:sty m:val="p"/>
                  </m:rPr>
                  <m:t>82</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Puissance maximale du système de propulsion</w:t>
            </w:r>
          </w:p>
        </w:tc>
        <w:tc>
          <w:tcPr>
            <w:tcBorders>
              <w:bottom w:val="single" w:sz="8" w:space="0" w:color="000000"/>
              <w:right w:val="single" w:sz="8" w:space="0" w:color="000000"/>
            </w:tcBorders>
            <w:vAlign w:val="center"/>
          </w:tcPr>
          <w:p>
            <w:pPr>
              <w:spacing w:lineRule="auto"/>
              <w:jc w:val="left"/>
            </w:pPr>
            <w:r>
              <w:rPr/>
              <w:t xml:space="preserve">100 W</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Coefficient de traînée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C</m:t>
                    </m:r>
                  </m:e>
                  <m:sub>
                    <m:r>
                      <m:rPr>
                        <m:sty m:val="i"/>
                      </m:rPr>
                      <m:t>t</m:t>
                    </m:r>
                  </m:sub>
                </m:sSub>
                <m:r>
                  <m:rPr>
                    <m:sty m:val="p"/>
                  </m:rPr>
                  <m:t>=</m:t>
                </m:r>
                <m:r>
                  <m:rPr>
                    <m:sty m:val="p"/>
                  </m:rPr>
                  <m:t>1</m:t>
                </m:r>
                <m:r>
                  <m:rPr>
                    <m:sty m:val="p"/>
                  </m:rPr>
                  <m:t>,</m:t>
                </m:r>
                <m:r>
                  <m:rPr>
                    <m:sty m:val="p"/>
                  </m:rPr>
                  <m:t>3</m:t>
                </m:r>
                <m:r>
                  <m:rPr>
                    <m:sty m:val="p"/>
                  </m:rPr>
                  <m:t>×</m:t>
                </m:r>
                <m:sSup>
                  <m:sSupPr/>
                  <m:e>
                    <m:r>
                      <m:rPr>
                        <m:sty m:val="p"/>
                      </m:rPr>
                      <m:t>10</m:t>
                    </m:r>
                  </m:e>
                  <m:sup>
                    <m:r>
                      <m:rPr>
                        <m:sty m:val="p"/>
                      </m:rPr>
                      <m:t>−</m:t>
                    </m:r>
                    <m:r>
                      <m:rPr>
                        <m:sty m:val="p"/>
                      </m:rPr>
                      <m:t>2</m:t>
                    </m:r>
                  </m:sup>
                </m:sSup>
              </m:oMath>
            </m:oMathPara>
          </w:p>
        </w:tc>
      </w:tr>
    </w:tbl>
    <w:p>
      <w:pPr>
        <w:spacing w:lineRule="auto"/>
      </w:pPr>
    </w:p>
    <w:p>
      <w:pPr>
        <w:spacing w:lineRule="auto"/>
      </w:pPr>
      <w:r>
        <w:rPr>
          <w:rFonts w:eastAsia="Georgia" w:cs="Georgia" w:ascii="Georgia" w:hAnsi="Georgia"/>
        </w:rPr>
        <w:t xml:space="preserve">Tableau 1 Caractéristiques de l'avion Sky-Sailor</w:t>
      </w:r>
    </w:p>
    <w:p>
      <w:pPr>
        <w:spacing w:after="220" w:lineRule="auto"/>
      </w:pPr>
      <w:r>
        <w:rPr>
          <w:rFonts w:eastAsia="Georgia" w:cs="Georgia" w:ascii="Georgia" w:hAnsi="Georgia"/>
        </w:rPr>
        <w:t xml:space="preserve">Dans les conditions de l'expérience, on admet que </w:t>
      </w:r>
      <m:oMath>
        <m:sSub>
          <m:sSubPr/>
          <m:e>
            <m:r>
              <m:rPr>
                <m:sty m:val="i"/>
              </m:rPr>
              <m:t>C</m:t>
            </m:r>
          </m:e>
          <m:sub>
            <m:r>
              <m:rPr>
                <m:sty m:val="i"/>
              </m:rPr>
              <m:t>p</m:t>
            </m:r>
          </m:sub>
        </m:sSub>
      </m:oMath>
      <w:r>
        <w:rPr>
          <w:rFonts w:eastAsia="Georgia" w:cs="Georgia" w:ascii="Georgia" w:hAnsi="Georgia"/>
        </w:rPr>
        <w:t xml:space="preserve"> est constant et ne dépend que de la géométrie des ailes. Enfin, localement autour des ailes, on supposera que la masse volumique </w:t>
      </w:r>
      <m:oMath>
        <m:r>
          <m:rPr>
            <m:sty m:val="i"/>
          </m:rPr>
          <m:t>ρ</m:t>
        </m:r>
      </m:oMath>
      <w:r>
        <w:rPr>
          <w:rFonts w:eastAsia="Georgia" w:cs="Georgia" w:ascii="Georgia" w:hAnsi="Georgia"/>
        </w:rPr>
        <w:t xml:space="preserve"> de l'atmosphère est constante.</w:t>
      </w:r>
    </w:p>
    <w:p>
      <w:pPr>
        <w:spacing w:line="271" w:before="330" w:lineRule="auto"/>
      </w:pPr>
      <w:r>
        <w:rPr>
          <w:rFonts w:eastAsia="Georgia" w:cs="Georgia" w:ascii="Georgia" w:hAnsi="Georgia"/>
          <w:b/>
          <w:sz w:val="42"/>
        </w:rPr>
        <w:t xml:space="preserve">III.A - Détermination du coefficient de portance dans le modèle de l'écoulement parfait</w:t>
      </w:r>
    </w:p>
    <w:p>
      <w:pPr>
        <w:spacing w:after="220" w:lineRule="auto"/>
      </w:pPr>
      <w:r>
        <w:rPr>
          <w:rFonts w:eastAsia="Georgia" w:cs="Georgia" w:ascii="Georgia" w:hAnsi="Georgia"/>
        </w:rPr>
        <w:t xml:space="preserve">On considère une coupe de profil d'une aile du Sky-Sailor (figure 5). La surface extérieure de l'aile est appelée extrados, la surface intérieure intrados. On adopte le modèle très simplifié suivant :</w:t>
      </w:r>
    </w:p>
    <w:p>
      <w:pPr>
        <w:numPr>
          <w:ilvl w:val="0"/>
          <w:numId w:val="3"/>
        </w:numPr>
        <w:spacing w:lineRule="auto"/>
      </w:pPr>
      <w:r>
        <w:rPr>
          <w:rFonts w:eastAsia="Georgia" w:cs="Georgia" w:ascii="Georgia" w:hAnsi="Georgia"/>
        </w:rPr>
        <w:t xml:space="preserve">l'écoulement de fluide autour des ailes est parfait, stationnaire et unidirectionnel ; nous noterons </w:t>
      </w:r>
      <m:oMath>
        <m:sSub>
          <m:sSubPr/>
          <m:e>
            <m:r>
              <m:rPr>
                <m:sty m:val="i"/>
              </m:rPr>
              <m:t>L</m:t>
            </m:r>
          </m:e>
          <m:sub>
            <m:r>
              <m:rPr>
                <m:sty m:val="i"/>
              </m:rPr>
              <m:t>i</m:t>
            </m:r>
          </m:sub>
        </m:sSub>
        <m:r>
          <m:rPr>
            <m:sty m:val="p"/>
          </m:rPr>
          <m:t>,</m:t>
        </m:r>
        <m:sSub>
          <m:sSubPr/>
          <m:e>
            <m:r>
              <m:rPr>
                <m:sty m:val="i"/>
              </m:rPr>
              <m:t>P</m:t>
            </m:r>
          </m:e>
          <m:sub>
            <m:r>
              <m:rPr>
                <m:sty m:val="i"/>
              </m:rPr>
              <m:t>i</m:t>
            </m:r>
          </m:sub>
        </m:sSub>
      </m:oMath>
      <w:r>
        <w:rPr/>
        <w:t xml:space="preserve"> (respectivement </w:t>
      </w:r>
      <m:oMath>
        <m:sSub>
          <m:sSubPr/>
          <m:e>
            <m:r>
              <m:rPr>
                <m:sty m:val="i"/>
              </m:rPr>
              <m:t>L</m:t>
            </m:r>
          </m:e>
          <m:sub>
            <m:r>
              <m:rPr>
                <m:sty m:val="i"/>
              </m:rPr>
              <m:t>e</m:t>
            </m:r>
          </m:sub>
        </m:sSub>
        <m:r>
          <m:rPr>
            <m:sty m:val="p"/>
          </m:rPr>
          <m:t>,</m:t>
        </m:r>
        <m:sSub>
          <m:sSubPr/>
          <m:e>
            <m:r>
              <m:rPr>
                <m:sty m:val="i"/>
              </m:rPr>
              <m:t>P</m:t>
            </m:r>
          </m:e>
          <m:sub>
            <m:r>
              <m:rPr>
                <m:sty m:val="i"/>
              </m:rPr>
              <m:t>e</m:t>
            </m:r>
          </m:sub>
        </m:sSub>
      </m:oMath>
      <w:r>
        <w:rPr>
          <w:rFonts w:eastAsia="Georgia" w:cs="Georgia" w:ascii="Georgia" w:hAnsi="Georgia"/>
        </w:rPr>
        <w:t xml:space="preserve"> ) la longueur de l'intrados (respectivement de l'extrados) et la pression immédiatement sous l'aile (respectivement au dessus de l'aile) supposée constante ;</w:t>
      </w:r>
    </w:p>
    <w:p>
      <w:pPr>
        <w:numPr>
          <w:ilvl w:val="0"/>
          <w:numId w:val="3"/>
        </w:numPr>
        <w:spacing w:lineRule="auto"/>
      </w:pPr>
      <w:r>
        <w:rPr>
          <w:rFonts w:eastAsia="Georgia" w:cs="Georgia" w:ascii="Georgia" w:hAnsi="Georgia"/>
        </w:rPr>
        <w:t xml:space="preserve">la vitesse immédiatement sous l'intrados supposée constante est prise égale à </w:t>
      </w:r>
      <m:oMath>
        <m:r>
          <m:rPr>
            <m:sty m:val="i"/>
          </m:rPr>
          <m:t>V</m:t>
        </m:r>
      </m:oMath>
      <w:r>
        <w:rPr/>
        <w:t xml:space="preserve"> et on note </w:t>
      </w:r>
      <m:oMath>
        <m:sSub>
          <m:sSubPr/>
          <m:e>
            <m:r>
              <m:rPr>
                <m:sty m:val="i"/>
              </m:rPr>
              <m:t>V</m:t>
            </m:r>
          </m:e>
          <m:sub>
            <m:r>
              <m:rPr>
                <m:sty m:val="i"/>
              </m:rPr>
              <m:t>e</m:t>
            </m:r>
          </m:sub>
        </m:sSub>
      </m:oMath>
      <w:r>
        <w:rPr>
          <w:rFonts w:eastAsia="Georgia" w:cs="Georgia" w:ascii="Georgia" w:hAnsi="Georgia"/>
        </w:rPr>
        <w:t xml:space="preserve"> la vitesse immédiatement au dessus de l'extrados également prise constante ;</w:t>
      </w:r>
    </w:p>
    <w:p>
      <w:pPr>
        <w:numPr>
          <w:ilvl w:val="0"/>
          <w:numId w:val="3"/>
        </w:numPr>
        <w:spacing w:lineRule="auto"/>
      </w:pPr>
      <w:r>
        <w:rPr>
          <w:rFonts w:eastAsia="Georgia" w:cs="Georgia" w:ascii="Georgia" w:hAnsi="Georgia"/>
        </w:rPr>
        <w:t xml:space="preserve">l'intrados est parallèle au sol.</w:t>
      </w:r>
    </w:p>
    <w:p>
      <w:pPr>
        <w:spacing w:after="220" w:lineRule="auto"/>
      </w:pPr>
      <w:r>
        <w:rPr>
          <w:rFonts w:eastAsia="Georgia" w:cs="Georgia" w:ascii="Georgia" w:hAnsi="Georgia"/>
        </w:rPr>
        <w:t xml:space="preserve">Dans cette sous-partie III.A, nous travaillerons dans le référentiel ( </w:t>
      </w:r>
      <m:oMath>
        <m:sSup>
          <m:sSupPr/>
          <m:e>
            <m:r>
              <m:rPr>
                <m:scr m:val="script"/>
              </m:rPr>
              <m:t>R</m:t>
            </m:r>
          </m:e>
          <m:sup>
            <m:r>
              <m:rPr>
                <m:sty m:val="i"/>
              </m:rPr>
              <m:t>′</m:t>
            </m:r>
          </m:sup>
        </m:sSup>
      </m:oMath>
      <w:r>
        <w:rPr>
          <w:rFonts w:eastAsia="Georgia" w:cs="Georgia" w:ascii="Georgia" w:hAnsi="Georgia"/>
        </w:rPr>
        <w:t xml:space="preserve"> ) lié aux ailes.</w:t>
      </w:r>
    </w:p>
    <w:p>
      <w:pPr>
        <w:spacing w:lineRule="auto"/>
        <w:jc w:val="center"/>
      </w:pPr>
      <w:r>
        <w:rPr/>
        <w:drawing>
          <wp:inline distB="0" distL="0" distR="0" distT="0">
            <wp:extent cx="5486400" cy="1085568"/>
            <wp:effectExtent b="0" l="0" r="0" t="0"/>
            <wp:docPr id="5" name="image-43861ece8a81abd179465ab67dd324c01652dea8.jpg"/>
            <a:graphic>
              <a:graphicData uri="http://schemas.openxmlformats.org/drawingml/2006/picture">
                <pic:pic>
                  <pic:nvPicPr>
                    <pic:cNvPr id="5" name="image-43861ece8a81abd179465ab67dd324c01652dea8.jpg" descr=""/>
                    <pic:cNvPicPr/>
                  </pic:nvPicPr>
                  <pic:blipFill>
                    <a:blip r:embed="rId9" cstate="print"/>
                    <a:srcRect b="0" l="0" r="0" t="0"/>
                    <a:stretch>
                      <a:fillRect/>
                    </a:stretch>
                  </pic:blipFill>
                  <pic:spPr>
                    <a:xfrm>
                      <a:off x="0" y="0"/>
                      <a:ext cx="5486400" cy="1085568"/>
                    </a:xfrm>
                    <a:prstGeom prst="rect"/>
                  </pic:spPr>
                </pic:pic>
              </a:graphicData>
            </a:graphic>
          </wp:inline>
        </w:drawing>
      </w:r>
    </w:p>
    <w:p>
      <w:pPr>
        <w:spacing w:lineRule="auto"/>
      </w:pPr>
      <w:r>
        <w:rPr>
          <w:rFonts w:eastAsia="Georgia" w:cs="Georgia" w:ascii="Georgia" w:hAnsi="Georgia"/>
        </w:rPr>
        <w:t xml:space="preserve">Figure 5 Représentation schématique de deux lignes de courant au voisinage de l'intrados et de l'extrados d'une aile du Sky-Sailor</w:t>
      </w:r>
    </w:p>
    <w:p>
      <w:pPr>
        <w:spacing w:after="220" w:lineRule="auto"/>
      </w:pPr>
      <w:r>
        <w:rPr>
          <w:rFonts w:eastAsia="Georgia" w:cs="Georgia" w:ascii="Georgia" w:hAnsi="Georgia"/>
        </w:rPr>
        <w:t xml:space="preserve">Dans le cadre d'un modèle simple, on admet que tout se passe comme si les particules fluides parcourent les trajets le long de l'intrados et de l'extrados pendant la même durée.</w:t>
      </w:r>
      <w:r>
        <w:rPr/>
        <w:br w:type="textWrapping"/>
      </w:r>
      <w:r>
        <w:rPr/>
        <w:t xml:space="preserve">Q 36. Trouver la relation entre </w:t>
      </w:r>
      <m:oMath>
        <m:sSub>
          <m:sSubPr/>
          <m:e>
            <m:r>
              <m:rPr>
                <m:sty m:val="i"/>
              </m:rPr>
              <m:t>L</m:t>
            </m:r>
          </m:e>
          <m:sub>
            <m:r>
              <m:rPr>
                <m:sty m:val="i"/>
              </m:rPr>
              <m:t>i</m:t>
            </m:r>
          </m:sub>
        </m:sSub>
        <m:r>
          <m:rPr>
            <m:sty m:val="p"/>
          </m:rPr>
          <m:t>,</m:t>
        </m:r>
        <m:r>
          <m:rPr>
            <m:sty m:val="i"/>
          </m:rPr>
          <m:t>V</m:t>
        </m:r>
        <m:r>
          <m:rPr>
            <m:sty m:val="p"/>
          </m:rPr>
          <m:t>,</m:t>
        </m:r>
        <m:sSub>
          <m:sSubPr/>
          <m:e>
            <m:r>
              <m:rPr>
                <m:sty m:val="i"/>
              </m:rPr>
              <m:t>L</m:t>
            </m:r>
          </m:e>
          <m:sub>
            <m:r>
              <m:rPr>
                <m:sty m:val="i"/>
              </m:rPr>
              <m:t>e</m:t>
            </m:r>
          </m:sub>
        </m:sSub>
      </m:oMath>
      <w:r>
        <w:rPr/>
        <w:t xml:space="preserve"> et </w:t>
      </w:r>
      <m:oMath>
        <m:sSub>
          <m:sSubPr/>
          <m:e>
            <m:r>
              <m:rPr>
                <m:sty m:val="i"/>
              </m:rPr>
              <m:t>V</m:t>
            </m:r>
          </m:e>
          <m:sub>
            <m:r>
              <m:rPr>
                <m:sty m:val="i"/>
              </m:rPr>
              <m:t>e</m:t>
            </m:r>
          </m:sub>
        </m:sSub>
      </m:oMath>
      <w:r>
        <w:rPr/>
        <w:t xml:space="preserve">.</w:t>
      </w:r>
      <w:r>
        <w:rPr/>
        <w:br w:type="textWrapping"/>
      </w:r>
      <w:r>
        <w:rPr>
          <w:rFonts w:eastAsia="Georgia" w:cs="Georgia" w:ascii="Georgia" w:hAnsi="Georgia"/>
        </w:rPr>
        <w:t xml:space="preserve">Dans le cadre des hypothèses de travail, en notant </w:t>
      </w:r>
      <m:oMath>
        <m:r>
          <m:rPr>
            <m:sty m:val="i"/>
          </m:rPr>
          <m:t>v</m:t>
        </m:r>
      </m:oMath>
      <w:r>
        <w:rPr>
          <w:rFonts w:eastAsia="Georgia" w:cs="Georgia" w:ascii="Georgia" w:hAnsi="Georgia"/>
        </w:rPr>
        <w:t xml:space="preserve"> la vitesse relative d'une particule de fluide vis-à-vis du référentiel ( </w:t>
      </w:r>
      <m:oMath>
        <m:sSup>
          <m:sSupPr/>
          <m:e>
            <m:r>
              <m:rPr>
                <m:scr m:val="script"/>
              </m:rPr>
              <m:t>R</m:t>
            </m:r>
          </m:e>
          <m:sup>
            <m:r>
              <m:rPr>
                <m:sty m:val="i"/>
              </m:rPr>
              <m:t>′</m:t>
            </m:r>
          </m:sup>
        </m:sSup>
      </m:oMath>
      <w:r>
        <w:rPr>
          <w:rFonts w:eastAsia="Georgia" w:cs="Georgia" w:ascii="Georgia" w:hAnsi="Georgia"/>
        </w:rPr>
        <w:t xml:space="preserve"> ), située à l'altitude </w:t>
      </w:r>
      <m:oMath>
        <m:r>
          <m:rPr>
            <m:sty m:val="i"/>
          </m:rPr>
          <m:t>z</m:t>
        </m:r>
      </m:oMath>
      <w:r>
        <w:rPr>
          <w:rFonts w:eastAsia="Georgia" w:cs="Georgia" w:ascii="Georgia" w:hAnsi="Georgia"/>
        </w:rPr>
        <w:t xml:space="preserve">, le théorème de Bernoulli s'écrit </w:t>
      </w:r>
      <m:oMath>
        <m:f>
          <m:fPr>
            <m:ctrlPr>
              <w:rPr>
                <w:rFonts w:ascii="Cambria Math" w:hAnsi="Cambria Math"/>
              </w:rPr>
            </m:ctrlPr>
          </m:fPr>
          <m:num>
            <m:r>
              <m:rPr>
                <m:sty m:val="i"/>
              </m:rPr>
              <m:t>P</m:t>
            </m:r>
          </m:num>
          <m:den>
            <m:r>
              <m:rPr>
                <m:sty m:val="i"/>
              </m:rPr>
              <m:t>ρ</m:t>
            </m:r>
          </m:den>
        </m:f>
        <m:r>
          <m:rPr>
            <m:sty m:val="p"/>
          </m:rPr>
          <m:t>+</m:t>
        </m:r>
        <m:f>
          <m:fPr>
            <m:ctrlPr>
              <w:rPr>
                <w:rFonts w:ascii="Cambria Math" w:hAnsi="Cambria Math"/>
              </w:rPr>
            </m:ctrlPr>
          </m:fPr>
          <m:num>
            <m:r>
              <m:rPr>
                <m:sty m:val="p"/>
              </m:rPr>
              <m:t>1</m:t>
            </m:r>
          </m:num>
          <m:den>
            <m:r>
              <m:rPr>
                <m:sty m:val="p"/>
              </m:rPr>
              <m:t>2</m:t>
            </m:r>
          </m:den>
        </m:f>
        <m:sSup>
          <m:sSupPr/>
          <m:e>
            <m:r>
              <m:rPr>
                <m:sty m:val="i"/>
              </m:rPr>
              <m:t>v</m:t>
            </m:r>
          </m:e>
          <m:sup>
            <m:r>
              <m:rPr>
                <m:sty m:val="p"/>
              </m:rPr>
              <m:t>2</m:t>
            </m:r>
          </m:sup>
        </m:sSup>
        <m:r>
          <m:rPr>
            <m:sty m:val="p"/>
          </m:rPr>
          <m:t>+</m:t>
        </m:r>
        <m:r>
          <m:rPr>
            <m:sty m:val="i"/>
          </m:rPr>
          <m:t>g</m:t>
        </m:r>
        <m:r>
          <m:rPr>
            <m:sty m:val="i"/>
          </m:rPr>
          <m:t>z</m:t>
        </m:r>
        <m:r>
          <m:rPr>
            <m:sty m:val="p"/>
          </m:rPr>
          <m:t>=</m:t>
        </m:r>
      </m:oMath>
      <w:r>
        <w:rPr/>
        <w:t xml:space="preserve"> constante.</w:t>
      </w:r>
      <w:r>
        <w:rPr/>
        <w:br w:type="textWrapping"/>
      </w:r>
      <w:r>
        <w:rPr>
          <w:rFonts w:eastAsia="Georgia" w:cs="Georgia" w:ascii="Georgia" w:hAnsi="Georgia"/>
        </w:rPr>
        <w:t xml:space="preserve">Q 37. La longueur de l'extrados est plus grande que celle de l'intrados. En négligeant la variation d'altitude de l'aile, montrer qualitativement, à l'aide du théorème de Bernoulli, l'existence de la force de portance.</w:t>
      </w:r>
      <w:r>
        <w:rPr/>
        <w:br w:type="textWrapping"/>
      </w:r>
      <w:r>
        <w:rPr>
          <w:rFonts w:eastAsia="Georgia" w:cs="Georgia" w:ascii="Georgia" w:hAnsi="Georgia"/>
        </w:rPr>
        <w:t xml:space="preserve">Q 38. En déduire l'expression de l'intensité de la force de portance </w:t>
      </w:r>
      <m:oMath>
        <m:sSub>
          <m:sSubPr/>
          <m:e>
            <m:r>
              <m:rPr>
                <m:sty m:val="i"/>
              </m:rPr>
              <m:t>F</m:t>
            </m:r>
          </m:e>
          <m:sub>
            <m:r>
              <m:rPr>
                <m:sty m:val="i"/>
              </m:rPr>
              <m:t>p</m:t>
            </m:r>
          </m:sub>
        </m:sSub>
      </m:oMath>
      <w:r>
        <w:rPr>
          <w:rFonts w:eastAsia="Georgia" w:cs="Georgia" w:ascii="Georgia" w:hAnsi="Georgia"/>
        </w:rPr>
        <w:t xml:space="preserve"> s'exerçant sur les ailes en fonction de </w:t>
      </w:r>
      <m:oMath>
        <m:sSub>
          <m:sSubPr/>
          <m:e>
            <m:r>
              <m:rPr>
                <m:sty m:val="i"/>
              </m:rPr>
              <m:t>P</m:t>
            </m:r>
          </m:e>
          <m:sub>
            <m:r>
              <m:rPr>
                <m:sty m:val="i"/>
              </m:rPr>
              <m:t>i</m:t>
            </m:r>
          </m:sub>
        </m:sSub>
        <m:r>
          <m:rPr>
            <m:sty m:val="p"/>
          </m:rPr>
          <m:t>,</m:t>
        </m:r>
        <m:sSub>
          <m:sSubPr/>
          <m:e>
            <m:r>
              <m:rPr>
                <m:sty m:val="i"/>
              </m:rPr>
              <m:t>P</m:t>
            </m:r>
          </m:e>
          <m:sub>
            <m:r>
              <m:rPr>
                <m:sty m:val="i"/>
              </m:rPr>
              <m:t>e</m:t>
            </m:r>
          </m:sub>
        </m:sSub>
      </m:oMath>
      <w:r>
        <w:rPr/>
        <w:t xml:space="preserve"> et </w:t>
      </w:r>
      <m:oMath>
        <m:r>
          <m:rPr>
            <m:sty m:val="i"/>
          </m:rPr>
          <m:t>S</m:t>
        </m:r>
      </m:oMath>
      <w:r>
        <w:rPr/>
        <w:t xml:space="preserve"> puis en fonction de </w:t>
      </w:r>
      <m:oMath>
        <m:r>
          <m:rPr>
            <m:sty m:val="i"/>
          </m:rPr>
          <m:t>ρ</m:t>
        </m:r>
        <m:r>
          <m:rPr>
            <m:sty m:val="p"/>
          </m:rPr>
          <m:t>,</m:t>
        </m:r>
        <m:r>
          <m:rPr>
            <m:sty m:val="i"/>
          </m:rPr>
          <m:t>S</m:t>
        </m:r>
        <m:r>
          <m:rPr>
            <m:sty m:val="p"/>
          </m:rPr>
          <m:t>,</m:t>
        </m:r>
        <m:r>
          <m:rPr>
            <m:sty m:val="i"/>
          </m:rPr>
          <m:t>V</m:t>
        </m:r>
        <m:r>
          <m:rPr>
            <m:sty m:val="p"/>
          </m:rPr>
          <m:t>,</m:t>
        </m:r>
        <m:sSub>
          <m:sSubPr/>
          <m:e>
            <m:r>
              <m:rPr>
                <m:sty m:val="i"/>
              </m:rPr>
              <m:t>L</m:t>
            </m:r>
          </m:e>
          <m:sub>
            <m:r>
              <m:rPr>
                <m:sty m:val="i"/>
              </m:rPr>
              <m:t>i</m:t>
            </m:r>
          </m:sub>
        </m:sSub>
      </m:oMath>
      <w:r>
        <w:rPr/>
        <w:t xml:space="preserve"> et </w:t>
      </w:r>
      <m:oMath>
        <m:sSub>
          <m:sSubPr/>
          <m:e>
            <m:r>
              <m:rPr>
                <m:sty m:val="i"/>
              </m:rPr>
              <m:t>L</m:t>
            </m:r>
          </m:e>
          <m:sub>
            <m:r>
              <m:rPr>
                <m:sty m:val="i"/>
              </m:rPr>
              <m:t>e</m:t>
            </m:r>
          </m:sub>
        </m:sSub>
      </m:oMath>
      <w:r>
        <w:rPr/>
        <w:t xml:space="preserve">.</w:t>
      </w:r>
      <w:r>
        <w:rPr/>
        <w:br w:type="textWrapping"/>
      </w:r>
      <w:r>
        <w:rPr>
          <w:rFonts w:eastAsia="Georgia" w:cs="Georgia" w:ascii="Georgia" w:hAnsi="Georgia"/>
        </w:rPr>
        <w:t xml:space="preserve">Q 39. En déduire que l'expression du coefficient de portance est</w:t>
      </w:r>
    </w:p>
    <w:p>
      <w:pPr>
        <w:spacing w:after="220" w:lineRule="auto"/>
      </w:pPr>
      <m:oMathPara>
        <m:oMath>
          <m:sSub>
            <m:sSubPr/>
            <m:e>
              <m:r>
                <m:rPr>
                  <m:sty m:val="i"/>
                </m:rPr>
                <m:t>C</m:t>
              </m:r>
            </m:e>
            <m:sub>
              <m:r>
                <m:rPr>
                  <m:sty m:val="i"/>
                </m:rPr>
                <m:t>p</m:t>
              </m:r>
            </m:sub>
          </m:sSub>
          <m:r>
            <m:rPr>
              <m:sty m:val="p"/>
            </m:rPr>
            <m:t>=</m:t>
          </m:r>
          <m:sSup>
            <m:sSupPr/>
            <m:e>
              <m:d>
                <m:dPr>
                  <m:begChr m:val="("/>
                  <m:endChr m:val=")"/>
                  <m:ctrlPr>
                    <w:rPr>
                      <w:rFonts w:ascii="Cambria Math" w:hAnsi="Cambria Math"/>
                    </w:rPr>
                  </m:ctrlPr>
                </m:dPr>
                <m:e>
                  <m:f>
                    <m:fPr>
                      <m:ctrlPr>
                        <w:rPr>
                          <w:rFonts w:ascii="Cambria Math" w:hAnsi="Cambria Math"/>
                        </w:rPr>
                      </m:ctrlPr>
                    </m:fPr>
                    <m:num>
                      <m:sSub>
                        <m:sSubPr/>
                        <m:e>
                          <m:r>
                            <m:rPr>
                              <m:sty m:val="i"/>
                            </m:rPr>
                            <m:t>L</m:t>
                          </m:r>
                        </m:e>
                        <m:sub>
                          <m:r>
                            <m:rPr>
                              <m:sty m:val="i"/>
                            </m:rPr>
                            <m:t>e</m:t>
                          </m:r>
                        </m:sub>
                      </m:sSub>
                    </m:num>
                    <m:den>
                      <m:sSub>
                        <m:sSubPr/>
                        <m:e>
                          <m:r>
                            <m:rPr>
                              <m:sty m:val="i"/>
                            </m:rPr>
                            <m:t>L</m:t>
                          </m:r>
                        </m:e>
                        <m:sub>
                          <m:r>
                            <m:rPr>
                              <m:sty m:val="i"/>
                            </m:rPr>
                            <m:t>i</m:t>
                          </m:r>
                        </m:sub>
                      </m:sSub>
                    </m:den>
                  </m:f>
                </m:e>
              </m:d>
            </m:e>
            <m:sup>
              <m:r>
                <m:rPr>
                  <m:sty m:val="p"/>
                </m:rPr>
                <m:t>2</m:t>
              </m:r>
            </m:sup>
          </m:sSup>
          <m:r>
            <m:rPr>
              <m:sty m:val="p"/>
            </m:rPr>
            <m:t>−</m:t>
          </m:r>
          <m:r>
            <m:rPr>
              <m:sty m:val="p"/>
            </m:rPr>
            <m:t>1</m:t>
          </m:r>
          <m:r>
            <m:rPr>
              <m:sty m:val="p"/>
            </m:rPr>
            <m:t>.</m:t>
          </m:r>
        </m:oMath>
      </m:oMathPara>
    </w:p>
    <w:p>
      <w:pPr>
        <w:spacing w:after="220" w:lineRule="auto"/>
      </w:pPr>
      <w:r>
        <w:rPr/>
        <w:t xml:space="preserve">Q 40. Sachant que l'extrados est </w:t>
      </w:r>
      <m:oMath>
        <m:r>
          <m:rPr>
            <m:sty m:val="p"/>
          </m:rPr>
          <m:t>2</m:t>
        </m:r>
        <m:r>
          <m:rPr>
            <m:sty m:val="p"/>
          </m:rPr>
          <m:t>,</m:t>
        </m:r>
        <m:r>
          <m:rPr>
            <m:sty m:val="p"/>
          </m:rPr>
          <m:t>0</m:t>
        </m:r>
        <m:r>
          <m:rPr>
            <m:sty m:val="p"/>
          </m:rPr>
          <m:t>%</m:t>
        </m:r>
      </m:oMath>
      <w:r>
        <w:rPr>
          <w:rFonts w:eastAsia="Georgia" w:cs="Georgia" w:ascii="Georgia" w:hAnsi="Georgia"/>
        </w:rPr>
        <w:t xml:space="preserve"> plus long que l'intrados, calculer numériquement </w:t>
      </w:r>
      <m:oMath>
        <m:sSub>
          <m:sSubPr/>
          <m:e>
            <m:r>
              <m:rPr>
                <m:sty m:val="i"/>
              </m:rPr>
              <m:t>C</m:t>
            </m:r>
          </m:e>
          <m:sub>
            <m:r>
              <m:rPr>
                <m:sty m:val="i"/>
              </m:rPr>
              <m:t>p</m:t>
            </m:r>
          </m:sub>
        </m:sSub>
      </m:oMath>
      <w:r>
        <w:rPr/>
        <w:t xml:space="preserve">.</w:t>
      </w:r>
    </w:p>
    <w:p>
      <w:pPr>
        <w:spacing w:line="271" w:before="330" w:lineRule="auto"/>
      </w:pPr>
      <w:r>
        <w:rPr>
          <w:rFonts w:eastAsia="Georgia" w:cs="Georgia" w:ascii="Georgia" w:hAnsi="Georgia"/>
          <w:b/>
          <w:sz w:val="42"/>
        </w:rPr>
        <w:t xml:space="preserve">III.B - Étude mécanique</w:t>
      </w:r>
    </w:p>
    <w:p>
      <w:pPr>
        <w:spacing w:after="220" w:lineRule="auto"/>
      </w:pPr>
      <w:r>
        <w:rPr>
          <w:rFonts w:eastAsia="Georgia" w:cs="Georgia" w:ascii="Georgia" w:hAnsi="Georgia"/>
        </w:rPr>
        <w:t xml:space="preserve">Dans cette sous-partie III.B, nous travaillons dans le référentiel ( </w:t>
      </w:r>
      <m:oMath>
        <m:r>
          <m:rPr>
            <m:scr m:val="script"/>
          </m:rPr>
          <m:t>R</m:t>
        </m:r>
      </m:oMath>
      <w:r>
        <w:rPr>
          <w:rFonts w:eastAsia="Georgia" w:cs="Georgia" w:ascii="Georgia" w:hAnsi="Georgia"/>
        </w:rPr>
        <w:t xml:space="preserve"> ) supposé galiléen.</w:t>
      </w:r>
      <w:r>
        <w:rPr/>
        <w:br w:type="textWrapping"/>
      </w:r>
      <w:r>
        <w:rPr>
          <w:rFonts w:eastAsia="Georgia" w:cs="Georgia" w:ascii="Georgia" w:hAnsi="Georgia"/>
        </w:rPr>
        <w:t xml:space="preserve">On remplace le modèle de l'écoulement parfait décrit précédemment par le modèle d'écoulement visqueux gazeux. L'écoulement de gaz autour des ailes s'accompagne maintenant, en plus de la force de portance, d'une force de frottement fluide appelée trainée </w:t>
      </w:r>
      <m:oMath>
        <m:sSub>
          <m:sSubPr/>
          <m:e>
            <m:acc>
              <m:accPr>
                <m:chr m:val="⃗"/>
              </m:accPr>
              <m:e>
                <m:r>
                  <m:rPr>
                    <m:sty m:val="i"/>
                  </m:rPr>
                  <m:t>F</m:t>
                </m:r>
              </m:e>
            </m:acc>
          </m:e>
          <m:sub>
            <m:r>
              <m:rPr>
                <m:sty m:val="i"/>
              </m:rPr>
              <m:t>t</m:t>
            </m:r>
          </m:sub>
        </m:sSub>
        <m:r>
          <m:rPr>
            <m:sty m:val="p"/>
          </m:rPr>
          <m:t>=</m:t>
        </m:r>
        <m:r>
          <m:rPr>
            <m:sty m:val="p"/>
          </m:rPr>
          <m:t>−</m:t>
        </m:r>
        <m:f>
          <m:fPr>
            <m:ctrlPr>
              <w:rPr>
                <w:rFonts w:ascii="Cambria Math" w:hAnsi="Cambria Math"/>
              </w:rPr>
            </m:ctrlPr>
          </m:fPr>
          <m:num>
            <m:r>
              <m:rPr>
                <m:sty m:val="p"/>
              </m:rPr>
              <m:t>1</m:t>
            </m:r>
          </m:num>
          <m:den>
            <m:r>
              <m:rPr>
                <m:sty m:val="p"/>
              </m:rPr>
              <m:t>2</m:t>
            </m:r>
          </m:den>
        </m:f>
        <m:r>
          <m:rPr>
            <m:sty m:val="i"/>
          </m:rPr>
          <m:t>ρ</m:t>
        </m:r>
        <m:r>
          <m:rPr>
            <m:sty m:val="i"/>
          </m:rPr>
          <m:t>S</m:t>
        </m:r>
        <m:sSub>
          <m:sSubPr/>
          <m:e>
            <m:r>
              <m:rPr>
                <m:sty m:val="i"/>
              </m:rPr>
              <m:t>C</m:t>
            </m:r>
          </m:e>
          <m:sub>
            <m:r>
              <m:rPr>
                <m:sty m:val="i"/>
              </m:rPr>
              <m:t>t</m:t>
            </m:r>
          </m:sub>
        </m:sSub>
        <m:r>
          <m:rPr>
            <m:sty m:val="p"/>
          </m:rPr>
          <m:t>‖</m:t>
        </m:r>
        <m:acc>
          <m:accPr>
            <m:chr m:val="⃗"/>
          </m:accPr>
          <m:e>
            <m:r>
              <m:rPr>
                <m:sty m:val="i"/>
              </m:rPr>
              <m:t>V</m:t>
            </m:r>
          </m:e>
        </m:acc>
        <m:r>
          <m:rPr>
            <m:sty m:val="p"/>
          </m:rPr>
          <m:t>‖</m:t>
        </m:r>
        <m:acc>
          <m:accPr>
            <m:chr m:val="⃗"/>
          </m:accPr>
          <m:e>
            <m:r>
              <m:rPr>
                <m:sty m:val="i"/>
              </m:rPr>
              <m:t>V</m:t>
            </m:r>
          </m:e>
        </m:acc>
      </m:oMath>
      <w:r>
        <w:rPr/>
        <w:t xml:space="preserve">, avec </w:t>
      </w:r>
      <m:oMath>
        <m:sSub>
          <m:sSubPr/>
          <m:e>
            <m:r>
              <m:rPr>
                <m:sty m:val="i"/>
              </m:rPr>
              <m:t>C</m:t>
            </m:r>
          </m:e>
          <m:sub>
            <m:r>
              <m:rPr>
                <m:sty m:val="i"/>
              </m:rPr>
              <m:t>t</m:t>
            </m:r>
          </m:sub>
        </m:sSub>
      </m:oMath>
      <w:r>
        <w:rPr>
          <w:rFonts w:eastAsia="Georgia" w:cs="Georgia" w:ascii="Georgia" w:hAnsi="Georgia"/>
        </w:rPr>
        <w:t xml:space="preserve"> un coefficient sans unité appelé coefficient de trainée. Nous admettrons ici que le coefficient </w:t>
      </w:r>
      <m:oMath>
        <m:sSub>
          <m:sSubPr/>
          <m:e>
            <m:r>
              <m:rPr>
                <m:sty m:val="i"/>
              </m:rPr>
              <m:t>C</m:t>
            </m:r>
          </m:e>
          <m:sub>
            <m:r>
              <m:rPr>
                <m:sty m:val="i"/>
              </m:rPr>
              <m:t>t</m:t>
            </m:r>
          </m:sub>
        </m:sSub>
      </m:oMath>
      <w:r>
        <w:rPr/>
        <w:t xml:space="preserve"> est constant.</w:t>
      </w:r>
    </w:p>
    <w:p>
      <w:pPr>
        <w:spacing w:after="220" w:lineRule="auto"/>
      </w:pPr>
      <w:r>
        <w:rPr>
          <w:rFonts w:eastAsia="Georgia" w:cs="Georgia" w:ascii="Georgia" w:hAnsi="Georgia"/>
        </w:rPr>
        <w:t xml:space="preserve">En sus de ces deux forces aérodynamiques, l'avion est soumis à son poids </w:t>
      </w:r>
      <m:oMath>
        <m:acc>
          <m:accPr>
            <m:chr m:val="⃗"/>
          </m:accPr>
          <m:e>
            <m:r>
              <m:rPr>
                <m:sty m:val="i"/>
              </m:rPr>
              <m:t>P</m:t>
            </m:r>
          </m:e>
        </m:acc>
      </m:oMath>
      <w:r>
        <w:rPr>
          <w:rFonts w:eastAsia="Georgia" w:cs="Georgia" w:ascii="Georgia" w:hAnsi="Georgia"/>
        </w:rPr>
        <w:t xml:space="preserve"> et à la force de propulsion </w:t>
      </w:r>
      <m:oMath>
        <m:acc>
          <m:accPr>
            <m:chr m:val="⃗"/>
          </m:accPr>
          <m:e>
            <m:r>
              <m:rPr>
                <m:sty m:val="i"/>
              </m:rPr>
              <m:t>T</m:t>
            </m:r>
          </m:e>
        </m:acc>
      </m:oMath>
      <w:r>
        <w:rPr>
          <w:rFonts w:eastAsia="Georgia" w:cs="Georgia" w:ascii="Georgia" w:hAnsi="Georgia"/>
        </w:rPr>
        <w:t xml:space="preserve"> due au système de propulsion (moteur et hélices).</w:t>
      </w:r>
      <w:r>
        <w:rPr/>
        <w:br w:type="textWrapping"/>
      </w:r>
      <w:r>
        <w:rPr>
          <w:rFonts w:eastAsia="Georgia" w:cs="Georgia" w:ascii="Georgia" w:hAnsi="Georgia"/>
        </w:rPr>
        <w:t xml:space="preserve">Q 41. Faire un schéma des forces s'exerçant sur l'avion. Pour simplifier, on supposera que toutes ces forces s'appliquent au centre de masse </w:t>
      </w:r>
      <m:oMath>
        <m:r>
          <m:rPr>
            <m:sty m:val="i"/>
          </m:rPr>
          <m:t>G</m:t>
        </m:r>
      </m:oMath>
      <w:r>
        <w:rPr/>
        <w:t xml:space="preserve"> de l'avion.</w:t>
      </w:r>
      <w:r>
        <w:rPr/>
        <w:br w:type="textWrapping"/>
      </w:r>
      <w:r>
        <w:rPr>
          <w:rFonts w:eastAsia="Georgia" w:cs="Georgia" w:ascii="Georgia" w:hAnsi="Georgia"/>
        </w:rPr>
        <w:t xml:space="preserve">Q 42. Trouver une relation littérale entre </w:t>
      </w:r>
      <m:oMath>
        <m:r>
          <m:rPr>
            <m:sty m:val="i"/>
          </m:rPr>
          <m:t>P</m:t>
        </m:r>
        <m:r>
          <m:rPr>
            <m:sty m:val="p"/>
          </m:rPr>
          <m:t>,</m:t>
        </m:r>
        <m:r>
          <m:rPr>
            <m:sty m:val="i"/>
          </m:rPr>
          <m:t>T</m:t>
        </m:r>
      </m:oMath>
      <w:r>
        <w:rPr/>
        <w:t xml:space="preserve"> et </w:t>
      </w:r>
      <m:oMath>
        <m:r>
          <m:rPr>
            <m:sty m:val="i"/>
          </m:rPr>
          <m:t>f</m:t>
        </m:r>
        <m:r>
          <m:rPr>
            <m:sty m:val="p"/>
          </m:rPr>
          <m:t>=</m:t>
        </m:r>
        <m:sSub>
          <m:sSubPr/>
          <m:e>
            <m:r>
              <m:rPr>
                <m:sty m:val="i"/>
              </m:rPr>
              <m:t>C</m:t>
            </m:r>
          </m:e>
          <m:sub>
            <m:r>
              <m:rPr>
                <m:sty m:val="i"/>
              </m:rPr>
              <m:t>p</m:t>
            </m:r>
          </m:sub>
        </m:sSub>
        <m:r>
          <m:rPr>
            <m:sty m:val="p"/>
          </m:rPr>
          <m:t>/</m:t>
        </m:r>
        <m:sSub>
          <m:sSubPr/>
          <m:e>
            <m:r>
              <m:rPr>
                <m:sty m:val="i"/>
              </m:rPr>
              <m:t>C</m:t>
            </m:r>
          </m:e>
          <m:sub>
            <m:r>
              <m:rPr>
                <m:sty m:val="i"/>
              </m:rPr>
              <m:t>t</m:t>
            </m:r>
          </m:sub>
        </m:sSub>
      </m:oMath>
      <w:r>
        <w:rPr/>
        <w:t xml:space="preserve"> la finesse de l'avion.</w:t>
      </w:r>
      <w:r>
        <w:rPr/>
        <w:br w:type="textWrapping"/>
      </w:r>
      <w:r>
        <w:rPr>
          <w:rFonts w:eastAsia="Georgia" w:cs="Georgia" w:ascii="Georgia" w:hAnsi="Georgia"/>
        </w:rPr>
        <w:t xml:space="preserve">Q 43. On définit la puissance motrice </w:t>
      </w:r>
      <m:oMath>
        <m:sSub>
          <m:sSubPr/>
          <m:e>
            <m:r>
              <m:rPr>
                <m:sty m:val="i"/>
              </m:rPr>
              <m:t>P</m:t>
            </m:r>
          </m:e>
          <m:sub>
            <m:r>
              <m:rPr>
                <m:sty m:val="i"/>
              </m:rPr>
              <m:t>m</m:t>
            </m:r>
          </m:sub>
        </m:sSub>
      </m:oMath>
      <w:r>
        <w:rPr>
          <w:rFonts w:eastAsia="Georgia" w:cs="Georgia" w:ascii="Georgia" w:hAnsi="Georgia"/>
        </w:rPr>
        <w:t xml:space="preserve"> (puissance mécanique) comme la puissance nécessaire à propulser l'avion dans l'atmosphère. Montrer que cette puissance a pour expression</w:t>
      </w:r>
    </w:p>
    <w:p>
      <w:pPr>
        <w:spacing w:after="220" w:lineRule="auto"/>
      </w:pPr>
      <m:oMathPara>
        <m:oMath>
          <m:sSub>
            <m:sSubPr/>
            <m:e>
              <m:r>
                <m:rPr>
                  <m:sty m:val="i"/>
                </m:rPr>
                <m:t>P</m:t>
              </m:r>
            </m:e>
            <m:sub>
              <m:r>
                <m:rPr>
                  <m:sty m:val="i"/>
                </m:rPr>
                <m:t>m</m:t>
              </m:r>
            </m:sub>
          </m:sSub>
          <m:r>
            <m:rPr>
              <m:sty m:val="p"/>
            </m:rPr>
            <m:t>=</m:t>
          </m:r>
          <m:f>
            <m:fPr>
              <m:ctrlPr>
                <w:rPr>
                  <w:rFonts w:ascii="Cambria Math" w:hAnsi="Cambria Math"/>
                </w:rPr>
              </m:ctrlPr>
            </m:fPr>
            <m:num>
              <m:r>
                <m:rPr>
                  <m:sty m:val="p"/>
                </m:rPr>
                <m:t>1</m:t>
              </m:r>
            </m:num>
            <m:den>
              <m:r>
                <m:rPr>
                  <m:sty m:val="i"/>
                </m:rPr>
                <m:t>f</m:t>
              </m:r>
            </m:den>
          </m:f>
          <m:rad>
            <m:radPr>
              <m:degHide m:val="1"/>
              <m:ctrlPr>
                <w:rPr>
                  <w:rFonts w:ascii="Cambria Math" w:hAnsi="Cambria Math"/>
                </w:rPr>
              </m:ctrlPr>
            </m:radPr>
            <m:deg/>
            <m:e>
              <m:f>
                <m:fPr>
                  <m:ctrlPr>
                    <w:rPr>
                      <w:rFonts w:ascii="Cambria Math" w:hAnsi="Cambria Math"/>
                    </w:rPr>
                  </m:ctrlPr>
                </m:fPr>
                <m:num>
                  <m:r>
                    <m:rPr>
                      <m:sty m:val="p"/>
                    </m:rPr>
                    <m:t>2</m:t>
                  </m:r>
                  <m:sSup>
                    <m:sSupPr/>
                    <m:e>
                      <m:r>
                        <m:rPr>
                          <m:sty m:val="i"/>
                        </m:rPr>
                        <m:t>g</m:t>
                      </m:r>
                    </m:e>
                    <m:sup>
                      <m:r>
                        <m:rPr>
                          <m:sty m:val="p"/>
                        </m:rPr>
                        <m:t>3</m:t>
                      </m:r>
                    </m:sup>
                  </m:sSup>
                  <m:sSubSup>
                    <m:sSubSupPr/>
                    <m:e>
                      <m:r>
                        <m:rPr>
                          <m:sty m:val="i"/>
                        </m:rPr>
                        <m:t>M</m:t>
                      </m:r>
                    </m:e>
                    <m:sub>
                      <m:r>
                        <m:rPr>
                          <m:sty m:val="p"/>
                        </m:rPr>
                        <m:t>av</m:t>
                      </m:r>
                    </m:sub>
                    <m:sup>
                      <m:r>
                        <m:rPr>
                          <m:sty m:val="p"/>
                        </m:rPr>
                        <m:t>3</m:t>
                      </m:r>
                    </m:sup>
                  </m:sSubSup>
                </m:num>
                <m:den>
                  <m:r>
                    <m:rPr>
                      <m:sty m:val="i"/>
                    </m:rPr>
                    <m:t>ρ</m:t>
                  </m:r>
                  <m:sSub>
                    <m:sSubPr/>
                    <m:e>
                      <m:r>
                        <m:rPr>
                          <m:sty m:val="i"/>
                        </m:rPr>
                        <m:t>C</m:t>
                      </m:r>
                    </m:e>
                    <m:sub>
                      <m:r>
                        <m:rPr>
                          <m:sty m:val="i"/>
                        </m:rPr>
                        <m:t>p</m:t>
                      </m:r>
                    </m:sub>
                  </m:sSub>
                  <m:r>
                    <m:rPr>
                      <m:sty m:val="i"/>
                    </m:rPr>
                    <m:t>S</m:t>
                  </m:r>
                </m:den>
              </m:f>
            </m:e>
          </m:rad>
        </m:oMath>
      </m:oMathPara>
    </w:p>
    <w:p>
      <w:pPr>
        <w:spacing w:after="220" w:lineRule="auto"/>
      </w:pPr>
      <w:r>
        <w:rPr>
          <w:rFonts w:eastAsia="Georgia" w:cs="Georgia" w:ascii="Georgia" w:hAnsi="Georgia"/>
        </w:rPr>
        <w:t xml:space="preserve">Q 44. Est-il plus facile sur Mars de voler à basse ou à haute altitude ? Justifier la réponse (comme l'altitude de l'avion demeure faible devant le rayon de la planète, on négligera la variation de l'intensité du champ de pesanteur avec l'altitude). On pourra s'aider d'un résultat de la question 23.</w:t>
      </w:r>
      <w:r>
        <w:rPr/>
        <w:br w:type="textWrapping"/>
      </w:r>
      <w:r>
        <w:rPr/>
        <w:t xml:space="preserve">Q 45. Le coefficient de portance du Sky-Sailor vaut : </w:t>
      </w:r>
      <m:oMath>
        <m:sSub>
          <m:sSubPr/>
          <m:e>
            <m:r>
              <m:rPr>
                <m:sty m:val="i"/>
              </m:rPr>
              <m:t>C</m:t>
            </m:r>
          </m:e>
          <m:sub>
            <m:r>
              <m:rPr>
                <m:sty m:val="i"/>
              </m:rPr>
              <m:t>p</m:t>
            </m:r>
          </m:sub>
        </m:sSub>
        <m:r>
          <m:rPr>
            <m:sty m:val="p"/>
          </m:rPr>
          <m:t>=</m:t>
        </m:r>
        <m:r>
          <m:rPr>
            <m:sty m:val="p"/>
          </m:rPr>
          <m:t>0</m:t>
        </m:r>
        <m:r>
          <m:rPr>
            <m:sty m:val="p"/>
          </m:rPr>
          <m:t>,</m:t>
        </m:r>
        <m:r>
          <m:rPr>
            <m:sty m:val="p"/>
          </m:rPr>
          <m:t>80</m:t>
        </m:r>
      </m:oMath>
      <w:r>
        <w:rPr>
          <w:rFonts w:eastAsia="Georgia" w:cs="Georgia" w:ascii="Georgia" w:hAnsi="Georgia"/>
        </w:rPr>
        <w:t xml:space="preserve"> (valeur tabulée que nous conserverons par la suite). Comparer cette valeur à celle trouvée à la question 40 . Proposer une explication de la différence entre les valeurs de </w:t>
      </w:r>
      <m:oMath>
        <m:sSub>
          <m:sSubPr/>
          <m:e>
            <m:r>
              <m:rPr>
                <m:sty m:val="i"/>
              </m:rPr>
              <m:t>C</m:t>
            </m:r>
          </m:e>
          <m:sub>
            <m:r>
              <m:rPr>
                <m:sty m:val="i"/>
              </m:rPr>
              <m:t>p</m:t>
            </m:r>
          </m:sub>
        </m:sSub>
      </m:oMath>
      <w:r>
        <w:rPr>
          <w:rFonts w:eastAsia="Georgia" w:cs="Georgia" w:ascii="Georgia" w:hAnsi="Georgia"/>
        </w:rPr>
        <w:t xml:space="preserve"> calculée et tabulée.</w:t>
      </w:r>
      <w:r>
        <w:rPr/>
        <w:br w:type="textWrapping"/>
      </w:r>
      <w:r>
        <w:rPr>
          <w:rFonts w:eastAsia="Georgia" w:cs="Georgia" w:ascii="Georgia" w:hAnsi="Georgia"/>
        </w:rPr>
        <w:t xml:space="preserve">Q 46. Calculer numériquement la vitesse </w:t>
      </w:r>
      <m:oMath>
        <m:r>
          <m:rPr>
            <m:sty m:val="i"/>
          </m:rPr>
          <m:t>V</m:t>
        </m:r>
      </m:oMath>
      <w:r>
        <w:rPr>
          <w:rFonts w:eastAsia="Georgia" w:cs="Georgia" w:ascii="Georgia" w:hAnsi="Georgia"/>
        </w:rPr>
        <w:t xml:space="preserve"> et la puissance motrice pour un vol à basse altitude ( </w:t>
      </w:r>
      <m:oMath>
        <m:r>
          <m:rPr>
            <m:sty m:val="i"/>
          </m:rPr>
          <m:t>z</m:t>
        </m:r>
        <m:r>
          <m:rPr>
            <m:sty m:val="p"/>
          </m:rPr>
          <m:t>≈</m:t>
        </m:r>
        <m:r>
          <m:rPr>
            <m:sty m:val="p"/>
          </m:rPr>
          <m:t>0</m:t>
        </m:r>
      </m:oMath>
      <w:r>
        <w:rPr>
          <w:rFonts w:eastAsia="Georgia" w:cs="Georgia" w:ascii="Georgia" w:hAnsi="Georgia"/>
        </w:rPr>
        <w:t xml:space="preserve"> ). Comparer cette puissance à celle d'un dispositif du quotidien consommant de l'énergie. Le système de propulsion est-il suffisamment puissant ?</w:t>
      </w:r>
    </w:p>
    <w:p>
      <w:pPr>
        <w:spacing w:line="271" w:before="330" w:lineRule="auto"/>
      </w:pPr>
      <w:r>
        <w:rPr>
          <w:b/>
          <w:sz w:val="42"/>
        </w:rPr>
        <w:t xml:space="preserve">III.C - Vol</w:t>
      </w:r>
    </w:p>
    <w:p>
      <w:pPr>
        <w:spacing w:after="220" w:lineRule="auto"/>
      </w:pPr>
      <w:r>
        <w:rPr>
          <w:rFonts w:eastAsia="Georgia" w:cs="Georgia" w:ascii="Georgia" w:hAnsi="Georgia"/>
        </w:rPr>
        <w:t xml:space="preserve">L'énergie reçue par les panneaux solaires (rendement </w:t>
      </w:r>
      <m:oMath>
        <m:r>
          <m:rPr>
            <m:sty m:val="i"/>
          </m:rPr>
          <m:t>η</m:t>
        </m:r>
      </m:oMath>
      <w:r>
        <w:rPr>
          <w:rFonts w:eastAsia="Georgia" w:cs="Georgia" w:ascii="Georgia" w:hAnsi="Georgia"/>
        </w:rPr>
        <w:t xml:space="preserve"> ) durant la journée sert à alimenter en énergie électrique le système de propulsion de l'avion (rendement </w:t>
      </w:r>
      <m:oMath>
        <m:sSup>
          <m:sSupPr/>
          <m:e>
            <m:r>
              <m:rPr>
                <m:sty m:val="i"/>
              </m:rPr>
              <m:t>η</m:t>
            </m:r>
          </m:e>
          <m:sup>
            <m:r>
              <m:rPr>
                <m:sty m:val="i"/>
              </m:rPr>
              <m:t>′</m:t>
            </m:r>
          </m:sup>
        </m:sSup>
      </m:oMath>
      <w:r>
        <w:rPr>
          <w:rFonts w:eastAsia="Georgia" w:cs="Georgia" w:ascii="Georgia" w:hAnsi="Georgia"/>
        </w:rPr>
        <w:t xml:space="preserve"> ), le surplus d'énergie servant ensuite à charger les batteries grâce à un système de contrôle (le MPPT). Durant la nuit, les batteries sont sollicitées en permanence pour assurer la propulsion de l'avion. On suppose encore que les batteries sont capables de restituer toute l'énergie stockée. On négligera la consommation d'énergie électrique du MPPT dans les bilans d'énergie.</w:t>
      </w:r>
    </w:p>
    <w:p>
      <w:pPr>
        <w:spacing w:lineRule="auto"/>
        <w:jc w:val="center"/>
      </w:pPr>
      <w:r>
        <w:rPr/>
        <w:drawing>
          <wp:inline distB="0" distL="0" distR="0" distT="0">
            <wp:extent cx="5486400" cy="2026722"/>
            <wp:effectExtent b="0" l="0" r="0" t="0"/>
            <wp:docPr id="6" name="image-330d7397324805feb32a4bb222281c033cc73333.jpg"/>
            <a:graphic>
              <a:graphicData uri="http://schemas.openxmlformats.org/drawingml/2006/picture">
                <pic:pic>
                  <pic:nvPicPr>
                    <pic:cNvPr id="6" name="image-330d7397324805feb32a4bb222281c033cc73333.jpg" descr=""/>
                    <pic:cNvPicPr/>
                  </pic:nvPicPr>
                  <pic:blipFill>
                    <a:blip r:embed="rId10" cstate="print"/>
                    <a:srcRect b="0" l="0" r="0" t="0"/>
                    <a:stretch>
                      <a:fillRect/>
                    </a:stretch>
                  </pic:blipFill>
                  <pic:spPr>
                    <a:xfrm>
                      <a:off x="0" y="0"/>
                      <a:ext cx="5486400" cy="2026722"/>
                    </a:xfrm>
                    <a:prstGeom prst="rect"/>
                  </pic:spPr>
                </pic:pic>
              </a:graphicData>
            </a:graphic>
          </wp:inline>
        </w:drawing>
      </w:r>
    </w:p>
    <w:p>
      <w:pPr>
        <w:spacing w:lineRule="auto"/>
      </w:pPr>
      <w:r>
        <w:rPr>
          <w:rFonts w:eastAsia="Georgia" w:cs="Georgia" w:ascii="Georgia" w:hAnsi="Georgia"/>
        </w:rPr>
        <w:t xml:space="preserve">Figure 6 Les différents appareils constituant le Sky Sailor. D'après la thèse d'A. Noth, École Polytechnique Fédérale de Zurich, 2008</w:t>
      </w:r>
    </w:p>
    <w:p>
      <w:pPr>
        <w:spacing w:line="271" w:before="330" w:lineRule="auto"/>
      </w:pPr>
      <w:r>
        <w:rPr>
          <w:b/>
          <w:sz w:val="42"/>
        </w:rPr>
        <w:t xml:space="preserve">III.C.1) Vol de jour</w:t>
      </w:r>
    </w:p>
    <w:p>
      <w:pPr>
        <w:spacing w:after="220" w:lineRule="auto"/>
      </w:pPr>
      <w:r>
        <w:rPr>
          <w:rFonts w:eastAsia="Georgia" w:cs="Georgia" w:ascii="Georgia" w:hAnsi="Georgia"/>
        </w:rPr>
        <w:t xml:space="preserve">On s'intéresse au vol durant la journée (le «vol de jour »). La figure 7 indique la puissance surfacique solaire </w:t>
      </w:r>
      <m:oMath>
        <m:sSub>
          <m:sSubPr/>
          <m:e>
            <m:r>
              <m:rPr>
                <m:sty m:val="i"/>
              </m:rPr>
              <m:t>φ</m:t>
            </m:r>
          </m:e>
          <m:sub>
            <m:r>
              <m:rPr>
                <m:sty m:val="i"/>
              </m:rPr>
              <m:t>s</m:t>
            </m:r>
          </m:sub>
        </m:sSub>
      </m:oMath>
      <w:r>
        <w:rPr>
          <w:rFonts w:eastAsia="Georgia" w:cs="Georgia" w:ascii="Georgia" w:hAnsi="Georgia"/>
        </w:rPr>
        <w:t xml:space="preserve"> (puissance par unité de surface) reçue au niveau du sol sur Terre et sur Mars au cours d'une journée. Au lever du Soleil, on suppose que les batteries sont intégralement chargées.</w:t>
      </w:r>
      <w:r>
        <w:rPr/>
        <w:br w:type="textWrapping"/>
      </w:r>
      <w:r>
        <w:rPr/>
        <w:t xml:space="preserve">Q 47. Exprimer, en fonction du poids </w:t>
      </w:r>
      <m:oMath>
        <m:r>
          <m:rPr>
            <m:sty m:val="i"/>
          </m:rPr>
          <m:t>P</m:t>
        </m:r>
      </m:oMath>
      <w:r>
        <w:rPr/>
        <w:t xml:space="preserve">, de </w:t>
      </w:r>
      <m:oMath>
        <m:r>
          <m:rPr>
            <m:sty m:val="i"/>
          </m:rPr>
          <m:t>f</m:t>
        </m:r>
      </m:oMath>
      <w:r>
        <w:rPr/>
        <w:t xml:space="preserve"> et de </w:t>
      </w:r>
      <m:oMath>
        <m:r>
          <m:rPr>
            <m:sty m:val="i"/>
          </m:rPr>
          <m:t>D</m:t>
        </m:r>
      </m:oMath>
      <w:r>
        <w:rPr>
          <w:rFonts w:eastAsia="Georgia" w:cs="Georgia" w:ascii="Georgia" w:hAnsi="Georgia"/>
        </w:rPr>
        <w:t xml:space="preserve">, l'énergie mécanique </w:t>
      </w:r>
      <m:oMath>
        <m:sSub>
          <m:sSubPr/>
          <m:e>
            <m:r>
              <m:rPr>
                <m:scr m:val="script"/>
              </m:rPr>
              <m:t>E</m:t>
            </m:r>
          </m:e>
          <m:sub>
            <m:r>
              <m:rPr>
                <m:nor/>
              </m:rPr>
              <m:t>fournie </m:t>
            </m:r>
          </m:sub>
        </m:sSub>
      </m:oMath>
      <w:r>
        <w:rPr>
          <w:rFonts w:eastAsia="Georgia" w:cs="Georgia" w:ascii="Georgia" w:hAnsi="Georgia"/>
        </w:rPr>
        <w:t xml:space="preserve"> à fournir par le système de propulsion du Sky-Sailor pour une distance horizontale de parcours </w:t>
      </w:r>
      <m:oMath>
        <m:r>
          <m:rPr>
            <m:sty m:val="i"/>
          </m:rPr>
          <m:t>D</m:t>
        </m:r>
      </m:oMath>
      <w:r>
        <w:rPr/>
        <w:t xml:space="preserve">. Calculer </w:t>
      </w:r>
      <m:oMath>
        <m:r>
          <m:rPr>
            <m:sty m:val="i"/>
          </m:rPr>
          <m:t>D</m:t>
        </m:r>
      </m:oMath>
      <w:r>
        <w:rPr/>
        <w:t xml:space="preserve"> et </w:t>
      </w:r>
      <m:oMath>
        <m:sSub>
          <m:sSubPr/>
          <m:e>
            <m:r>
              <m:rPr>
                <m:scr m:val="script"/>
              </m:rPr>
              <m:t>E</m:t>
            </m:r>
          </m:e>
          <m:sub>
            <m:r>
              <m:rPr>
                <m:nor/>
              </m:rPr>
              <m:t>fournie </m:t>
            </m:r>
          </m:sub>
        </m:sSub>
      </m:oMath>
      <w:r>
        <w:rPr>
          <w:rFonts w:eastAsia="Georgia" w:cs="Georgia" w:ascii="Georgia" w:hAnsi="Georgia"/>
        </w:rPr>
        <w:t xml:space="preserve"> pour le vol de jour (durée </w:t>
      </w:r>
      <m:oMath>
        <m:r>
          <m:rPr>
            <m:sty m:val="p"/>
          </m:rPr>
          <m:t>Δ</m:t>
        </m:r>
        <m:sSub>
          <m:sSubPr/>
          <m:e>
            <m:r>
              <m:rPr>
                <m:sty m:val="i"/>
              </m:rPr>
              <m:t>t</m:t>
            </m:r>
          </m:e>
          <m:sub>
            <m:r>
              <m:rPr>
                <m:sty m:val="i"/>
              </m:rPr>
              <m:t>j</m:t>
            </m:r>
          </m:sub>
        </m:sSub>
      </m:oMath>
      <w:r>
        <w:rPr>
          <w:rFonts w:eastAsia="Georgia" w:cs="Georgia" w:ascii="Georgia" w:hAnsi="Georgia"/>
        </w:rPr>
        <w:t xml:space="preserve"> égale à 12 h ).</w:t>
      </w:r>
      <w:r>
        <w:rPr/>
        <w:br w:type="textWrapping"/>
      </w:r>
      <w:r>
        <w:rPr>
          <w:rFonts w:eastAsia="Georgia" w:cs="Georgia" w:ascii="Georgia" w:hAnsi="Georgia"/>
        </w:rPr>
        <w:t xml:space="preserve">La puissance surfacique moyenne du rayonnement solaire (puissance solaire reçue par unité de surface) reçue sur une journée de durée </w:t>
      </w:r>
      <m:oMath>
        <m:r>
          <m:rPr>
            <m:sty m:val="p"/>
          </m:rPr>
          <m:t>Δ</m:t>
        </m:r>
        <m:sSub>
          <m:sSubPr/>
          <m:e>
            <m:r>
              <m:rPr>
                <m:sty m:val="i"/>
              </m:rPr>
              <m:t>t</m:t>
            </m:r>
          </m:e>
          <m:sub>
            <m:r>
              <m:rPr>
                <m:sty m:val="i"/>
              </m:rPr>
              <m:t>j</m:t>
            </m:r>
          </m:sub>
        </m:sSub>
      </m:oMath>
      <w:r>
        <w:rPr>
          <w:rFonts w:eastAsia="Georgia" w:cs="Georgia" w:ascii="Georgia" w:hAnsi="Georgia"/>
        </w:rPr>
        <w:t xml:space="preserve"> est définie par : </w:t>
      </w:r>
      <m:oMath>
        <m:sSub>
          <m:sSubPr/>
          <m:e>
            <m:acc>
              <m:accPr>
                <m:chr m:val="‾"/>
              </m:accPr>
              <m:e>
                <m:r>
                  <m:rPr>
                    <m:sty m:val="i"/>
                  </m:rPr>
                  <m:t>φ</m:t>
                </m:r>
              </m:e>
            </m:acc>
          </m:e>
          <m:sub>
            <m:r>
              <m:rPr>
                <m:sty m:val="i"/>
              </m:rPr>
              <m:t>s</m:t>
            </m:r>
          </m:sub>
        </m:sSub>
        <m:r>
          <m:rPr>
            <m:sty m:val="p"/>
          </m:rPr>
          <m:t>=</m:t>
        </m:r>
        <m:f>
          <m:fPr>
            <m:ctrlPr>
              <w:rPr>
                <w:rFonts w:ascii="Cambria Math" w:hAnsi="Cambria Math"/>
              </w:rPr>
            </m:ctrlPr>
          </m:fPr>
          <m:num>
            <m:r>
              <m:rPr>
                <m:sty m:val="p"/>
              </m:rPr>
              <m:t>1</m:t>
            </m:r>
          </m:num>
          <m:den>
            <m:r>
              <m:rPr>
                <m:sty m:val="p"/>
              </m:rPr>
              <m:t>Δ</m:t>
            </m:r>
            <m:sSub>
              <m:sSubPr/>
              <m:e>
                <m:r>
                  <m:rPr>
                    <m:sty m:val="i"/>
                  </m:rPr>
                  <m:t>t</m:t>
                </m:r>
              </m:e>
              <m:sub>
                <m:r>
                  <m:rPr>
                    <m:sty m:val="i"/>
                  </m:rPr>
                  <m:t>j</m:t>
                </m:r>
              </m:sub>
            </m:sSub>
          </m:den>
        </m:f>
        <m:nary>
          <m:naryPr>
            <m:chr m:val="∫"/>
            <m:limLoc m:val="subSup"/>
            <m:grow m:val="1"/>
          </m:naryPr>
          <m:sub>
            <m:r>
              <m:rPr>
                <m:sty m:val="p"/>
              </m:rPr>
              <m:t>−</m:t>
            </m:r>
            <m:r>
              <m:rPr>
                <m:sty m:val="p"/>
              </m:rPr>
              <m:t>Δ</m:t>
            </m:r>
            <m:sSub>
              <m:sSubPr/>
              <m:e>
                <m:r>
                  <m:rPr>
                    <m:sty m:val="i"/>
                  </m:rPr>
                  <m:t>t</m:t>
                </m:r>
              </m:e>
              <m:sub>
                <m:r>
                  <m:rPr>
                    <m:sty m:val="i"/>
                  </m:rPr>
                  <m:t>j</m:t>
                </m:r>
              </m:sub>
            </m:sSub>
            <m:r>
              <m:rPr>
                <m:sty m:val="p"/>
              </m:rPr>
              <m:t>/</m:t>
            </m:r>
            <m:r>
              <m:rPr>
                <m:sty m:val="p"/>
              </m:rPr>
              <m:t>2</m:t>
            </m:r>
          </m:sub>
          <m:sup>
            <m:r>
              <m:rPr>
                <m:sty m:val="p"/>
              </m:rPr>
              <m:t>Δ</m:t>
            </m:r>
            <m:sSub>
              <m:sSubPr/>
              <m:e>
                <m:r>
                  <m:rPr>
                    <m:sty m:val="i"/>
                  </m:rPr>
                  <m:t>t</m:t>
                </m:r>
              </m:e>
              <m:sub>
                <m:r>
                  <m:rPr>
                    <m:sty m:val="i"/>
                  </m:rPr>
                  <m:t>j</m:t>
                </m:r>
              </m:sub>
            </m:sSub>
            <m:r>
              <m:rPr>
                <m:sty m:val="p"/>
              </m:rPr>
              <m:t>/</m:t>
            </m:r>
            <m:r>
              <m:rPr>
                <m:sty m:val="p"/>
              </m:rPr>
              <m:t>2</m:t>
            </m:r>
          </m:sup>
          <m:e>
            <m:r>
              <m:rPr>
                <m:sty m:val="p"/>
              </m:rPr>
              <m:t xml:space="preserve"> </m:t>
            </m:r>
          </m:e>
        </m:nary>
        <m:sSub>
          <m:sSubPr/>
          <m:e>
            <m:r>
              <m:rPr>
                <m:sty m:val="i"/>
              </m:rPr>
              <m:t>φ</m:t>
            </m:r>
          </m:e>
          <m:sub>
            <m:r>
              <m:rPr>
                <m:sty m:val="i"/>
              </m:rPr>
              <m:t>s</m:t>
            </m:r>
          </m:sub>
        </m:sSub>
        <m:r>
          <m:rPr>
            <m:sty m:val="p"/>
          </m:rPr>
          <m:t>(</m:t>
        </m:r>
        <m:r>
          <m:rPr>
            <m:sty m:val="i"/>
          </m:rPr>
          <m:t>t</m:t>
        </m:r>
        <m:r>
          <m:rPr>
            <m:sty m:val="p"/>
          </m:rPr>
          <m:t>)</m:t>
        </m:r>
        <m:r>
          <m:rPr>
            <m:sty m:val="p"/>
          </m:rPr>
          <m:t>d</m:t>
        </m:r>
        <m:r>
          <m:rPr>
            <m:sty m:val="i"/>
          </m:rPr>
          <m:t>t</m:t>
        </m:r>
      </m:oMath>
      <w:r>
        <w:rPr/>
        <w:t xml:space="preserve">.</w:t>
      </w:r>
      <w:r>
        <w:rPr/>
        <w:br w:type="textWrapping"/>
      </w:r>
      <w:r>
        <w:rPr>
          <w:rFonts w:eastAsia="Georgia" w:cs="Georgia" w:ascii="Georgia" w:hAnsi="Georgia"/>
        </w:rPr>
        <w:t xml:space="preserve">Q 48. À partir des données de la figure 7, estimer sur une journée la puissance surfacique moyenne du rayonnement solaire sur Mars.</w:t>
      </w:r>
      <w:r>
        <w:rPr/>
        <w:br w:type="textWrapping"/>
      </w:r>
      <w:r>
        <w:rPr>
          <w:rFonts w:eastAsia="Georgia" w:cs="Georgia" w:ascii="Georgia" w:hAnsi="Georgia"/>
        </w:rPr>
        <w:t xml:space="preserve">Par la suite, du fait de la forme incurvée des ailes, on gardera comme valeur de la puissance surfacique moyenne réellement disponible la valeur : </w:t>
      </w:r>
      <m:oMath>
        <m:sSub>
          <m:sSubPr/>
          <m:e>
            <m:acc>
              <m:accPr>
                <m:chr m:val="‾"/>
              </m:accPr>
              <m:e>
                <m:r>
                  <m:rPr>
                    <m:sty m:val="i"/>
                  </m:rPr>
                  <m:t>φ</m:t>
                </m:r>
              </m:e>
            </m:acc>
          </m:e>
          <m:sub>
            <m:r>
              <m:rPr>
                <m:sty m:val="i"/>
              </m:rPr>
              <m:t>s</m:t>
            </m:r>
          </m:sub>
        </m:sSub>
        <m:r>
          <m:rPr>
            <m:sty m:val="p"/>
          </m:rPr>
          <m:t>=</m:t>
        </m:r>
        <m:r>
          <m:rPr>
            <m:sty m:val="p"/>
          </m:rPr>
          <m:t>80</m:t>
        </m:r>
        <m:r>
          <m:rPr>
            <m:nor/>
          </m:rPr>
          <m:t xml:space="preserve"> </m:t>
        </m:r>
        <m:r>
          <m:rPr>
            <m:sty m:val="p"/>
          </m:rPr>
          <m:t>W</m:t>
        </m:r>
        <m:r>
          <m:rPr>
            <m:sty m:val="p"/>
          </m:rPr>
          <m:t>⋅</m:t>
        </m:r>
        <m:sSup>
          <m:sSupPr/>
          <m:e>
            <m:r>
              <m:rPr>
                <m:nor/>
              </m:rPr>
              <m:t xml:space="preserve"> </m:t>
            </m:r>
            <m:r>
              <m:rPr>
                <m:sty m:val="p"/>
              </m:rPr>
              <m:t>m</m:t>
            </m:r>
          </m:e>
          <m:sup>
            <m:r>
              <m:rPr>
                <m:sty m:val="p"/>
              </m:rPr>
              <m:t>−</m:t>
            </m:r>
            <m:r>
              <m:rPr>
                <m:sty m:val="p"/>
              </m:rPr>
              <m:t>2</m:t>
            </m:r>
          </m:sup>
        </m:sSup>
      </m:oMath>
      <w:r>
        <w:rPr/>
        <w:t xml:space="preserve">.</w:t>
      </w:r>
      <w:r>
        <w:rPr/>
        <w:br w:type="textWrapping"/>
      </w:r>
      <w:r>
        <w:rPr>
          <w:rFonts w:eastAsia="Georgia" w:cs="Georgia" w:ascii="Georgia" w:hAnsi="Georgia"/>
        </w:rPr>
        <w:t xml:space="preserve">Q 49. Quelle est l'énergie électrique reçue </w:t>
      </w:r>
      <m:oMath>
        <m:sSub>
          <m:sSubPr/>
          <m:e>
            <m:r>
              <m:rPr>
                <m:scr m:val="script"/>
              </m:rPr>
              <m:t>E</m:t>
            </m:r>
          </m:e>
          <m:sub>
            <m:r>
              <m:rPr>
                <m:nor/>
              </m:rPr>
              <m:t>rec </m:t>
            </m:r>
          </m:sub>
        </m:sSub>
      </m:oMath>
      <w:r>
        <w:rPr>
          <w:rFonts w:eastAsia="Georgia" w:cs="Georgia" w:ascii="Georgia" w:hAnsi="Georgia"/>
        </w:rPr>
        <w:t xml:space="preserve"> par le système de propulsion du Sky-Sailor au cours d'une journée ? L'exprimer littéralement en fonction des grandeurs utiles. Faire l'application numérique.</w:t>
      </w:r>
    </w:p>
    <w:p>
      <w:pPr>
        <w:spacing w:lineRule="auto"/>
        <w:jc w:val="center"/>
      </w:pPr>
      <w:r>
        <w:rPr/>
        <w:drawing>
          <wp:inline distB="0" distL="0" distR="0" distT="0">
            <wp:extent cx="5486400" cy="3595687"/>
            <wp:effectExtent b="0" l="0" r="0" t="0"/>
            <wp:docPr id="7" name="image-f0c4d0491065093c94b36efe6d8ddac0b3fe5d26.jpg"/>
            <a:graphic>
              <a:graphicData uri="http://schemas.openxmlformats.org/drawingml/2006/picture">
                <pic:pic>
                  <pic:nvPicPr>
                    <pic:cNvPr id="7" name="image-f0c4d0491065093c94b36efe6d8ddac0b3fe5d26.jpg" descr=""/>
                    <pic:cNvPicPr/>
                  </pic:nvPicPr>
                  <pic:blipFill>
                    <a:blip r:embed="rId11" cstate="print"/>
                    <a:srcRect b="0" l="0" r="0" t="0"/>
                    <a:stretch>
                      <a:fillRect/>
                    </a:stretch>
                  </pic:blipFill>
                  <pic:spPr>
                    <a:xfrm>
                      <a:off x="0" y="0"/>
                      <a:ext cx="5486400" cy="3595687"/>
                    </a:xfrm>
                    <a:prstGeom prst="rect"/>
                  </pic:spPr>
                </pic:pic>
              </a:graphicData>
            </a:graphic>
          </wp:inline>
        </w:drawing>
      </w:r>
    </w:p>
    <w:p>
      <w:pPr>
        <w:spacing w:lineRule="auto"/>
      </w:pPr>
      <w:r>
        <w:rPr/>
        <w:t xml:space="preserve">Figure 7 Puissance surfacique </w:t>
      </w:r>
      <m:oMath>
        <m:sSub>
          <m:sSubPr/>
          <m:e>
            <m:r>
              <m:rPr>
                <m:sty m:val="i"/>
              </m:rPr>
              <m:t>φ</m:t>
            </m:r>
          </m:e>
          <m:sub>
            <m:r>
              <m:rPr>
                <m:sty m:val="i"/>
              </m:rPr>
              <m:t>s</m:t>
            </m:r>
          </m:sub>
        </m:sSub>
        <m:r>
          <m:rPr>
            <m:sty m:val="p"/>
          </m:rPr>
          <m:t>(</m:t>
        </m:r>
        <m:r>
          <m:rPr>
            <m:sty m:val="i"/>
          </m:rPr>
          <m:t>t</m:t>
        </m:r>
        <m:r>
          <m:rPr>
            <m:sty m:val="p"/>
          </m:rPr>
          <m:t>)</m:t>
        </m:r>
      </m:oMath>
      <w:r>
        <w:rPr>
          <w:rFonts w:eastAsia="Georgia" w:cs="Georgia" w:ascii="Georgia" w:hAnsi="Georgia"/>
        </w:rPr>
        <w:t xml:space="preserve"> sur Terre et sur Mars en fonction du temps (exprimé en heures), au début du printemps pour une latitude </w:t>
      </w:r>
      <m:oMath>
        <m:sSup>
          <m:sSupPr/>
          <m:e>
            <m:r>
              <m:rPr>
                <m:sty m:val="p"/>
              </m:rPr>
              <m:t>20</m:t>
            </m:r>
          </m:e>
          <m:sup>
            <m:r>
              <m:rPr>
                <m:sty m:val="p"/>
              </m:rPr>
              <m:t>∘</m:t>
            </m:r>
          </m:sup>
        </m:sSup>
        <m:r>
          <m:rPr>
            <m:sty m:val="p"/>
          </m:rPr>
          <m:t>N</m:t>
        </m:r>
      </m:oMath>
      <w:r>
        <w:rPr/>
        <w:t xml:space="preserve">. La date </w:t>
      </w:r>
      <m:oMath>
        <m:r>
          <m:rPr>
            <m:sty m:val="i"/>
          </m:rPr>
          <m:t>t</m:t>
        </m:r>
        <m:r>
          <m:rPr>
            <m:sty m:val="p"/>
          </m:rPr>
          <m:t>=</m:t>
        </m:r>
        <m:r>
          <m:rPr>
            <m:sty m:val="p"/>
          </m:rPr>
          <m:t>0</m:t>
        </m:r>
      </m:oMath>
      <w:r>
        <w:rPr>
          <w:rFonts w:eastAsia="Georgia" w:cs="Georgia" w:ascii="Georgia" w:hAnsi="Georgia"/>
        </w:rPr>
        <w:t xml:space="preserve"> correspond au midi solaire. La durée d'une journée est </w:t>
      </w:r>
      <m:oMath>
        <m:r>
          <m:rPr>
            <m:sty m:val="p"/>
          </m:rPr>
          <m:t>Δ</m:t>
        </m:r>
        <m:sSub>
          <m:sSubPr/>
          <m:e>
            <m:r>
              <m:rPr>
                <m:sty m:val="i"/>
              </m:rPr>
              <m:t>t</m:t>
            </m:r>
          </m:e>
          <m:sub>
            <m:r>
              <m:rPr>
                <m:sty m:val="i"/>
              </m:rPr>
              <m:t>j</m:t>
            </m:r>
          </m:sub>
        </m:sSub>
      </m:oMath>
      <w:r>
        <w:rPr>
          <w:rFonts w:eastAsia="Georgia" w:cs="Georgia" w:ascii="Georgia" w:hAnsi="Georgia"/>
        </w:rPr>
        <w:t xml:space="preserve">. D'après le site web : www.sky-sailor.ethz.ch</w:t>
      </w:r>
    </w:p>
    <w:p>
      <w:pPr>
        <w:spacing w:after="220" w:lineRule="auto"/>
      </w:pPr>
      <w:r>
        <w:rPr>
          <w:rFonts w:eastAsia="Georgia" w:cs="Georgia" w:ascii="Georgia" w:hAnsi="Georgia"/>
        </w:rPr>
        <w:t xml:space="preserve">Q 50. Quelle est l'énergie électrique minimale </w:t>
      </w:r>
      <m:oMath>
        <m:sSub>
          <m:sSubPr/>
          <m:e>
            <m:r>
              <m:rPr>
                <m:scr m:val="script"/>
              </m:rPr>
              <m:t>E</m:t>
            </m:r>
          </m:e>
          <m:sub>
            <m:r>
              <m:rPr>
                <m:nor/>
              </m:rPr>
              <m:t>min </m:t>
            </m:r>
          </m:sub>
        </m:sSub>
      </m:oMath>
      <w:r>
        <w:rPr>
          <w:rFonts w:eastAsia="Georgia" w:cs="Georgia" w:ascii="Georgia" w:hAnsi="Georgia"/>
        </w:rPr>
        <w:t xml:space="preserve"> que le système de propulsion doit recevoir au cours de la journée pour assurer le vol dans les conditions décrites au début de la partie III ?</w:t>
      </w:r>
      <w:r>
        <w:rPr/>
        <w:br w:type="textWrapping"/>
      </w:r>
      <w:r>
        <w:rPr>
          <w:rFonts w:eastAsia="Georgia" w:cs="Georgia" w:ascii="Georgia" w:hAnsi="Georgia"/>
        </w:rPr>
        <w:t xml:space="preserve">Q 51. Le vol de jour est-il réalisable ? Les batteries demeurent-elles complètement chargées à la fin de la journée?</w:t>
      </w:r>
    </w:p>
    <w:p>
      <w:pPr>
        <w:spacing w:line="271" w:before="330" w:lineRule="auto"/>
      </w:pPr>
      <w:r>
        <w:rPr>
          <w:b/>
          <w:sz w:val="42"/>
        </w:rPr>
        <w:t xml:space="preserve">III.C.2) Vol de nuit</w:t>
      </w:r>
    </w:p>
    <w:p>
      <w:pPr>
        <w:spacing w:after="220" w:lineRule="auto"/>
      </w:pPr>
      <w:r>
        <w:rPr/>
        <w:t xml:space="preserve">Q 52. Soit </w:t>
      </w:r>
      <m:oMath>
        <m:r>
          <m:rPr>
            <m:sty m:val="p"/>
          </m:rPr>
          <m:t>Δ</m:t>
        </m:r>
        <m:sSub>
          <m:sSubPr/>
          <m:e>
            <m:r>
              <m:rPr>
                <m:sty m:val="i"/>
              </m:rPr>
              <m:t>t</m:t>
            </m:r>
          </m:e>
          <m:sub>
            <m:r>
              <m:rPr>
                <m:sty m:val="i"/>
              </m:rPr>
              <m:t>n</m:t>
            </m:r>
          </m:sub>
        </m:sSub>
      </m:oMath>
      <w:r>
        <w:rPr>
          <w:rFonts w:eastAsia="Georgia" w:cs="Georgia" w:ascii="Georgia" w:hAnsi="Georgia"/>
        </w:rPr>
        <w:t xml:space="preserve"> la durée de la nuit. Calculer numériquement l'énergie mécanique </w:t>
      </w:r>
      <m:oMath>
        <m:sSubSup>
          <m:sSubSupPr/>
          <m:e>
            <m:r>
              <m:rPr>
                <m:scr m:val="script"/>
              </m:rPr>
              <m:t>E</m:t>
            </m:r>
          </m:e>
          <m:sub>
            <m:r>
              <m:rPr>
                <m:nor/>
              </m:rPr>
              <m:t>fournie </m:t>
            </m:r>
          </m:sub>
          <m:sup>
            <m:r>
              <m:rPr>
                <m:sty m:val="i"/>
              </m:rPr>
              <m:t>′</m:t>
            </m:r>
          </m:sup>
        </m:sSubSup>
      </m:oMath>
      <w:r>
        <w:rPr>
          <w:rFonts w:eastAsia="Georgia" w:cs="Georgia" w:ascii="Georgia" w:hAnsi="Georgia"/>
        </w:rPr>
        <w:t xml:space="preserve"> fournie par le système de propulsion sur cette durée </w:t>
      </w:r>
      <m:oMath>
        <m:r>
          <m:rPr>
            <m:sty m:val="p"/>
          </m:rPr>
          <m:t>Δ</m:t>
        </m:r>
        <m:sSub>
          <m:sSubPr/>
          <m:e>
            <m:r>
              <m:rPr>
                <m:sty m:val="i"/>
              </m:rPr>
              <m:t>t</m:t>
            </m:r>
          </m:e>
          <m:sub>
            <m:r>
              <m:rPr>
                <m:sty m:val="i"/>
              </m:rPr>
              <m:t>n</m:t>
            </m:r>
          </m:sub>
        </m:sSub>
      </m:oMath>
      <w:r>
        <w:rPr/>
        <w:t xml:space="preserve">.</w:t>
      </w:r>
      <w:r>
        <w:rPr/>
        <w:br w:type="textWrapping"/>
      </w:r>
      <w:r>
        <w:rPr/>
        <w:t xml:space="preserve">Q 53. Quelle autonomie de vol nocturne </w:t>
      </w:r>
      <m:oMath>
        <m:r>
          <m:rPr>
            <m:sty m:val="p"/>
          </m:rPr>
          <m:t>Δ</m:t>
        </m:r>
        <m:sSub>
          <m:sSubPr/>
          <m:e>
            <m:r>
              <m:rPr>
                <m:sty m:val="i"/>
              </m:rPr>
              <m:t>t</m:t>
            </m:r>
          </m:e>
          <m:sub>
            <m:r>
              <m:rPr>
                <m:nor/>
              </m:rPr>
              <m:t>max </m:t>
            </m:r>
          </m:sub>
        </m:sSub>
      </m:oMath>
      <w:r>
        <w:rPr>
          <w:rFonts w:eastAsia="Georgia" w:cs="Georgia" w:ascii="Georgia" w:hAnsi="Georgia"/>
        </w:rPr>
        <w:t xml:space="preserve"> les batteries permettent-elles? Ces dernières permettent-elles à l'avion de voler toute la nuit? Justifier la réponse.</w:t>
      </w:r>
    </w:p>
    <w:p>
      <w:pPr>
        <w:spacing w:line="271" w:before="330" w:lineRule="auto"/>
      </w:pPr>
      <w:r>
        <w:rPr>
          <w:b/>
          <w:sz w:val="42"/>
        </w:rPr>
        <w:t xml:space="preserve">III.C.3) Autonomie du vol?</w:t>
      </w:r>
    </w:p>
    <w:p>
      <w:pPr>
        <w:spacing w:after="220" w:lineRule="auto"/>
      </w:pPr>
      <w:r>
        <w:rPr>
          <w:rFonts w:eastAsia="Georgia" w:cs="Georgia" w:ascii="Georgia" w:hAnsi="Georgia"/>
        </w:rPr>
        <w:t xml:space="preserve">Q 54. Durant la journée, les concepteurs du projet prévoient de faire prendre de l'altitude à l'avion; celle-ci passerait de </w:t>
      </w:r>
      <m:oMath>
        <m:sSub>
          <m:sSubPr/>
          <m:e>
            <m:r>
              <m:rPr>
                <m:sty m:val="i"/>
              </m:rPr>
              <m:t>h</m:t>
            </m:r>
          </m:e>
          <m:sub>
            <m:r>
              <m:rPr>
                <m:sty m:val="p"/>
              </m:rPr>
              <m:t>1</m:t>
            </m:r>
          </m:sub>
        </m:sSub>
        <m:r>
          <m:rPr>
            <m:sty m:val="p"/>
          </m:rPr>
          <m:t>=</m:t>
        </m:r>
        <m:r>
          <m:rPr>
            <m:sty m:val="p"/>
          </m:rPr>
          <m:t>3</m:t>
        </m:r>
        <m:r>
          <m:rPr>
            <m:sty m:val="p"/>
          </m:rPr>
          <m:t>,</m:t>
        </m:r>
        <m:r>
          <m:rPr>
            <m:sty m:val="p"/>
          </m:rPr>
          <m:t>0</m:t>
        </m:r>
        <m:r>
          <m:rPr>
            <m:nor/>
          </m:rPr>
          <m:t xml:space="preserve"> </m:t>
        </m:r>
        <m:r>
          <m:rPr>
            <m:sty m:val="p"/>
          </m:rPr>
          <m:t>km</m:t>
        </m:r>
      </m:oMath>
      <w:r>
        <w:rPr>
          <w:rFonts w:eastAsia="Georgia" w:cs="Georgia" w:ascii="Georgia" w:hAnsi="Georgia"/>
        </w:rPr>
        <w:t xml:space="preserve"> au lever du Soleil à </w:t>
      </w:r>
      <m:oMath>
        <m:sSub>
          <m:sSubPr/>
          <m:e>
            <m:r>
              <m:rPr>
                <m:sty m:val="i"/>
              </m:rPr>
              <m:t>h</m:t>
            </m:r>
          </m:e>
          <m:sub>
            <m:r>
              <m:rPr>
                <m:sty m:val="p"/>
              </m:rPr>
              <m:t>2</m:t>
            </m:r>
          </m:sub>
        </m:sSub>
        <m:r>
          <m:rPr>
            <m:sty m:val="p"/>
          </m:rPr>
          <m:t>=</m:t>
        </m:r>
        <m:r>
          <m:rPr>
            <m:sty m:val="p"/>
          </m:rPr>
          <m:t>10</m:t>
        </m:r>
        <m:r>
          <m:rPr>
            <m:nor/>
          </m:rPr>
          <m:t xml:space="preserve"> </m:t>
        </m:r>
        <m:r>
          <m:rPr>
            <m:sty m:val="p"/>
          </m:rPr>
          <m:t>km</m:t>
        </m:r>
      </m:oMath>
      <w:r>
        <w:rPr>
          <w:rFonts w:eastAsia="Georgia" w:cs="Georgia" w:ascii="Georgia" w:hAnsi="Georgia"/>
        </w:rPr>
        <w:t xml:space="preserve"> environ en fin de journée. Pour quelle raison?</w:t>
      </w:r>
      <w:r>
        <w:rPr/>
        <w:br w:type="textWrapping"/>
      </w:r>
      <w:r>
        <w:rPr>
          <w:rFonts w:eastAsia="Georgia" w:cs="Georgia" w:ascii="Georgia" w:hAnsi="Georgia"/>
        </w:rPr>
        <w:t xml:space="preserve">Q 55. En prenant les initiatives que vous jugerez utiles, estimer grossièrement la nouvelle autonomie de vol nocturne </w:t>
      </w:r>
      <m:oMath>
        <m:r>
          <m:rPr>
            <m:sty m:val="p"/>
          </m:rPr>
          <m:t>Δ</m:t>
        </m:r>
        <m:sSubSup>
          <m:sSubSupPr/>
          <m:e>
            <m:r>
              <m:rPr>
                <m:sty m:val="i"/>
              </m:rPr>
              <m:t>t</m:t>
            </m:r>
          </m:e>
          <m:sub>
            <m:r>
              <m:rPr>
                <m:nor/>
              </m:rPr>
              <m:t>max </m:t>
            </m:r>
          </m:sub>
          <m:sup>
            <m:r>
              <m:rPr>
                <m:sty m:val="i"/>
              </m:rPr>
              <m:t>′</m:t>
            </m:r>
          </m:sup>
        </m:sSubSup>
      </m:oMath>
      <w:r>
        <w:rPr>
          <w:rFonts w:eastAsia="Georgia" w:cs="Georgia" w:ascii="Georgia" w:hAnsi="Georgia"/>
        </w:rPr>
        <w:t xml:space="preserve">. Conclure quant à la plausibilité du vol en autonomie du Sky Sailor sur Mars.</w:t>
      </w:r>
    </w:p>
    <w:p>
      <w:pPr>
        <w:spacing w:line="271" w:before="330" w:lineRule="auto"/>
      </w:pPr>
      <w:r>
        <w:rPr>
          <w:b/>
          <w:sz w:val="42"/>
        </w:rPr>
        <w:t xml:space="preserve">IV Les calottes</w:t>
      </w:r>
    </w:p>
    <w:p>
      <w:pPr>
        <w:spacing w:after="220" w:lineRule="auto"/>
      </w:pPr>
      <w:r>
        <w:rPr>
          <w:rFonts w:eastAsia="Georgia" w:cs="Georgia" w:ascii="Georgia" w:hAnsi="Georgia"/>
        </w:rPr>
        <w:t xml:space="preserve">La planète Mars possède deux calottes polaires constituées essentiellement de carboglace (dioxyde de carbone solide) dont la taille dépend des saisons : des calottes de grande taille l'hiver, de taille beaucoup plus réduite l'été (figure 8). Les calottes d'été sont appelées calottes « résiduelles » ou calottes «permanentes », les calottes d'hiver calottes «saisonnières » ou calottes « hivernales ». Les calottes hivernales sensiblement de même surface ont un diamètre de </w:t>
      </w:r>
      <m:oMath>
        <m:r>
          <m:rPr>
            <m:sty m:val="p"/>
          </m:rPr>
          <m:t>3</m:t>
        </m:r>
        <m:r>
          <m:rPr>
            <m:sty m:val="p"/>
          </m:rPr>
          <m:t>×</m:t>
        </m:r>
        <m:sSup>
          <m:sSupPr/>
          <m:e>
            <m:r>
              <m:rPr>
                <m:sty m:val="p"/>
              </m:rPr>
              <m:t>10</m:t>
            </m:r>
          </m:e>
          <m:sup>
            <m:r>
              <m:rPr>
                <m:sty m:val="p"/>
              </m:rPr>
              <m:t>3</m:t>
            </m:r>
          </m:sup>
        </m:sSup>
        <m:r>
          <m:rPr>
            <m:nor/>
          </m:rPr>
          <m:t xml:space="preserve"> </m:t>
        </m:r>
        <m:r>
          <m:rPr>
            <m:sty m:val="p"/>
          </m:rPr>
          <m:t>km</m:t>
        </m:r>
      </m:oMath>
      <w:r>
        <w:rPr>
          <w:rFonts w:eastAsia="Georgia" w:cs="Georgia" w:ascii="Georgia" w:hAnsi="Georgia"/>
        </w:rPr>
        <w:t xml:space="preserve">; en revanche les deux calottes résiduelles d'été n'ont pas la même taille (figure 9) : environ </w:t>
      </w:r>
      <m:oMath>
        <m:sSup>
          <m:sSupPr/>
          <m:e>
            <m:r>
              <m:rPr>
                <m:sty m:val="p"/>
              </m:rPr>
              <m:t>10</m:t>
            </m:r>
          </m:e>
          <m:sup>
            <m:r>
              <m:rPr>
                <m:sty m:val="p"/>
              </m:rPr>
              <m:t>3</m:t>
            </m:r>
          </m:sup>
        </m:sSup>
        <m:r>
          <m:rPr>
            <m:nor/>
          </m:rPr>
          <m:t xml:space="preserve"> </m:t>
        </m:r>
        <m:r>
          <m:rPr>
            <m:sty m:val="p"/>
          </m:rPr>
          <m:t>km</m:t>
        </m:r>
      </m:oMath>
      <w:r>
        <w:rPr>
          <w:rFonts w:eastAsia="Georgia" w:cs="Georgia" w:ascii="Georgia" w:hAnsi="Georgia"/>
        </w:rPr>
        <w:t xml:space="preserve"> de diamètre pour la calotte boréale (calotte Nord) et </w:t>
      </w:r>
      <m:oMath>
        <m:r>
          <m:rPr>
            <m:sty m:val="p"/>
          </m:rPr>
          <m:t>3</m:t>
        </m:r>
        <m:r>
          <m:rPr>
            <m:sty m:val="p"/>
          </m:rPr>
          <m:t>×</m:t>
        </m:r>
        <m:sSup>
          <m:sSupPr/>
          <m:e>
            <m:r>
              <m:rPr>
                <m:sty m:val="p"/>
              </m:rPr>
              <m:t>10</m:t>
            </m:r>
          </m:e>
          <m:sup>
            <m:r>
              <m:rPr>
                <m:sty m:val="p"/>
              </m:rPr>
              <m:t>2</m:t>
            </m:r>
          </m:sup>
        </m:sSup>
        <m:r>
          <m:rPr>
            <m:nor/>
          </m:rPr>
          <m:t xml:space="preserve"> </m:t>
        </m:r>
        <m:r>
          <m:rPr>
            <m:sty m:val="p"/>
          </m:rPr>
          <m:t>km</m:t>
        </m:r>
      </m:oMath>
      <w:r>
        <w:rPr/>
        <w:t xml:space="preserve"> pour la calotte australe (calotte Sud).</w:t>
      </w:r>
      <w:r>
        <w:rPr/>
        <w:br w:type="textWrapping"/>
      </w:r>
      <w:r>
        <w:rPr>
          <w:rFonts w:eastAsia="Georgia" w:cs="Georgia" w:ascii="Georgia" w:hAnsi="Georgia"/>
        </w:rPr>
        <w:t xml:space="preserve">Par spectroscopie infrarouge, on a mesuré les températures saisonnières des calottes : en hiver, les deux calottes ont à peu près la même température ( </w:t>
      </w:r>
      <m:oMath>
        <m:r>
          <m:rPr>
            <m:sty m:val="p"/>
          </m:rPr>
          <m:t>−</m:t>
        </m:r>
        <m:sSup>
          <m:sSupPr/>
          <m:e>
            <m:r>
              <m:rPr>
                <m:sty m:val="p"/>
              </m:rPr>
              <m:t>130</m:t>
            </m:r>
          </m:e>
          <m:sup>
            <m:r>
              <m:rPr>
                <m:sty m:val="p"/>
              </m:rPr>
              <m:t>∘</m:t>
            </m:r>
          </m:sup>
        </m:sSup>
        <m:r>
          <m:rPr>
            <m:sty m:val="p"/>
          </m:rPr>
          <m:t>C</m:t>
        </m:r>
      </m:oMath>
      <w:r>
        <w:rPr>
          <w:rFonts w:eastAsia="Georgia" w:cs="Georgia" w:ascii="Georgia" w:hAnsi="Georgia"/>
        </w:rPr>
        <w:t xml:space="preserve"> ) ; l'été, les différences de températures sont importantes : </w:t>
      </w:r>
      <m:oMath>
        <m:r>
          <m:rPr>
            <m:sty m:val="p"/>
          </m:rPr>
          <m:t>−</m:t>
        </m:r>
        <m:sSup>
          <m:sSupPr/>
          <m:e>
            <m:r>
              <m:rPr>
                <m:sty m:val="p"/>
              </m:rPr>
              <m:t>100</m:t>
            </m:r>
          </m:e>
          <m:sup>
            <m:r>
              <m:rPr>
                <m:sty m:val="p"/>
              </m:rPr>
              <m:t>∘</m:t>
            </m:r>
          </m:sup>
        </m:sSup>
        <m:r>
          <m:rPr>
            <m:sty m:val="p"/>
          </m:rPr>
          <m:t>C</m:t>
        </m:r>
      </m:oMath>
      <w:r>
        <w:rPr/>
        <w:t xml:space="preserve"> au Sud contre </w:t>
      </w:r>
      <m:oMath>
        <m:r>
          <m:rPr>
            <m:sty m:val="p"/>
          </m:rPr>
          <m:t>−</m:t>
        </m:r>
        <m:sSup>
          <m:sSupPr/>
          <m:e>
            <m:r>
              <m:rPr>
                <m:sty m:val="p"/>
              </m:rPr>
              <m:t>50</m:t>
            </m:r>
          </m:e>
          <m:sup>
            <m:r>
              <m:rPr>
                <m:sty m:val="p"/>
              </m:rPr>
              <m:t>∘</m:t>
            </m:r>
          </m:sup>
        </m:sSup>
        <m:r>
          <m:rPr>
            <m:sty m:val="p"/>
          </m:rPr>
          <m:t>C</m:t>
        </m:r>
      </m:oMath>
      <w:r>
        <w:rPr/>
        <w:t xml:space="preserve"> au Nord.</w:t>
      </w:r>
    </w:p>
    <w:p>
      <w:pPr>
        <w:spacing w:line="271" w:before="330" w:lineRule="auto"/>
      </w:pPr>
      <w:r>
        <w:rPr>
          <w:rFonts w:eastAsia="Georgia" w:cs="Georgia" w:ascii="Georgia" w:hAnsi="Georgia"/>
          <w:b/>
          <w:sz w:val="42"/>
        </w:rPr>
        <w:t xml:space="preserve">IV.A - Généralités</w:t>
      </w:r>
    </w:p>
    <w:p>
      <w:pPr>
        <w:spacing w:after="220" w:lineRule="auto"/>
      </w:pPr>
      <w:r>
        <w:rPr>
          <w:rFonts w:eastAsia="Georgia" w:cs="Georgia" w:ascii="Georgia" w:hAnsi="Georgia"/>
        </w:rPr>
        <w:t xml:space="preserve">Q 56. Donner l'allure du diagramme d'état ( </w:t>
      </w:r>
      <m:oMath>
        <m:r>
          <m:rPr>
            <m:sty m:val="i"/>
          </m:rPr>
          <m:t>T</m:t>
        </m:r>
        <m:r>
          <m:rPr>
            <m:sty m:val="p"/>
          </m:rPr>
          <m:t>,</m:t>
        </m:r>
        <m:r>
          <m:rPr>
            <m:sty m:val="i"/>
          </m:rPr>
          <m:t>P</m:t>
        </m:r>
      </m:oMath>
      <w:r>
        <w:rPr/>
        <w:t xml:space="preserve"> ) d'un corps pur pouvant exister sous trois phases : solide, liquide et vapeur. On placera les points triple </w:t>
      </w:r>
      <m:oMath>
        <m:r>
          <m:rPr>
            <m:sty m:val="i"/>
          </m:rPr>
          <m:t>T</m:t>
        </m:r>
        <m:r>
          <m:rPr>
            <m:sty m:val="i"/>
          </m:rPr>
          <m:t>r</m:t>
        </m:r>
      </m:oMath>
      <w:r>
        <w:rPr/>
        <w:t xml:space="preserve"> et critique </w:t>
      </w:r>
      <m:oMath>
        <m:r>
          <m:rPr>
            <m:sty m:val="i"/>
          </m:rPr>
          <m:t>C</m:t>
        </m:r>
      </m:oMath>
      <w:r>
        <w:rPr/>
        <w:t xml:space="preserve">.</w:t>
      </w:r>
      <w:r>
        <w:rPr/>
        <w:br w:type="textWrapping"/>
      </w:r>
      <w:r>
        <w:rPr>
          <w:rFonts w:eastAsia="Georgia" w:cs="Georgia" w:ascii="Georgia" w:hAnsi="Georgia"/>
        </w:rPr>
        <w:t xml:space="preserve">L'atmosphère martienne est essentiellement constituée de dioxyde de carbone gazeux dont la pression au sol vaut </w:t>
      </w:r>
      <m:oMath>
        <m:sSub>
          <m:sSubPr/>
          <m:e>
            <m:r>
              <m:rPr>
                <m:sty m:val="i"/>
              </m:rPr>
              <m:t>P</m:t>
            </m:r>
          </m:e>
          <m:sub>
            <m:r>
              <m:rPr>
                <m:sty m:val="p"/>
              </m:rPr>
              <m:t>0</m:t>
            </m:r>
          </m:sub>
        </m:sSub>
        <m:r>
          <m:rPr>
            <m:sty m:val="p"/>
          </m:rPr>
          <m:t>=</m:t>
        </m:r>
        <m:r>
          <m:rPr>
            <m:sty m:val="p"/>
          </m:rPr>
          <m:t>8</m:t>
        </m:r>
        <m:r>
          <m:rPr>
            <m:sty m:val="p"/>
          </m:rPr>
          <m:t>,</m:t>
        </m:r>
        <m:r>
          <m:rPr>
            <m:sty m:val="p"/>
          </m:rPr>
          <m:t>0</m:t>
        </m:r>
        <m:r>
          <m:rPr>
            <m:sty m:val="p"/>
          </m:rPr>
          <m:t>×</m:t>
        </m:r>
        <m:sSup>
          <m:sSupPr/>
          <m:e>
            <m:r>
              <m:rPr>
                <m:sty m:val="p"/>
              </m:rPr>
              <m:t>10</m:t>
            </m:r>
          </m:e>
          <m:sup>
            <m:r>
              <m:rPr>
                <m:sty m:val="p"/>
              </m:rPr>
              <m:t>2</m:t>
            </m:r>
          </m:sup>
        </m:sSup>
        <m:r>
          <m:rPr>
            <m:nor/>
          </m:rPr>
          <m:t xml:space="preserve"> </m:t>
        </m:r>
        <m:r>
          <m:rPr>
            <m:sty m:val="p"/>
          </m:rPr>
          <m:t>Pa</m:t>
        </m:r>
      </m:oMath>
      <w:r>
        <w:rPr>
          <w:rFonts w:eastAsia="Georgia" w:cs="Georgia" w:ascii="Georgia" w:hAnsi="Georgia"/>
        </w:rPr>
        <w:t xml:space="preserve">. La température moyenne de surface est </w:t>
      </w:r>
      <m:oMath>
        <m:sSub>
          <m:sSubPr/>
          <m:e>
            <m:r>
              <m:rPr>
                <m:sty m:val="i"/>
              </m:rPr>
              <m:t>T</m:t>
            </m:r>
          </m:e>
          <m:sub>
            <m:r>
              <m:rPr>
                <m:sty m:val="p"/>
              </m:rPr>
              <m:t>0</m:t>
            </m:r>
          </m:sub>
        </m:sSub>
        <m:r>
          <m:rPr>
            <m:sty m:val="p"/>
          </m:rPr>
          <m:t>=</m:t>
        </m:r>
        <m:r>
          <m:rPr>
            <m:sty m:val="p"/>
          </m:rPr>
          <m:t>210</m:t>
        </m:r>
        <m:r>
          <m:rPr>
            <m:nor/>
          </m:rPr>
          <m:t xml:space="preserve"> </m:t>
        </m:r>
        <m:r>
          <m:rPr>
            <m:sty m:val="p"/>
          </m:rPr>
          <m:t>K</m:t>
        </m:r>
      </m:oMath>
      <w:r>
        <w:rPr/>
        <w:t xml:space="preserve">.</w:t>
      </w:r>
      <w:r>
        <w:rPr/>
        <w:br w:type="textWrapping"/>
      </w:r>
      <w:r>
        <w:rPr>
          <w:rFonts w:eastAsia="Georgia" w:cs="Georgia" w:ascii="Georgia" w:hAnsi="Georgia"/>
        </w:rPr>
        <w:t xml:space="preserve">Q 57. Imaginons un bloc de carboglace pure (dioxyde de carbone solide), initialement à la température </w:t>
      </w:r>
      <m:oMath>
        <m:sSub>
          <m:sSubPr/>
          <m:e>
            <m:r>
              <m:rPr>
                <m:sty m:val="i"/>
              </m:rPr>
              <m:t>T</m:t>
            </m:r>
          </m:e>
          <m:sub>
            <m:r>
              <m:rPr>
                <m:sty m:val="i"/>
              </m:rPr>
              <m:t>i</m:t>
            </m:r>
          </m:sub>
        </m:sSub>
        <m:r>
          <m:rPr>
            <m:sty m:val="p"/>
          </m:rPr>
          <m:t>=</m:t>
        </m:r>
        <m:r>
          <m:rPr>
            <m:sty m:val="p"/>
          </m:rPr>
          <m:t>140</m:t>
        </m:r>
        <m:r>
          <m:rPr>
            <m:nor/>
          </m:rPr>
          <m:t xml:space="preserve"> </m:t>
        </m:r>
        <m:r>
          <m:rPr>
            <m:sty m:val="p"/>
          </m:rPr>
          <m:t>K</m:t>
        </m:r>
      </m:oMath>
      <w:r>
        <w:rPr>
          <w:rFonts w:eastAsia="Georgia" w:cs="Georgia" w:ascii="Georgia" w:hAnsi="Georgia"/>
        </w:rPr>
        <w:t xml:space="preserve">, posé sur le sol martien. Décrire ce qui se passe.</w:t>
      </w:r>
      <w:r>
        <w:rPr/>
        <w:br w:type="textWrapping"/>
      </w:r>
      <w:r>
        <w:rPr>
          <w:rFonts w:eastAsia="Georgia" w:cs="Georgia" w:ascii="Georgia" w:hAnsi="Georgia"/>
        </w:rPr>
        <w:t xml:space="preserve">Q 58. Expliquer qualitativement les variations de pression atmosphérique martienne au cours du temps (figure 10).</w:t>
      </w:r>
    </w:p>
    <w:p>
      <w:pPr>
        <w:spacing w:lineRule="auto"/>
        <w:jc w:val="center"/>
      </w:pPr>
      <w:r>
        <w:rPr/>
        <w:drawing>
          <wp:inline distB="0" distL="0" distR="0" distT="0">
            <wp:extent cx="5486400" cy="4106365"/>
            <wp:effectExtent b="0" l="0" r="0" t="0"/>
            <wp:docPr id="8" name="image-736c4a9376960c943acb214d836dd430bdb152e2.jpg"/>
            <a:graphic>
              <a:graphicData uri="http://schemas.openxmlformats.org/drawingml/2006/picture">
                <pic:pic>
                  <pic:nvPicPr>
                    <pic:cNvPr id="8" name="image-736c4a9376960c943acb214d836dd430bdb152e2.jpg" descr=""/>
                    <pic:cNvPicPr/>
                  </pic:nvPicPr>
                  <pic:blipFill>
                    <a:blip r:embed="rId12" cstate="print"/>
                    <a:srcRect b="0" l="0" r="0" t="0"/>
                    <a:stretch>
                      <a:fillRect/>
                    </a:stretch>
                  </pic:blipFill>
                  <pic:spPr>
                    <a:xfrm>
                      <a:off x="0" y="0"/>
                      <a:ext cx="5486400" cy="4106365"/>
                    </a:xfrm>
                    <a:prstGeom prst="rect"/>
                  </pic:spPr>
                </pic:pic>
              </a:graphicData>
            </a:graphic>
          </wp:inline>
        </w:drawing>
      </w:r>
    </w:p>
    <w:p>
      <w:pPr>
        <w:spacing w:lineRule="auto"/>
      </w:pPr>
      <w:r>
        <w:rPr>
          <w:rFonts w:eastAsia="Georgia" w:cs="Georgia" w:ascii="Georgia" w:hAnsi="Georgia"/>
        </w:rPr>
        <w:t xml:space="preserve">Figure 8 Variation de la surface de la calotte boréale pendant une demie année martienne. Les cercles tiretés matérialisent la taille des calottes boréales saisonnière (à gauche) et résiduelle (à droite)</w:t>
      </w:r>
    </w:p>
    <w:p>
      <w:pPr>
        <w:spacing w:lineRule="auto"/>
        <w:jc w:val="center"/>
      </w:pPr>
      <w:r>
        <w:rPr/>
        <w:drawing>
          <wp:inline distB="0" distL="0" distR="0" distT="0">
            <wp:extent cx="5486400" cy="2722444"/>
            <wp:effectExtent b="0" l="0" r="0" t="0"/>
            <wp:docPr id="9" name="image-341b6781b47161da59a464210892acbd75de3575.jpg"/>
            <a:graphic>
              <a:graphicData uri="http://schemas.openxmlformats.org/drawingml/2006/picture">
                <pic:pic>
                  <pic:nvPicPr>
                    <pic:cNvPr id="9" name="image-341b6781b47161da59a464210892acbd75de3575.jpg" descr=""/>
                    <pic:cNvPicPr/>
                  </pic:nvPicPr>
                  <pic:blipFill>
                    <a:blip r:embed="rId13" cstate="print"/>
                    <a:srcRect b="0" l="0" r="0" t="0"/>
                    <a:stretch>
                      <a:fillRect/>
                    </a:stretch>
                  </pic:blipFill>
                  <pic:spPr>
                    <a:xfrm>
                      <a:off x="0" y="0"/>
                      <a:ext cx="5486400" cy="2722444"/>
                    </a:xfrm>
                    <a:prstGeom prst="rect"/>
                  </pic:spPr>
                </pic:pic>
              </a:graphicData>
            </a:graphic>
          </wp:inline>
        </w:drawing>
      </w:r>
    </w:p>
    <w:p>
      <w:pPr>
        <w:spacing w:lineRule="auto"/>
      </w:pPr>
      <w:r>
        <w:rPr/>
        <w:t xml:space="preserve">NASA/Goddard Space Flight Center Scientific Visualization Studio</w:t>
      </w:r>
    </w:p>
    <w:p>
      <w:pPr>
        <w:spacing w:after="220" w:lineRule="auto"/>
      </w:pPr>
      <w:r>
        <w:rPr>
          <w:rFonts w:eastAsia="Georgia" w:cs="Georgia" w:ascii="Georgia" w:hAnsi="Georgia"/>
        </w:rPr>
        <w:t xml:space="preserve">Figure 9 Taille comparée des calottes résiduelles boréale (à gauche) et australe (à droite)</w:t>
      </w:r>
    </w:p>
    <w:p>
      <w:pPr>
        <w:spacing w:line="271" w:before="330" w:lineRule="auto"/>
      </w:pPr>
      <w:r>
        <w:rPr>
          <w:rFonts w:eastAsia="Georgia" w:cs="Georgia" w:ascii="Georgia" w:hAnsi="Georgia"/>
          <w:b/>
          <w:sz w:val="42"/>
        </w:rPr>
        <w:t xml:space="preserve">IV.B - Estimation de l'épaisseur de la calotte boréale</w:t>
      </w:r>
    </w:p>
    <w:p>
      <w:pPr>
        <w:spacing w:after="220" w:lineRule="auto"/>
      </w:pPr>
      <w:r>
        <w:rPr>
          <w:rFonts w:eastAsia="Georgia" w:cs="Georgia" w:ascii="Georgia" w:hAnsi="Georgia"/>
        </w:rPr>
        <w:t xml:space="preserve">L'épaisseur des calottes hivernales n'est pas directement mesurable mais il est possible d'en estimer la hauteur moyenne à l'aide des variations de pression atmosphérique. Notons </w:t>
      </w:r>
      <m:oMath>
        <m:sSub>
          <m:sSubPr/>
          <m:e>
            <m:r>
              <m:rPr>
                <m:sty m:val="i"/>
              </m:rPr>
              <m:t>R</m:t>
            </m:r>
          </m:e>
          <m:sub>
            <m:r>
              <m:rPr>
                <m:sty m:val="i"/>
              </m:rPr>
              <m:t>c</m:t>
            </m:r>
          </m:sub>
        </m:sSub>
      </m:oMath>
      <w:r>
        <w:rPr/>
        <w:t xml:space="preserve"> et </w:t>
      </w:r>
      <m:oMath>
        <m:sSubSup>
          <m:sSubSupPr/>
          <m:e>
            <m:r>
              <m:rPr>
                <m:sty m:val="i"/>
              </m:rPr>
              <m:t>R</m:t>
            </m:r>
          </m:e>
          <m:sub>
            <m:r>
              <m:rPr>
                <m:sty m:val="i"/>
              </m:rPr>
              <m:t>c</m:t>
            </m:r>
          </m:sub>
          <m:sup>
            <m:r>
              <m:rPr>
                <m:sty m:val="i"/>
              </m:rPr>
              <m:t>′</m:t>
            </m:r>
          </m:sup>
        </m:sSubSup>
      </m:oMath>
      <w:r>
        <w:rPr>
          <w:rFonts w:eastAsia="Georgia" w:cs="Georgia" w:ascii="Georgia" w:hAnsi="Georgia"/>
        </w:rPr>
        <w:t xml:space="preserve"> les rayons moyens de la calotte boréale saisonnière et résiduelle.</w:t>
      </w:r>
      <w:r>
        <w:rPr/>
        <w:br w:type="textWrapping"/>
      </w:r>
      <w:r>
        <w:rPr>
          <w:rFonts w:eastAsia="Georgia" w:cs="Georgia" w:ascii="Georgia" w:hAnsi="Georgia"/>
        </w:rPr>
        <w:t xml:space="preserve">Q 59. À l'aide de la figure 10, estimer la hauteur moyenne </w:t>
      </w:r>
      <m:oMath>
        <m:r>
          <m:rPr>
            <m:sty m:val="i"/>
          </m:rPr>
          <m:t>h</m:t>
        </m:r>
      </m:oMath>
      <w:r>
        <w:rPr>
          <w:rFonts w:eastAsia="Georgia" w:cs="Georgia" w:ascii="Georgia" w:hAnsi="Georgia"/>
        </w:rPr>
        <w:t xml:space="preserve"> de la calotte boréale saisonnière.</w:t>
      </w:r>
      <w:r>
        <w:rPr/>
        <w:br w:type="textWrapping"/>
      </w:r>
      <w:r>
        <w:rPr>
          <w:rFonts w:eastAsia="Georgia" w:cs="Georgia" w:ascii="Georgia" w:hAnsi="Georgia"/>
        </w:rPr>
        <w:t xml:space="preserve">Pour répondre à cette question, on supposera que la température moyenne et l'épaisseur de l'atmosphère martienne valent respectivement </w:t>
      </w:r>
      <m:oMath>
        <m:sSub>
          <m:sSubPr/>
          <m:e>
            <m:r>
              <m:rPr>
                <m:sty m:val="i"/>
              </m:rPr>
              <m:t>T</m:t>
            </m:r>
          </m:e>
          <m:sub>
            <m:r>
              <m:rPr>
                <m:sty m:val="p"/>
              </m:rPr>
              <m:t>0</m:t>
            </m:r>
          </m:sub>
        </m:sSub>
        <m:r>
          <m:rPr>
            <m:sty m:val="p"/>
          </m:rPr>
          <m:t>=</m:t>
        </m:r>
        <m:r>
          <m:rPr>
            <m:sty m:val="p"/>
          </m:rPr>
          <m:t>210</m:t>
        </m:r>
        <m:r>
          <m:rPr>
            <m:nor/>
          </m:rPr>
          <m:t xml:space="preserve"> </m:t>
        </m:r>
        <m:r>
          <m:rPr>
            <m:sty m:val="p"/>
          </m:rPr>
          <m:t>K</m:t>
        </m:r>
      </m:oMath>
      <w:r>
        <w:rPr>
          <w:rFonts w:eastAsia="Georgia" w:cs="Georgia" w:ascii="Georgia" w:hAnsi="Georgia"/>
        </w:rPr>
        <w:t xml:space="preserve"> (modèle de l'atmosphère isotherme) et </w:t>
      </w:r>
      <m:oMath>
        <m:r>
          <m:rPr>
            <m:sty m:val="i"/>
          </m:rPr>
          <m:t>H</m:t>
        </m:r>
        <m:r>
          <m:rPr>
            <m:sty m:val="p"/>
          </m:rPr>
          <m:t>=</m:t>
        </m:r>
        <m:r>
          <m:rPr>
            <m:sty m:val="p"/>
          </m:rPr>
          <m:t>10</m:t>
        </m:r>
        <m:r>
          <m:rPr>
            <m:sty m:val="p"/>
          </m:rPr>
          <m:t>,</m:t>
        </m:r>
        <m:r>
          <m:rPr>
            <m:sty m:val="p"/>
          </m:rPr>
          <m:t>9</m:t>
        </m:r>
        <m:r>
          <m:rPr>
            <m:nor/>
          </m:rPr>
          <m:t xml:space="preserve"> </m:t>
        </m:r>
        <m:r>
          <m:rPr>
            <m:sty m:val="p"/>
          </m:rPr>
          <m:t>km</m:t>
        </m:r>
      </m:oMath>
      <w:r>
        <w:rPr/>
        <w:t xml:space="preserve">.</w:t>
      </w:r>
    </w:p>
    <w:p>
      <w:pPr>
        <w:spacing w:lineRule="auto"/>
        <w:jc w:val="center"/>
      </w:pPr>
      <w:r>
        <w:rPr/>
        <w:drawing>
          <wp:inline distB="0" distL="0" distR="0" distT="0">
            <wp:extent cx="5486400" cy="3798277"/>
            <wp:effectExtent b="0" l="0" r="0" t="0"/>
            <wp:docPr id="10" name="image-f438f9969e1b3d6928fa2cda7931d2607573a262.jpg"/>
            <a:graphic>
              <a:graphicData uri="http://schemas.openxmlformats.org/drawingml/2006/picture">
                <pic:pic>
                  <pic:nvPicPr>
                    <pic:cNvPr id="10" name="image-f438f9969e1b3d6928fa2cda7931d2607573a262.jpg" descr=""/>
                    <pic:cNvPicPr/>
                  </pic:nvPicPr>
                  <pic:blipFill>
                    <a:blip r:embed="rId14" cstate="print"/>
                    <a:srcRect b="0" l="0" r="0" t="0"/>
                    <a:stretch>
                      <a:fillRect/>
                    </a:stretch>
                  </pic:blipFill>
                  <pic:spPr>
                    <a:xfrm>
                      <a:off x="0" y="0"/>
                      <a:ext cx="5486400" cy="3798277"/>
                    </a:xfrm>
                    <a:prstGeom prst="rect"/>
                  </pic:spPr>
                </pic:pic>
              </a:graphicData>
            </a:graphic>
          </wp:inline>
        </w:drawing>
      </w:r>
    </w:p>
    <w:p>
      <w:pPr>
        <w:spacing w:lineRule="auto"/>
      </w:pPr>
      <w:r>
        <w:rPr>
          <w:rFonts w:eastAsia="Georgia" w:cs="Georgia" w:ascii="Georgia" w:hAnsi="Georgia"/>
        </w:rPr>
        <w:t xml:space="preserve">Figure 10 Variations de la pression atmosphérique martienne au sol en fonction du temps (d'après des données NASA-Viking 2008)</w:t>
      </w:r>
    </w:p>
    <w:p>
      <w:pPr>
        <w:spacing w:line="271" w:before="330" w:lineRule="auto"/>
      </w:pPr>
      <w:r>
        <w:rPr>
          <w:rFonts w:eastAsia="Georgia" w:cs="Georgia" w:ascii="Georgia" w:hAnsi="Georgia"/>
          <w:b/>
          <w:sz w:val="42"/>
        </w:rPr>
        <w:t xml:space="preserve">Données</w:t>
      </w:r>
    </w:p>
    <w:p>
      <w:pPr>
        <w:spacing w:after="220" w:lineRule="auto"/>
      </w:pPr>
      <w:r>
        <w:rPr/>
        <w:t xml:space="preserve">Constantes universelles</w:t>
      </w:r>
      <w:r>
        <w:rPr/>
        <w:br w:type="textWrapping"/>
      </w:r>
      <w:r>
        <w:rPr/>
        <w:t xml:space="preserve">Constante de gravitation universelle</w:t>
      </w:r>
      <w:r>
        <w:rPr/>
        <w:br w:type="textWrapping"/>
      </w:r>
      <m:oMathPara>
        <m:oMathParaPr>
          <m:jc m:val="left"/>
        </m:oMathParaPr>
        <m:oMath>
          <m:r>
            <m:rPr>
              <m:scr m:val="script"/>
            </m:rPr>
            <m:t>G</m:t>
          </m:r>
          <m:r>
            <m:rPr>
              <m:sty m:val="p"/>
            </m:rPr>
            <m:t>=</m:t>
          </m:r>
          <m:r>
            <m:rPr>
              <m:sty m:val="p"/>
            </m:rPr>
            <m:t>6</m:t>
          </m:r>
          <m:r>
            <m:rPr>
              <m:sty m:val="p"/>
            </m:rPr>
            <m:t>,</m:t>
          </m:r>
          <m:r>
            <m:rPr>
              <m:sty m:val="p"/>
            </m:rPr>
            <m:t>673</m:t>
          </m:r>
          <m:r>
            <m:rPr>
              <m:sty m:val="p"/>
            </m:rPr>
            <m:t>×</m:t>
          </m:r>
          <m:sSup>
            <m:sSupPr/>
            <m:e>
              <m:r>
                <m:rPr>
                  <m:sty m:val="p"/>
                </m:rPr>
                <m:t>10</m:t>
              </m:r>
            </m:e>
            <m:sup>
              <m:r>
                <m:rPr>
                  <m:sty m:val="p"/>
                </m:rPr>
                <m:t>−</m:t>
              </m:r>
              <m:r>
                <m:rPr>
                  <m:sty m:val="p"/>
                </m:rPr>
                <m:t>11</m:t>
              </m:r>
            </m:sup>
          </m:sSup>
          <m:sSup>
            <m:sSupPr/>
            <m:e>
              <m:r>
                <m:rPr>
                  <m:nor/>
                </m:rPr>
                <m:t xml:space="preserve"> </m:t>
              </m:r>
              <m:r>
                <m:rPr>
                  <m:sty m:val="p"/>
                </m:rPr>
                <m:t>m</m:t>
              </m:r>
            </m:e>
            <m:sup>
              <m:r>
                <m:rPr>
                  <m:sty m:val="p"/>
                </m:rPr>
                <m:t>3</m:t>
              </m:r>
            </m:sup>
          </m:sSup>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s</m:t>
              </m:r>
            </m:e>
            <m:sup>
              <m:r>
                <m:rPr>
                  <m:sty m:val="p"/>
                </m:rPr>
                <m:t>−</m:t>
              </m:r>
              <m:r>
                <m:rPr>
                  <m:sty m:val="p"/>
                </m:rPr>
                <m:t>2</m:t>
              </m:r>
            </m:sup>
          </m:sSup>
        </m:oMath>
      </m:oMathPara>
      <w:r>
        <w:rPr/>
        <w:br w:type="textWrapping"/>
      </w:r>
      <w:r>
        <w:rPr/>
        <w:t xml:space="preserve">Constante des gaz parfaits</w:t>
      </w:r>
      <w:r>
        <w:rPr/>
        <w:br w:type="textWrapping"/>
      </w:r>
      <m:oMathPara>
        <m:oMathParaPr>
          <m:jc m:val="left"/>
        </m:oMathParaPr>
        <m:oMath>
          <m:r>
            <m:rPr>
              <m:sty m:val="i"/>
            </m:rPr>
            <m:t>R</m:t>
          </m:r>
          <m:r>
            <m:rPr>
              <m:sty m:val="p"/>
            </m:rPr>
            <m:t>=</m:t>
          </m:r>
          <m:r>
            <m:rPr>
              <m:sty m:val="p"/>
            </m:rPr>
            <m:t>8</m:t>
          </m:r>
          <m:r>
            <m:rPr>
              <m:sty m:val="p"/>
            </m:rPr>
            <m:t>,</m:t>
          </m:r>
          <m:r>
            <m:rPr>
              <m:sty m:val="p"/>
            </m:rPr>
            <m:t>314</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m:oMathPara>
    </w:p>
    <w:p>
      <w:pPr>
        <w:spacing w:line="271" w:before="330" w:lineRule="auto"/>
      </w:pPr>
      <w:r>
        <w:rPr>
          <w:rFonts w:eastAsia="Georgia" w:cs="Georgia" w:ascii="Georgia" w:hAnsi="Georgia"/>
          <w:b/>
          <w:sz w:val="42"/>
        </w:rPr>
        <w:t xml:space="preserve">Extrait du tableau périodique des éléments</w:t>
      </w:r>
    </w:p>
    <w:tbl>
      <w:tblPr>
        <w:tblStyle w:val="TableGrid"/>
        <w:jc w:val="center"/>
        <w:tblCellSpacing w:w="0" w:type="dxa"/>
        <w:tblBorders/>
        <w:tblCellMar>
          <w:top w:type="dxa" w:w="80"/>
          <w:left w:type="dxa" w:w="160"/>
          <w:bottom w:type="dxa" w:w="80"/>
          <w:right w:type="dxa" w:w="160"/>
        </w:tblCellMar>
      </w:tblPr>
      <w:tblGrid>
        <w:gridCol w:w="1080"/>
        <w:gridCol w:w="1080"/>
        <w:gridCol w:w="1080"/>
        <w:gridCol w:w="1080"/>
        <w:gridCol w:w="1080"/>
        <w:gridCol w:w="1080"/>
        <w:gridCol w:w="1080"/>
        <w:gridCol w:w="10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Hydrogène</w:t>
            </w:r>
          </w:p>
        </w:tc>
        <w:tc>
          <w:tcPr>
            <w:gridSpan w:val="3"/>
            <w:tcBorders>
              <w:top w:val="single" w:sz="8" w:space="0" w:color="000000"/>
              <w:bottom w:val="single" w:sz="8" w:space="0" w:color="000000"/>
              <w:right w:val="single" w:sz="8" w:space="0" w:color="000000"/>
            </w:tcBorders>
          </w:tcPr>
          <w:p>
            <w:pPr>
              <w:spacing w:lineRule="auto"/>
              <w:jc w:val="left"/>
            </w:pPr>
            <m:oMath>
              <m:r>
                <m:rPr>
                  <m:sty m:val="p"/>
                </m:rPr>
                <m:t>⟵</m:t>
              </m:r>
            </m:oMath>
            <w:r>
              <w:rPr>
                <w:rFonts w:eastAsia="Georgia" w:cs="Georgia" w:ascii="Georgia" w:hAnsi="Georgia"/>
              </w:rPr>
              <w:t xml:space="preserve"> Nom de l'élément</w:t>
            </w:r>
          </w:p>
        </w:tc>
        <w:tc>
          <w:tcPr>
            <w:gridSpan w:val="3"/>
            <w:vMerge w:val="restart"/>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Hélium</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
              <m:r>
                <m:rPr>
                  <m:sty m:val="p"/>
                </m:rPr>
                <m:t>←</m:t>
              </m:r>
            </m:oMath>
            <w:r>
              <w:rPr>
                <w:rFonts w:eastAsia="Georgia" w:cs="Georgia" w:ascii="Georgia" w:hAnsi="Georgia"/>
              </w:rPr>
              <w:t xml:space="preserve"> Numéro atomique</w:t>
            </w:r>
          </w:p>
        </w:tc>
        <w:tc>
          <w:tcPr>
            <w:tcBorders>
              <w:bottom w:val="single" w:sz="8" w:space="0" w:color="000000"/>
              <w:right w:val="single" w:sz="8" w:space="0" w:color="000000"/>
            </w:tcBorders>
            <w:vAlign w:val="center"/>
          </w:tcPr>
          <w:p/>
        </w:tc>
        <w:tc>
          <w:tcPr>
            <w:gridSpan w:val="3"/>
            <w:vMerge w:val="continue"/>
            <w:tcBorders>
              <w:top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H</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
              <m:r>
                <m:rPr>
                  <m:sty m:val="p"/>
                </m:rPr>
                <m:t>←</m:t>
              </m:r>
            </m:oMath>
            <w:r>
              <w:rPr/>
              <w:t xml:space="preserve"> Symbole chimique</w:t>
            </w:r>
          </w:p>
        </w:tc>
        <w:tc>
          <w:tcPr>
            <w:tcBorders>
              <w:bottom w:val="single" w:sz="8" w:space="0" w:color="000000"/>
              <w:right w:val="single" w:sz="8" w:space="0" w:color="000000"/>
            </w:tcBorders>
            <w:vAlign w:val="center"/>
          </w:tcPr>
          <w:p/>
        </w:tc>
        <w:tc>
          <w:tcPr>
            <w:gridSpan w:val="3"/>
            <w:vMerge w:val="continue"/>
            <w:tcBorders>
              <w:top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He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1,0080</w:t>
            </w:r>
          </w:p>
        </w:tc>
        <w:tc>
          <w:tcPr>
            <w:gridSpan w:val="6"/>
            <w:tcBorders>
              <w:bottom w:val="single" w:sz="8" w:space="0" w:color="000000"/>
              <w:right w:val="single" w:sz="8" w:space="0" w:color="000000"/>
            </w:tcBorders>
          </w:tcPr>
          <w:p>
            <w:pPr>
              <w:spacing w:lineRule="auto"/>
              <w:jc w:val="left"/>
            </w:pPr>
            <m:oMath>
              <m:r>
                <m:rPr>
                  <m:sty m:val="p"/>
                </m:rPr>
                <m:t>←</m:t>
              </m:r>
            </m:oMath>
            <w:r>
              <w:rPr/>
              <w:t xml:space="preserve"> Masse molaire atomique</w:t>
            </w:r>
          </w:p>
        </w:tc>
        <w:tc>
          <w:tcPr>
            <w:tcBorders>
              <w:bottom w:val="single" w:sz="8" w:space="0" w:color="000000"/>
              <w:right w:val="single" w:sz="8" w:space="0" w:color="000000"/>
            </w:tcBorders>
            <w:vAlign w:val="center"/>
          </w:tcPr>
          <w:p>
            <w:pPr>
              <w:spacing w:lineRule="auto"/>
              <w:jc w:val="left"/>
            </w:pPr>
            <w:r>
              <w:rPr/>
              <w:t xml:space="preserve">4,0026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Lithium</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Béryllium</w:t>
            </w:r>
          </w:p>
        </w:tc>
        <w:tc>
          <w:tcPr>
            <w:tcBorders>
              <w:bottom w:val="single" w:sz="8" w:space="0" w:color="000000"/>
              <w:right w:val="single" w:sz="8" w:space="0" w:color="000000"/>
            </w:tcBorders>
            <w:vAlign w:val="center"/>
          </w:tcPr>
          <w:p>
            <w:pPr>
              <w:spacing w:lineRule="auto"/>
              <w:jc w:val="left"/>
            </w:pPr>
            <w:r>
              <w:rPr/>
              <w:t xml:space="preserve">Bore</w:t>
            </w:r>
          </w:p>
        </w:tc>
        <w:tc>
          <w:tcPr>
            <w:tcBorders>
              <w:bottom w:val="single" w:sz="8" w:space="0" w:color="000000"/>
              <w:right w:val="single" w:sz="8" w:space="0" w:color="000000"/>
            </w:tcBorders>
            <w:vAlign w:val="center"/>
          </w:tcPr>
          <w:p>
            <w:pPr>
              <w:spacing w:lineRule="auto"/>
              <w:jc w:val="left"/>
            </w:pPr>
            <w:r>
              <w:rPr/>
              <w:t xml:space="preserve">Carbone</w:t>
            </w:r>
          </w:p>
        </w:tc>
        <w:tc>
          <w:tcPr>
            <w:gridSpan w:val="3"/>
            <w:vMerge w:val="continue"/>
            <w:tcBorders>
              <w:top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Azote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Oxygène</w:t>
            </w:r>
          </w:p>
        </w:tc>
        <w:tc>
          <w:tcPr>
            <w:tcBorders>
              <w:bottom w:val="single" w:sz="8" w:space="0" w:color="000000"/>
              <w:right w:val="single" w:sz="8" w:space="0" w:color="000000"/>
            </w:tcBorders>
            <w:vAlign w:val="center"/>
          </w:tcPr>
          <w:p>
            <w:pPr>
              <w:spacing w:lineRule="auto"/>
              <w:jc w:val="left"/>
            </w:pPr>
            <w:r>
              <w:rPr/>
              <w:t xml:space="preserve">Fluor</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Néon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3</w:t>
            </w:r>
          </w:p>
        </w:tc>
        <w:tc>
          <w:tcPr>
            <w:tcBorders>
              <w:bottom w:val="single" w:sz="8" w:space="0" w:color="000000"/>
              <w:right w:val="single" w:sz="8" w:space="0" w:color="000000"/>
            </w:tcBorders>
            <w:vAlign w:val="center"/>
          </w:tcPr>
          <w:p>
            <w:pPr>
              <w:spacing w:lineRule="auto"/>
              <w:jc w:val="left"/>
            </w:pPr>
            <w:r>
              <w:rPr/>
              <w:t xml:space="preserve">4</w:t>
            </w:r>
          </w:p>
        </w:tc>
        <w:tc>
          <w:tcPr>
            <w:tcBorders>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6</w:t>
            </w:r>
          </w:p>
        </w:tc>
        <w:tc>
          <w:tcPr>
            <w:tcBorders>
              <w:bottom w:val="single" w:sz="8" w:space="0" w:color="000000"/>
              <w:right w:val="single" w:sz="8" w:space="0" w:color="000000"/>
            </w:tcBorders>
            <w:vAlign w:val="center"/>
          </w:tcPr>
          <w:p>
            <w:pPr>
              <w:spacing w:lineRule="auto"/>
              <w:jc w:val="left"/>
            </w:pPr>
            <w:r>
              <w:rPr/>
              <w:t xml:space="preserve">7</w:t>
            </w:r>
          </w:p>
        </w:tc>
        <w:tc>
          <w:tcPr>
            <w:tcBorders>
              <w:bottom w:val="single" w:sz="8" w:space="0" w:color="000000"/>
              <w:right w:val="single" w:sz="8" w:space="0" w:color="000000"/>
            </w:tcBorders>
            <w:vAlign w:val="center"/>
          </w:tcPr>
          <w:p>
            <w:pPr>
              <w:spacing w:lineRule="auto"/>
              <w:jc w:val="left"/>
            </w:pPr>
            <w:r>
              <w:rPr/>
              <w:t xml:space="preserve">8</w:t>
            </w:r>
          </w:p>
        </w:tc>
        <w:tc>
          <w:tcPr>
            <w:tcBorders>
              <w:bottom w:val="single" w:sz="8" w:space="0" w:color="000000"/>
              <w:right w:val="single" w:sz="8" w:space="0" w:color="000000"/>
            </w:tcBorders>
            <w:vAlign w:val="center"/>
          </w:tcPr>
          <w:p>
            <w:pPr>
              <w:spacing w:lineRule="auto"/>
              <w:jc w:val="left"/>
            </w:pPr>
            <w:r>
              <w:rPr/>
              <w:t xml:space="preserve">9</w:t>
            </w:r>
          </w:p>
        </w:tc>
        <w:tc>
          <w:tcPr>
            <w:tcBorders>
              <w:bottom w:val="single" w:sz="8" w:space="0" w:color="000000"/>
              <w:right w:val="single" w:sz="8" w:space="0" w:color="000000"/>
            </w:tcBorders>
            <w:vAlign w:val="center"/>
          </w:tcPr>
          <w:p>
            <w:pPr>
              <w:spacing w:lineRule="auto"/>
              <w:jc w:val="left"/>
            </w:pPr>
            <w:r>
              <w:rPr/>
              <w:t xml:space="preserve">10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Li</w:t>
            </w:r>
          </w:p>
        </w:tc>
        <w:tc>
          <w:tcPr>
            <w:tcBorders>
              <w:bottom w:val="single" w:sz="8" w:space="0" w:color="000000"/>
              <w:right w:val="single" w:sz="8" w:space="0" w:color="000000"/>
            </w:tcBorders>
            <w:vAlign w:val="center"/>
          </w:tcPr>
          <w:p>
            <w:pPr>
              <w:spacing w:lineRule="auto"/>
              <w:jc w:val="left"/>
            </w:pPr>
            <w:r>
              <w:rPr/>
              <w:t xml:space="preserve">Be</w:t>
            </w:r>
          </w:p>
        </w:tc>
        <w:tc>
          <w:tcPr>
            <w:tcBorders>
              <w:bottom w:val="single" w:sz="8" w:space="0" w:color="000000"/>
              <w:right w:val="single" w:sz="8" w:space="0" w:color="000000"/>
            </w:tcBorders>
            <w:vAlign w:val="center"/>
          </w:tcPr>
          <w:p>
            <w:pPr>
              <w:spacing w:lineRule="auto"/>
              <w:jc w:val="left"/>
            </w:pPr>
            <w:r>
              <w:rPr/>
              <w:t xml:space="preserve">B</w:t>
            </w:r>
          </w:p>
        </w:tc>
        <w:tc>
          <w:tcPr>
            <w:tcBorders>
              <w:bottom w:val="single" w:sz="8" w:space="0" w:color="000000"/>
              <w:right w:val="single" w:sz="8" w:space="0" w:color="000000"/>
            </w:tcBorders>
            <w:vAlign w:val="center"/>
          </w:tcPr>
          <w:p>
            <w:pPr>
              <w:spacing w:lineRule="auto"/>
              <w:jc w:val="left"/>
            </w:pPr>
            <w:r>
              <w:rPr/>
              <w:t xml:space="preserve">C</w:t>
            </w:r>
          </w:p>
        </w:tc>
        <w:tc>
          <w:tcPr>
            <w:tcBorders>
              <w:bottom w:val="single" w:sz="8" w:space="0" w:color="000000"/>
              <w:right w:val="single" w:sz="8" w:space="0" w:color="000000"/>
            </w:tcBorders>
            <w:vAlign w:val="center"/>
          </w:tcPr>
          <w:p>
            <w:pPr>
              <w:spacing w:lineRule="auto"/>
              <w:jc w:val="left"/>
            </w:pPr>
            <w:r>
              <w:rPr/>
              <w:t xml:space="preserve">N</w:t>
            </w:r>
          </w:p>
        </w:tc>
        <w:tc>
          <w:tcPr>
            <w:tcBorders>
              <w:bottom w:val="single" w:sz="8" w:space="0" w:color="000000"/>
              <w:right w:val="single" w:sz="8" w:space="0" w:color="000000"/>
            </w:tcBorders>
            <w:vAlign w:val="center"/>
          </w:tcPr>
          <w:p>
            <w:pPr>
              <w:spacing w:lineRule="auto"/>
              <w:jc w:val="left"/>
            </w:pPr>
            <w:r>
              <w:rPr/>
              <w:t xml:space="preserve">O</w:t>
            </w:r>
          </w:p>
        </w:tc>
        <w:tc>
          <w:tcPr>
            <w:tcBorders>
              <w:bottom w:val="single" w:sz="8" w:space="0" w:color="000000"/>
              <w:right w:val="single" w:sz="8" w:space="0" w:color="000000"/>
            </w:tcBorders>
            <w:vAlign w:val="center"/>
          </w:tcPr>
          <w:p>
            <w:pPr>
              <w:spacing w:lineRule="auto"/>
              <w:jc w:val="left"/>
            </w:pPr>
            <w:r>
              <w:rPr/>
              <w:t xml:space="preserve">F</w:t>
            </w:r>
          </w:p>
        </w:tc>
        <w:tc>
          <w:tcPr>
            <w:tcBorders>
              <w:bottom w:val="single" w:sz="8" w:space="0" w:color="000000"/>
              <w:right w:val="single" w:sz="8" w:space="0" w:color="000000"/>
            </w:tcBorders>
            <w:vAlign w:val="center"/>
          </w:tcPr>
          <w:p>
            <w:pPr>
              <w:spacing w:lineRule="auto"/>
              <w:jc w:val="left"/>
            </w:pPr>
            <w:r>
              <w:rPr/>
              <w:t xml:space="preserve">Ne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6,9395</w:t>
            </w:r>
          </w:p>
        </w:tc>
        <w:tc>
          <w:tcPr>
            <w:tcBorders>
              <w:bottom w:val="single" w:sz="8" w:space="0" w:color="000000"/>
              <w:right w:val="single" w:sz="8" w:space="0" w:color="000000"/>
            </w:tcBorders>
            <w:vAlign w:val="center"/>
          </w:tcPr>
          <w:p>
            <w:pPr>
              <w:spacing w:lineRule="auto"/>
              <w:jc w:val="left"/>
            </w:pPr>
            <w:r>
              <w:rPr/>
              <w:t xml:space="preserve">9,0122</w:t>
            </w:r>
          </w:p>
        </w:tc>
        <w:tc>
          <w:tcPr>
            <w:tcBorders>
              <w:bottom w:val="single" w:sz="8" w:space="0" w:color="000000"/>
              <w:right w:val="single" w:sz="8" w:space="0" w:color="000000"/>
            </w:tcBorders>
            <w:vAlign w:val="center"/>
          </w:tcPr>
          <w:p>
            <w:pPr>
              <w:spacing w:lineRule="auto"/>
              <w:jc w:val="left"/>
            </w:pPr>
            <w:r>
              <w:rPr/>
              <w:t xml:space="preserve">10,814</w:t>
            </w:r>
          </w:p>
        </w:tc>
        <w:tc>
          <w:tcPr>
            <w:tcBorders>
              <w:bottom w:val="single" w:sz="8" w:space="0" w:color="000000"/>
              <w:right w:val="single" w:sz="8" w:space="0" w:color="000000"/>
            </w:tcBorders>
            <w:vAlign w:val="center"/>
          </w:tcPr>
          <w:p>
            <w:pPr>
              <w:spacing w:lineRule="auto"/>
              <w:jc w:val="left"/>
            </w:pPr>
            <w:r>
              <w:rPr/>
              <w:t xml:space="preserve">12,011</w:t>
            </w:r>
          </w:p>
        </w:tc>
        <w:tc>
          <w:tcPr>
            <w:tcBorders>
              <w:bottom w:val="single" w:sz="8" w:space="0" w:color="000000"/>
              <w:right w:val="single" w:sz="8" w:space="0" w:color="000000"/>
            </w:tcBorders>
            <w:vAlign w:val="center"/>
          </w:tcPr>
          <w:p>
            <w:pPr>
              <w:spacing w:lineRule="auto"/>
              <w:jc w:val="left"/>
            </w:pPr>
            <w:r>
              <w:rPr/>
              <w:t xml:space="preserve">14,007</w:t>
            </w:r>
          </w:p>
        </w:tc>
        <w:tc>
          <w:tcPr>
            <w:tcBorders>
              <w:bottom w:val="single" w:sz="8" w:space="0" w:color="000000"/>
              <w:right w:val="single" w:sz="8" w:space="0" w:color="000000"/>
            </w:tcBorders>
            <w:vAlign w:val="center"/>
          </w:tcPr>
          <w:p>
            <w:pPr>
              <w:spacing w:lineRule="auto"/>
              <w:jc w:val="left"/>
            </w:pPr>
            <w:r>
              <w:rPr/>
              <w:t xml:space="preserve">15,999</w:t>
            </w:r>
          </w:p>
        </w:tc>
        <w:tc>
          <w:tcPr>
            <w:tcBorders>
              <w:bottom w:val="single" w:sz="8" w:space="0" w:color="000000"/>
              <w:right w:val="single" w:sz="8" w:space="0" w:color="000000"/>
            </w:tcBorders>
            <w:vAlign w:val="center"/>
          </w:tcPr>
          <w:p>
            <w:pPr>
              <w:spacing w:lineRule="auto"/>
              <w:jc w:val="left"/>
            </w:pPr>
            <w:r>
              <w:rPr/>
              <w:t xml:space="preserve">18,998</w:t>
            </w:r>
          </w:p>
        </w:tc>
        <w:tc>
          <w:tcPr>
            <w:tcBorders>
              <w:bottom w:val="single" w:sz="8" w:space="0" w:color="000000"/>
              <w:right w:val="single" w:sz="8" w:space="0" w:color="000000"/>
            </w:tcBorders>
            <w:vAlign w:val="center"/>
          </w:tcPr>
          <w:p>
            <w:pPr>
              <w:spacing w:lineRule="auto"/>
              <w:jc w:val="left"/>
            </w:pPr>
            <w:r>
              <w:rPr/>
              <w:t xml:space="preserve">20,180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Sodium</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Magnésium</w:t>
            </w:r>
          </w:p>
        </w:tc>
        <w:tc>
          <w:tcPr>
            <w:tcBorders>
              <w:bottom w:val="single" w:sz="8" w:space="0" w:color="000000"/>
              <w:right w:val="single" w:sz="8" w:space="0" w:color="000000"/>
            </w:tcBorders>
            <w:vAlign w:val="center"/>
          </w:tcPr>
          <w:p>
            <w:pPr>
              <w:spacing w:lineRule="auto"/>
              <w:jc w:val="left"/>
            </w:pPr>
            <w:r>
              <w:rPr/>
              <w:t xml:space="preserve">Aluminium</w:t>
            </w:r>
          </w:p>
        </w:tc>
        <w:tc>
          <w:tcPr>
            <w:tcBorders>
              <w:bottom w:val="single" w:sz="8" w:space="0" w:color="000000"/>
              <w:right w:val="single" w:sz="8" w:space="0" w:color="000000"/>
            </w:tcBorders>
            <w:vAlign w:val="center"/>
          </w:tcPr>
          <w:p>
            <w:pPr>
              <w:spacing w:lineRule="auto"/>
              <w:jc w:val="left"/>
            </w:pPr>
            <w:r>
              <w:rPr/>
              <w:t xml:space="preserve">Silicium</w:t>
            </w:r>
          </w:p>
        </w:tc>
        <w:tc>
          <w:tcPr>
            <w:tcBorders>
              <w:bottom w:val="single" w:sz="8" w:space="0" w:color="000000"/>
              <w:right w:val="single" w:sz="8" w:space="0" w:color="000000"/>
            </w:tcBorders>
            <w:vAlign w:val="center"/>
          </w:tcPr>
          <w:p>
            <w:pPr>
              <w:spacing w:lineRule="auto"/>
              <w:jc w:val="left"/>
            </w:pPr>
            <w:r>
              <w:rPr/>
              <w:t xml:space="preserve">Phosphore</w:t>
            </w:r>
          </w:p>
        </w:tc>
        <w:tc>
          <w:tcPr>
            <w:tcBorders>
              <w:bottom w:val="single" w:sz="8" w:space="0" w:color="000000"/>
              <w:right w:val="single" w:sz="8" w:space="0" w:color="000000"/>
            </w:tcBorders>
            <w:vAlign w:val="center"/>
          </w:tcPr>
          <w:p>
            <w:pPr>
              <w:spacing w:lineRule="auto"/>
              <w:jc w:val="left"/>
            </w:pPr>
            <w:r>
              <w:rPr/>
              <w:t xml:space="preserve">Soufre</w:t>
            </w:r>
          </w:p>
        </w:tc>
        <w:tc>
          <w:tcPr>
            <w:tcBorders>
              <w:bottom w:val="single" w:sz="8" w:space="0" w:color="000000"/>
              <w:right w:val="single" w:sz="8" w:space="0" w:color="000000"/>
            </w:tcBorders>
            <w:vAlign w:val="center"/>
          </w:tcPr>
          <w:p>
            <w:pPr>
              <w:spacing w:lineRule="auto"/>
              <w:jc w:val="left"/>
            </w:pPr>
            <w:r>
              <w:rPr/>
              <w:t xml:space="preserve">Chlore</w:t>
            </w:r>
          </w:p>
        </w:tc>
        <w:tc>
          <w:tcPr>
            <w:tcBorders>
              <w:bottom w:val="single" w:sz="8" w:space="0" w:color="000000"/>
              <w:right w:val="single" w:sz="8" w:space="0" w:color="000000"/>
            </w:tcBorders>
            <w:vAlign w:val="center"/>
          </w:tcPr>
          <w:p>
            <w:pPr>
              <w:spacing w:lineRule="auto"/>
              <w:jc w:val="left"/>
            </w:pPr>
            <w:r>
              <w:rPr/>
              <w:t xml:space="preserve">Argon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11</w:t>
            </w:r>
          </w:p>
        </w:tc>
        <w:tc>
          <w:tcPr>
            <w:tcBorders>
              <w:bottom w:val="single" w:sz="8" w:space="0" w:color="000000"/>
              <w:right w:val="single" w:sz="8" w:space="0" w:color="000000"/>
            </w:tcBorders>
            <w:vAlign w:val="center"/>
          </w:tcPr>
          <w:p>
            <w:pPr>
              <w:spacing w:lineRule="auto"/>
              <w:jc w:val="left"/>
            </w:pPr>
            <w:r>
              <w:rPr/>
              <w:t xml:space="preserve">12</w:t>
            </w:r>
          </w:p>
        </w:tc>
        <w:tc>
          <w:tcPr>
            <w:tcBorders>
              <w:bottom w:val="single" w:sz="8" w:space="0" w:color="000000"/>
              <w:right w:val="single" w:sz="8" w:space="0" w:color="000000"/>
            </w:tcBorders>
            <w:vAlign w:val="center"/>
          </w:tcPr>
          <w:p>
            <w:pPr>
              <w:spacing w:lineRule="auto"/>
              <w:jc w:val="left"/>
            </w:pPr>
            <w:r>
              <w:rPr/>
              <w:t xml:space="preserve">13</w:t>
            </w:r>
          </w:p>
        </w:tc>
        <w:tc>
          <w:tcPr>
            <w:tcBorders>
              <w:bottom w:val="single" w:sz="8" w:space="0" w:color="000000"/>
              <w:right w:val="single" w:sz="8" w:space="0" w:color="000000"/>
            </w:tcBorders>
            <w:vAlign w:val="center"/>
          </w:tcPr>
          <w:p>
            <w:pPr>
              <w:spacing w:lineRule="auto"/>
              <w:jc w:val="left"/>
            </w:pPr>
            <w:r>
              <w:rPr/>
              <w:t xml:space="preserve">14</w:t>
            </w:r>
          </w:p>
        </w:tc>
        <w:tc>
          <w:tcPr>
            <w:tcBorders>
              <w:bottom w:val="single" w:sz="8" w:space="0" w:color="000000"/>
              <w:right w:val="single" w:sz="8" w:space="0" w:color="000000"/>
            </w:tcBorders>
            <w:vAlign w:val="center"/>
          </w:tcPr>
          <w:p>
            <w:pPr>
              <w:spacing w:lineRule="auto"/>
              <w:jc w:val="left"/>
            </w:pPr>
            <w:r>
              <w:rPr/>
              <w:t xml:space="preserve">15</w:t>
            </w:r>
          </w:p>
        </w:tc>
        <w:tc>
          <w:tcPr>
            <w:tcBorders>
              <w:bottom w:val="single" w:sz="8" w:space="0" w:color="000000"/>
              <w:right w:val="single" w:sz="8" w:space="0" w:color="000000"/>
            </w:tcBorders>
            <w:vAlign w:val="center"/>
          </w:tcPr>
          <w:p>
            <w:pPr>
              <w:spacing w:lineRule="auto"/>
              <w:jc w:val="left"/>
            </w:pPr>
            <w:r>
              <w:rPr/>
              <w:t xml:space="preserve">16</w:t>
            </w:r>
          </w:p>
        </w:tc>
        <w:tc>
          <w:tcPr>
            <w:tcBorders>
              <w:bottom w:val="single" w:sz="8" w:space="0" w:color="000000"/>
              <w:right w:val="single" w:sz="8" w:space="0" w:color="000000"/>
            </w:tcBorders>
            <w:vAlign w:val="center"/>
          </w:tcPr>
          <w:p>
            <w:pPr>
              <w:spacing w:lineRule="auto"/>
              <w:jc w:val="left"/>
            </w:pPr>
            <w:r>
              <w:rPr/>
              <w:t xml:space="preserve">17</w:t>
            </w:r>
          </w:p>
        </w:tc>
        <w:tc>
          <w:tcPr>
            <w:tcBorders>
              <w:bottom w:val="single" w:sz="8" w:space="0" w:color="000000"/>
              <w:right w:val="single" w:sz="8" w:space="0" w:color="000000"/>
            </w:tcBorders>
            <w:vAlign w:val="center"/>
          </w:tcPr>
          <w:p>
            <w:pPr>
              <w:spacing w:lineRule="auto"/>
              <w:jc w:val="left"/>
            </w:pPr>
            <w:r>
              <w:rPr/>
              <w:t xml:space="preserve">18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Na</w:t>
            </w:r>
          </w:p>
        </w:tc>
        <w:tc>
          <w:tcPr>
            <w:tcBorders>
              <w:bottom w:val="single" w:sz="8" w:space="0" w:color="000000"/>
              <w:right w:val="single" w:sz="8" w:space="0" w:color="000000"/>
            </w:tcBorders>
            <w:vAlign w:val="center"/>
          </w:tcPr>
          <w:p>
            <w:pPr>
              <w:spacing w:lineRule="auto"/>
              <w:jc w:val="left"/>
            </w:pPr>
            <w:r>
              <w:rPr/>
              <w:t xml:space="preserve">Mg</w:t>
            </w:r>
          </w:p>
        </w:tc>
        <w:tc>
          <w:tcPr>
            <w:tcBorders>
              <w:bottom w:val="single" w:sz="8" w:space="0" w:color="000000"/>
              <w:right w:val="single" w:sz="8" w:space="0" w:color="000000"/>
            </w:tcBorders>
            <w:vAlign w:val="center"/>
          </w:tcPr>
          <w:p>
            <w:pPr>
              <w:spacing w:lineRule="auto"/>
              <w:jc w:val="left"/>
            </w:pPr>
            <w:r>
              <w:rPr/>
              <w:t xml:space="preserve">Al</w:t>
            </w:r>
          </w:p>
        </w:tc>
        <w:tc>
          <w:tcPr>
            <w:tcBorders>
              <w:bottom w:val="single" w:sz="8" w:space="0" w:color="000000"/>
              <w:right w:val="single" w:sz="8" w:space="0" w:color="000000"/>
            </w:tcBorders>
            <w:vAlign w:val="center"/>
          </w:tcPr>
          <w:p>
            <w:pPr>
              <w:spacing w:lineRule="auto"/>
              <w:jc w:val="left"/>
            </w:pPr>
            <w:r>
              <w:rPr/>
              <w:t xml:space="preserve">Si</w:t>
            </w:r>
          </w:p>
        </w:tc>
        <w:tc>
          <w:tcPr>
            <w:tcBorders>
              <w:bottom w:val="single" w:sz="8" w:space="0" w:color="000000"/>
              <w:right w:val="single" w:sz="8" w:space="0" w:color="000000"/>
            </w:tcBorders>
            <w:vAlign w:val="center"/>
          </w:tcPr>
          <w:p>
            <w:pPr>
              <w:spacing w:lineRule="auto"/>
              <w:jc w:val="left"/>
            </w:pPr>
            <w:r>
              <w:rPr/>
              <w:t xml:space="preserve">P</w:t>
            </w:r>
          </w:p>
        </w:tc>
        <w:tc>
          <w:tcPr>
            <w:tcBorders>
              <w:bottom w:val="single" w:sz="8" w:space="0" w:color="000000"/>
              <w:right w:val="single" w:sz="8" w:space="0" w:color="000000"/>
            </w:tcBorders>
            <w:vAlign w:val="center"/>
          </w:tcPr>
          <w:p>
            <w:pPr>
              <w:spacing w:lineRule="auto"/>
              <w:jc w:val="left"/>
            </w:pPr>
            <w:r>
              <w:rPr/>
              <w:t xml:space="preserve">S</w:t>
            </w:r>
          </w:p>
        </w:tc>
        <w:tc>
          <w:tcPr>
            <w:tcBorders>
              <w:bottom w:val="single" w:sz="8" w:space="0" w:color="000000"/>
              <w:right w:val="single" w:sz="8" w:space="0" w:color="000000"/>
            </w:tcBorders>
            <w:vAlign w:val="center"/>
          </w:tcPr>
          <w:p>
            <w:pPr>
              <w:spacing w:lineRule="auto"/>
              <w:jc w:val="left"/>
            </w:pPr>
            <w:r>
              <w:rPr/>
              <w:t xml:space="preserve">Cl</w:t>
            </w:r>
          </w:p>
        </w:tc>
        <w:tc>
          <w:tcPr>
            <w:tcBorders>
              <w:bottom w:val="single" w:sz="8" w:space="0" w:color="000000"/>
              <w:right w:val="single" w:sz="8" w:space="0" w:color="000000"/>
            </w:tcBorders>
            <w:vAlign w:val="center"/>
          </w:tcPr>
          <w:p>
            <w:pPr>
              <w:spacing w:lineRule="auto"/>
              <w:jc w:val="left"/>
            </w:pPr>
            <w:r>
              <w:rPr/>
              <w:t xml:space="preserve">Ar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22,990</w:t>
            </w:r>
          </w:p>
        </w:tc>
        <w:tc>
          <w:tcPr>
            <w:tcBorders>
              <w:bottom w:val="single" w:sz="8" w:space="0" w:color="000000"/>
              <w:right w:val="single" w:sz="8" w:space="0" w:color="000000"/>
            </w:tcBorders>
            <w:vAlign w:val="center"/>
          </w:tcPr>
          <w:p>
            <w:pPr>
              <w:spacing w:lineRule="auto"/>
              <w:jc w:val="left"/>
            </w:pPr>
            <w:r>
              <w:rPr/>
              <w:t xml:space="preserve">24,306</w:t>
            </w:r>
          </w:p>
        </w:tc>
        <w:tc>
          <w:tcPr>
            <w:tcBorders>
              <w:bottom w:val="single" w:sz="8" w:space="0" w:color="000000"/>
              <w:right w:val="single" w:sz="8" w:space="0" w:color="000000"/>
            </w:tcBorders>
            <w:vAlign w:val="center"/>
          </w:tcPr>
          <w:p>
            <w:pPr>
              <w:spacing w:lineRule="auto"/>
              <w:jc w:val="left"/>
            </w:pPr>
            <w:r>
              <w:rPr/>
              <w:t xml:space="preserve">26,982</w:t>
            </w:r>
          </w:p>
        </w:tc>
        <w:tc>
          <w:tcPr>
            <w:tcBorders>
              <w:bottom w:val="single" w:sz="8" w:space="0" w:color="000000"/>
              <w:right w:val="single" w:sz="8" w:space="0" w:color="000000"/>
            </w:tcBorders>
            <w:vAlign w:val="center"/>
          </w:tcPr>
          <w:p>
            <w:pPr>
              <w:spacing w:lineRule="auto"/>
              <w:jc w:val="left"/>
            </w:pPr>
            <w:r>
              <w:rPr/>
              <w:t xml:space="preserve">28,085</w:t>
            </w:r>
          </w:p>
        </w:tc>
        <w:tc>
          <w:tcPr>
            <w:tcBorders>
              <w:bottom w:val="single" w:sz="8" w:space="0" w:color="000000"/>
              <w:right w:val="single" w:sz="8" w:space="0" w:color="000000"/>
            </w:tcBorders>
            <w:vAlign w:val="center"/>
          </w:tcPr>
          <w:p>
            <w:pPr>
              <w:spacing w:lineRule="auto"/>
              <w:jc w:val="left"/>
            </w:pPr>
            <w:r>
              <w:rPr/>
              <w:t xml:space="preserve">30,974</w:t>
            </w:r>
          </w:p>
        </w:tc>
        <w:tc>
          <w:tcPr>
            <w:tcBorders>
              <w:bottom w:val="single" w:sz="8" w:space="0" w:color="000000"/>
              <w:right w:val="single" w:sz="8" w:space="0" w:color="000000"/>
            </w:tcBorders>
            <w:vAlign w:val="center"/>
          </w:tcPr>
          <w:p>
            <w:pPr>
              <w:spacing w:lineRule="auto"/>
              <w:jc w:val="left"/>
            </w:pPr>
            <w:r>
              <w:rPr/>
              <w:t xml:space="preserve">32,068</w:t>
            </w:r>
          </w:p>
        </w:tc>
        <w:tc>
          <w:tcPr>
            <w:tcBorders>
              <w:bottom w:val="single" w:sz="8" w:space="0" w:color="000000"/>
              <w:right w:val="single" w:sz="8" w:space="0" w:color="000000"/>
            </w:tcBorders>
            <w:vAlign w:val="center"/>
          </w:tcPr>
          <w:p>
            <w:pPr>
              <w:spacing w:lineRule="auto"/>
              <w:jc w:val="left"/>
            </w:pPr>
            <w:r>
              <w:rPr/>
              <w:t xml:space="preserve">35,452</w:t>
            </w:r>
          </w:p>
        </w:tc>
        <w:tc>
          <w:tcPr>
            <w:tcBorders>
              <w:bottom w:val="single" w:sz="8" w:space="0" w:color="000000"/>
              <w:right w:val="single" w:sz="8" w:space="0" w:color="000000"/>
            </w:tcBorders>
            <w:vAlign w:val="center"/>
          </w:tcPr>
          <w:p>
            <w:pPr>
              <w:spacing w:lineRule="auto"/>
              <w:jc w:val="left"/>
            </w:pPr>
            <w:r>
              <w:rPr/>
              <w:t xml:space="preserve">39,948</w:t>
            </w:r>
          </w:p>
        </w:tc>
      </w:tr>
    </w:tbl>
    <w:p>
      <w:pPr>
        <w:spacing w:lineRule="auto"/>
      </w:pPr>
    </w:p>
    <w:p>
      <w:pPr>
        <w:spacing w:after="220" w:lineRule="auto"/>
      </w:pPr>
      <w:r>
        <w:rPr>
          <w:rFonts w:eastAsia="Georgia" w:cs="Georgia" w:ascii="Georgia" w:hAnsi="Georgia"/>
        </w:rPr>
        <w:t xml:space="preserve">Enthalpies standard de formation (à </w:t>
      </w:r>
      <m:oMath>
        <m:sSub>
          <m:sSubPr/>
          <m:e>
            <m:r>
              <m:rPr>
                <m:sty m:val="i"/>
              </m:rPr>
              <m:t>T</m:t>
            </m:r>
          </m:e>
          <m:sub>
            <m:r>
              <m:rPr>
                <m:sty m:val="p"/>
              </m:rPr>
              <m:t>1</m:t>
            </m:r>
          </m:sub>
        </m:sSub>
        <m:r>
          <m:rPr>
            <m:sty m:val="p"/>
          </m:rPr>
          <m:t>=</m:t>
        </m:r>
        <m:r>
          <m:rPr>
            <m:sty m:val="p"/>
          </m:rPr>
          <m:t>298</m:t>
        </m:r>
        <m:r>
          <m:rPr>
            <m:nor/>
          </m:rPr>
          <m:t xml:space="preserve"> </m:t>
        </m:r>
        <m:r>
          <m:rPr>
            <m:sty m:val="p"/>
          </m:rPr>
          <m:t>K</m:t>
        </m:r>
      </m:oMath>
      <w:r>
        <w:rPr/>
        <w:t xml:space="preserve"> )</w:t>
      </w:r>
      <w:r>
        <w:rPr/>
        <w:br w:type="textWrapping"/>
      </w:r>
      <w:r>
        <w:rPr/>
        <w:t xml:space="preserve">Perchlorate de potassium solide</w:t>
      </w:r>
      <w:r>
        <w:rPr/>
        <w:br w:type="textWrapping"/>
      </w:r>
      <m:oMathPara>
        <m:oMathParaPr>
          <m:jc m:val="left"/>
        </m:oMathParaPr>
        <m:oMath>
          <m:sSub>
            <m:sSubPr/>
            <m:e>
              <m:r>
                <m:rPr>
                  <m:sty m:val="p"/>
                </m:rPr>
                <m:t>Δ</m:t>
              </m:r>
            </m:e>
            <m:sub>
              <m:r>
                <m:rPr>
                  <m:sty m:val="i"/>
                </m:rPr>
                <m:t>f</m:t>
              </m:r>
            </m:sub>
          </m:sSub>
          <m:sSubSup>
            <m:sSubSupPr/>
            <m:e>
              <m:r>
                <m:rPr>
                  <m:sty m:val="i"/>
                </m:rPr>
                <m:t>H</m:t>
              </m:r>
            </m:e>
            <m:sub>
              <m:sSubSup>
                <m:sSubSupPr/>
                <m:e>
                  <m:r>
                    <m:rPr>
                      <m:sty m:val="p"/>
                    </m:rPr>
                    <m:t>KClO</m:t>
                  </m:r>
                </m:e>
                <m:sub>
                  <m:r>
                    <m:rPr>
                      <m:sty m:val="p"/>
                    </m:rPr>
                    <m:t>4</m:t>
                  </m:r>
                  <m:r>
                    <m:rPr>
                      <m:sty m:val="p"/>
                    </m:rPr>
                    <m:t>(</m:t>
                  </m:r>
                  <m:r>
                    <m:rPr>
                      <m:nor/>
                    </m:rPr>
                    <m:t xml:space="preserve"> </m:t>
                  </m:r>
                  <m:r>
                    <m:rPr>
                      <m:sty m:val="p"/>
                    </m:rPr>
                    <m:t>s</m:t>
                  </m:r>
                  <m:r>
                    <m:rPr>
                      <m:sty m:val="p"/>
                    </m:rPr>
                    <m:t>)</m:t>
                  </m:r>
                </m:sub>
                <m:sup>
                  <m:r>
                    <m:rPr>
                      <m:sty m:val="p"/>
                    </m:rPr>
                    <m:t>∘</m:t>
                  </m:r>
                </m:sup>
              </m:sSubSup>
            </m:sub>
            <m:sup>
              <m:r>
                <m:rPr>
                  <m:sty m:val="p"/>
                </m:rPr>
                <m:t>∘</m:t>
              </m:r>
            </m:sup>
          </m:sSubSup>
          <m:r>
            <m:rPr>
              <m:sty m:val="p"/>
            </m:rPr>
            <m:t>=</m:t>
          </m:r>
          <m:r>
            <m:rPr>
              <m:sty m:val="p"/>
            </m:rPr>
            <m:t>−</m:t>
          </m:r>
          <m:r>
            <m:rPr>
              <m:sty m:val="p"/>
            </m:rPr>
            <m:t>432</m:t>
          </m:r>
          <m:r>
            <m:rPr>
              <m:sty m:val="p"/>
            </m:rPr>
            <m:t>,</m:t>
          </m:r>
          <m:r>
            <m:rPr>
              <m:sty m:val="p"/>
            </m:rPr>
            <m:t>8</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oMath>
      </m:oMathPara>
      <w:r>
        <w:rPr/>
        <w:br w:type="textWrapping"/>
      </w:r>
      <w:r>
        <w:rPr/>
        <w:t xml:space="preserve">Chlorate de potassium solide</w:t>
      </w:r>
      <w:r>
        <w:rPr/>
        <w:br w:type="textWrapping"/>
      </w:r>
      <m:oMathPara>
        <m:oMathParaPr>
          <m:jc m:val="left"/>
        </m:oMathParaPr>
        <m:oMath>
          <m:sSub>
            <m:sSubPr/>
            <m:e>
              <m:r>
                <m:rPr>
                  <m:sty m:val="p"/>
                </m:rPr>
                <m:t>Δ</m:t>
              </m:r>
            </m:e>
            <m:sub>
              <m:r>
                <m:rPr>
                  <m:sty m:val="i"/>
                </m:rPr>
                <m:t>f</m:t>
              </m:r>
            </m:sub>
          </m:sSub>
          <m:sSubSup>
            <m:sSubSupPr/>
            <m:e>
              <m:r>
                <m:rPr>
                  <m:sty m:val="i"/>
                </m:rPr>
                <m:t>H</m:t>
              </m:r>
            </m:e>
            <m:sub>
              <m:sSubSup>
                <m:sSubSupPr/>
                <m:e>
                  <m:r>
                    <m:rPr>
                      <m:sty m:val="p"/>
                    </m:rPr>
                    <m:t>KClO</m:t>
                  </m:r>
                </m:e>
                <m:sub>
                  <m:r>
                    <m:rPr>
                      <m:sty m:val="p"/>
                    </m:rPr>
                    <m:t>3</m:t>
                  </m:r>
                  <m:r>
                    <m:rPr>
                      <m:sty m:val="p"/>
                    </m:rPr>
                    <m:t>(</m:t>
                  </m:r>
                  <m:r>
                    <m:rPr>
                      <m:nor/>
                    </m:rPr>
                    <m:t xml:space="preserve"> </m:t>
                  </m:r>
                  <m:r>
                    <m:rPr>
                      <m:sty m:val="p"/>
                    </m:rPr>
                    <m:t>s</m:t>
                  </m:r>
                  <m:r>
                    <m:rPr>
                      <m:sty m:val="p"/>
                    </m:rPr>
                    <m:t>)</m:t>
                  </m:r>
                </m:sub>
                <m:sup>
                  <m:r>
                    <m:rPr>
                      <m:sty m:val="p"/>
                    </m:rPr>
                    <m:t>∘</m:t>
                  </m:r>
                </m:sup>
              </m:sSubSup>
            </m:sub>
            <m:sup>
              <m:r>
                <m:rPr>
                  <m:sty m:val="p"/>
                </m:rPr>
                <m:t>∘</m:t>
              </m:r>
            </m:sup>
          </m:sSubSup>
          <m:r>
            <m:rPr>
              <m:sty m:val="p"/>
            </m:rPr>
            <m:t>=</m:t>
          </m:r>
          <m:r>
            <m:rPr>
              <m:sty m:val="p"/>
            </m:rPr>
            <m:t>−</m:t>
          </m:r>
          <m:r>
            <m:rPr>
              <m:sty m:val="p"/>
            </m:rPr>
            <m:t>397</m:t>
          </m:r>
          <m:r>
            <m:rPr>
              <m:sty m:val="p"/>
            </m:rPr>
            <m:t>,</m:t>
          </m:r>
          <m:r>
            <m:rPr>
              <m:sty m:val="p"/>
            </m:rPr>
            <m:t>7</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oMath>
      </m:oMathPara>
      <w:r>
        <w:rPr/>
        <w:br w:type="textWrapping"/>
      </w:r>
      <w:r>
        <w:rPr>
          <w:rFonts w:eastAsia="Georgia" w:cs="Georgia" w:ascii="Georgia" w:hAnsi="Georgia"/>
        </w:rPr>
        <w:t xml:space="preserve">Dioxygène gazeux</w:t>
      </w:r>
      <w:r>
        <w:rPr/>
        <w:br w:type="textWrapping"/>
      </w:r>
      <m:oMathPara>
        <m:oMathParaPr>
          <m:jc m:val="left"/>
        </m:oMathParaPr>
        <m:oMath>
          <m:sSub>
            <m:sSubPr/>
            <m:e>
              <m:r>
                <m:rPr>
                  <m:sty m:val="p"/>
                </m:rPr>
                <m:t>Δ</m:t>
              </m:r>
            </m:e>
            <m:sub>
              <m:r>
                <m:rPr>
                  <m:sty m:val="i"/>
                </m:rPr>
                <m:t>f</m:t>
              </m:r>
            </m:sub>
          </m:sSub>
          <m:sSubSup>
            <m:sSubSupPr/>
            <m:e>
              <m:r>
                <m:rPr>
                  <m:sty m:val="i"/>
                </m:rPr>
                <m:t>H</m:t>
              </m:r>
            </m:e>
            <m:sub>
              <m:sSub>
                <m:sSubPr/>
                <m:e>
                  <m:r>
                    <m:rPr>
                      <m:sty m:val="p"/>
                    </m:rPr>
                    <m:t>O</m:t>
                  </m:r>
                </m:e>
                <m:sub>
                  <m:r>
                    <m:rPr>
                      <m:sty m:val="p"/>
                    </m:rPr>
                    <m:t>2</m:t>
                  </m:r>
                  <m:r>
                    <m:rPr>
                      <m:sty m:val="p"/>
                    </m:rPr>
                    <m:t>(</m:t>
                  </m:r>
                  <m:r>
                    <m:rPr>
                      <m:nor/>
                    </m:rPr>
                    <m:t xml:space="preserve"> </m:t>
                  </m:r>
                  <m:r>
                    <m:rPr>
                      <m:sty m:val="p"/>
                    </m:rPr>
                    <m:t>g</m:t>
                  </m:r>
                  <m:r>
                    <m:rPr>
                      <m:sty m:val="p"/>
                    </m:rPr>
                    <m:t>)</m:t>
                  </m:r>
                </m:sub>
              </m:sSub>
            </m:sub>
            <m:sup>
              <m:r>
                <m:rPr>
                  <m:sty m:val="p"/>
                </m:rPr>
                <m:t>∘</m:t>
              </m:r>
            </m:sup>
          </m:sSubSup>
          <m:r>
            <m:rPr>
              <m:sty m:val="p"/>
            </m:rPr>
            <m:t>=</m:t>
          </m:r>
          <m:r>
            <m:rPr>
              <m:sty m:val="p"/>
            </m:rPr>
            <m:t>0</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oMath>
      </m:oMathPara>
    </w:p>
    <w:p>
      <w:pPr>
        <w:spacing w:line="271" w:before="330" w:lineRule="auto"/>
      </w:pPr>
      <w:r>
        <w:rPr>
          <w:rFonts w:eastAsia="Georgia" w:cs="Georgia" w:ascii="Georgia" w:hAnsi="Georgia"/>
          <w:b/>
          <w:sz w:val="42"/>
        </w:rPr>
        <w:t xml:space="preserve">Données sur le dioxyde de carbone</w:t>
      </w:r>
    </w:p>
    <w:p>
      <w:pPr>
        <w:spacing w:after="220" w:lineRule="auto"/>
      </w:pPr>
      <w:r>
        <w:rPr/>
        <w:t xml:space="preserve">Point triple</w:t>
      </w:r>
      <w:r>
        <w:rPr/>
        <w:br w:type="textWrapping"/>
      </w:r>
      <m:oMathPara>
        <m:oMathParaPr>
          <m:jc m:val="left"/>
        </m:oMathParaPr>
        <m:oMath>
          <m:sSub>
            <m:sSubPr/>
            <m:e>
              <m:r>
                <m:rPr>
                  <m:sty m:val="i"/>
                </m:rPr>
                <m:t>P</m:t>
              </m:r>
            </m:e>
            <m:sub>
              <m:r>
                <m:rPr>
                  <m:sty m:val="i"/>
                </m:rPr>
                <m:t>T</m:t>
              </m:r>
            </m:sub>
          </m:sSub>
          <m:r>
            <m:rPr>
              <m:sty m:val="p"/>
            </m:rPr>
            <m:t>=</m:t>
          </m:r>
          <m:r>
            <m:rPr>
              <m:sty m:val="p"/>
            </m:rPr>
            <m:t>5</m:t>
          </m:r>
          <m:r>
            <m:rPr>
              <m:sty m:val="p"/>
            </m:rPr>
            <m:t>,</m:t>
          </m:r>
          <m:r>
            <m:rPr>
              <m:sty m:val="p"/>
            </m:rPr>
            <m:t>19</m:t>
          </m:r>
          <m:r>
            <m:rPr>
              <m:sty m:val="p"/>
            </m:rPr>
            <m:t>bar</m:t>
          </m:r>
          <m:r>
            <m:rPr>
              <m:sty m:val="p"/>
            </m:rPr>
            <m:t>,</m:t>
          </m:r>
          <m:sSub>
            <m:sSubPr/>
            <m:e>
              <m:r>
                <m:rPr>
                  <m:sty m:val="i"/>
                </m:rPr>
                <m:t>T</m:t>
              </m:r>
            </m:e>
            <m:sub>
              <m:r>
                <m:rPr>
                  <m:sty m:val="i"/>
                </m:rPr>
                <m:t>T</m:t>
              </m:r>
            </m:sub>
          </m:sSub>
          <m:r>
            <m:rPr>
              <m:sty m:val="p"/>
            </m:rPr>
            <m:t>=</m:t>
          </m:r>
          <m:r>
            <m:rPr>
              <m:sty m:val="p"/>
            </m:rPr>
            <m:t>217</m:t>
          </m:r>
          <m:r>
            <m:rPr>
              <m:nor/>
            </m:rPr>
            <m:t xml:space="preserve"> </m:t>
          </m:r>
          <m:r>
            <m:rPr>
              <m:sty m:val="p"/>
            </m:rPr>
            <m:t>K</m:t>
          </m:r>
        </m:oMath>
      </m:oMathPara>
      <w:r>
        <w:rPr/>
        <w:br w:type="textWrapping"/>
      </w:r>
      <w:r>
        <w:rPr/>
        <w:t xml:space="preserve">Point critique</w:t>
      </w:r>
      <w:r>
        <w:rPr/>
        <w:br w:type="textWrapping"/>
      </w:r>
      <m:oMath>
        <m:sSub>
          <m:sSubPr/>
          <m:e>
            <m:r>
              <m:rPr>
                <m:sty m:val="i"/>
              </m:rPr>
              <m:t>P</m:t>
            </m:r>
          </m:e>
          <m:sub>
            <m:r>
              <m:rPr>
                <m:sty m:val="i"/>
              </m:rPr>
              <m:t>C</m:t>
            </m:r>
          </m:sub>
        </m:sSub>
        <m:r>
          <m:rPr>
            <m:sty m:val="p"/>
          </m:rPr>
          <m:t>=</m:t>
        </m:r>
        <m:r>
          <m:rPr>
            <m:sty m:val="p"/>
          </m:rPr>
          <m:t>73</m:t>
        </m:r>
        <m:r>
          <m:rPr>
            <m:sty m:val="p"/>
          </m:rPr>
          <m:t>,</m:t>
        </m:r>
        <m:r>
          <m:rPr>
            <m:sty m:val="p"/>
          </m:rPr>
          <m:t>8</m:t>
        </m:r>
      </m:oMath>
      <w:r>
        <w:rPr/>
        <w:t xml:space="preserve"> bar, </w:t>
      </w:r>
      <m:oMath>
        <m:sSub>
          <m:sSubPr/>
          <m:e>
            <m:r>
              <m:rPr>
                <m:sty m:val="i"/>
              </m:rPr>
              <m:t>T</m:t>
            </m:r>
          </m:e>
          <m:sub>
            <m:r>
              <m:rPr>
                <m:sty m:val="i"/>
              </m:rPr>
              <m:t>C</m:t>
            </m:r>
          </m:sub>
        </m:sSub>
        <m:r>
          <m:rPr>
            <m:sty m:val="p"/>
          </m:rPr>
          <m:t>=</m:t>
        </m:r>
        <m:r>
          <m:rPr>
            <m:sty m:val="p"/>
          </m:rPr>
          <m:t>304</m:t>
        </m:r>
        <m:r>
          <m:rPr>
            <m:nor/>
          </m:rPr>
          <m:t xml:space="preserve"> </m:t>
        </m:r>
        <m:r>
          <m:rPr>
            <m:sty m:val="p"/>
          </m:rPr>
          <m:t>K</m:t>
        </m:r>
      </m:oMath>
      <w:r>
        <w:rPr/>
        <w:br w:type="textWrapping"/>
      </w:r>
      <w:r>
        <w:rPr>
          <w:rFonts w:eastAsia="Georgia" w:cs="Georgia" w:ascii="Georgia" w:hAnsi="Georgia"/>
        </w:rPr>
        <w:t xml:space="preserve">Pression de vapeur saturante à </w:t>
      </w:r>
      <m:oMath>
        <m:sSub>
          <m:sSubPr/>
          <m:e>
            <m:r>
              <m:rPr>
                <m:sty m:val="i"/>
              </m:rPr>
              <m:t>T</m:t>
            </m:r>
          </m:e>
          <m:sub>
            <m:r>
              <m:rPr>
                <m:sty m:val="i"/>
              </m:rPr>
              <m:t>a</m:t>
            </m:r>
          </m:sub>
        </m:sSub>
        <m:r>
          <m:rPr>
            <m:sty m:val="p"/>
          </m:rPr>
          <m:t>=</m:t>
        </m:r>
        <m:r>
          <m:rPr>
            <m:sty m:val="p"/>
          </m:rPr>
          <m:t>1</m:t>
        </m:r>
        <m:r>
          <m:rPr>
            <m:sty m:val="p"/>
          </m:rPr>
          <m:t>,</m:t>
        </m:r>
        <m:r>
          <m:rPr>
            <m:sty m:val="p"/>
          </m:rPr>
          <m:t>5</m:t>
        </m:r>
        <m:r>
          <m:rPr>
            <m:sty m:val="p"/>
          </m:rPr>
          <m:t>×</m:t>
        </m:r>
        <m:sSup>
          <m:sSupPr/>
          <m:e>
            <m:r>
              <m:rPr>
                <m:sty m:val="p"/>
              </m:rPr>
              <m:t>10</m:t>
            </m:r>
          </m:e>
          <m:sup>
            <m:r>
              <m:rPr>
                <m:sty m:val="p"/>
              </m:rPr>
              <m:t>2</m:t>
            </m:r>
          </m:sup>
        </m:sSup>
        <m:r>
          <m:rPr>
            <m:nor/>
          </m:rPr>
          <m:t xml:space="preserve"> </m:t>
        </m:r>
        <m:r>
          <m:rPr>
            <m:sty m:val="p"/>
          </m:rPr>
          <m:t>K</m:t>
        </m:r>
      </m:oMath>
      <w:r>
        <w:rPr/>
        <w:br w:type="textWrapping"/>
      </w:r>
      <m:oMathPara>
        <m:oMathParaPr>
          <m:jc m:val="left"/>
        </m:oMathParaPr>
        <m:oMath>
          <m:sSub>
            <m:sSubPr/>
            <m:e>
              <m:r>
                <m:rPr>
                  <m:sty m:val="i"/>
                </m:rPr>
                <m:t>P</m:t>
              </m:r>
            </m:e>
            <m:sub>
              <m:r>
                <m:rPr>
                  <m:sty m:val="i"/>
                </m:rPr>
                <m:t>v</m:t>
              </m:r>
              <m:r>
                <m:rPr>
                  <m:sty m:val="i"/>
                </m:rPr>
                <m:t>s</m:t>
              </m:r>
            </m:sub>
          </m:sSub>
          <m:d>
            <m:dPr>
              <m:begChr m:val="("/>
              <m:endChr m:val=")"/>
              <m:ctrlPr>
                <w:rPr>
                  <w:rFonts w:ascii="Cambria Math" w:hAnsi="Cambria Math"/>
                </w:rPr>
              </m:ctrlPr>
            </m:dPr>
            <m:e>
              <m:sSub>
                <m:sSubPr/>
                <m:e>
                  <m:r>
                    <m:rPr>
                      <m:sty m:val="i"/>
                    </m:rPr>
                    <m:t>T</m:t>
                  </m:r>
                </m:e>
                <m:sub>
                  <m:r>
                    <m:rPr>
                      <m:sty m:val="i"/>
                    </m:rPr>
                    <m:t>a</m:t>
                  </m:r>
                </m:sub>
              </m:sSub>
            </m:e>
          </m:d>
          <m:r>
            <m:rPr>
              <m:sty m:val="p"/>
            </m:rPr>
            <m:t>=</m:t>
          </m:r>
          <m:r>
            <m:rPr>
              <m:sty m:val="p"/>
            </m:rPr>
            <m:t>8</m:t>
          </m:r>
          <m:r>
            <m:rPr>
              <m:sty m:val="p"/>
            </m:rPr>
            <m:t>,</m:t>
          </m:r>
          <m:r>
            <m:rPr>
              <m:sty m:val="p"/>
            </m:rPr>
            <m:t>0</m:t>
          </m:r>
          <m:r>
            <m:rPr>
              <m:sty m:val="p"/>
            </m:rPr>
            <m:t>×</m:t>
          </m:r>
          <m:sSup>
            <m:sSupPr/>
            <m:e>
              <m:r>
                <m:rPr>
                  <m:sty m:val="p"/>
                </m:rPr>
                <m:t>10</m:t>
              </m:r>
            </m:e>
            <m:sup>
              <m:r>
                <m:rPr>
                  <m:sty m:val="p"/>
                </m:rPr>
                <m:t>2</m:t>
              </m:r>
            </m:sup>
          </m:sSup>
          <m:r>
            <m:rPr>
              <m:nor/>
            </m:rPr>
            <m:t xml:space="preserve"> </m:t>
          </m:r>
          <m:r>
            <m:rPr>
              <m:sty m:val="p"/>
            </m:rPr>
            <m:t>Pa</m:t>
          </m:r>
        </m:oMath>
      </m:oMathPara>
      <w:r>
        <w:rPr/>
        <w:br w:type="textWrapping"/>
      </w:r>
      <w:r>
        <w:rPr/>
        <w:t xml:space="preserve">Masse molaire de la carboglace</w:t>
      </w:r>
      <w:r>
        <w:rPr/>
        <w:br w:type="textWrapping"/>
      </w:r>
      <m:oMathPara>
        <m:oMathParaPr>
          <m:jc m:val="left"/>
        </m:oMathParaPr>
        <m:oMath>
          <m:sSub>
            <m:sSubPr/>
            <m:e>
              <m:r>
                <m:rPr>
                  <m:sty m:val="i"/>
                </m:rPr>
                <m:t>M</m:t>
              </m:r>
            </m:e>
            <m:sub>
              <m:r>
                <m:rPr>
                  <m:sty m:val="i"/>
                </m:rPr>
                <m:t>s</m:t>
              </m:r>
            </m:sub>
          </m:sSub>
          <m:r>
            <m:rPr>
              <m:sty m:val="p"/>
            </m:rPr>
            <m:t>=</m:t>
          </m:r>
          <m:r>
            <m:rPr>
              <m:sty m:val="p"/>
            </m:rPr>
            <m:t>44</m:t>
          </m:r>
          <m:r>
            <m:rPr>
              <m:sty m:val="p"/>
            </m:rPr>
            <m:t>,</m:t>
          </m:r>
          <m:r>
            <m:rPr>
              <m:sty m:val="p"/>
            </m:rPr>
            <m:t>0</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r>
        <w:rPr/>
        <w:br w:type="textWrapping"/>
      </w:r>
      <w:r>
        <w:rPr>
          <w:rFonts w:eastAsia="Georgia" w:cs="Georgia" w:ascii="Georgia" w:hAnsi="Georgia"/>
        </w:rPr>
        <w:t xml:space="preserve">Données supposées indépendantes de la température</w:t>
      </w:r>
      <w:r>
        <w:rPr/>
        <w:br w:type="textWrapping"/>
      </w:r>
      <w:r>
        <w:rPr/>
        <w:t xml:space="preserve">Chaleur latente massique de sublimation de la</w:t>
      </w:r>
      <w:r>
        <w:rPr/>
        <w:br w:type="textWrapping"/>
      </w:r>
      <m:oMathPara>
        <m:oMathParaPr>
          <m:jc m:val="left"/>
        </m:oMathParaPr>
        <m:oMath>
          <m:sSub>
            <m:sSubPr/>
            <m:e>
              <m:r>
                <m:rPr>
                  <m:sty m:val="i"/>
                </m:rPr>
                <m:t>ℓ</m:t>
              </m:r>
            </m:e>
            <m:sub>
              <m:r>
                <m:rPr>
                  <m:nor/>
                </m:rPr>
                <m:t>subl </m:t>
              </m:r>
            </m:sub>
          </m:sSub>
          <m:r>
            <m:rPr>
              <m:sty m:val="p"/>
            </m:rPr>
            <m:t>=</m:t>
          </m:r>
          <m:r>
            <m:rPr>
              <m:sty m:val="p"/>
            </m:rPr>
            <m:t>5</m:t>
          </m:r>
          <m:r>
            <m:rPr>
              <m:sty m:val="p"/>
            </m:rPr>
            <m:t>,</m:t>
          </m:r>
          <m:r>
            <m:rPr>
              <m:sty m:val="p"/>
            </m:rPr>
            <m:t>7</m:t>
          </m:r>
          <m:r>
            <m:rPr>
              <m:sty m:val="p"/>
            </m:rPr>
            <m:t>×</m:t>
          </m:r>
          <m:sSup>
            <m:sSupPr/>
            <m:e>
              <m:r>
                <m:rPr>
                  <m:sty m:val="p"/>
                </m:rPr>
                <m:t>10</m:t>
              </m:r>
            </m:e>
            <m:sup>
              <m:r>
                <m:rPr>
                  <m:sty m:val="p"/>
                </m:rPr>
                <m:t>2</m:t>
              </m:r>
            </m:sup>
          </m:sSup>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oMath>
      </m:oMathPara>
      <w:r>
        <w:rPr/>
        <w:br w:type="textWrapping"/>
      </w:r>
      <w:r>
        <w:rPr/>
        <w:t xml:space="preserve">carboglace</w:t>
      </w:r>
      <w:r>
        <w:rPr/>
        <w:br w:type="textWrapping"/>
      </w:r>
      <w:r>
        <w:rPr>
          <w:rFonts w:eastAsia="Georgia" w:cs="Georgia" w:ascii="Georgia" w:hAnsi="Georgia"/>
        </w:rPr>
        <w:t xml:space="preserve">Coefficient de conductivité thermique de la</w:t>
      </w:r>
      <w:r>
        <w:rPr/>
        <w:br w:type="textWrapping"/>
      </w:r>
      <m:oMathPara>
        <m:oMathParaPr>
          <m:jc m:val="left"/>
        </m:oMathParaPr>
        <m:oMath>
          <m:sSub>
            <m:sSubPr/>
            <m:e>
              <m:r>
                <m:rPr>
                  <m:sty m:val="i"/>
                </m:rPr>
                <m:t>λ</m:t>
              </m:r>
            </m:e>
            <m:sub>
              <m:r>
                <m:rPr>
                  <m:sty m:val="i"/>
                </m:rPr>
                <m:t>s</m:t>
              </m:r>
            </m:sub>
          </m:sSub>
          <m:r>
            <m:rPr>
              <m:sty m:val="p"/>
            </m:rPr>
            <m:t>=</m:t>
          </m:r>
          <m:r>
            <m:rPr>
              <m:sty m:val="p"/>
            </m:rPr>
            <m:t>0</m:t>
          </m:r>
          <m:r>
            <m:rPr>
              <m:sty m:val="p"/>
            </m:rPr>
            <m:t>,</m:t>
          </m:r>
          <m:r>
            <m:rPr>
              <m:sty m:val="p"/>
            </m:rPr>
            <m:t>20</m:t>
          </m:r>
          <m:r>
            <m:rPr>
              <m:nor/>
            </m:rPr>
            <m:t xml:space="preserve"> </m:t>
          </m:r>
          <m:r>
            <m:rPr>
              <m:sty m:val="p"/>
            </m:rPr>
            <m:t>W</m:t>
          </m:r>
          <m:r>
            <m:rPr>
              <m:sty m:val="p"/>
            </m:rPr>
            <m:t>⋅</m:t>
          </m:r>
          <m:sSup>
            <m:sSupPr/>
            <m:e>
              <m:r>
                <m:rPr>
                  <m:nor/>
                </m:rPr>
                <m:t xml:space="preserve"> </m:t>
              </m:r>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r>
        <w:rPr/>
        <w:br w:type="textWrapping"/>
      </w:r>
      <w:r>
        <w:rPr/>
        <w:t xml:space="preserve">carboglace</w:t>
      </w:r>
      <w:r>
        <w:rPr/>
        <w:br w:type="textWrapping"/>
      </w:r>
      <w:r>
        <w:rPr/>
        <w:t xml:space="preserve">Masse volumique de la carboglace</w:t>
      </w:r>
      <w:r>
        <w:rPr/>
        <w:br w:type="textWrapping"/>
      </w:r>
      <m:oMathPara>
        <m:oMathParaPr>
          <m:jc m:val="left"/>
        </m:oMathParaPr>
        <m:oMath>
          <m:sSub>
            <m:sSubPr/>
            <m:e>
              <m:r>
                <m:rPr>
                  <m:sty m:val="i"/>
                </m:rPr>
                <m:t>ρ</m:t>
              </m:r>
            </m:e>
            <m:sub>
              <m:r>
                <m:rPr>
                  <m:sty m:val="i"/>
                </m:rPr>
                <m:t>s</m:t>
              </m:r>
            </m:sub>
          </m:sSub>
          <m:r>
            <m:rPr>
              <m:sty m:val="p"/>
            </m:rPr>
            <m:t>=</m:t>
          </m:r>
          <m:r>
            <m:rPr>
              <m:sty m:val="p"/>
            </m:rPr>
            <m:t>1</m:t>
          </m:r>
          <m:r>
            <m:rPr>
              <m:sty m:val="p"/>
            </m:rPr>
            <m:t>,</m:t>
          </m:r>
          <m:r>
            <m:rPr>
              <m:sty m:val="p"/>
            </m:rPr>
            <m:t>6</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m:oMathPara>
    </w:p>
    <w:p>
      <w:pPr>
        <w:spacing w:line="271" w:before="330" w:lineRule="auto"/>
      </w:pPr>
      <w:r>
        <w:rPr>
          <w:rFonts w:eastAsia="Georgia" w:cs="Georgia" w:ascii="Georgia" w:hAnsi="Georgia"/>
          <w:b/>
          <w:sz w:val="42"/>
        </w:rPr>
        <w:t xml:space="preserve">Données sur la planète Mars</w:t>
      </w:r>
    </w:p>
    <w:p>
      <w:pPr>
        <w:spacing w:after="220" w:lineRule="auto"/>
      </w:pPr>
      <w:r>
        <w:rPr/>
        <w:t xml:space="preserve">Rayon moyen</w:t>
      </w:r>
      <w:r>
        <w:rPr/>
        <w:br w:type="textWrapping"/>
      </w:r>
      <m:oMathPara>
        <m:oMathParaPr>
          <m:jc m:val="left"/>
        </m:oMathParaPr>
        <m:oMath>
          <m:sSub>
            <m:sSubPr/>
            <m:e>
              <m:r>
                <m:rPr>
                  <m:sty m:val="i"/>
                </m:rPr>
                <m:t>R</m:t>
              </m:r>
            </m:e>
            <m:sub>
              <m:r>
                <m:rPr>
                  <m:sty m:val="i"/>
                </m:rPr>
                <m:t>M</m:t>
              </m:r>
            </m:sub>
          </m:sSub>
          <m:r>
            <m:rPr>
              <m:sty m:val="p"/>
            </m:rPr>
            <m:t>=</m:t>
          </m:r>
          <m:r>
            <m:rPr>
              <m:sty m:val="p"/>
            </m:rPr>
            <m:t>3389</m:t>
          </m:r>
          <m:r>
            <m:rPr>
              <m:nor/>
            </m:rPr>
            <m:t xml:space="preserve"> </m:t>
          </m:r>
          <m:r>
            <m:rPr>
              <m:sty m:val="p"/>
            </m:rPr>
            <m:t>km</m:t>
          </m:r>
        </m:oMath>
      </m:oMathPara>
      <w:r>
        <w:rPr/>
        <w:br w:type="textWrapping"/>
      </w:r>
      <w:r>
        <w:rPr/>
        <w:t xml:space="preserve">Masse</w:t>
      </w:r>
      <w:r>
        <w:rPr/>
        <w:br w:type="textWrapping"/>
      </w:r>
      <m:oMathPara>
        <m:oMathParaPr>
          <m:jc m:val="left"/>
        </m:oMathParaPr>
        <m:oMath>
          <m:sSub>
            <m:sSubPr/>
            <m:e>
              <m:r>
                <m:rPr>
                  <m:sty m:val="i"/>
                </m:rPr>
                <m:t>M</m:t>
              </m:r>
            </m:e>
            <m:sub>
              <m:r>
                <m:rPr>
                  <m:sty m:val="i"/>
                </m:rPr>
                <m:t>M</m:t>
              </m:r>
            </m:sub>
          </m:sSub>
          <m:r>
            <m:rPr>
              <m:sty m:val="p"/>
            </m:rPr>
            <m:t>=</m:t>
          </m:r>
          <m:r>
            <m:rPr>
              <m:sty m:val="p"/>
            </m:rPr>
            <m:t>6</m:t>
          </m:r>
          <m:r>
            <m:rPr>
              <m:sty m:val="p"/>
            </m:rPr>
            <m:t>,</m:t>
          </m:r>
          <m:r>
            <m:rPr>
              <m:sty m:val="p"/>
            </m:rPr>
            <m:t>39</m:t>
          </m:r>
          <m:r>
            <m:rPr>
              <m:sty m:val="p"/>
            </m:rPr>
            <m:t>×</m:t>
          </m:r>
          <m:sSup>
            <m:sSupPr/>
            <m:e>
              <m:r>
                <m:rPr>
                  <m:sty m:val="p"/>
                </m:rPr>
                <m:t>10</m:t>
              </m:r>
            </m:e>
            <m:sup>
              <m:r>
                <m:rPr>
                  <m:sty m:val="p"/>
                </m:rPr>
                <m:t>23</m:t>
              </m:r>
            </m:sup>
          </m:sSup>
          <m:r>
            <m:rPr>
              <m:nor/>
            </m:rPr>
            <m:t xml:space="preserve"> </m:t>
          </m:r>
          <m:r>
            <m:rPr>
              <m:sty m:val="p"/>
            </m:rPr>
            <m:t>kg</m:t>
          </m:r>
        </m:oMath>
      </m:oMathPara>
      <w:r>
        <w:rPr/>
        <w:br w:type="textWrapping"/>
      </w:r>
      <w:r>
        <w:rPr>
          <w:rFonts w:eastAsia="Georgia" w:cs="Georgia" w:ascii="Georgia" w:hAnsi="Georgia"/>
        </w:rPr>
        <w:t xml:space="preserve">Intensité du champ de pesanteur au sol</w:t>
      </w:r>
      <w:r>
        <w:rPr/>
        <w:br w:type="textWrapping"/>
      </w:r>
      <m:oMathPara>
        <m:oMathParaPr>
          <m:jc m:val="left"/>
        </m:oMathParaPr>
        <m:oMath>
          <m:sSub>
            <m:sSubPr/>
            <m:e>
              <m:r>
                <m:rPr>
                  <m:sty m:val="i"/>
                </m:rPr>
                <m:t>g</m:t>
              </m:r>
            </m:e>
            <m:sub>
              <m:r>
                <m:rPr>
                  <m:sty m:val="p"/>
                </m:rPr>
                <m:t>0</m:t>
              </m:r>
            </m:sub>
          </m:sSub>
          <m:r>
            <m:rPr>
              <m:sty m:val="p"/>
            </m:rPr>
            <m:t>=</m:t>
          </m:r>
          <m:r>
            <m:rPr>
              <m:sty m:val="p"/>
            </m:rPr>
            <m:t>3</m:t>
          </m:r>
          <m:r>
            <m:rPr>
              <m:sty m:val="p"/>
            </m:rPr>
            <m:t>,</m:t>
          </m:r>
          <m:r>
            <m:rPr>
              <m:sty m:val="p"/>
            </m:rPr>
            <m:t>71</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m:oMathPara>
      <w:r>
        <w:rPr/>
        <w:br w:type="textWrapping"/>
      </w:r>
      <w:r>
        <w:rPr>
          <w:rFonts w:eastAsia="Georgia" w:cs="Georgia" w:ascii="Georgia" w:hAnsi="Georgia"/>
        </w:rPr>
        <w:t xml:space="preserve">Masse molaire de l'atmosphère</w:t>
      </w:r>
      <w:r>
        <w:rPr/>
        <w:br w:type="textWrapping"/>
      </w:r>
      <m:oMathPara>
        <m:oMathParaPr>
          <m:jc m:val="left"/>
        </m:oMathParaPr>
        <m:oMath>
          <m:r>
            <m:rPr>
              <m:sty m:val="i"/>
            </m:rPr>
            <m:t>M</m:t>
          </m:r>
          <m:r>
            <m:rPr>
              <m:sty m:val="p"/>
            </m:rPr>
            <m:t>=</m:t>
          </m:r>
          <m:r>
            <m:rPr>
              <m:sty m:val="p"/>
            </m:rPr>
            <m:t>43</m:t>
          </m:r>
          <m:r>
            <m:rPr>
              <m:sty m:val="p"/>
            </m:rPr>
            <m:t>,</m:t>
          </m:r>
          <m:r>
            <m:rPr>
              <m:sty m:val="p"/>
            </m:rPr>
            <m:t>3</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r>
        <w:rPr/>
        <w:br w:type="textWrapping"/>
      </w:r>
      <w:r>
        <w:rPr>
          <w:rFonts w:eastAsia="Georgia" w:cs="Georgia" w:ascii="Georgia" w:hAnsi="Georgia"/>
        </w:rPr>
        <w:t xml:space="preserve">Masse volumique de l'atmosphère au sol</w:t>
      </w:r>
      <w:r>
        <w:rPr/>
        <w:br w:type="textWrapping"/>
      </w:r>
      <m:oMathPara>
        <m:oMathParaPr>
          <m:jc m:val="left"/>
        </m:oMathParaPr>
        <m:oMath>
          <m:sSub>
            <m:sSubPr/>
            <m:e>
              <m:r>
                <m:rPr>
                  <m:sty m:val="i"/>
                </m:rPr>
                <m:t>ρ</m:t>
              </m:r>
            </m:e>
            <m:sub>
              <m:r>
                <m:rPr>
                  <m:sty m:val="p"/>
                </m:rPr>
                <m:t>0</m:t>
              </m:r>
            </m:sub>
          </m:sSub>
          <m:r>
            <m:rPr>
              <m:sty m:val="p"/>
            </m:rPr>
            <m:t>=</m:t>
          </m:r>
          <m:r>
            <m:rPr>
              <m:sty m:val="p"/>
            </m:rPr>
            <m:t>1</m:t>
          </m:r>
          <m:r>
            <m:rPr>
              <m:sty m:val="p"/>
            </m:rPr>
            <m:t>,</m:t>
          </m:r>
          <m:r>
            <m:rPr>
              <m:sty m:val="p"/>
            </m:rPr>
            <m:t>20</m:t>
          </m:r>
          <m:r>
            <m:rPr>
              <m:sty m:val="p"/>
            </m:rPr>
            <m:t>×</m:t>
          </m:r>
          <m:sSup>
            <m:sSupPr/>
            <m:e>
              <m:r>
                <m:rPr>
                  <m:sty m:val="p"/>
                </m:rPr>
                <m:t>10</m:t>
              </m:r>
            </m:e>
            <m:sup>
              <m:r>
                <m:rPr>
                  <m:sty m:val="p"/>
                </m:rPr>
                <m:t>−</m:t>
              </m:r>
              <m:r>
                <m:rPr>
                  <m:sty m:val="p"/>
                </m:rPr>
                <m:t>2</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m:oMathPara>
      <w:r>
        <w:rPr/>
        <w:br w:type="textWrapping"/>
      </w:r>
      <w:r>
        <w:rPr>
          <w:rFonts w:eastAsia="Georgia" w:cs="Georgia" w:ascii="Georgia" w:hAnsi="Georgia"/>
        </w:rPr>
        <w:t xml:space="preserve">Pression atmosphérique moyenne au sol</w:t>
      </w:r>
      <w:r>
        <w:rPr/>
        <w:br w:type="textWrapping"/>
      </w:r>
      <m:oMathPara>
        <m:oMathParaPr>
          <m:jc m:val="left"/>
        </m:oMathParaPr>
        <m:oMath>
          <m:sSub>
            <m:sSubPr/>
            <m:e>
              <m:r>
                <m:rPr>
                  <m:sty m:val="i"/>
                </m:rPr>
                <m:t>P</m:t>
              </m:r>
            </m:e>
            <m:sub>
              <m:r>
                <m:rPr>
                  <m:sty m:val="p"/>
                </m:rPr>
                <m:t>0</m:t>
              </m:r>
            </m:sub>
          </m:sSub>
          <m:r>
            <m:rPr>
              <m:sty m:val="p"/>
            </m:rPr>
            <m:t>=</m:t>
          </m:r>
          <m:r>
            <m:rPr>
              <m:sty m:val="p"/>
            </m:rPr>
            <m:t>8</m:t>
          </m:r>
          <m:r>
            <m:rPr>
              <m:sty m:val="p"/>
            </m:rPr>
            <m:t>,</m:t>
          </m:r>
          <m:r>
            <m:rPr>
              <m:sty m:val="p"/>
            </m:rPr>
            <m:t>00</m:t>
          </m:r>
          <m:r>
            <m:rPr>
              <m:sty m:val="p"/>
            </m:rPr>
            <m:t>×</m:t>
          </m:r>
          <m:sSup>
            <m:sSupPr/>
            <m:e>
              <m:r>
                <m:rPr>
                  <m:sty m:val="p"/>
                </m:rPr>
                <m:t>10</m:t>
              </m:r>
            </m:e>
            <m:sup>
              <m:r>
                <m:rPr>
                  <m:sty m:val="p"/>
                </m:rPr>
                <m:t>2</m:t>
              </m:r>
            </m:sup>
          </m:sSup>
          <m:r>
            <m:rPr>
              <m:nor/>
            </m:rPr>
            <m:t xml:space="preserve"> </m:t>
          </m:r>
          <m:r>
            <m:rPr>
              <m:sty m:val="p"/>
            </m:rPr>
            <m:t>Pa</m:t>
          </m:r>
        </m:oMath>
      </m:oMathPara>
      <w:r>
        <w:rPr/>
        <w:br w:type="textWrapping"/>
      </w:r>
      <w:r>
        <w:rPr>
          <w:rFonts w:eastAsia="Georgia" w:cs="Georgia" w:ascii="Georgia" w:hAnsi="Georgia"/>
        </w:rPr>
        <w:t xml:space="preserve">Température uniforme de l'atmosphère</w:t>
      </w:r>
      <w:r>
        <w:rPr/>
        <w:br w:type="textWrapping"/>
      </w:r>
      <m:oMathPara>
        <m:oMathParaPr>
          <m:jc m:val="left"/>
        </m:oMathParaPr>
        <m:oMath>
          <m:sSub>
            <m:sSubPr/>
            <m:e>
              <m:r>
                <m:rPr>
                  <m:sty m:val="i"/>
                </m:rPr>
                <m:t>T</m:t>
              </m:r>
            </m:e>
            <m:sub>
              <m:r>
                <m:rPr>
                  <m:sty m:val="p"/>
                </m:rPr>
                <m:t>0</m:t>
              </m:r>
            </m:sub>
          </m:sSub>
          <m:r>
            <m:rPr>
              <m:sty m:val="p"/>
            </m:rPr>
            <m:t>=</m:t>
          </m:r>
          <m:r>
            <m:rPr>
              <m:sty m:val="p"/>
            </m:rPr>
            <m:t>210</m:t>
          </m:r>
          <m:r>
            <m:rPr>
              <m:nor/>
            </m:rPr>
            <m:t xml:space="preserve"> </m:t>
          </m:r>
          <m:r>
            <m:rPr>
              <m:sty m:val="p"/>
            </m:rPr>
            <m:t>K</m:t>
          </m:r>
        </m:oMath>
      </m:oMathPara>
      <w:r>
        <w:rPr/>
        <w:br w:type="textWrapping"/>
      </w:r>
      <w:r>
        <w:rPr>
          <w:rFonts w:eastAsia="Georgia" w:cs="Georgia" w:ascii="Georgia" w:hAnsi="Georgia"/>
        </w:rPr>
        <w:t xml:space="preserve">Durée du jour sidéral</w:t>
      </w:r>
      <w:r>
        <w:rPr/>
        <w:br w:type="textWrapping"/>
      </w:r>
      <m:oMathPara>
        <m:oMathParaPr>
          <m:jc m:val="left"/>
        </m:oMathParaPr>
        <m:oMath>
          <m:sSub>
            <m:sSubPr/>
            <m:e>
              <m:r>
                <m:rPr>
                  <m:sty m:val="i"/>
                </m:rPr>
                <m:t>T</m:t>
              </m:r>
            </m:e>
            <m:sub>
              <m:r>
                <m:rPr>
                  <m:nor/>
                </m:rPr>
                <m:t>sid </m:t>
              </m:r>
            </m:sub>
          </m:sSub>
          <m:r>
            <m:rPr>
              <m:sty m:val="p"/>
            </m:rPr>
            <m:t>=</m:t>
          </m:r>
          <m:r>
            <m:rPr>
              <m:sty m:val="p"/>
            </m:rPr>
            <m:t>8</m:t>
          </m:r>
          <m:r>
            <m:rPr>
              <m:sty m:val="p"/>
            </m:rPr>
            <m:t>,</m:t>
          </m:r>
          <m:r>
            <m:rPr>
              <m:sty m:val="p"/>
            </m:rPr>
            <m:t>86</m:t>
          </m:r>
          <m:r>
            <m:rPr>
              <m:sty m:val="p"/>
            </m:rPr>
            <m:t>×</m:t>
          </m:r>
          <m:sSup>
            <m:sSupPr/>
            <m:e>
              <m:r>
                <m:rPr>
                  <m:sty m:val="p"/>
                </m:rPr>
                <m:t>10</m:t>
              </m:r>
            </m:e>
            <m:sup>
              <m:r>
                <m:rPr>
                  <m:sty m:val="p"/>
                </m:rPr>
                <m:t>4</m:t>
              </m:r>
            </m:sup>
          </m:sSup>
          <m:r>
            <m:rPr>
              <m:nor/>
            </m:rPr>
            <m:t xml:space="preserve"> </m:t>
          </m:r>
          <m:r>
            <m:rPr>
              <m:sty m:val="p"/>
            </m:rPr>
            <m:t>s</m:t>
          </m:r>
          <m:r>
            <m:rPr>
              <m:sty m:val="p"/>
            </m:rPr>
            <m:t>=</m:t>
          </m:r>
          <m:r>
            <m:rPr>
              <m:sty m:val="p"/>
            </m:rPr>
            <m:t>24</m:t>
          </m:r>
          <m:r>
            <m:rPr>
              <m:nor/>
            </m:rPr>
            <m:t xml:space="preserve"> </m:t>
          </m:r>
          <m:r>
            <m:rPr>
              <m:sty m:val="p"/>
            </m:rPr>
            <m:t>h</m:t>
          </m:r>
          <m:r>
            <m:rPr>
              <m:sty m:val="p"/>
            </m:rPr>
            <m:t>37</m:t>
          </m:r>
          <m:r>
            <m:rPr>
              <m:nor/>
            </m:rPr>
            <m:t xml:space="preserve"> </m:t>
          </m:r>
          <m:r>
            <m:rPr>
              <m:sty m:val="p"/>
            </m:rPr>
            <m:t>min</m:t>
          </m:r>
        </m:oMath>
      </m:oMathPara>
      <w:r>
        <w:rPr/>
        <w:br w:type="textWrapping"/>
      </w:r>
      <w:r>
        <w:rPr>
          <w:rFonts w:eastAsia="Georgia" w:cs="Georgia" w:ascii="Georgia" w:hAnsi="Georgia"/>
        </w:rPr>
        <w:t xml:space="preserve">Durée de l'année</w:t>
      </w:r>
      <w:r>
        <w:rPr/>
        <w:br w:type="textWrapping"/>
      </w:r>
      <m:oMath>
        <m:sSub>
          <m:sSubPr/>
          <m:e>
            <m:r>
              <m:rPr>
                <m:sty m:val="i"/>
              </m:rPr>
              <m:t>T</m:t>
            </m:r>
          </m:e>
          <m:sub>
            <m:r>
              <m:rPr>
                <m:nor/>
              </m:rPr>
              <m:t>an </m:t>
            </m:r>
          </m:sub>
        </m:sSub>
        <m:r>
          <m:rPr>
            <m:sty m:val="p"/>
          </m:rPr>
          <m:t>=</m:t>
        </m:r>
        <m:r>
          <m:rPr>
            <m:sty m:val="p"/>
          </m:rPr>
          <m:t>669</m:t>
        </m:r>
        <m:sSub>
          <m:sSubPr/>
          <m:e>
            <m:r>
              <m:rPr>
                <m:sty m:val="i"/>
              </m:rPr>
              <m:t>T</m:t>
            </m:r>
          </m:e>
          <m:sub>
            <m:r>
              <m:rPr>
                <m:nor/>
              </m:rPr>
              <m:t>sid </m:t>
            </m:r>
          </m:sub>
        </m:sSub>
        <m:r>
          <m:rPr>
            <m:sty m:val="p"/>
          </m:rPr>
          <m:t>=</m:t>
        </m:r>
        <m:r>
          <m:rPr>
            <m:sty m:val="p"/>
          </m:rPr>
          <m:t>688</m:t>
        </m:r>
      </m:oMath>
      <w:r>
        <w:rPr>
          <w:rFonts w:eastAsia="Georgia" w:cs="Georgia" w:ascii="Georgia" w:hAnsi="Georgia"/>
        </w:rPr>
        <w:t xml:space="preserve"> jours sidéraux terrestres</w:t>
      </w:r>
      <w:r>
        <w:rPr/>
        <w:br w:type="textWrapping"/>
      </w:r>
      <w:r>
        <w:rPr>
          <w:rFonts w:eastAsia="Georgia" w:cs="Georgia" w:ascii="Georgia" w:hAnsi="Georgia"/>
        </w:rPr>
        <w:t xml:space="preserve">Mars possède quatre saisons, toutes de même durée, </w:t>
      </w:r>
      <m:oMath>
        <m:sSub>
          <m:sSubPr/>
          <m:e>
            <m:r>
              <m:rPr>
                <m:sty m:val="i"/>
              </m:rPr>
              <m:t>T</m:t>
            </m:r>
          </m:e>
          <m:sub>
            <m:r>
              <m:rPr>
                <m:nor/>
              </m:rPr>
              <m:t>an </m:t>
            </m:r>
          </m:sub>
        </m:sSub>
        <m:r>
          <m:rPr>
            <m:sty m:val="p"/>
          </m:rPr>
          <m:t>/</m:t>
        </m:r>
        <m:r>
          <m:rPr>
            <m:sty m:val="p"/>
          </m:rPr>
          <m:t>4</m:t>
        </m:r>
      </m:oMath>
      <w:r>
        <w:rPr/>
        <w:t xml:space="preserve">.</w:t>
      </w:r>
    </w:p>
    <w:p>
      <w:pPr>
        <w:spacing w:line="271" w:before="330" w:lineRule="auto"/>
      </w:pPr>
      <w:r>
        <w:rPr>
          <w:b/>
          <w:sz w:val="42"/>
        </w:rPr>
        <w:t xml:space="preserve">Question 13</w:t>
      </w:r>
    </w:p>
    <w:p>
      <w:pPr>
        <w:spacing w:lineRule="auto"/>
        <w:jc w:val="center"/>
      </w:pPr>
      <w:r>
        <w:rPr/>
        <w:drawing>
          <wp:inline distB="0" distL="0" distR="0" distT="0">
            <wp:extent cx="1371600" cy="1504950"/>
            <wp:effectExtent b="0" l="0" r="0" t="0"/>
            <wp:docPr id="11" name="image-a2ff6e6dd652bbbdbb25a11cc839aba58f572cc8.jpg"/>
            <a:graphic>
              <a:graphicData uri="http://schemas.openxmlformats.org/drawingml/2006/picture">
                <pic:pic>
                  <pic:nvPicPr>
                    <pic:cNvPr id="11" name="image-a2ff6e6dd652bbbdbb25a11cc839aba58f572cc8.jpg" descr=""/>
                    <pic:cNvPicPr/>
                  </pic:nvPicPr>
                  <pic:blipFill>
                    <a:blip r:embed="rId15" cstate="print"/>
                    <a:srcRect b="0" l="0" r="0" t="0"/>
                    <a:stretch>
                      <a:fillRect/>
                    </a:stretch>
                  </pic:blipFill>
                  <pic:spPr>
                    <a:xfrm>
                      <a:off x="0" y="0"/>
                      <a:ext cx="1371600" cy="1504950"/>
                    </a:xfrm>
                    <a:prstGeom prst="rect"/>
                  </pic:spPr>
                </pic:pic>
              </a:graphicData>
            </a:graphic>
          </wp:inline>
        </w:drawing>
      </w:r>
    </w:p>
    <w:p>
      <w:pPr>
        <w:spacing w:after="220" w:lineRule="auto"/>
      </w:pPr>
      <w:r>
        <w:rPr>
          <w:rFonts w:eastAsia="Georgia" w:cs="Georgia" w:ascii="Georgia" w:hAnsi="Georgia"/>
        </w:rPr>
        <w:t xml:space="preserve">CONCOURS CENTRRLE-SUPÉLEC</w:t>
      </w:r>
      <w:r>
        <w:rPr/>
        <w:br w:type="textWrapping"/>
      </w:r>
      <m:oMathPara>
        <m:oMathParaPr>
          <m:jc m:val="left"/>
        </m:oMathParaPr>
        <m:oMath>
          <m:r>
            <m:rPr>
              <m:sty m:val="i"/>
            </m:rPr>
            <m:t>◻</m:t>
          </m:r>
        </m:oMath>
      </m:oMathPara>
      <w:r>
        <w:rPr/>
        <w:br w:type="textWrapping"/>
      </w:r>
      <w:r>
        <w:rPr/>
        <w:t xml:space="preserve">Signature</w:t>
      </w:r>
      <w:r>
        <w:rPr/>
        <w:br w:type="textWrapping"/>
      </w:r>
      <w:r>
        <w:rPr>
          <w:rFonts w:eastAsia="Georgia" w:cs="Georgia" w:ascii="Georgia" w:hAnsi="Georgia"/>
        </w:rPr>
        <w:t xml:space="preserve">Ne rien porter sur cette feuille avant d'avoir complètement rempli l'entête</w:t>
      </w:r>
    </w:p>
    <w:p>
      <w:pPr>
        <w:spacing w:lineRule="auto"/>
        <w:jc w:val="center"/>
      </w:pPr>
      <w:r>
        <w:rPr/>
        <w:drawing>
          <wp:inline distB="0" distL="0" distR="0" distT="0">
            <wp:extent cx="5486400" cy="7493495"/>
            <wp:effectExtent b="0" l="0" r="0" t="0"/>
            <wp:docPr id="12" name="image-6ea8aa16038bef64111a9acad5e89b58b07bdb05.jpg"/>
            <a:graphic>
              <a:graphicData uri="http://schemas.openxmlformats.org/drawingml/2006/picture">
                <pic:pic>
                  <pic:nvPicPr>
                    <pic:cNvPr id="12" name="image-6ea8aa16038bef64111a9acad5e89b58b07bdb05.jpg" descr=""/>
                    <pic:cNvPicPr/>
                  </pic:nvPicPr>
                  <pic:blipFill>
                    <a:blip r:embed="rId16" cstate="print"/>
                    <a:srcRect b="0" l="0" r="0" t="0"/>
                    <a:stretch>
                      <a:fillRect/>
                    </a:stretch>
                  </pic:blipFill>
                  <pic:spPr>
                    <a:xfrm>
                      <a:off x="0" y="0"/>
                      <a:ext cx="5486400" cy="7493495"/>
                    </a:xfrm>
                    <a:prstGeom prst="rect"/>
                  </pic:spPr>
                </pic:pic>
              </a:graphicData>
            </a:graphic>
          </wp:inline>
        </w:drawing>
      </w:r>
    </w:p>
    <w:p>
      <w:pPr>
        <w:spacing w:lineRule="auto"/>
      </w:pPr>
      <w:r>
        <w:rPr>
          <w:rFonts w:eastAsia="Georgia" w:cs="Georgia" w:ascii="Georgia" w:hAnsi="Georgia"/>
        </w:rPr>
        <w:t xml:space="preserve">Figure A Évolution temporelle de la concentration molaire en chloro-glycine pour trois concentrations molaires initiales </w:t>
      </w:r>
      <m:oMath>
        <m:r>
          <m:rPr>
            <m:sty m:val="p"/>
          </m:rPr>
          <m:t>[</m:t>
        </m:r>
        <m:r>
          <m:rPr>
            <m:sty m:val="i"/>
          </m:rPr>
          <m:t>A</m:t>
        </m:r>
        <m:sSub>
          <m:sSubPr/>
          <m:e>
            <m:r>
              <m:rPr>
                <m:sty m:val="p"/>
              </m:rPr>
              <m:t>]</m:t>
            </m:r>
          </m:e>
          <m:sub>
            <m:r>
              <m:rPr>
                <m:sty m:val="p"/>
              </m:rPr>
              <m:t>0</m:t>
            </m:r>
          </m:sub>
        </m:sSub>
        <m:r>
          <m:rPr>
            <m:sty m:val="p"/>
          </m:rPr>
          <m:t>=</m:t>
        </m:r>
        <m:r>
          <m:rPr>
            <m:sty m:val="p"/>
          </m:rPr>
          <m:t>1</m:t>
        </m:r>
        <m:r>
          <m:rPr>
            <m:sty m:val="p"/>
          </m:rPr>
          <m:t>,</m:t>
        </m:r>
        <m:r>
          <m:rPr>
            <m:sty m:val="p"/>
          </m:rPr>
          <m:t>00</m:t>
        </m:r>
        <m:r>
          <m:rPr>
            <m:sty m:val="p"/>
          </m:rPr>
          <m:t>×</m:t>
        </m:r>
        <m:sSup>
          <m:sSupPr/>
          <m:e>
            <m:r>
              <m:rPr>
                <m:sty m:val="p"/>
              </m:rPr>
              <m:t>10</m:t>
            </m:r>
          </m:e>
          <m:sup>
            <m:r>
              <m:rPr>
                <m:sty m:val="p"/>
              </m:rPr>
              <m:t>−</m:t>
            </m:r>
            <m:r>
              <m:rPr>
                <m:sty m:val="p"/>
              </m:rPr>
              <m:t>3</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r>
          <m:rPr>
            <m:sty m:val="p"/>
          </m:rPr>
          <m:t>,</m:t>
        </m:r>
        <m:r>
          <m:rPr>
            <m:sty m:val="p"/>
          </m:rPr>
          <m:t>[</m:t>
        </m:r>
        <m:r>
          <m:rPr>
            <m:sty m:val="i"/>
          </m:rPr>
          <m:t>A</m:t>
        </m:r>
        <m:sSub>
          <m:sSubPr/>
          <m:e>
            <m:r>
              <m:rPr>
                <m:sty m:val="p"/>
              </m:rPr>
              <m:t>]</m:t>
            </m:r>
          </m:e>
          <m:sub>
            <m:r>
              <m:rPr>
                <m:sty m:val="p"/>
              </m:rPr>
              <m:t>0</m:t>
            </m:r>
          </m:sub>
        </m:sSub>
        <m:r>
          <m:rPr>
            <m:sty m:val="p"/>
          </m:rPr>
          <m:t>=</m:t>
        </m:r>
        <m:r>
          <m:rPr>
            <m:sty m:val="p"/>
          </m:rPr>
          <m:t>2</m:t>
        </m:r>
        <m:r>
          <m:rPr>
            <m:sty m:val="p"/>
          </m:rPr>
          <m:t>,</m:t>
        </m:r>
        <m:r>
          <m:rPr>
            <m:sty m:val="p"/>
          </m:rPr>
          <m:t>00</m:t>
        </m:r>
        <m:r>
          <m:rPr>
            <m:sty m:val="p"/>
          </m:rPr>
          <m:t>×</m:t>
        </m:r>
        <m:sSup>
          <m:sSupPr/>
          <m:e>
            <m:r>
              <m:rPr>
                <m:sty m:val="p"/>
              </m:rPr>
              <m:t>10</m:t>
            </m:r>
          </m:e>
          <m:sup>
            <m:r>
              <m:rPr>
                <m:sty m:val="p"/>
              </m:rPr>
              <m:t>−</m:t>
            </m:r>
            <m:r>
              <m:rPr>
                <m:sty m:val="p"/>
              </m:rPr>
              <m:t>3</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t xml:space="preserve"> et </w:t>
      </w:r>
      <m:oMath>
        <m:r>
          <m:rPr>
            <m:sty m:val="p"/>
          </m:rPr>
          <m:t>[</m:t>
        </m:r>
        <m:r>
          <m:rPr>
            <m:sty m:val="i"/>
          </m:rPr>
          <m:t>A</m:t>
        </m:r>
        <m:sSub>
          <m:sSubPr/>
          <m:e>
            <m:r>
              <m:rPr>
                <m:sty m:val="p"/>
              </m:rPr>
              <m:t>]</m:t>
            </m:r>
          </m:e>
          <m:sub>
            <m:r>
              <m:rPr>
                <m:sty m:val="p"/>
              </m:rPr>
              <m:t>0</m:t>
            </m:r>
          </m:sub>
        </m:sSub>
        <m:r>
          <m:rPr>
            <m:sty m:val="p"/>
          </m:rPr>
          <m:t>=</m:t>
        </m:r>
        <m:r>
          <m:rPr>
            <m:sty m:val="p"/>
          </m:rPr>
          <m:t>5</m:t>
        </m:r>
        <m:r>
          <m:rPr>
            <m:sty m:val="p"/>
          </m:rPr>
          <m:t>,</m:t>
        </m:r>
        <m:r>
          <m:rPr>
            <m:sty m:val="p"/>
          </m:rPr>
          <m:t>00</m:t>
        </m:r>
        <m:r>
          <m:rPr>
            <m:sty m:val="p"/>
          </m:rPr>
          <m:t>×</m:t>
        </m:r>
        <m:sSup>
          <m:sSupPr/>
          <m:e>
            <m:r>
              <m:rPr>
                <m:sty m:val="p"/>
              </m:rPr>
              <m:t>10</m:t>
            </m:r>
          </m:e>
          <m:sup>
            <m:r>
              <m:rPr>
                <m:sty m:val="p"/>
              </m:rPr>
              <m:t>−</m:t>
            </m:r>
            <m:r>
              <m:rPr>
                <m:sty m:val="p"/>
              </m:rPr>
              <m:t>3</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p>
    <w:p>
      <w:pPr>
        <w:spacing w:after="220" w:lineRule="auto"/>
      </w:pPr>
      <m:oMathPara>
        <m:oMathParaPr>
          <m:jc m:val="left"/>
        </m:oMathParaPr>
        <m:oMath>
          <m:r>
            <m:rPr>
              <m:sty m:val="i"/>
            </m:rPr>
            <m:t>◻</m:t>
          </m:r>
        </m:oMath>
      </m:oMathPara>
    </w:p>
    <w:p>
      <w:pPr>
        <w:spacing w:after="220" w:lineRule="auto"/>
      </w:pPr>
      <w:r>
        <w:rPr/>
        <w:t xml:space="preserve">Nom</w:t>
      </w:r>
      <w:r>
        <w:rPr/>
        <w:br w:type="textWrapping"/>
      </w:r>
    </w:p>
    <w:p>
      <w:pPr>
        <w:spacing w:lineRule="auto"/>
        <w:jc w:val="center"/>
      </w:pPr>
      <w:r>
        <w:rPr/>
        <w:drawing>
          <wp:inline distB="0" distL="0" distR="0" distT="0">
            <wp:extent cx="1362075" cy="9458325"/>
            <wp:effectExtent b="0" l="0" r="0" t="0"/>
            <wp:docPr id="13" name="image-778bf3e3ea74445eff9f57cc79fd726bc98e1cf3.jpg"/>
            <a:graphic>
              <a:graphicData uri="http://schemas.openxmlformats.org/drawingml/2006/picture">
                <pic:pic>
                  <pic:nvPicPr>
                    <pic:cNvPr id="13" name="image-778bf3e3ea74445eff9f57cc79fd726bc98e1cf3.jpg" descr=""/>
                    <pic:cNvPicPr/>
                  </pic:nvPicPr>
                  <pic:blipFill>
                    <a:blip r:embed="rId17" cstate="print"/>
                    <a:srcRect b="0" l="0" r="0" t="0"/>
                    <a:stretch>
                      <a:fillRect/>
                    </a:stretch>
                  </pic:blipFill>
                  <pic:spPr>
                    <a:xfrm>
                      <a:off x="0" y="0"/>
                      <a:ext cx="1362075" cy="9458325"/>
                    </a:xfrm>
                    <a:prstGeom prst="rect"/>
                  </pic:spPr>
                </pic:pic>
              </a:graphicData>
            </a:graphic>
          </wp:inline>
        </w:drawing>
      </w:r>
    </w:p>
    <w:p>
      <w:pPr>
        <w:spacing w:after="220" w:lineRule="auto"/>
      </w:pPr>
      <w:r>
        <w:rPr>
          <w:rFonts w:eastAsia="Georgia" w:cs="Georgia" w:ascii="Georgia" w:hAnsi="Georgia"/>
        </w:rPr>
        <w:t xml:space="preserve">Épreuve : Phusique-chimie TSI</w:t>
      </w:r>
      <w:r>
        <w:rPr/>
        <w:br w:type="textWrapping"/>
      </w:r>
      <w:r>
        <w:rPr/>
        <w:t xml:space="preserve">Feuille</w:t>
      </w:r>
      <w:r>
        <w:rPr/>
        <w:br w:type="textWrapping"/>
      </w:r>
      <m:oMath>
        <m:r>
          <m:rPr>
            <m:sty m:val="i"/>
          </m:rPr>
          <m:t>◻</m:t>
        </m:r>
      </m:oMath>
      <w:r>
        <w:rPr/>
        <w:t xml:space="preserve"> /</w:t>
      </w:r>
      <w:r>
        <w:rPr/>
        <w:br w:type="textWrapping"/>
      </w:r>
      <m:oMathPara>
        <m:oMathParaPr>
          <m:jc m:val="left"/>
        </m:oMathParaPr>
        <m:oMath>
          <m:r>
            <m:rPr>
              <m:sty m:val="i"/>
            </m:rPr>
            <m:t>◻</m:t>
          </m:r>
        </m:oMath>
      </m:oMathPara>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27011f6cf62e473339a52d1056dd0f4b4f16214b.jpg" TargetMode="Internal"/><Relationship Id="rId6" Type="http://schemas.openxmlformats.org/officeDocument/2006/relationships/image" Target="media/image-639b3c099e0d84da1d99e531182a000944af5ddf.jpg" TargetMode="Internal"/><Relationship Id="rId7" Type="http://schemas.openxmlformats.org/officeDocument/2006/relationships/image" Target="media/image-74f6a27b97249f5676249aa0b4c7bc074048d605.jpg" TargetMode="Internal"/><Relationship Id="rId8" Type="http://schemas.openxmlformats.org/officeDocument/2006/relationships/image" Target="media/image-acd78049721057d2f4fe5239e19de1d1472eac9e.jpg" TargetMode="Internal"/><Relationship Id="rId9" Type="http://schemas.openxmlformats.org/officeDocument/2006/relationships/image" Target="media/image-43861ece8a81abd179465ab67dd324c01652dea8.jpg" TargetMode="Internal"/><Relationship Id="rId10" Type="http://schemas.openxmlformats.org/officeDocument/2006/relationships/image" Target="media/image-330d7397324805feb32a4bb222281c033cc73333.jpg" TargetMode="Internal"/><Relationship Id="rId11" Type="http://schemas.openxmlformats.org/officeDocument/2006/relationships/image" Target="media/image-f0c4d0491065093c94b36efe6d8ddac0b3fe5d26.jpg" TargetMode="Internal"/><Relationship Id="rId12" Type="http://schemas.openxmlformats.org/officeDocument/2006/relationships/image" Target="media/image-736c4a9376960c943acb214d836dd430bdb152e2.jpg" TargetMode="Internal"/><Relationship Id="rId13" Type="http://schemas.openxmlformats.org/officeDocument/2006/relationships/image" Target="media/image-341b6781b47161da59a464210892acbd75de3575.jpg" TargetMode="Internal"/><Relationship Id="rId14" Type="http://schemas.openxmlformats.org/officeDocument/2006/relationships/image" Target="media/image-f438f9969e1b3d6928fa2cda7931d2607573a262.jpg" TargetMode="Internal"/><Relationship Id="rId15" Type="http://schemas.openxmlformats.org/officeDocument/2006/relationships/image" Target="media/image-a2ff6e6dd652bbbdbb25a11cc839aba58f572cc8.jpg" TargetMode="Internal"/><Relationship Id="rId16" Type="http://schemas.openxmlformats.org/officeDocument/2006/relationships/image" Target="media/image-6ea8aa16038bef64111a9acad5e89b58b07bdb05.jpg" TargetMode="Internal"/><Relationship Id="rId17" Type="http://schemas.openxmlformats.org/officeDocument/2006/relationships/image" Target="media/image-778bf3e3ea74445eff9f57cc79fd726bc98e1cf3.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2025-09-04T21:50:36.924Z</dcterms:created>
  <dcterms:modified xsi:type="dcterms:W3CDTF">2025-09-04T21:50:36.924Z</dcterms:modified>
</cp:coreProperties>
</file>