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Errare humanum est, perseverare diabolicum</w:t>
      </w:r>
    </w:p>
    <w:p>
      <w:pPr>
        <w:spacing w:after="220" w:lineRule="auto"/>
      </w:pPr>
      <w:r>
        <w:rPr>
          <w:rFonts w:eastAsia="Georgia" w:cs="Georgia" w:ascii="Georgia" w:hAnsi="Georgia"/>
        </w:rPr>
        <w:t xml:space="preserve">Ce sujet propose d'étudier deux découvertes qui finalement n'en furent pas! Il est constitué de deux parties indépendantes.</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Les grandeurs complexes sont notées soulignées.</w:t>
      </w:r>
      <w:r>
        <w:rPr/>
        <w:br w:type="textWrapping"/>
      </w:r>
      <w:r>
        <w:rPr>
          <w:rFonts w:eastAsia="Georgia" w:cs="Georgia" w:ascii="Georgia" w:hAnsi="Georgia"/>
        </w:rPr>
        <w:t xml:space="preserve">Certaines données numériques et un formulaire sont disponibles en fin d'énoncé ; d'autres données relèvent de l'initiative du candidat.</w:t>
      </w:r>
    </w:p>
    <w:p>
      <w:pPr>
        <w:spacing w:line="271" w:before="330" w:lineRule="auto"/>
      </w:pPr>
      <w:r>
        <w:rPr>
          <w:rFonts w:eastAsia="Georgia" w:cs="Georgia" w:ascii="Georgia" w:hAnsi="Georgia"/>
          <w:b/>
          <w:sz w:val="42"/>
        </w:rPr>
        <w:t xml:space="preserve">I La chasse au péritio</w:t>
      </w:r>
    </w:p>
    <w:p>
      <w:pPr>
        <w:spacing w:after="220" w:lineRule="auto"/>
      </w:pPr>
      <w:r>
        <w:rPr>
          <w:rFonts w:eastAsia="Georgia" w:cs="Georgia" w:ascii="Georgia" w:hAnsi="Georgia"/>
        </w:rPr>
        <w:t xml:space="preserve">En astronomie, les sursauts radio rapides (fast radio burst) sont de brèves émissions radio intenses, d'une durée allant d'une fraction de milliseconde à 3 secondes, dont l'origine est encore mal comprise. Ils sont étudiés à l'aide de radiotélescopes, comme celui de Parkes en Australie. En 2010, 16 sursauts atypiques ont été découverts, dont on a essayé de comprendre l'origine. Ils ont été appelés péritios (perytons), du nom de l'animal imaginaire maléfique, mi-oiseau et mi-cerf, au plumage bleu ou vert.</w:t>
      </w:r>
      <w:r>
        <w:rPr/>
        <w:br w:type="textWrapping"/>
      </w:r>
      <w:r>
        <w:rPr>
          <w:rFonts w:eastAsia="Georgia" w:cs="Georgia" w:ascii="Georgia" w:hAnsi="Georgia"/>
        </w:rPr>
        <w:t xml:space="preserve">Après s'être intéressé à la structure d'un miroir de radiotélescope, on détaillera les péritios, pour en arriver à leur origine, finalement identifiée en 2015.</w:t>
      </w:r>
    </w:p>
    <w:p>
      <w:pPr>
        <w:spacing w:line="271" w:before="330" w:lineRule="auto"/>
      </w:pPr>
      <w:r>
        <w:rPr>
          <w:rFonts w:eastAsia="Georgia" w:cs="Georgia" w:ascii="Georgia" w:hAnsi="Georgia"/>
          <w:b/>
          <w:sz w:val="42"/>
        </w:rPr>
        <w:t xml:space="preserve">I.A - Un miroir pour les ondes électromagnétiques</w:t>
      </w:r>
    </w:p>
    <w:p>
      <w:pPr>
        <w:spacing w:after="220" w:lineRule="auto"/>
      </w:pPr>
      <w:r>
        <w:rPr/>
        <w:t xml:space="preserve">I.A.1)</w:t>
      </w:r>
    </w:p>
    <w:p>
      <w:pPr>
        <w:spacing w:after="220" w:lineRule="auto"/>
      </w:pPr>
      <w:r>
        <w:rPr>
          <w:rFonts w:eastAsia="Georgia" w:cs="Georgia" w:ascii="Georgia" w:hAnsi="Georgia"/>
        </w:rPr>
        <w:t xml:space="preserve">Q 1. Énoncer les équations de Maxwell. Que deviennent-elles dans une région vide de charges et de courants?</w:t>
      </w:r>
      <w:r>
        <w:rPr/>
        <w:br w:type="textWrapping"/>
      </w:r>
      <w:r>
        <w:rPr/>
        <w:t xml:space="preserve">On se placera dans cette situation dans toute la sous-partie I.A.</w:t>
      </w:r>
      <w:r>
        <w:rPr/>
        <w:br w:type="textWrapping"/>
      </w:r>
      <w:r>
        <w:rPr>
          <w:rFonts w:eastAsia="Georgia" w:cs="Georgia" w:ascii="Georgia" w:hAnsi="Georgia"/>
        </w:rPr>
        <w:t xml:space="preserve">Q 2. En déduire l'équation de propagation vérifiée par le champ électrique (équation de d'Alembert).</w:t>
      </w:r>
      <w:r>
        <w:rPr/>
        <w:br w:type="textWrapping"/>
      </w:r>
      <w:r>
        <w:rPr>
          <w:rFonts w:eastAsia="Georgia" w:cs="Georgia" w:ascii="Georgia" w:hAnsi="Georgia"/>
        </w:rPr>
        <w:t xml:space="preserve">On considère une onde électromagnétique dans le demi-espace </w:t>
      </w:r>
      <m:oMath>
        <m:r>
          <m:rPr>
            <m:sty m:val="i"/>
          </m:rPr>
          <m:t>x</m:t>
        </m:r>
        <m:r>
          <m:rPr>
            <m:sty m:val="p"/>
          </m:rPr>
          <m:t>&lt;</m:t>
        </m:r>
        <m:r>
          <m:rPr>
            <m:sty m:val="p"/>
          </m:rPr>
          <m:t>0</m:t>
        </m:r>
      </m:oMath>
      <w:r>
        <w:rPr>
          <w:rFonts w:eastAsia="Georgia" w:cs="Georgia" w:ascii="Georgia" w:hAnsi="Georgia"/>
        </w:rPr>
        <w:t xml:space="preserve">, dont le champ électrique est de la forme</w:t>
      </w:r>
    </w:p>
    <w:p>
      <w:pPr>
        <w:spacing w:after="220" w:lineRule="auto"/>
      </w:pPr>
      <m:oMathPara>
        <m:oMath>
          <m:sSub>
            <m:sSubPr/>
            <m:e>
              <m:acc>
                <m:accPr>
                  <m:chr m:val="⃗"/>
                </m:accPr>
                <m:e>
                  <m:r>
                    <m:rPr>
                      <m:sty m:val="i"/>
                    </m:rPr>
                    <m:t>E</m:t>
                  </m:r>
                </m:e>
              </m:acc>
            </m:e>
            <m:sub>
              <m:r>
                <m:rPr>
                  <m:sty m:val="i"/>
                </m:rPr>
                <m:t>i</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r>
            <m:rPr>
              <m:sty m:val="p"/>
            </m:rPr>
            <m:t>.</m:t>
          </m:r>
        </m:oMath>
      </m:oMathPara>
    </w:p>
    <w:p>
      <w:pPr>
        <w:spacing w:after="220" w:lineRule="auto"/>
      </w:pPr>
      <w:r>
        <w:rPr>
          <w:rFonts w:eastAsia="Georgia" w:cs="Georgia" w:ascii="Georgia" w:hAnsi="Georgia"/>
        </w:rPr>
        <w:t xml:space="preserve">Q 3. Préciser la direction et le sens de propagation de cette onde ainsi que son état de polarisation. Établir la relation, dite relation de dispersion, entre </w:t>
      </w:r>
      <m:oMath>
        <m:r>
          <m:rPr>
            <m:sty m:val="i"/>
          </m:rPr>
          <m:t>k</m:t>
        </m:r>
      </m:oMath>
      <w:r>
        <w:rPr/>
        <w:t xml:space="preserve"> et </w:t>
      </w:r>
      <m:oMath>
        <m:r>
          <m:rPr>
            <m:sty m:val="i"/>
          </m:rPr>
          <m:t>ω</m:t>
        </m:r>
      </m:oMath>
      <w:r>
        <w:rPr/>
        <w:t xml:space="preserve">.</w:t>
      </w:r>
      <w:r>
        <w:rPr/>
        <w:br w:type="textWrapping"/>
      </w:r>
      <w:r>
        <w:rPr>
          <w:rFonts w:eastAsia="Georgia" w:cs="Georgia" w:ascii="Georgia" w:hAnsi="Georgia"/>
        </w:rPr>
        <w:t xml:space="preserve">Cette onde rencontre une plaque métallique plane, constituée d'un conducteur parfait, dont la surface est située en </w:t>
      </w:r>
      <m:oMath>
        <m:r>
          <m:rPr>
            <m:sty m:val="i"/>
          </m:rPr>
          <m:t>x</m:t>
        </m:r>
        <m:r>
          <m:rPr>
            <m:sty m:val="p"/>
          </m:rPr>
          <m:t>=</m:t>
        </m:r>
        <m:r>
          <m:rPr>
            <m:sty m:val="p"/>
          </m:rPr>
          <m:t>0</m:t>
        </m:r>
      </m:oMath>
      <w:r>
        <w:rPr/>
        <w:t xml:space="preserve"> (figure 1).</w:t>
      </w:r>
    </w:p>
    <w:p>
      <w:pPr>
        <w:spacing w:lineRule="auto"/>
        <w:jc w:val="center"/>
      </w:pPr>
      <w:r>
        <w:rPr/>
        <w:drawing>
          <wp:inline distB="0" distL="0" distR="0" distT="0">
            <wp:extent cx="5486400" cy="2507193"/>
            <wp:effectExtent b="0" l="0" r="0" t="0"/>
            <wp:docPr id="1" name="image-70d1beafe90d9daf6b1d34486be8ecad9e7752c0.jpg"/>
            <a:graphic>
              <a:graphicData uri="http://schemas.openxmlformats.org/drawingml/2006/picture">
                <pic:pic>
                  <pic:nvPicPr>
                    <pic:cNvPr id="1" name="image-70d1beafe90d9daf6b1d34486be8ecad9e7752c0.jpg" descr=""/>
                    <pic:cNvPicPr/>
                  </pic:nvPicPr>
                  <pic:blipFill>
                    <a:blip r:embed="rId5" cstate="print"/>
                    <a:srcRect b="0" l="0" r="0" t="0"/>
                    <a:stretch>
                      <a:fillRect/>
                    </a:stretch>
                  </pic:blipFill>
                  <pic:spPr>
                    <a:xfrm>
                      <a:off x="0" y="0"/>
                      <a:ext cx="5486400" cy="2507193"/>
                    </a:xfrm>
                    <a:prstGeom prst="rect"/>
                  </pic:spPr>
                </pic:pic>
              </a:graphicData>
            </a:graphic>
          </wp:inline>
        </w:drawing>
      </w:r>
    </w:p>
    <w:p>
      <w:pPr>
        <w:spacing w:lineRule="auto"/>
      </w:pPr>
      <w:r>
        <w:rPr>
          <w:rFonts w:eastAsia="Georgia" w:cs="Georgia" w:ascii="Georgia" w:hAnsi="Georgia"/>
        </w:rPr>
        <w:t xml:space="preserve">Figure 1 Onde électromagnétique rencontrant un conducteur parfait</w:t>
      </w:r>
    </w:p>
    <w:p>
      <w:pPr>
        <w:spacing w:after="220" w:lineRule="auto"/>
      </w:pPr>
      <w:r>
        <w:rPr>
          <w:rFonts w:eastAsia="Georgia" w:cs="Georgia" w:ascii="Georgia" w:hAnsi="Georgia"/>
        </w:rPr>
        <w:t xml:space="preserve">On rappelle les relations de passage du champ électromagnétique entre un milieu 1 et un milieu 2,</w:t>
      </w:r>
    </w:p>
    <w:p>
      <w:pPr>
        <w:spacing w:after="220" w:lineRule="auto"/>
      </w:pPr>
      <m:oMathPara>
        <m:oMath>
          <m:m>
            <m:mPr>
              <m:plcHide m:val="1"/>
              <m:cGpRule m:val="0"/>
              <m:mcs>
                <m:mc>
                  <m:mcPr>
                    <m:count m:val="1"/>
                    <m:mcJc m:val="center"/>
                  </m:mcPr>
                </m:mc>
              </m:mcs>
              <m:ctrlPr>
                <w:rPr>
                  <w:rFonts w:ascii="Cambria Math" w:hAnsi="Cambria Math"/>
                  <w:i/>
                </w:rPr>
              </m:ctrlPr>
            </m:mPr>
            <m:mr>
              <m:e>
                <m:sSub>
                  <m:sSubPr/>
                  <m:e>
                    <m:acc>
                      <m:accPr>
                        <m:chr m:val="⃗"/>
                      </m:accPr>
                      <m:e>
                        <m:r>
                          <m:rPr>
                            <m:sty m:val="i"/>
                          </m:rPr>
                          <m:t>E</m:t>
                        </m:r>
                      </m:e>
                    </m:acc>
                  </m:e>
                  <m:sub>
                    <m:r>
                      <m:rPr>
                        <m:sty m:val="p"/>
                      </m:rPr>
                      <m:t>2</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r>
                      <m:rPr>
                        <m:sty m:val="i"/>
                      </m:rPr>
                      <m:t>σ</m:t>
                    </m:r>
                    <m:r>
                      <m:rPr>
                        <m:sty m:val="p"/>
                      </m:rPr>
                      <m:t>(</m:t>
                    </m:r>
                    <m:r>
                      <m:rPr>
                        <m:sty m:val="i"/>
                      </m:rPr>
                      <m:t>M</m:t>
                    </m:r>
                    <m:r>
                      <m:rPr>
                        <m:sty m:val="p"/>
                      </m:rPr>
                      <m:t>,</m:t>
                    </m:r>
                    <m:r>
                      <m:rPr>
                        <m:sty m:val="i"/>
                      </m:rPr>
                      <m:t>t</m:t>
                    </m:r>
                    <m:r>
                      <m:rPr>
                        <m:sty m:val="p"/>
                      </m:rPr>
                      <m:t>)</m:t>
                    </m:r>
                  </m:num>
                  <m:den>
                    <m:sSub>
                      <m:sSubPr/>
                      <m:e>
                        <m:r>
                          <m:rPr>
                            <m:sty m:val="i"/>
                          </m:rPr>
                          <m:t>ε</m:t>
                        </m:r>
                      </m:e>
                      <m:sub>
                        <m:r>
                          <m:rPr>
                            <m:sty m:val="p"/>
                          </m:rPr>
                          <m:t>0</m:t>
                        </m:r>
                      </m:sub>
                    </m:sSub>
                  </m:den>
                </m:f>
                <m:sSub>
                  <m:sSubPr/>
                  <m:e>
                    <m:acc>
                      <m:accPr>
                        <m:chr m:val="⃗"/>
                      </m:accPr>
                      <m:e>
                        <m:r>
                          <m:rPr>
                            <m:sty m:val="i"/>
                          </m:rPr>
                          <m:t>n</m:t>
                        </m:r>
                      </m:e>
                    </m:acc>
                  </m:e>
                  <m:sub>
                    <m:r>
                      <m:rPr>
                        <m:sty m:val="p"/>
                      </m:rPr>
                      <m:t>1</m:t>
                    </m:r>
                    <m:r>
                      <m:rPr>
                        <m:sty m:val="p"/>
                      </m:rPr>
                      <m:t>→</m:t>
                    </m:r>
                    <m:r>
                      <m:rPr>
                        <m:sty m:val="p"/>
                      </m:rPr>
                      <m:t>2</m:t>
                    </m:r>
                  </m:sub>
                </m:sSub>
              </m:e>
            </m:mr>
            <m:mr>
              <m:e>
                <m:sSub>
                  <m:sSubPr/>
                  <m:e>
                    <m:acc>
                      <m:accPr>
                        <m:chr m:val="⃗"/>
                      </m:accPr>
                      <m:e>
                        <m:r>
                          <m:rPr>
                            <m:sty m:val="i"/>
                          </m:rPr>
                          <m:t>B</m:t>
                        </m:r>
                      </m:e>
                    </m:acc>
                  </m:e>
                  <m:sub>
                    <m:r>
                      <m:rPr>
                        <m:sty m:val="p"/>
                      </m:rPr>
                      <m:t>2</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μ</m:t>
                    </m:r>
                  </m:e>
                  <m:sub>
                    <m:r>
                      <m:rPr>
                        <m:sty m:val="p"/>
                      </m:rPr>
                      <m:t>0</m:t>
                    </m:r>
                  </m:sub>
                </m:sSub>
                <m:sSub>
                  <m:sSubPr/>
                  <m:e>
                    <m:acc>
                      <m:accPr>
                        <m:chr m:val="⃗"/>
                      </m:accPr>
                      <m:e>
                        <m:r>
                          <m:rPr>
                            <m:sty m:val="i"/>
                          </m:rPr>
                          <m:t>ȷ</m:t>
                        </m:r>
                      </m:e>
                    </m:acc>
                  </m:e>
                  <m:sub>
                    <m:r>
                      <m:rPr>
                        <m:sty m:val="i"/>
                      </m:rPr>
                      <m:t>s</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n</m:t>
                        </m:r>
                      </m:e>
                    </m:acc>
                  </m:e>
                  <m:sub>
                    <m:r>
                      <m:rPr>
                        <m:sty m:val="p"/>
                      </m:rPr>
                      <m:t>1</m:t>
                    </m:r>
                    <m:r>
                      <m:rPr>
                        <m:sty m:val="p"/>
                      </m:rPr>
                      <m:t>→</m:t>
                    </m:r>
                    <m:r>
                      <m:rPr>
                        <m:sty m:val="p"/>
                      </m:rPr>
                      <m:t>2</m:t>
                    </m:r>
                  </m:sub>
                </m:sSub>
              </m:e>
            </m:mr>
          </m:m>
        </m:oMath>
      </m:oMathPara>
    </w:p>
    <w:p>
      <w:pPr>
        <w:spacing w:after="220" w:lineRule="auto"/>
      </w:pPr>
      <w:r>
        <w:rPr>
          <w:rFonts w:eastAsia="Georgia" w:cs="Georgia" w:ascii="Georgia" w:hAnsi="Georgia"/>
        </w:rPr>
        <w:t xml:space="preserve">où </w:t>
      </w:r>
      <m:oMath>
        <m:r>
          <m:rPr>
            <m:sty m:val="i"/>
          </m:rPr>
          <m:t>M</m:t>
        </m:r>
      </m:oMath>
      <w:r>
        <w:rPr/>
        <w:t xml:space="preserve"> est un point de l'interface, </w:t>
      </w:r>
      <m:oMath>
        <m:sSub>
          <m:sSubPr/>
          <m:e>
            <m:acc>
              <m:accPr>
                <m:chr m:val="⃗"/>
              </m:accPr>
              <m:e>
                <m:r>
                  <m:rPr>
                    <m:sty m:val="i"/>
                  </m:rPr>
                  <m:t>E</m:t>
                </m:r>
              </m:e>
            </m:acc>
          </m:e>
          <m:sub>
            <m:r>
              <m:rPr>
                <m:sty m:val="i"/>
              </m:rPr>
              <m:t>i</m:t>
            </m:r>
          </m:sub>
        </m:sSub>
        <m:r>
          <m:rPr>
            <m:sty m:val="p"/>
          </m:rPr>
          <m:t>(</m:t>
        </m:r>
        <m:r>
          <m:rPr>
            <m:sty m:val="i"/>
          </m:rPr>
          <m:t>M</m:t>
        </m:r>
        <m:r>
          <m:rPr>
            <m:sty m:val="p"/>
          </m:rPr>
          <m:t>,</m:t>
        </m:r>
        <m:r>
          <m:rPr>
            <m:sty m:val="i"/>
          </m:rPr>
          <m:t>t</m:t>
        </m:r>
        <m:r>
          <m:rPr>
            <m:sty m:val="p"/>
          </m:rPr>
          <m:t>)</m:t>
        </m:r>
      </m:oMath>
      <w:r>
        <w:rPr/>
        <w:t xml:space="preserve"> et </w:t>
      </w:r>
      <m:oMath>
        <m:sSub>
          <m:sSubPr/>
          <m:e>
            <m:acc>
              <m:accPr>
                <m:chr m:val="⃗"/>
              </m:accPr>
              <m:e>
                <m:r>
                  <m:rPr>
                    <m:sty m:val="i"/>
                  </m:rPr>
                  <m:t>B</m:t>
                </m:r>
              </m:e>
            </m:acc>
          </m:e>
          <m:sub>
            <m:r>
              <m:rPr>
                <m:sty m:val="i"/>
              </m:rPr>
              <m:t>i</m:t>
            </m:r>
          </m:sub>
        </m:sSub>
        <m:r>
          <m:rPr>
            <m:sty m:val="p"/>
          </m:rPr>
          <m:t>(</m:t>
        </m:r>
        <m:r>
          <m:rPr>
            <m:sty m:val="i"/>
          </m:rPr>
          <m:t>M</m:t>
        </m:r>
        <m:r>
          <m:rPr>
            <m:sty m:val="p"/>
          </m:rPr>
          <m:t>,</m:t>
        </m:r>
        <m:r>
          <m:rPr>
            <m:sty m:val="i"/>
          </m:rPr>
          <m:t>t</m:t>
        </m:r>
        <m:r>
          <m:rPr>
            <m:sty m:val="p"/>
          </m:rPr>
          <m:t>)</m:t>
        </m:r>
      </m:oMath>
      <w:r>
        <w:rPr/>
        <w:t xml:space="preserve"> les limites des champs dans le milieu </w:t>
      </w:r>
      <m:oMath>
        <m:r>
          <m:rPr>
            <m:sty m:val="i"/>
          </m:rPr>
          <m:t>i</m:t>
        </m:r>
      </m:oMath>
      <w:r>
        <w:rPr/>
        <w:t xml:space="preserve"> en un point </w:t>
      </w:r>
      <m:oMath>
        <m:sSub>
          <m:sSubPr/>
          <m:e>
            <m:r>
              <m:rPr>
                <m:sty m:val="i"/>
              </m:rPr>
              <m:t>M</m:t>
            </m:r>
          </m:e>
          <m:sub>
            <m:r>
              <m:rPr>
                <m:sty m:val="i"/>
              </m:rPr>
              <m:t>i</m:t>
            </m:r>
          </m:sub>
        </m:sSub>
        <m:r>
          <m:rPr>
            <m:sty m:val="p"/>
          </m:rPr>
          <m:t>→</m:t>
        </m:r>
        <m:r>
          <m:rPr>
            <m:sty m:val="i"/>
          </m:rPr>
          <m:t>M</m:t>
        </m:r>
        <m:r>
          <m:rPr>
            <m:sty m:val="p"/>
          </m:rPr>
          <m:t>,</m:t>
        </m:r>
        <m:r>
          <m:rPr>
            <m:sty m:val="i"/>
          </m:rPr>
          <m:t>σ</m:t>
        </m:r>
        <m:r>
          <m:rPr>
            <m:sty m:val="p"/>
          </m:rPr>
          <m:t>(</m:t>
        </m:r>
        <m:r>
          <m:rPr>
            <m:sty m:val="i"/>
          </m:rPr>
          <m:t>M</m:t>
        </m:r>
        <m:r>
          <m:rPr>
            <m:sty m:val="p"/>
          </m:rPr>
          <m:t>,</m:t>
        </m:r>
        <m:r>
          <m:rPr>
            <m:sty m:val="i"/>
          </m:rPr>
          <m:t>t</m:t>
        </m:r>
        <m:r>
          <m:rPr>
            <m:sty m:val="p"/>
          </m:rPr>
          <m:t>)</m:t>
        </m:r>
      </m:oMath>
      <w:r>
        <w:rPr>
          <w:rFonts w:eastAsia="Georgia" w:cs="Georgia" w:ascii="Georgia" w:hAnsi="Georgia"/>
        </w:rPr>
        <w:t xml:space="preserve"> la densité surfacique de charge en </w:t>
      </w:r>
      <m:oMath>
        <m:r>
          <m:rPr>
            <m:sty m:val="i"/>
          </m:rPr>
          <m:t>M</m:t>
        </m:r>
        <m:r>
          <m:rPr>
            <m:sty m:val="p"/>
          </m:rPr>
          <m:t>,</m:t>
        </m:r>
        <m:sSub>
          <m:sSubPr/>
          <m:e>
            <m:acc>
              <m:accPr>
                <m:chr m:val="⃗"/>
              </m:accPr>
              <m:e>
                <m:r>
                  <m:rPr>
                    <m:sty m:val="i"/>
                  </m:rPr>
                  <m:t>j</m:t>
                </m:r>
              </m:e>
            </m:acc>
          </m:e>
          <m:sub>
            <m:r>
              <m:rPr>
                <m:sty m:val="i"/>
              </m:rPr>
              <m:t>s</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la densité de courant surfacique à l'interface et </w:t>
      </w:r>
      <m:oMath>
        <m:sSub>
          <m:sSubPr/>
          <m:e>
            <m:acc>
              <m:accPr>
                <m:chr m:val="⃗"/>
              </m:accPr>
              <m:e>
                <m:r>
                  <m:rPr>
                    <m:sty m:val="i"/>
                  </m:rPr>
                  <m:t>n</m:t>
                </m:r>
              </m:e>
            </m:acc>
          </m:e>
          <m:sub>
            <m:r>
              <m:rPr>
                <m:sty m:val="p"/>
              </m:rPr>
              <m:t>1</m:t>
            </m:r>
            <m:r>
              <m:rPr>
                <m:sty m:val="p"/>
              </m:rPr>
              <m:t>→</m:t>
            </m:r>
            <m:r>
              <m:rPr>
                <m:sty m:val="p"/>
              </m:rPr>
              <m:t>2</m:t>
            </m:r>
          </m:sub>
        </m:sSub>
      </m:oMath>
      <w:r>
        <w:rPr>
          <w:rFonts w:eastAsia="Georgia" w:cs="Georgia" w:ascii="Georgia" w:hAnsi="Georgia"/>
        </w:rPr>
        <w:t xml:space="preserve"> le vecteur unitaire normal à l'interface en </w:t>
      </w:r>
      <m:oMath>
        <m:r>
          <m:rPr>
            <m:sty m:val="i"/>
          </m:rPr>
          <m:t>M</m:t>
        </m:r>
      </m:oMath>
      <w:r>
        <w:rPr>
          <w:rFonts w:eastAsia="Georgia" w:cs="Georgia" w:ascii="Georgia" w:hAnsi="Georgia"/>
        </w:rPr>
        <w:t xml:space="preserve">, dirigé du milieu 1 vers le milieu 2 .</w:t>
      </w:r>
      <w:r>
        <w:rPr/>
        <w:br w:type="textWrapping"/>
      </w:r>
      <w:r>
        <w:rPr>
          <w:rFonts w:eastAsia="Georgia" w:cs="Georgia" w:ascii="Georgia" w:hAnsi="Georgia"/>
        </w:rPr>
        <w:t xml:space="preserve">Q 4. Rappeler la définition d'un conducteur parfait. Que peut-on alors dire du champ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dans un tel milieu?</w:t>
      </w:r>
      <w:r>
        <w:rPr/>
        <w:br w:type="textWrapping"/>
      </w:r>
      <w:r>
        <w:rPr>
          <w:rFonts w:eastAsia="Georgia" w:cs="Georgia" w:ascii="Georgia" w:hAnsi="Georgia"/>
        </w:rPr>
        <w:t xml:space="preserve">Q 5. Le champ électrique de l'onde décrite par l'équation (I.1) vérifie-t-il la relation de passage (I.2) ? Dans le demi-espace </w:t>
      </w:r>
      <m:oMath>
        <m:r>
          <m:rPr>
            <m:sty m:val="i"/>
          </m:rPr>
          <m:t>x</m:t>
        </m:r>
        <m:r>
          <m:rPr>
            <m:sty m:val="p"/>
          </m:rPr>
          <m:t>&lt;</m:t>
        </m:r>
        <m:r>
          <m:rPr>
            <m:sty m:val="p"/>
          </m:rPr>
          <m:t>0</m:t>
        </m:r>
      </m:oMath>
      <w:r>
        <w:rPr>
          <w:rFonts w:eastAsia="Georgia" w:cs="Georgia" w:ascii="Georgia" w:hAnsi="Georgia"/>
        </w:rPr>
        <w:t xml:space="preserve">, règne aussi une onde de la forme </w:t>
      </w:r>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r</m:t>
            </m:r>
          </m:sub>
        </m:sSub>
        <m:r>
          <m:rPr>
            <m:sty m:val="p"/>
          </m:rPr>
          <m:t>cos</m:t>
        </m:r>
        <m:r>
          <m:rPr>
            <m:sty m:val="p"/>
          </m:rPr>
          <m:t>⁡</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r>
                  <m:rPr>
                    <m:sty m:val="i"/>
                  </m:rPr>
                  <m:t>k</m:t>
                </m:r>
              </m:e>
              <m:sup>
                <m:r>
                  <m:rPr>
                    <m:sty m:val="i"/>
                  </m:rPr>
                  <m:t>′</m:t>
                </m:r>
              </m:sup>
            </m:sSup>
            <m:r>
              <m:rPr>
                <m:sty m:val="i"/>
              </m:rPr>
              <m:t>x</m:t>
            </m:r>
          </m:e>
        </m:d>
      </m:oMath>
      <w:r>
        <w:rPr>
          <w:rFonts w:eastAsia="Georgia" w:cs="Georgia" w:ascii="Georgia" w:hAnsi="Georgia"/>
        </w:rPr>
        <w:t xml:space="preserve">. En utilisant les relations de passage, déterminer </w:t>
      </w:r>
      <m:oMath>
        <m:sSub>
          <m:sSubPr/>
          <m:e>
            <m:acc>
              <m:accPr>
                <m:chr m:val="⃗"/>
              </m:accPr>
              <m:e>
                <m:r>
                  <m:rPr>
                    <m:sty m:val="i"/>
                  </m:rPr>
                  <m:t>E</m:t>
                </m:r>
              </m:e>
            </m:acc>
          </m:e>
          <m:sub>
            <m:r>
              <m:rPr>
                <m:sty m:val="p"/>
              </m:rPr>
              <m:t>0</m:t>
            </m:r>
            <m:r>
              <m:rPr>
                <m:sty m:val="i"/>
              </m:rPr>
              <m:t>r</m:t>
            </m:r>
          </m:sub>
        </m:sSub>
        <m:r>
          <m:rPr>
            <m:sty m:val="p"/>
          </m:rPr>
          <m:t>,</m:t>
        </m:r>
        <m:sSup>
          <m:sSupPr/>
          <m:e>
            <m:r>
              <m:rPr>
                <m:sty m:val="i"/>
              </m:rPr>
              <m:t>ω</m:t>
            </m:r>
          </m:e>
          <m:sup>
            <m:r>
              <m:rPr>
                <m:sty m:val="i"/>
              </m:rPr>
              <m:t>′</m:t>
            </m:r>
          </m:sup>
        </m:sSup>
      </m:oMath>
      <w:r>
        <w:rPr/>
        <w:t xml:space="preserve"> et </w:t>
      </w:r>
      <m:oMath>
        <m:sSup>
          <m:sSupPr/>
          <m:e>
            <m:r>
              <m:rPr>
                <m:sty m:val="i"/>
              </m:rPr>
              <m:t>k</m:t>
            </m:r>
          </m:e>
          <m:sup>
            <m:r>
              <m:rPr>
                <m:sty m:val="i"/>
              </m:rPr>
              <m:t>′</m:t>
            </m:r>
          </m:sup>
        </m:sSup>
      </m:oMath>
      <w:r>
        <w:rPr>
          <w:rFonts w:eastAsia="Georgia" w:cs="Georgia" w:ascii="Georgia" w:hAnsi="Georgia"/>
        </w:rPr>
        <w:t xml:space="preserve">. Préciser la direction et le sens de propagation de cette onde ainsi que son état de polarisation.</w:t>
      </w:r>
      <w:r>
        <w:rPr/>
        <w:br w:type="textWrapping"/>
      </w:r>
      <w:r>
        <w:rPr/>
        <w:t xml:space="preserve">Q 6. Dans le milieu </w:t>
      </w:r>
      <m:oMath>
        <m:r>
          <m:rPr>
            <m:sty m:val="i"/>
          </m:rPr>
          <m:t>x</m:t>
        </m:r>
        <m:r>
          <m:rPr>
            <m:sty m:val="p"/>
          </m:rPr>
          <m:t>&lt;</m:t>
        </m:r>
        <m:r>
          <m:rPr>
            <m:sty m:val="p"/>
          </m:rPr>
          <m:t>0</m:t>
        </m:r>
      </m:oMath>
      <w:r>
        <w:rPr>
          <w:rFonts w:eastAsia="Georgia" w:cs="Georgia" w:ascii="Georgia" w:hAnsi="Georgia"/>
        </w:rPr>
        <w:t xml:space="preserve">, établir l'expression des champs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et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résultants. Comment qualifier l'onde correspondante?</w:t>
      </w:r>
    </w:p>
    <w:p>
      <w:pPr>
        <w:spacing w:line="271" w:before="330" w:lineRule="auto"/>
      </w:pPr>
      <w:r>
        <w:rPr>
          <w:b/>
          <w:sz w:val="42"/>
        </w:rPr>
        <w:t xml:space="preserve">I.A.2)</w:t>
      </w:r>
    </w:p>
    <w:p>
      <w:pPr>
        <w:spacing w:after="220" w:lineRule="auto"/>
      </w:pPr>
      <w:r>
        <w:rPr>
          <w:rFonts w:eastAsia="Georgia" w:cs="Georgia" w:ascii="Georgia" w:hAnsi="Georgia"/>
        </w:rPr>
        <w:t xml:space="preserve">On dispose au laboratoire d'un équipement permettant d'étudier des ondes électromagnétiques dites centimétriques. On réalise l'expérience décrite figure 2, où E est un émetteur d'ondes centimétriques, P une plaque métallique, A une antenne reliée à un boitier électronique B délivrant une tension continue </w:t>
      </w:r>
      <m:oMath>
        <m:r>
          <m:rPr>
            <m:sty m:val="i"/>
          </m:rPr>
          <m:t>U</m:t>
        </m:r>
      </m:oMath>
      <w:r>
        <w:rPr>
          <w:rFonts w:eastAsia="Georgia" w:cs="Georgia" w:ascii="Georgia" w:hAnsi="Georgia"/>
        </w:rPr>
        <w:t xml:space="preserve"> proportionnelle à la moyenne temporelle </w:t>
      </w:r>
      <m:oMath>
        <m:d>
          <m:dPr>
            <m:begChr m:val="⟨"/>
            <m:endChr m:val="⟩"/>
            <m:ctrlPr>
              <w:rPr>
                <w:rFonts w:ascii="Cambria Math" w:hAnsi="Cambria Math"/>
              </w:rPr>
            </m:ctrlPr>
          </m:dPr>
          <m:e>
            <m:sSup>
              <m:sSupPr/>
              <m:e>
                <m:acc>
                  <m:accPr>
                    <m:chr m:val="⃗"/>
                  </m:accPr>
                  <m:e>
                    <m:r>
                      <m:rPr>
                        <m:sty m:val="i"/>
                      </m:rPr>
                      <m:t>E</m:t>
                    </m:r>
                  </m:e>
                </m:acc>
              </m:e>
              <m:sup>
                <m:r>
                  <m:rPr>
                    <m:sty m:val="p"/>
                  </m:rPr>
                  <m:t>2</m:t>
                </m:r>
              </m:sup>
            </m:sSup>
          </m:e>
        </m:d>
      </m:oMath>
      <w:r>
        <w:rPr>
          <w:rFonts w:eastAsia="Georgia" w:cs="Georgia" w:ascii="Georgia" w:hAnsi="Georgia"/>
        </w:rPr>
        <w:t xml:space="preserve"> du champ électromagnétique au niveau de l'antenne A .</w:t>
      </w:r>
    </w:p>
    <w:p>
      <w:pPr>
        <w:spacing w:lineRule="auto"/>
        <w:jc w:val="center"/>
      </w:pPr>
      <w:r>
        <w:rPr/>
        <w:drawing>
          <wp:inline distB="0" distL="0" distR="0" distT="0">
            <wp:extent cx="4800600" cy="2943225"/>
            <wp:effectExtent b="0" l="0" r="0" t="0"/>
            <wp:docPr id="2" name="image-18ce8177115575597dd24744b5bc91e8f9a18c08.jpg"/>
            <a:graphic>
              <a:graphicData uri="http://schemas.openxmlformats.org/drawingml/2006/picture">
                <pic:pic>
                  <pic:nvPicPr>
                    <pic:cNvPr id="2" name="image-18ce8177115575597dd24744b5bc91e8f9a18c08.jpg" descr=""/>
                    <pic:cNvPicPr/>
                  </pic:nvPicPr>
                  <pic:blipFill>
                    <a:blip r:embed="rId6" cstate="print"/>
                    <a:srcRect b="0" l="0" r="0" t="0"/>
                    <a:stretch>
                      <a:fillRect/>
                    </a:stretch>
                  </pic:blipFill>
                  <pic:spPr>
                    <a:xfrm>
                      <a:off x="0" y="0"/>
                      <a:ext cx="4800600" cy="2943225"/>
                    </a:xfrm>
                    <a:prstGeom prst="rect"/>
                  </pic:spPr>
                </pic:pic>
              </a:graphicData>
            </a:graphic>
          </wp:inline>
        </w:drawing>
      </w:r>
    </w:p>
    <w:p>
      <w:pPr>
        <w:spacing w:lineRule="auto"/>
      </w:pPr>
      <w:r>
        <w:rPr>
          <w:rFonts w:eastAsia="Georgia" w:cs="Georgia" w:ascii="Georgia" w:hAnsi="Georgia"/>
        </w:rPr>
        <w:t xml:space="preserve">Figure 2 Dispositif expérimental à ondes centimétriques</w:t>
      </w:r>
    </w:p>
    <w:p>
      <w:pPr>
        <w:spacing w:after="220" w:lineRule="auto"/>
      </w:pPr>
      <w:r>
        <w:rPr>
          <w:rFonts w:eastAsia="Georgia" w:cs="Georgia" w:ascii="Georgia" w:hAnsi="Georgia"/>
        </w:rPr>
        <w:t xml:space="preserve">On place la plaque P à une distance </w:t>
      </w:r>
      <m:oMath>
        <m:r>
          <m:rPr>
            <m:sty m:val="i"/>
          </m:rPr>
          <m:t>D</m:t>
        </m:r>
      </m:oMath>
      <w:r>
        <w:rPr>
          <w:rFonts w:eastAsia="Georgia" w:cs="Georgia" w:ascii="Georgia" w:hAnsi="Georgia"/>
        </w:rPr>
        <w:t xml:space="preserve"> d'environ 46 cm de l'émetteur et on relève la tension </w:t>
      </w:r>
      <m:oMath>
        <m:r>
          <m:rPr>
            <m:sty m:val="i"/>
          </m:rPr>
          <m:t>U</m:t>
        </m:r>
      </m:oMath>
      <w:r>
        <w:rPr>
          <w:rFonts w:eastAsia="Georgia" w:cs="Georgia" w:ascii="Georgia" w:hAnsi="Georgia"/>
        </w:rPr>
        <w:t xml:space="preserve"> délivrée par le boitier pour diverses valeurs de la distance </w:t>
      </w:r>
      <m:oMath>
        <m:r>
          <m:rPr>
            <m:sty m:val="i"/>
          </m:rPr>
          <m:t>d</m:t>
        </m:r>
      </m:oMath>
      <w:r>
        <w:rPr>
          <w:rFonts w:eastAsia="Georgia" w:cs="Georgia" w:ascii="Georgia" w:hAnsi="Georgia"/>
        </w:rPr>
        <w:t xml:space="preserve"> entre l'émetteur et l'antenne. Les mesures obtenues sont présentées en figure 3.</w:t>
      </w:r>
    </w:p>
    <w:p>
      <w:pPr>
        <w:spacing w:lineRule="auto"/>
        <w:jc w:val="center"/>
      </w:pPr>
      <w:r>
        <w:rPr/>
        <w:drawing>
          <wp:inline distB="0" distL="0" distR="0" distT="0">
            <wp:extent cx="5486400" cy="1544877"/>
            <wp:effectExtent b="0" l="0" r="0" t="0"/>
            <wp:docPr id="3" name="image-cc62d827420615c603d1e0f84cc30295d1592454.jpg"/>
            <a:graphic>
              <a:graphicData uri="http://schemas.openxmlformats.org/drawingml/2006/picture">
                <pic:pic>
                  <pic:nvPicPr>
                    <pic:cNvPr id="3" name="image-cc62d827420615c603d1e0f84cc30295d1592454.jpg" descr=""/>
                    <pic:cNvPicPr/>
                  </pic:nvPicPr>
                  <pic:blipFill>
                    <a:blip r:embed="rId7" cstate="print"/>
                    <a:srcRect b="0" l="0" r="0" t="0"/>
                    <a:stretch>
                      <a:fillRect/>
                    </a:stretch>
                  </pic:blipFill>
                  <pic:spPr>
                    <a:xfrm>
                      <a:off x="0" y="0"/>
                      <a:ext cx="5486400" cy="1544877"/>
                    </a:xfrm>
                    <a:prstGeom prst="rect"/>
                  </pic:spPr>
                </pic:pic>
              </a:graphicData>
            </a:graphic>
          </wp:inline>
        </w:drawing>
      </w:r>
    </w:p>
    <w:p>
      <w:pPr>
        <w:spacing w:lineRule="auto"/>
      </w:pPr>
      <w:r>
        <w:rPr/>
        <w:t xml:space="preserve">Figure 3 Tension </w:t>
      </w:r>
      <m:oMath>
        <m:r>
          <m:rPr>
            <m:sty m:val="i"/>
          </m:rPr>
          <m:t>U</m:t>
        </m:r>
      </m:oMath>
      <w:r>
        <w:rPr/>
        <w:t xml:space="preserve"> en fonction de la distance </w:t>
      </w:r>
      <m:oMath>
        <m:r>
          <m:rPr>
            <m:sty m:val="i"/>
          </m:rPr>
          <m:t>d</m:t>
        </m:r>
      </m:oMath>
      <w:r>
        <w:rPr>
          <w:rFonts w:eastAsia="Georgia" w:cs="Georgia" w:ascii="Georgia" w:hAnsi="Georgia"/>
        </w:rPr>
        <w:t xml:space="preserve"> entre l'antenne et l'émetteur</w:t>
      </w:r>
    </w:p>
    <w:p>
      <w:pPr>
        <w:spacing w:after="220" w:lineRule="auto"/>
      </w:pPr>
      <w:r>
        <w:rPr>
          <w:rFonts w:eastAsia="Georgia" w:cs="Georgia" w:ascii="Georgia" w:hAnsi="Georgia"/>
        </w:rPr>
        <w:t xml:space="preserve">Q 7. Déduire de l'enregistrement de la figure 3 la fréquence </w:t>
      </w:r>
      <m:oMath>
        <m:r>
          <m:rPr>
            <m:sty m:val="i"/>
          </m:rPr>
          <m:t>f</m:t>
        </m:r>
      </m:oMath>
      <w:r>
        <w:rPr>
          <w:rFonts w:eastAsia="Georgia" w:cs="Georgia" w:ascii="Georgia" w:hAnsi="Georgia"/>
        </w:rPr>
        <w:t xml:space="preserve"> des ondes utilisées.</w:t>
      </w:r>
      <w:r>
        <w:rPr/>
        <w:br w:type="textWrapping"/>
      </w:r>
      <w:r>
        <w:rPr>
          <w:rFonts w:eastAsia="Georgia" w:cs="Georgia" w:ascii="Georgia" w:hAnsi="Georgia"/>
        </w:rPr>
        <w:t xml:space="preserve">Le constructeur annonce une fréquence </w:t>
      </w:r>
      <m:oMath>
        <m:sSub>
          <m:sSubPr/>
          <m:e>
            <m:r>
              <m:rPr>
                <m:sty m:val="i"/>
              </m:rPr>
              <m:t>f</m:t>
            </m:r>
          </m:e>
          <m:sub>
            <m:r>
              <m:rPr>
                <m:nor/>
              </m:rPr>
              <m:t>cons </m:t>
            </m:r>
          </m:sub>
        </m:sSub>
        <m:r>
          <m:rPr>
            <m:sty m:val="p"/>
          </m:rPr>
          <m:t>=</m:t>
        </m:r>
        <m:r>
          <m:rPr>
            <m:sty m:val="p"/>
          </m:rPr>
          <m:t>11</m:t>
        </m:r>
        <m:r>
          <m:rPr>
            <m:sty m:val="p"/>
          </m:rPr>
          <m:t>±</m:t>
        </m:r>
        <m:r>
          <m:rPr>
            <m:sty m:val="p"/>
          </m:rPr>
          <m:t>1</m:t>
        </m:r>
        <m:r>
          <m:rPr>
            <m:sty m:val="p"/>
          </m:rPr>
          <m:t>,</m:t>
        </m:r>
        <m:r>
          <m:rPr>
            <m:sty m:val="p"/>
          </m:rPr>
          <m:t>1</m:t>
        </m:r>
        <m:r>
          <m:rPr>
            <m:sty m:val="p"/>
          </m:rPr>
          <m:t>GHz</m:t>
        </m:r>
      </m:oMath>
      <w:r>
        <w:rPr/>
        <w:t xml:space="preserve">, soit une incertitude-type </w:t>
      </w:r>
      <m:oMath>
        <m:sSub>
          <m:sSubPr/>
          <m:e>
            <m:r>
              <m:rPr>
                <m:sty m:val="i"/>
              </m:rPr>
              <m:t>u</m:t>
            </m:r>
          </m:e>
          <m:sub>
            <m:r>
              <m:rPr>
                <m:nor/>
              </m:rPr>
              <m:t>cons </m:t>
            </m:r>
          </m:sub>
        </m:sSub>
        <m:r>
          <m:rPr>
            <m:sty m:val="p"/>
          </m:rPr>
          <m:t>=</m:t>
        </m:r>
        <m:f>
          <m:fPr>
            <m:ctrlPr>
              <w:rPr>
                <w:rFonts w:ascii="Cambria Math" w:hAnsi="Cambria Math"/>
              </w:rPr>
            </m:ctrlPr>
          </m:fPr>
          <m:num>
            <m:r>
              <m:rPr>
                <m:sty m:val="p"/>
              </m:rPr>
              <m:t>1</m:t>
            </m:r>
            <m:r>
              <m:rPr>
                <m:sty m:val="p"/>
              </m:rPr>
              <m:t>,</m:t>
            </m:r>
            <m:r>
              <m:rPr>
                <m:sty m:val="p"/>
              </m:rPr>
              <m:t>1</m:t>
            </m:r>
          </m:num>
          <m:den>
            <m:rad>
              <m:radPr>
                <m:degHide m:val="1"/>
                <m:ctrlPr>
                  <w:rPr>
                    <w:rFonts w:ascii="Cambria Math" w:hAnsi="Cambria Math"/>
                  </w:rPr>
                </m:ctrlPr>
              </m:radPr>
              <m:deg/>
              <m:e>
                <m:r>
                  <m:rPr>
                    <m:sty m:val="p"/>
                  </m:rPr>
                  <m:t>3</m:t>
                </m:r>
              </m:e>
            </m:rad>
          </m:den>
        </m:f>
        <m:r>
          <m:rPr>
            <m:sty m:val="p"/>
          </m:rPr>
          <m:t>=</m:t>
        </m:r>
        <m:r>
          <m:rPr>
            <m:sty m:val="p"/>
          </m:rPr>
          <m:t>0</m:t>
        </m:r>
        <m:r>
          <m:rPr>
            <m:sty m:val="p"/>
          </m:rPr>
          <m:t>,</m:t>
        </m:r>
        <m:r>
          <m:rPr>
            <m:sty m:val="p"/>
          </m:rPr>
          <m:t>6</m:t>
        </m:r>
        <m:r>
          <m:rPr>
            <m:sty m:val="p"/>
          </m:rPr>
          <m:t>GHz</m:t>
        </m:r>
      </m:oMath>
      <w:r>
        <w:rPr/>
        <w:t xml:space="preserve">.</w:t>
      </w:r>
      <w:r>
        <w:rPr/>
        <w:br w:type="textWrapping"/>
      </w:r>
      <w:r>
        <w:rPr>
          <w:rFonts w:eastAsia="Georgia" w:cs="Georgia" w:ascii="Georgia" w:hAnsi="Georgia"/>
        </w:rPr>
        <w:t xml:space="preserve">Q 8. Estimer l'incertitude-type sur la fréquence déterminée expérimentalement et discuter de l'acceptabilité de la mesure par rapport aux données constructeur par un calcul d'écart normalisé.</w:t>
      </w:r>
    </w:p>
    <w:p>
      <w:pPr>
        <w:spacing w:line="271" w:before="330" w:lineRule="auto"/>
      </w:pPr>
      <w:r>
        <w:rPr>
          <w:b/>
          <w:sz w:val="42"/>
        </w:rPr>
        <w:t xml:space="preserve">I.A.3)</w:t>
      </w:r>
    </w:p>
    <w:p>
      <w:pPr>
        <w:spacing w:after="220" w:lineRule="auto"/>
      </w:pPr>
      <w:r>
        <w:rPr>
          <w:rFonts w:eastAsia="Georgia" w:cs="Georgia" w:ascii="Georgia" w:hAnsi="Georgia"/>
        </w:rPr>
        <w:t xml:space="preserve">La figure 4 présente une deuxième expérience. E et R sont respectivement un émetteur et un récepteur d'ondes centimétriques,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sont deux plaques métalliques et </w:t>
      </w:r>
      <m:oMath>
        <m:r>
          <m:rPr>
            <m:sty m:val="i"/>
          </m:rPr>
          <m:t>S</m:t>
        </m:r>
      </m:oMath>
      <w:r>
        <w:rPr>
          <w:rFonts w:eastAsia="Georgia" w:cs="Georgia" w:ascii="Georgia" w:hAnsi="Georgia"/>
        </w:rPr>
        <w:t xml:space="preserve"> est une plaque de bois aggloméré. Le récepteur </w:t>
      </w:r>
      <m:oMath>
        <m:r>
          <m:rPr>
            <m:sty m:val="i"/>
          </m:rPr>
          <m:t>R</m:t>
        </m:r>
      </m:oMath>
      <w:r>
        <w:rPr>
          <w:rFonts w:eastAsia="Georgia" w:cs="Georgia" w:ascii="Georgia" w:hAnsi="Georgia"/>
        </w:rPr>
        <w:t xml:space="preserve"> fonctionne comme l'antenne et le boitier électronique utilisés lors de l'expérience précédente.</w:t>
      </w:r>
      <w:r>
        <w:rPr/>
        <w:br w:type="textWrapping"/>
      </w:r>
      <w:r>
        <w:rPr/>
        <w:t xml:space="preserve">Les deux plaques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étant perpendiculaires entre elles, on déplace la plaque </w:t>
      </w:r>
      <m:oMath>
        <m:sSub>
          <m:sSubPr/>
          <m:e>
            <m:r>
              <m:rPr>
                <m:sty m:val="p"/>
              </m:rPr>
              <m:t>P</m:t>
            </m:r>
          </m:e>
          <m:sub>
            <m:r>
              <m:rPr>
                <m:sty m:val="p"/>
              </m:rPr>
              <m:t>2</m:t>
            </m:r>
          </m:sub>
        </m:sSub>
      </m:oMath>
      <w:r>
        <w:rPr/>
        <w:t xml:space="preserve"> selon l'axe </w:t>
      </w:r>
      <m:oMath>
        <m:r>
          <m:rPr>
            <m:sty m:val="i"/>
          </m:rPr>
          <m:t>O</m:t>
        </m:r>
        <m:r>
          <m:rPr>
            <m:sty m:val="i"/>
          </m:rPr>
          <m:t>x</m:t>
        </m:r>
      </m:oMath>
      <w:r>
        <w:rPr/>
        <w:t xml:space="preserve"> et on mesure la tension </w:t>
      </w:r>
      <m:oMath>
        <m:r>
          <m:rPr>
            <m:sty m:val="i"/>
          </m:rPr>
          <m:t>U</m:t>
        </m:r>
      </m:oMath>
      <w:r>
        <w:rPr>
          <w:rFonts w:eastAsia="Georgia" w:cs="Georgia" w:ascii="Georgia" w:hAnsi="Georgia"/>
        </w:rPr>
        <w:t xml:space="preserve"> délivrée par le récepteur, la position </w:t>
      </w:r>
      <m:oMath>
        <m:r>
          <m:rPr>
            <m:sty m:val="i"/>
          </m:rPr>
          <m:t>x</m:t>
        </m:r>
      </m:oMath>
      <w:r>
        <w:rPr>
          <w:rFonts w:eastAsia="Georgia" w:cs="Georgia" w:ascii="Georgia" w:hAnsi="Georgia"/>
        </w:rPr>
        <w:t xml:space="preserve"> de la plaque étant relevée par rapport à une origine arbitraire.</w:t>
      </w:r>
      <w:r>
        <w:rPr/>
        <w:br w:type="textWrapping"/>
      </w:r>
      <w:r>
        <w:rPr>
          <w:rFonts w:eastAsia="Georgia" w:cs="Georgia" w:ascii="Georgia" w:hAnsi="Georgia"/>
        </w:rPr>
        <w:t xml:space="preserve">Q 9. Expliquer le rôle des éléments </w:t>
      </w:r>
      <m:oMath>
        <m:sSub>
          <m:sSubPr/>
          <m:e>
            <m:r>
              <m:rPr>
                <m:sty m:val="p"/>
              </m:rPr>
              <m:t>P</m:t>
            </m:r>
          </m:e>
          <m:sub>
            <m:r>
              <m:rPr>
                <m:sty m:val="p"/>
              </m:rPr>
              <m:t>1</m:t>
            </m:r>
          </m:sub>
        </m:sSub>
        <m:r>
          <m:rPr>
            <m:sty m:val="p"/>
          </m:rPr>
          <m:t>,</m:t>
        </m:r>
        <m:sSub>
          <m:sSubPr/>
          <m:e>
            <m:r>
              <m:rPr>
                <m:sty m:val="p"/>
              </m:rPr>
              <m:t>P</m:t>
            </m:r>
          </m:e>
          <m:sub>
            <m:r>
              <m:rPr>
                <m:sty m:val="p"/>
              </m:rPr>
              <m:t>2</m:t>
            </m:r>
          </m:sub>
        </m:sSub>
      </m:oMath>
      <w:r>
        <w:rPr>
          <w:rFonts w:eastAsia="Georgia" w:cs="Georgia" w:ascii="Georgia" w:hAnsi="Georgia"/>
        </w:rPr>
        <w:t xml:space="preserve"> et S . À quel autre montage rencontré en travaux pratiques ce montage est-il analogue ?</w:t>
      </w:r>
      <w:r>
        <w:rPr/>
        <w:br w:type="textWrapping"/>
      </w:r>
      <w:r>
        <w:rPr>
          <w:rFonts w:eastAsia="Georgia" w:cs="Georgia" w:ascii="Georgia" w:hAnsi="Georgia"/>
        </w:rPr>
        <w:t xml:space="preserve">Q 10. Établir l'expression de la tension </w:t>
      </w:r>
      <m:oMath>
        <m:r>
          <m:rPr>
            <m:sty m:val="i"/>
          </m:rPr>
          <m:t>U</m:t>
        </m:r>
        <m:r>
          <m:rPr>
            <m:sty m:val="p"/>
          </m:rPr>
          <m:t>(</m:t>
        </m:r>
        <m:r>
          <m:rPr>
            <m:sty m:val="i"/>
          </m:rPr>
          <m:t>x</m:t>
        </m:r>
        <m:r>
          <m:rPr>
            <m:sty m:val="p"/>
          </m:rPr>
          <m:t>)</m:t>
        </m:r>
      </m:oMath>
      <w:r>
        <w:rPr>
          <w:rFonts w:eastAsia="Georgia" w:cs="Georgia" w:ascii="Georgia" w:hAnsi="Georgia"/>
        </w:rPr>
        <w:t xml:space="preserve"> en introduisant les grandeurs utiles. Déduire des mesures une estimation de la fréquence des ondes.</w:t>
      </w:r>
      <w:r>
        <w:rPr/>
        <w:br w:type="textWrapping"/>
      </w:r>
      <w:r>
        <w:rPr>
          <w:rFonts w:eastAsia="Georgia" w:cs="Georgia" w:ascii="Georgia" w:hAnsi="Georgia"/>
        </w:rPr>
        <w:t xml:space="preserve">Q 11. Estimer le contraste associé à la courbe expérimentale et proposer une explication à sa valeur.</w:t>
      </w:r>
    </w:p>
    <w:p>
      <w:pPr>
        <w:spacing w:line="271" w:before="330" w:lineRule="auto"/>
      </w:pPr>
      <w:r>
        <w:rPr>
          <w:b/>
          <w:sz w:val="42"/>
        </w:rPr>
        <w:t xml:space="preserve">I.A.4)</w:t>
      </w:r>
    </w:p>
    <w:p>
      <w:pPr>
        <w:spacing w:after="220" w:lineRule="auto"/>
      </w:pPr>
      <w:r>
        <w:rPr>
          <w:rFonts w:eastAsia="Georgia" w:cs="Georgia" w:ascii="Georgia" w:hAnsi="Georgia"/>
        </w:rPr>
        <w:t xml:space="preserve">On rappelle que le champ magnétique est nul dans un conducteur parfait.</w:t>
      </w:r>
    </w:p>
    <w:p>
      <w:pPr>
        <w:spacing w:lineRule="auto"/>
        <w:jc w:val="center"/>
      </w:pPr>
      <w:r>
        <w:rPr/>
        <w:drawing>
          <wp:inline distB="0" distL="0" distR="0" distT="0">
            <wp:extent cx="5486400" cy="1788289"/>
            <wp:effectExtent b="0" l="0" r="0" t="0"/>
            <wp:docPr id="4" name="image-0a08da6de3e6f5ca9386781282a7480b18149a0a.jpg"/>
            <a:graphic>
              <a:graphicData uri="http://schemas.openxmlformats.org/drawingml/2006/picture">
                <pic:pic>
                  <pic:nvPicPr>
                    <pic:cNvPr id="4" name="image-0a08da6de3e6f5ca9386781282a7480b18149a0a.jpg" descr=""/>
                    <pic:cNvPicPr/>
                  </pic:nvPicPr>
                  <pic:blipFill>
                    <a:blip r:embed="rId8" cstate="print"/>
                    <a:srcRect b="0" l="0" r="0" t="0"/>
                    <a:stretch>
                      <a:fillRect/>
                    </a:stretch>
                  </pic:blipFill>
                  <pic:spPr>
                    <a:xfrm>
                      <a:off x="0" y="0"/>
                      <a:ext cx="5486400" cy="1788289"/>
                    </a:xfrm>
                    <a:prstGeom prst="rect"/>
                  </pic:spPr>
                </pic:pic>
              </a:graphicData>
            </a:graphic>
          </wp:inline>
        </w:drawing>
      </w:r>
    </w:p>
    <w:p>
      <w:pPr>
        <w:spacing w:lineRule="auto"/>
      </w:pPr>
      <w:r>
        <w:rPr>
          <w:rFonts w:eastAsia="Georgia" w:cs="Georgia" w:ascii="Georgia" w:hAnsi="Georgia"/>
        </w:rPr>
        <w:t xml:space="preserve">Figure 4 Expérience en ondes centimétriques</w:t>
      </w:r>
    </w:p>
    <w:p>
      <w:pPr>
        <w:spacing w:after="220" w:lineRule="auto"/>
      </w:pPr>
      <w:r>
        <w:rPr>
          <w:rFonts w:eastAsia="Georgia" w:cs="Georgia" w:ascii="Georgia" w:hAnsi="Georgia"/>
        </w:rPr>
        <w:t xml:space="preserve">Q 12. Déterminer la densité de courant surfacique </w:t>
      </w:r>
      <m:oMath>
        <m:sSub>
          <m:sSubPr/>
          <m:e>
            <m:acc>
              <m:accPr>
                <m:chr m:val="⃗"/>
              </m:accPr>
              <m:e>
                <m:r>
                  <m:rPr>
                    <m:sty m:val="i"/>
                  </m:rPr>
                  <m:t>ȷ</m:t>
                </m:r>
              </m:e>
            </m:acc>
          </m:e>
          <m:sub>
            <m:r>
              <m:rPr>
                <m:sty m:val="i"/>
              </m:rPr>
              <m:t>s</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sur le conducteur dans le cas représenté figure 1. Quelle est la source physique du champ réfléchi </w:t>
      </w:r>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oMath>
      <w:r>
        <w:rPr/>
        <w:t xml:space="preserve"> ?</w:t>
      </w:r>
      <w:r>
        <w:rPr/>
        <w:br w:type="textWrapping"/>
      </w:r>
      <w:r>
        <w:rPr>
          <w:rFonts w:eastAsia="Georgia" w:cs="Georgia" w:ascii="Georgia" w:hAnsi="Georgia"/>
        </w:rPr>
        <w:t xml:space="preserve">On utilise un émetteur d'ondes centimétriques, générant un champ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On remplace le plan métallique de la figure 1 par une grille métallique, constituée de barreaux parallèles séparés d'une distance très inférieure à la longueur d'onde </w:t>
      </w:r>
      <m:oMath>
        <m:r>
          <m:rPr>
            <m:sty m:val="i"/>
          </m:rPr>
          <m:t>λ</m:t>
        </m:r>
      </m:oMath>
      <w:r>
        <w:rPr>
          <w:rFonts w:eastAsia="Georgia" w:cs="Georgia" w:ascii="Georgia" w:hAnsi="Georgia"/>
        </w:rPr>
        <w:t xml:space="preserve"> de l'onde électromagnétique émise par le générateur. On admet que, dans ce cas, la grille se comporte comme un plan conducteur dans lequel les seuls courants électriques qui peuvent s'établir ont même direction que les barreaux.</w:t>
      </w:r>
      <w:r>
        <w:rPr/>
        <w:br w:type="textWrapping"/>
      </w:r>
      <w:r>
        <w:rPr>
          <w:rFonts w:eastAsia="Georgia" w:cs="Georgia" w:ascii="Georgia" w:hAnsi="Georgia"/>
        </w:rPr>
        <w:t xml:space="preserve">On considère trois situations différentes par l'orientation de la grille par rapport au champ </w:t>
      </w:r>
      <m:oMath>
        <m:acc>
          <m:accPr>
            <m:chr m:val="⃗"/>
          </m:accPr>
          <m:e>
            <m:r>
              <m:rPr>
                <m:sty m:val="i"/>
              </m:rPr>
              <m:t>E</m:t>
            </m:r>
          </m:e>
        </m:acc>
      </m:oMath>
      <w:r>
        <w:rPr/>
        <w:t xml:space="preserve"> (figure 5 ).</w:t>
      </w:r>
    </w:p>
    <w:p>
      <w:pPr>
        <w:spacing w:lineRule="auto"/>
        <w:jc w:val="center"/>
      </w:pPr>
      <w:r>
        <w:rPr/>
        <w:drawing>
          <wp:inline distB="0" distL="0" distR="0" distT="0">
            <wp:extent cx="5486400" cy="1605191"/>
            <wp:effectExtent b="0" l="0" r="0" t="0"/>
            <wp:docPr id="5" name="image-05fe1e4a4c2c46537200e52aeba33ae59983afeb.jpg"/>
            <a:graphic>
              <a:graphicData uri="http://schemas.openxmlformats.org/drawingml/2006/picture">
                <pic:pic>
                  <pic:nvPicPr>
                    <pic:cNvPr id="5" name="image-05fe1e4a4c2c46537200e52aeba33ae59983afeb.jpg" descr=""/>
                    <pic:cNvPicPr/>
                  </pic:nvPicPr>
                  <pic:blipFill>
                    <a:blip r:embed="rId9" cstate="print"/>
                    <a:srcRect b="0" l="0" r="0" t="0"/>
                    <a:stretch>
                      <a:fillRect/>
                    </a:stretch>
                  </pic:blipFill>
                  <pic:spPr>
                    <a:xfrm>
                      <a:off x="0" y="0"/>
                      <a:ext cx="5486400" cy="1605191"/>
                    </a:xfrm>
                    <a:prstGeom prst="rect"/>
                  </pic:spPr>
                </pic:pic>
              </a:graphicData>
            </a:graphic>
          </wp:inline>
        </w:drawing>
      </w:r>
    </w:p>
    <w:p>
      <w:pPr>
        <w:spacing w:lineRule="auto"/>
      </w:pPr>
      <w:r>
        <w:rPr>
          <w:rFonts w:eastAsia="Georgia" w:cs="Georgia" w:ascii="Georgia" w:hAnsi="Georgia"/>
        </w:rPr>
        <w:t xml:space="preserve">Figure 5 Onde électromagnétique incidente sur une grille métallique</w:t>
      </w:r>
    </w:p>
    <w:p>
      <w:pPr>
        <w:spacing w:after="220" w:lineRule="auto"/>
      </w:pPr>
      <w:r>
        <w:rPr>
          <w:rFonts w:eastAsia="Georgia" w:cs="Georgia" w:ascii="Georgia" w:hAnsi="Georgia"/>
        </w:rPr>
        <w:t xml:space="preserve">Q 13. Dans chacun de ces trois cas, décrire le plus précisément possible le champ électrique observé en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Q 14. À quel dispositif rencontré en travaux pratiques cette grille fait-elle penser ?</w:t>
      </w:r>
      <w:r>
        <w:rPr/>
        <w:br w:type="textWrapping"/>
      </w:r>
      <w:r>
        <w:rPr/>
        <w:t xml:space="preserve">I.A.5)</w:t>
      </w:r>
    </w:p>
    <w:p>
      <w:pPr>
        <w:spacing w:after="220" w:lineRule="auto"/>
      </w:pPr>
      <w:r>
        <w:rPr>
          <w:rFonts w:eastAsia="Georgia" w:cs="Georgia" w:ascii="Georgia" w:hAnsi="Georgia"/>
        </w:rPr>
        <w:t xml:space="preserve">Pour étudier les ondes électromagnétiques d'origine spatiale, on utilise un radiotélescope, basé sur le même principe qu'un télescope optique : un miroir parabolique réfléchit les ondes vers des capteurs situés à son foyer.</w:t>
      </w:r>
      <w:r>
        <w:rPr/>
        <w:br w:type="textWrapping"/>
      </w:r>
      <w:r>
        <w:rPr>
          <w:rFonts w:eastAsia="Georgia" w:cs="Georgia" w:ascii="Georgia" w:hAnsi="Georgia"/>
        </w:rPr>
        <w:t xml:space="preserve">Q 15. Proposer une réalisation pratique du miroir d'un radiotélescope de très grande dimension (de l'ordre de la centaine de mètres) fonctionnant dans le domaine des ondes centimétriques.</w:t>
      </w:r>
    </w:p>
    <w:p>
      <w:pPr>
        <w:spacing w:line="271" w:before="330" w:lineRule="auto"/>
      </w:pPr>
      <w:r>
        <w:rPr>
          <w:rFonts w:eastAsia="Georgia" w:cs="Georgia" w:ascii="Georgia" w:hAnsi="Georgia"/>
          <w:b/>
          <w:sz w:val="42"/>
        </w:rPr>
        <w:t xml:space="preserve">I.B - L'énigme des péritios</w:t>
      </w:r>
    </w:p>
    <w:p>
      <w:pPr>
        <w:spacing w:after="220" w:lineRule="auto"/>
      </w:pPr>
      <w:r>
        <w:rPr>
          <w:rFonts w:eastAsia="Georgia" w:cs="Georgia" w:ascii="Georgia" w:hAnsi="Georgia"/>
        </w:rPr>
        <w:t xml:space="preserve">L'observatoire de Parkes, en Australie, dispose d'un radiotélescope de 64 m de diamètre, utilisé entre autres pour l'étude des pulsars. En 2007, il a permis de découvrir des sursauts radio rapides, observés dès 2001, dont on a établi l'origine extragalactique. Ils seraient émis par des étoiles à neutrons particulières.</w:t>
      </w:r>
      <w:r>
        <w:rPr/>
        <w:br w:type="textWrapping"/>
      </w:r>
      <w:r>
        <w:rPr>
          <w:rFonts w:eastAsia="Georgia" w:cs="Georgia" w:ascii="Georgia" w:hAnsi="Georgia"/>
        </w:rPr>
        <w:t xml:space="preserve">En analysant d'anciens enregistrements, on a trouvé qu'en 1998 le télescope de Parkes a détecté des signaux similaires aux sursauts rapides, appelés «péritios ». Leur origine fut une énigme, résolue seulement en 2015.</w:t>
      </w:r>
      <w:r>
        <w:rPr/>
        <w:br w:type="textWrapping"/>
      </w:r>
      <w:r>
        <w:rPr>
          <w:rFonts w:eastAsia="Georgia" w:cs="Georgia" w:ascii="Georgia" w:hAnsi="Georgia"/>
        </w:rPr>
        <w:t xml:space="preserve">Les péritios sont des signaux radio d'une durée de quelques centaines de millisecondes, présentant une variation de fréquence similaire à la dispersion des impulsions émises par les pulsars s'étant propagées à travers un plasma froid dilué. La figure 6 représente la structure temporelle et fréquentielle d'un péritio qui est donc un signal quasiment sinusoïdal dont la fréquence varie lentement avec le temps.</w:t>
      </w:r>
    </w:p>
    <w:p>
      <w:pPr>
        <w:spacing w:line="271" w:before="330" w:lineRule="auto"/>
      </w:pPr>
      <w:r>
        <w:rPr>
          <w:b/>
          <w:sz w:val="42"/>
        </w:rPr>
        <w:t xml:space="preserve">I.B.1)</w:t>
      </w:r>
    </w:p>
    <w:p>
      <w:pPr>
        <w:spacing w:after="220" w:lineRule="auto"/>
      </w:pPr>
      <w:r>
        <w:rPr>
          <w:rFonts w:eastAsia="Georgia" w:cs="Georgia" w:ascii="Georgia" w:hAnsi="Georgia"/>
        </w:rPr>
        <w:t xml:space="preserve">Afin de caractériser la variation temporelle de fréquence caractéristique lors de la réception d'une impulsion radio, détaillons la modélisation d'un plasma froid dilué. Il est constitué :</w:t>
      </w:r>
    </w:p>
    <w:p>
      <w:pPr>
        <w:numPr>
          <w:ilvl w:val="0"/>
          <w:numId w:val="1"/>
        </w:numPr>
        <w:spacing w:lineRule="auto"/>
      </w:pPr>
      <w:r>
        <w:rPr/>
        <w:t xml:space="preserve">de cations de masse </w:t>
      </w:r>
      <m:oMath>
        <m:r>
          <m:rPr>
            <m:sty m:val="i"/>
          </m:rPr>
          <m:t>M</m:t>
        </m:r>
      </m:oMath>
      <w:r>
        <w:rPr/>
        <w:t xml:space="preserve">, de charge </w:t>
      </w:r>
      <m:oMath>
        <m:r>
          <m:rPr>
            <m:sty m:val="p"/>
          </m:rPr>
          <m:t>+</m:t>
        </m:r>
        <m:r>
          <m:rPr>
            <m:sty m:val="i"/>
          </m:rPr>
          <m:t>e</m:t>
        </m:r>
      </m:oMath>
      <w:r>
        <w:rPr>
          <w:rFonts w:eastAsia="Georgia" w:cs="Georgia" w:ascii="Georgia" w:hAnsi="Georgia"/>
        </w:rPr>
        <w:t xml:space="preserve"> à la densité volumique </w:t>
      </w:r>
      <m:oMath>
        <m:sSub>
          <m:sSubPr/>
          <m:e>
            <m:r>
              <m:rPr>
                <m:sty m:val="i"/>
              </m:rPr>
              <m:t>n</m:t>
            </m:r>
          </m:e>
          <m:sub>
            <m:r>
              <m:rPr>
                <m:sty m:val="i"/>
              </m:rPr>
              <m:t>c</m:t>
            </m:r>
          </m:sub>
        </m:sSub>
      </m:oMath>
      <w:r>
        <w:rPr/>
        <w:t xml:space="preserve">;</w:t>
      </w:r>
    </w:p>
    <w:p>
      <w:pPr>
        <w:numPr>
          <w:ilvl w:val="0"/>
          <w:numId w:val="1"/>
        </w:numPr>
        <w:spacing w:lineRule="auto"/>
      </w:pPr>
      <w:r>
        <w:rPr>
          <w:rFonts w:eastAsia="Georgia" w:cs="Georgia" w:ascii="Georgia" w:hAnsi="Georgia"/>
        </w:rPr>
        <w:t xml:space="preserve">d'électrons de masse </w:t>
      </w:r>
      <m:oMath>
        <m:r>
          <m:rPr>
            <m:sty m:val="i"/>
          </m:rPr>
          <m:t>m</m:t>
        </m:r>
      </m:oMath>
      <w:r>
        <w:rPr/>
        <w:t xml:space="preserve">, de charge - </w:t>
      </w:r>
      <m:oMath>
        <m:r>
          <m:rPr>
            <m:sty m:val="i"/>
          </m:rPr>
          <m:t>e</m:t>
        </m:r>
      </m:oMath>
      <w:r>
        <w:rPr>
          <w:rFonts w:eastAsia="Georgia" w:cs="Georgia" w:ascii="Georgia" w:hAnsi="Georgia"/>
        </w:rPr>
        <w:t xml:space="preserve"> à la densité volumique </w:t>
      </w:r>
      <m:oMath>
        <m:sSub>
          <m:sSubPr/>
          <m:e>
            <m:r>
              <m:rPr>
                <m:sty m:val="i"/>
              </m:rPr>
              <m:t>n</m:t>
            </m:r>
          </m:e>
          <m:sub>
            <m:r>
              <m:rPr>
                <m:sty m:val="i"/>
              </m:rPr>
              <m:t>e</m:t>
            </m:r>
          </m:sub>
        </m:sSub>
      </m:oMath>
      <w:r>
        <w:rPr/>
        <w:t xml:space="preserve">.</w:t>
      </w:r>
    </w:p>
    <w:p>
      <w:pPr>
        <w:spacing w:lineRule="auto"/>
        <w:jc w:val="center"/>
      </w:pPr>
      <w:r>
        <w:rPr/>
        <w:drawing>
          <wp:inline distB="0" distL="0" distR="0" distT="0">
            <wp:extent cx="5486400" cy="3068575"/>
            <wp:effectExtent b="0" l="0" r="0" t="0"/>
            <wp:docPr id="6" name="image-20f6de82a6fe7f831f27031e4aa9f5d27cd3caf3.jpg"/>
            <a:graphic>
              <a:graphicData uri="http://schemas.openxmlformats.org/drawingml/2006/picture">
                <pic:pic>
                  <pic:nvPicPr>
                    <pic:cNvPr id="6" name="image-20f6de82a6fe7f831f27031e4aa9f5d27cd3caf3.jpg" descr=""/>
                    <pic:cNvPicPr/>
                  </pic:nvPicPr>
                  <pic:blipFill>
                    <a:blip r:embed="rId10" cstate="print"/>
                    <a:srcRect b="0" l="0" r="0" t="0"/>
                    <a:stretch>
                      <a:fillRect/>
                    </a:stretch>
                  </pic:blipFill>
                  <pic:spPr>
                    <a:xfrm>
                      <a:off x="0" y="0"/>
                      <a:ext cx="5486400" cy="3068575"/>
                    </a:xfrm>
                    <a:prstGeom prst="rect"/>
                  </pic:spPr>
                </pic:pic>
              </a:graphicData>
            </a:graphic>
          </wp:inline>
        </w:drawing>
      </w:r>
    </w:p>
    <w:p>
      <w:pPr>
        <w:spacing w:lineRule="auto"/>
      </w:pPr>
      <w:r>
        <w:rPr>
          <w:rFonts w:eastAsia="Georgia" w:cs="Georgia" w:ascii="Georgia" w:hAnsi="Georgia"/>
        </w:rPr>
        <w:t xml:space="preserve">Figure 6 Structure temporelle et fréquentielle d'un péritio</w:t>
      </w:r>
    </w:p>
    <w:p>
      <w:pPr>
        <w:spacing w:after="220" w:lineRule="auto"/>
      </w:pPr>
      <w:r>
        <w:rPr>
          <w:rFonts w:eastAsia="Georgia" w:cs="Georgia" w:ascii="Georgia" w:hAnsi="Georgia"/>
        </w:rPr>
        <w:t xml:space="preserve">On fait les hypothèses suivantes :</w:t>
      </w:r>
    </w:p>
    <w:p>
      <w:pPr>
        <w:numPr>
          <w:ilvl w:val="0"/>
          <w:numId w:val="2"/>
        </w:numPr>
        <w:spacing w:lineRule="auto"/>
      </w:pPr>
      <w:r>
        <w:rPr>
          <w:rFonts w:eastAsia="Georgia" w:cs="Georgia" w:ascii="Georgia" w:hAnsi="Georgia"/>
        </w:rPr>
        <w:t xml:space="preserve">on néglige les interactions entre les particules (plasma peu dense), elles ne sont alors soumises qu'au champ électromagnétique de l'onde présente dans le plasma;</w:t>
      </w:r>
    </w:p>
    <w:p>
      <w:pPr>
        <w:numPr>
          <w:ilvl w:val="0"/>
          <w:numId w:val="2"/>
        </w:numPr>
        <w:spacing w:lineRule="auto"/>
      </w:pPr>
      <w:r>
        <w:rPr/>
        <w:t xml:space="preserve">comme </w:t>
      </w:r>
      <m:oMath>
        <m:r>
          <m:rPr>
            <m:sty m:val="i"/>
          </m:rPr>
          <m:t>M</m:t>
        </m:r>
        <m:r>
          <m:rPr>
            <m:sty m:val="p"/>
          </m:rPr>
          <m:t>≫</m:t>
        </m:r>
        <m:r>
          <m:rPr>
            <m:sty m:val="i"/>
          </m:rPr>
          <m:t>m</m:t>
        </m:r>
      </m:oMath>
      <w:r>
        <w:rPr>
          <w:rFonts w:eastAsia="Georgia" w:cs="Georgia" w:ascii="Georgia" w:hAnsi="Georgia"/>
        </w:rPr>
        <w:t xml:space="preserve">, les ions, du fait de leur inertie, sont considérés comme immobiles; c'est le modèle du «plasma froid» où l'on néglige l'énergie d'agitation thermique des ions, considérés comme «froids »;</w:t>
      </w:r>
    </w:p>
    <w:p>
      <w:pPr>
        <w:numPr>
          <w:ilvl w:val="0"/>
          <w:numId w:val="2"/>
        </w:numPr>
        <w:spacing w:lineRule="auto"/>
      </w:pPr>
      <w:r>
        <w:rPr>
          <w:rFonts w:eastAsia="Georgia" w:cs="Georgia" w:ascii="Georgia" w:hAnsi="Georgia"/>
        </w:rPr>
        <w:t xml:space="preserve">en l'absence d'onde, le plasma est localement neutre: les cations et les électrons ont la même densité volumique </w:t>
      </w:r>
      <m:oMath>
        <m:r>
          <m:rPr>
            <m:sty m:val="i"/>
          </m:rPr>
          <m:t>n</m:t>
        </m:r>
      </m:oMath>
      <w:r>
        <w:rPr/>
        <w:t xml:space="preserve">;</w:t>
      </w:r>
    </w:p>
    <w:p>
      <w:pPr>
        <w:numPr>
          <w:ilvl w:val="0"/>
          <w:numId w:val="2"/>
        </w:numPr>
        <w:spacing w:lineRule="auto"/>
      </w:pPr>
      <w:r>
        <w:rPr>
          <w:rFonts w:eastAsia="Georgia" w:cs="Georgia" w:ascii="Georgia" w:hAnsi="Georgia"/>
        </w:rPr>
        <w:t xml:space="preserve">le plasma est soumis à une onde électromagnétique plane pseudo-progressive harmonique transverse</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oMath>
      </m:oMathPara>
    </w:p>
    <w:p>
      <w:pPr>
        <w:spacing w:after="220" w:lineRule="auto"/>
      </w:pPr>
      <w:r>
        <w:rPr/>
        <w:t xml:space="preserve">avec </w:t>
      </w:r>
      <m:oMath>
        <m:sSub>
          <m:sSubPr/>
          <m:e>
            <m:bar>
              <m:barPr/>
              <m:e>
                <m:acc>
                  <m:accPr>
                    <m:chr m:val="⃗"/>
                  </m:accPr>
                  <m:e>
                    <m:r>
                      <m:rPr>
                        <m:sty m:val="i"/>
                      </m:rPr>
                      <m:t>E</m:t>
                    </m:r>
                  </m:e>
                </m:acc>
              </m:e>
            </m:bar>
          </m:e>
          <m:sub>
            <m:r>
              <m:rPr>
                <m:sty m:val="p"/>
              </m:rPr>
              <m:t>0</m:t>
            </m:r>
          </m:sub>
        </m:sSub>
        <m:r>
          <m:rPr>
            <m:sty m:val="p"/>
          </m:rPr>
          <m:t>⋅</m:t>
        </m:r>
        <m:sSub>
          <m:sSubPr/>
          <m:e>
            <m:acc>
              <m:accPr>
                <m:chr m:val="⃗"/>
              </m:accPr>
              <m:e>
                <m:r>
                  <m:rPr>
                    <m:sty m:val="i"/>
                  </m:rPr>
                  <m:t>u</m:t>
                </m:r>
              </m:e>
            </m:acc>
          </m:e>
          <m:sub>
            <m:r>
              <m:rPr>
                <m:sty m:val="i"/>
              </m:rPr>
              <m:t>x</m:t>
            </m:r>
          </m:sub>
        </m:sSub>
        <m:r>
          <m:rPr>
            <m:sty m:val="p"/>
          </m:rPr>
          <m:t>=</m:t>
        </m:r>
        <m:r>
          <m:rPr>
            <m:sty m:val="p"/>
          </m:rPr>
          <m:t>0</m:t>
        </m:r>
      </m:oMath>
      <w:r>
        <w:rPr/>
        <w:t xml:space="preserve"> pour une onde transverse se propageant selon </w:t>
      </w:r>
      <m:oMath>
        <m:bar>
          <m:barPr/>
          <m:e>
            <m:acc>
              <m:accPr>
                <m:chr m:val="⃗"/>
              </m:accPr>
              <m:e>
                <m:r>
                  <m:rPr>
                    <m:sty m:val="i"/>
                  </m:rPr>
                  <m:t>k</m:t>
                </m:r>
              </m:e>
            </m:acc>
          </m:e>
        </m:bar>
        <m:r>
          <m:rPr>
            <m:sty m:val="p"/>
          </m:rPr>
          <m:t>=</m:t>
        </m:r>
        <m:bar>
          <m:barPr/>
          <m:e>
            <m:r>
              <m:rPr>
                <m:sty m:val="i"/>
              </m:rPr>
              <m:t>k</m:t>
            </m:r>
          </m:e>
        </m:ba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Q 16. Montrer que le plasma reste localement neutre en présence de l'onde. Que peut-on alors dire de la densité volumique </w:t>
      </w:r>
      <m:oMath>
        <m:sSub>
          <m:sSubPr/>
          <m:e>
            <m:r>
              <m:rPr>
                <m:sty m:val="i"/>
              </m:rPr>
              <m:t>n</m:t>
            </m:r>
          </m:e>
          <m:sub>
            <m:r>
              <m:rPr>
                <m:sty m:val="i"/>
              </m:rPr>
              <m:t>e</m:t>
            </m:r>
          </m:sub>
        </m:sSub>
      </m:oMath>
      <w:r>
        <w:rPr>
          <w:rFonts w:eastAsia="Georgia" w:cs="Georgia" w:ascii="Georgia" w:hAnsi="Georgia"/>
        </w:rPr>
        <w:t xml:space="preserve"> d'électrons dans le plasma?</w:t>
      </w:r>
      <w:r>
        <w:rPr/>
        <w:br w:type="textWrapping"/>
      </w:r>
      <w:r>
        <w:rPr>
          <w:rFonts w:eastAsia="Georgia" w:cs="Georgia" w:ascii="Georgia" w:hAnsi="Georgia"/>
        </w:rPr>
        <w:t xml:space="preserve">Q 17. En considérant que les électrons ne sont soumis qu'à la seule force électrique (on néglige l'effet du champ magnétique), montrer que la densité volumique de courant dans le plasma est reliée au champ électrique par une relation de la forme</w:t>
      </w:r>
    </w:p>
    <w:p>
      <w:pPr>
        <w:spacing w:after="220" w:lineRule="auto"/>
      </w:pPr>
      <m:oMathPara>
        <m:oMath>
          <m:bar>
            <m:barPr/>
            <m:e>
              <m:acc>
                <m:accPr>
                  <m:chr m:val="⃗"/>
                </m:accPr>
                <m:e>
                  <m:r>
                    <m:rPr>
                      <m:sty m:val="i"/>
                    </m:rPr>
                    <m:t>J</m:t>
                  </m:r>
                </m:e>
              </m:acc>
            </m:e>
          </m:bar>
          <m:r>
            <m:rPr>
              <m:sty m:val="p"/>
            </m:rPr>
            <m:t>=</m:t>
          </m:r>
          <m:sSub>
            <m:sSubPr/>
            <m:e>
              <m:bar>
                <m:barPr/>
                <m:e>
                  <m:r>
                    <m:rPr>
                      <m:sty m:val="i"/>
                    </m:rPr>
                    <m:t>θ</m:t>
                  </m:r>
                </m:e>
              </m:bar>
            </m:e>
            <m:sub>
              <m:r>
                <m:rPr>
                  <m:sty m:val="i"/>
                </m:rPr>
                <m:t>B</m:t>
              </m:r>
            </m:sub>
          </m:sSub>
          <m:bar>
            <m:barPr/>
            <m:e>
              <m:acc>
                <m:accPr>
                  <m:chr m:val="⃗"/>
                </m:accPr>
                <m:e>
                  <m:r>
                    <m:rPr>
                      <m:sty m:val="i"/>
                    </m:rPr>
                    <m:t>E</m:t>
                  </m:r>
                </m:e>
              </m:acc>
            </m:e>
          </m:bar>
        </m:oMath>
      </m:oMathPara>
    </w:p>
    <w:p>
      <w:pPr>
        <w:spacing w:after="220" w:lineRule="auto"/>
      </w:pPr>
      <w:r>
        <w:rPr>
          <w:rFonts w:eastAsia="Georgia" w:cs="Georgia" w:ascii="Georgia" w:hAnsi="Georgia"/>
        </w:rPr>
        <w:t xml:space="preserve">et exprimer la conductivité complexe </w:t>
      </w:r>
      <m:oMath>
        <m:sSub>
          <m:sSubPr/>
          <m:e>
            <m:bar>
              <m:barPr/>
              <m:e>
                <m:r>
                  <m:rPr>
                    <m:sty m:val="i"/>
                  </m:rPr>
                  <m:t>θ</m:t>
                </m:r>
              </m:e>
            </m:bar>
          </m:e>
          <m:sub>
            <m:r>
              <m:rPr>
                <m:sty m:val="i"/>
              </m:rPr>
              <m:t>B</m:t>
            </m:r>
          </m:sub>
        </m:sSub>
      </m:oMath>
      <w:r>
        <w:rPr>
          <w:rFonts w:eastAsia="Georgia" w:cs="Georgia" w:ascii="Georgia" w:hAnsi="Georgia"/>
        </w:rPr>
        <w:t xml:space="preserve"> en fonction des données.</w:t>
      </w:r>
      <w:r>
        <w:rPr/>
        <w:br w:type="textWrapping"/>
      </w:r>
      <w:r>
        <w:rPr>
          <w:rFonts w:eastAsia="Georgia" w:cs="Georgia" w:ascii="Georgia" w:hAnsi="Georgia"/>
        </w:rPr>
        <w:t xml:space="preserve">Q 18. À partir des équations de Maxwell, établir la relation de dispersion sous la forme</w:t>
      </w:r>
    </w:p>
    <w:p>
      <w:pPr>
        <w:spacing w:after="220" w:lineRule="auto"/>
      </w:pPr>
      <m:oMathPara>
        <m:oMath>
          <m:sSup>
            <m:sSupPr/>
            <m:e>
              <m:bar>
                <m:barPr/>
                <m:e>
                  <m:r>
                    <m:rPr>
                      <m:sty m:val="i"/>
                    </m:rPr>
                    <m:t>k</m:t>
                  </m:r>
                </m:e>
              </m:ba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num>
            <m:den>
              <m:sSup>
                <m:sSupPr/>
                <m:e>
                  <m:r>
                    <m:rPr>
                      <m:sty m:val="i"/>
                    </m:rPr>
                    <m:t>c</m:t>
                  </m:r>
                </m:e>
                <m:sup>
                  <m:r>
                    <m:rPr>
                      <m:sty m:val="p"/>
                    </m:rPr>
                    <m:t>2</m:t>
                  </m:r>
                </m:sup>
              </m:sSup>
            </m:den>
          </m:f>
        </m:oMath>
      </m:oMathPara>
    </w:p>
    <w:p>
      <w:pPr>
        <w:spacing w:after="220" w:lineRule="auto"/>
      </w:pPr>
      <w:r>
        <w:rPr>
          <w:rFonts w:eastAsia="Georgia" w:cs="Georgia" w:ascii="Georgia" w:hAnsi="Georgia"/>
        </w:rPr>
        <w:t xml:space="preserve">où l'on exprimera la pulsation plasma </w:t>
      </w:r>
      <m:oMath>
        <m:sSub>
          <m:sSubPr/>
          <m:e>
            <m:r>
              <m:rPr>
                <m:sty m:val="i"/>
              </m:rPr>
              <m:t>ω</m:t>
            </m:r>
          </m:e>
          <m:sub>
            <m:r>
              <m:rPr>
                <m:sty m:val="i"/>
              </m:rPr>
              <m:t>p</m:t>
            </m:r>
          </m:sub>
        </m:sSub>
      </m:oMath>
      <w:r>
        <w:rPr/>
        <w:t xml:space="preserve"> en fonction de </w:t>
      </w:r>
      <m:oMath>
        <m:r>
          <m:rPr>
            <m:sty m:val="i"/>
          </m:rPr>
          <m:t>n</m:t>
        </m:r>
        <m:r>
          <m:rPr>
            <m:sty m:val="p"/>
          </m:rPr>
          <m:t>,</m:t>
        </m:r>
        <m:r>
          <m:rPr>
            <m:sty m:val="i"/>
          </m:rPr>
          <m:t>m</m:t>
        </m:r>
        <m:r>
          <m:rPr>
            <m:sty m:val="p"/>
          </m:rPr>
          <m:t>,</m:t>
        </m:r>
        <m:r>
          <m:rPr>
            <m:sty m:val="i"/>
          </m:rPr>
          <m:t>e</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Q 19. À quelle condition sur </w:t>
      </w:r>
      <m:oMath>
        <m:r>
          <m:rPr>
            <m:sty m:val="i"/>
          </m:rPr>
          <m:t>ω</m:t>
        </m:r>
      </m:oMath>
      <w:r>
        <w:rPr/>
        <w:t xml:space="preserve"> l'onde peut-elle se propager dans le plasma?</w:t>
      </w:r>
      <w:r>
        <w:rPr/>
        <w:br w:type="textWrapping"/>
      </w:r>
      <w:r>
        <w:rPr>
          <w:rFonts w:eastAsia="Georgia" w:cs="Georgia" w:ascii="Georgia" w:hAnsi="Georgia"/>
        </w:rPr>
        <w:t xml:space="preserve">Q 20. Établir alors l'expression de la vitesse de groupe </w:t>
      </w:r>
      <m:oMath>
        <m:sSub>
          <m:sSubPr/>
          <m:e>
            <m:r>
              <m:rPr>
                <m:sty m:val="i"/>
              </m:rPr>
              <m:t>v</m:t>
            </m:r>
          </m:e>
          <m:sub>
            <m:r>
              <m:rPr>
                <m:sty m:val="i"/>
              </m:rPr>
              <m:t>g</m:t>
            </m:r>
          </m:sub>
        </m:sSub>
      </m:oMath>
      <w:r>
        <w:rPr/>
        <w:t xml:space="preserve"> en fonction de </w:t>
      </w:r>
      <m:oMath>
        <m:r>
          <m:rPr>
            <m:sty m:val="i"/>
          </m:rPr>
          <m:t>ω</m:t>
        </m:r>
        <m:r>
          <m:rPr>
            <m:sty m:val="p"/>
          </m:rPr>
          <m:t>,</m:t>
        </m:r>
        <m:sSub>
          <m:sSubPr/>
          <m:e>
            <m:r>
              <m:rPr>
                <m:sty m:val="i"/>
              </m:rPr>
              <m:t>ω</m:t>
            </m:r>
          </m:e>
          <m:sub>
            <m:r>
              <m:rPr>
                <m:sty m:val="i"/>
              </m:rPr>
              <m:t>p</m:t>
            </m:r>
          </m:sub>
        </m:sSub>
      </m:oMath>
      <w:r>
        <w:rPr/>
        <w:t xml:space="preserve"> et </w:t>
      </w:r>
      <m:oMath>
        <m:r>
          <m:rPr>
            <m:sty m:val="i"/>
          </m:rPr>
          <m:t>c</m:t>
        </m:r>
      </m:oMath>
      <w:r>
        <w:rPr/>
        <w:t xml:space="preserve">.</w:t>
      </w:r>
    </w:p>
    <w:p>
      <w:pPr>
        <w:spacing w:line="271" w:before="330" w:lineRule="auto"/>
      </w:pPr>
      <w:r>
        <w:rPr>
          <w:b/>
          <w:sz w:val="42"/>
        </w:rPr>
        <w:t xml:space="preserve">I.B.2)</w:t>
      </w:r>
    </w:p>
    <w:p>
      <w:pPr>
        <w:spacing w:after="220" w:lineRule="auto"/>
      </w:pPr>
      <w:r>
        <w:rPr>
          <w:rFonts w:eastAsia="Georgia" w:cs="Georgia" w:ascii="Georgia" w:hAnsi="Georgia"/>
        </w:rPr>
        <w:t xml:space="preserve">On considère une onde électromagnétique émise par un astre à une distance </w:t>
      </w:r>
      <m:oMath>
        <m:r>
          <m:rPr>
            <m:sty m:val="i"/>
          </m:rPr>
          <m:t>L</m:t>
        </m:r>
      </m:oMath>
      <w:r>
        <w:rPr>
          <w:rFonts w:eastAsia="Georgia" w:cs="Georgia" w:ascii="Georgia" w:hAnsi="Georgia"/>
        </w:rPr>
        <w:t xml:space="preserve"> de la Terre. Le temps de parcours de la composante de l'onde à la pulsation </w:t>
      </w:r>
      <m:oMath>
        <m:r>
          <m:rPr>
            <m:sty m:val="i"/>
          </m:rPr>
          <m:t>ω</m:t>
        </m:r>
      </m:oMath>
      <w:r>
        <w:rPr/>
        <w:t xml:space="preserve"> est</w:t>
      </w:r>
    </w:p>
    <w:p>
      <w:pPr>
        <w:spacing w:after="220" w:lineRule="auto"/>
      </w:pPr>
      <m:oMathPara>
        <m:oMath>
          <m:r>
            <m:rPr>
              <m:sty m:val="i"/>
            </m:rPr>
            <m:t>t</m:t>
          </m:r>
          <m:r>
            <m:rPr>
              <m:sty m:val="p"/>
            </m:rPr>
            <m:t>(</m:t>
          </m:r>
          <m:r>
            <m:rPr>
              <m:sty m:val="i"/>
            </m:rPr>
            <m:t>ω</m:t>
          </m:r>
          <m:r>
            <m:rPr>
              <m:sty m:val="p"/>
            </m:rPr>
            <m:t>)</m:t>
          </m:r>
          <m:r>
            <m:rPr>
              <m:sty m:val="p"/>
            </m:rPr>
            <m:t>=</m:t>
          </m:r>
          <m:nary>
            <m:naryPr>
              <m:chr m:val="∫"/>
              <m:limLoc m:val="subSup"/>
              <m:grow m:val="1"/>
            </m:naryPr>
            <m:sub>
              <m:r>
                <m:rPr>
                  <m:sty m:val="p"/>
                </m:rPr>
                <m:t>0</m:t>
              </m:r>
            </m:sub>
            <m:sup>
              <m:r>
                <m:rPr>
                  <m:sty m:val="i"/>
                </m:rPr>
                <m:t>L</m:t>
              </m:r>
            </m:sup>
            <m:e>
              <m:r>
                <m:rPr>
                  <m:sty m:val="p"/>
                </m:rPr>
                <m:t xml:space="preserve"> </m:t>
              </m:r>
            </m:e>
          </m:nary>
          <m:f>
            <m:fPr>
              <m:ctrlPr>
                <w:rPr>
                  <w:rFonts w:ascii="Cambria Math" w:hAnsi="Cambria Math"/>
                </w:rPr>
              </m:ctrlPr>
            </m:fPr>
            <m:num>
              <m:r>
                <m:rPr>
                  <m:nor/>
                </m:rPr>
                <m:t xml:space="preserve"> </m:t>
              </m:r>
              <m:r>
                <m:rPr>
                  <m:sty m:val="p"/>
                </m:rPr>
                <m:t>d</m:t>
              </m:r>
              <m:r>
                <m:rPr>
                  <m:sty m:val="i"/>
                </m:rPr>
                <m:t>ℓ</m:t>
              </m:r>
            </m:num>
            <m:den>
              <m:sSub>
                <m:sSubPr/>
                <m:e>
                  <m:r>
                    <m:rPr>
                      <m:sty m:val="i"/>
                    </m:rPr>
                    <m:t>v</m:t>
                  </m:r>
                </m:e>
                <m:sub>
                  <m:r>
                    <m:rPr>
                      <m:sty m:val="i"/>
                    </m:rPr>
                    <m:t>g</m:t>
                  </m:r>
                </m:sub>
              </m:sSub>
              <m:r>
                <m:rPr>
                  <m:sty m:val="p"/>
                </m:rPr>
                <m:t>(</m:t>
              </m:r>
              <m:r>
                <m:rPr>
                  <m:sty m:val="i"/>
                </m:rPr>
                <m:t>ω</m:t>
              </m:r>
              <m:r>
                <m:rPr>
                  <m:sty m:val="p"/>
                </m:rPr>
                <m:t>)</m:t>
              </m:r>
            </m:den>
          </m:f>
        </m:oMath>
      </m:oMathPara>
    </w:p>
    <w:p>
      <w:pPr>
        <w:spacing w:after="220" w:lineRule="auto"/>
      </w:pPr>
      <w:r>
        <w:rPr>
          <w:rFonts w:eastAsia="Georgia" w:cs="Georgia" w:ascii="Georgia" w:hAnsi="Georgia"/>
        </w:rPr>
        <w:t xml:space="preserve">Q 21. Pourquoi ne peut-on pas écrire a priori </w:t>
      </w:r>
      <m:oMath>
        <m:r>
          <m:rPr>
            <m:sty m:val="i"/>
          </m:rPr>
          <m:t>t</m:t>
        </m:r>
        <m:r>
          <m:rPr>
            <m:sty m:val="p"/>
          </m:rPr>
          <m:t>(</m:t>
        </m:r>
        <m:r>
          <m:rPr>
            <m:sty m:val="i"/>
          </m:rPr>
          <m:t>ω</m:t>
        </m:r>
        <m:r>
          <m:rPr>
            <m:sty m:val="p"/>
          </m:rPr>
          <m:t>)</m:t>
        </m:r>
        <m:r>
          <m:rPr>
            <m:sty m:val="p"/>
          </m:rPr>
          <m:t>=</m:t>
        </m:r>
        <m:f>
          <m:fPr>
            <m:ctrlPr>
              <w:rPr>
                <w:rFonts w:ascii="Cambria Math" w:hAnsi="Cambria Math"/>
              </w:rPr>
            </m:ctrlPr>
          </m:fPr>
          <m:num>
            <m:r>
              <m:rPr>
                <m:sty m:val="i"/>
              </m:rPr>
              <m:t>L</m:t>
            </m:r>
          </m:num>
          <m:den>
            <m:sSub>
              <m:sSubPr/>
              <m:e>
                <m:r>
                  <m:rPr>
                    <m:sty m:val="i"/>
                  </m:rPr>
                  <m:t>v</m:t>
                </m:r>
              </m:e>
              <m:sub>
                <m:r>
                  <m:rPr>
                    <m:sty m:val="i"/>
                  </m:rPr>
                  <m:t>g</m:t>
                </m:r>
              </m:sub>
            </m:sSub>
          </m:den>
        </m:f>
      </m:oMath>
      <w:r>
        <w:rPr/>
        <w:t xml:space="preserve"> ?</w:t>
      </w:r>
      <w:r>
        <w:rPr/>
        <w:br w:type="textWrapping"/>
      </w:r>
      <w:r>
        <w:rPr>
          <w:rFonts w:eastAsia="Georgia" w:cs="Georgia" w:ascii="Georgia" w:hAnsi="Georgia"/>
        </w:rPr>
        <w:t xml:space="preserve">Q 22. Établir l'expression de </w:t>
      </w:r>
      <m:oMath>
        <m:r>
          <m:rPr>
            <m:sty m:val="i"/>
          </m:rPr>
          <m:t>t</m:t>
        </m:r>
        <m:r>
          <m:rPr>
            <m:sty m:val="p"/>
          </m:rPr>
          <m:t>(</m:t>
        </m:r>
        <m:r>
          <m:rPr>
            <m:sty m:val="p"/>
          </m:rPr>
          <m:t>∞</m:t>
        </m:r>
        <m:r>
          <m:rPr>
            <m:sty m:val="p"/>
          </m:rPr>
          <m:t>)</m:t>
        </m:r>
      </m:oMath>
      <w:r>
        <w:rPr>
          <w:rFonts w:eastAsia="Georgia" w:cs="Georgia" w:ascii="Georgia" w:hAnsi="Georgia"/>
        </w:rPr>
        <w:t xml:space="preserve">. Quelle est son interprétation physique ?</w:t>
      </w:r>
      <w:r>
        <w:rPr/>
        <w:br w:type="textWrapping"/>
      </w:r>
      <w:r>
        <w:rPr/>
        <w:t xml:space="preserve">Q 23. Quel est le signe de </w:t>
      </w:r>
      <m:oMath>
        <m:r>
          <m:rPr>
            <m:sty m:val="i"/>
          </m:rPr>
          <m:t>τ</m:t>
        </m:r>
        <m:r>
          <m:rPr>
            <m:sty m:val="p"/>
          </m:rPr>
          <m:t>(</m:t>
        </m:r>
        <m:r>
          <m:rPr>
            <m:sty m:val="i"/>
          </m:rPr>
          <m:t>ω</m:t>
        </m:r>
        <m:r>
          <m:rPr>
            <m:sty m:val="p"/>
          </m:rPr>
          <m:t>)</m:t>
        </m:r>
        <m:r>
          <m:rPr>
            <m:sty m:val="p"/>
          </m:rPr>
          <m:t>=</m:t>
        </m:r>
        <m:r>
          <m:rPr>
            <m:sty m:val="i"/>
          </m:rPr>
          <m:t>t</m:t>
        </m:r>
        <m:r>
          <m:rPr>
            <m:sty m:val="p"/>
          </m:rPr>
          <m:t>(</m:t>
        </m:r>
        <m:r>
          <m:rPr>
            <m:sty m:val="i"/>
          </m:rPr>
          <m:t>ω</m:t>
        </m:r>
        <m:r>
          <m:rPr>
            <m:sty m:val="p"/>
          </m:rPr>
          <m:t>)</m:t>
        </m:r>
        <m:r>
          <m:rPr>
            <m:sty m:val="p"/>
          </m:rPr>
          <m:t>−</m:t>
        </m:r>
        <m:r>
          <m:rPr>
            <m:sty m:val="i"/>
          </m:rPr>
          <m:t>t</m:t>
        </m:r>
        <m:r>
          <m:rPr>
            <m:sty m:val="p"/>
          </m:rPr>
          <m:t>(</m:t>
        </m:r>
        <m:r>
          <m:rPr>
            <m:sty m:val="p"/>
          </m:rPr>
          <m:t>∞</m:t>
        </m:r>
        <m:r>
          <m:rPr>
            <m:sty m:val="p"/>
          </m:rPr>
          <m:t>)</m:t>
        </m:r>
      </m:oMath>
      <w:r>
        <w:rPr>
          <w:rFonts w:eastAsia="Georgia" w:cs="Georgia" w:ascii="Georgia" w:hAnsi="Georgia"/>
        </w:rPr>
        <w:t xml:space="preserve"> et quel sens concret donner à cette grandeur ?</w:t>
      </w:r>
      <w:r>
        <w:rPr/>
        <w:br w:type="textWrapping"/>
      </w:r>
      <w:r>
        <w:rPr>
          <w:rFonts w:eastAsia="Georgia" w:cs="Georgia" w:ascii="Georgia" w:hAnsi="Georgia"/>
        </w:rPr>
        <w:t xml:space="preserve">On définit la mesure de dispersion DM (pour dispersion measure) par</w:t>
      </w:r>
    </w:p>
    <w:p>
      <w:pPr>
        <w:spacing w:after="220" w:lineRule="auto"/>
      </w:pPr>
      <m:oMathPara>
        <m:oMath>
          <m:r>
            <m:rPr>
              <m:sty m:val="p"/>
            </m:rPr>
            <m:t>DM</m:t>
          </m:r>
          <m:r>
            <m:rPr>
              <m:sty m:val="p"/>
            </m:rPr>
            <m:t>=</m:t>
          </m:r>
          <m:nary>
            <m:naryPr>
              <m:chr m:val="∫"/>
              <m:limLoc m:val="subSup"/>
              <m:grow m:val="1"/>
            </m:naryPr>
            <m:sub>
              <m:r>
                <m:rPr>
                  <m:sty m:val="p"/>
                </m:rPr>
                <m:t>0</m:t>
              </m:r>
            </m:sub>
            <m:sup>
              <m:r>
                <m:rPr>
                  <m:sty m:val="i"/>
                </m:rPr>
                <m:t>L</m:t>
              </m:r>
            </m:sup>
            <m:e>
              <m:r>
                <m:rPr>
                  <m:sty m:val="p"/>
                </m:rPr>
                <m:t xml:space="preserve"> </m:t>
              </m:r>
            </m:e>
          </m:nary>
          <m:sSub>
            <m:sSubPr/>
            <m:e>
              <m:r>
                <m:rPr>
                  <m:sty m:val="i"/>
                </m:rPr>
                <m:t>n</m:t>
              </m:r>
            </m:e>
            <m:sub>
              <m:r>
                <m:rPr>
                  <m:sty m:val="i"/>
                </m:rPr>
                <m:t>e</m:t>
              </m:r>
            </m:sub>
          </m:sSub>
          <m:r>
            <m:rPr>
              <m:nor/>
            </m:rPr>
            <m:t xml:space="preserve"> </m:t>
          </m:r>
          <m:r>
            <m:rPr>
              <m:sty m:val="p"/>
            </m:rPr>
            <m:t>d</m:t>
          </m:r>
          <m:r>
            <m:rPr>
              <m:sty m:val="i"/>
            </m:rPr>
            <m:t>ℓ</m:t>
          </m:r>
        </m:oMath>
      </m:oMathPara>
    </w:p>
    <w:p>
      <w:pPr>
        <w:spacing w:after="220" w:lineRule="auto"/>
      </w:pPr>
      <w:r>
        <w:rPr/>
        <w:t xml:space="preserve">Pour un plasma interstellaire, on a typiquement </w:t>
      </w:r>
      <m:oMath>
        <m:sSub>
          <m:sSubPr/>
          <m:e>
            <m:r>
              <m:rPr>
                <m:sty m:val="i"/>
              </m:rPr>
              <m:t>n</m:t>
            </m:r>
          </m:e>
          <m:sub>
            <m:r>
              <m:rPr>
                <m:sty m:val="i"/>
              </m:rPr>
              <m:t>e</m:t>
            </m:r>
          </m:sub>
        </m:sSub>
        <m:r>
          <m:rPr>
            <m:sty m:val="p"/>
          </m:rPr>
          <m:t>≈</m:t>
        </m:r>
        <m:sSup>
          <m:sSupPr/>
          <m:e>
            <m:r>
              <m:rPr>
                <m:sty m:val="p"/>
              </m:rPr>
              <m:t>10</m:t>
            </m:r>
          </m:e>
          <m:sup>
            <m:r>
              <m:rPr>
                <m:sty m:val="p"/>
              </m:rPr>
              <m:t>−</m:t>
            </m:r>
            <m:r>
              <m:rPr>
                <m:sty m:val="p"/>
              </m:rPr>
              <m:t>4</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Q 24. Montrer que pour des ondes d'une fréquence </w:t>
      </w:r>
      <m:oMath>
        <m:r>
          <m:rPr>
            <m:sty m:val="i"/>
          </m:rPr>
          <m:t>f</m:t>
        </m:r>
      </m:oMath>
      <w:r>
        <w:rPr>
          <w:rFonts w:eastAsia="Georgia" w:cs="Georgia" w:ascii="Georgia" w:hAnsi="Georgia"/>
        </w:rPr>
        <w:t xml:space="preserve"> de l'ordre du gigahertz, on peut écrire</w:t>
      </w:r>
    </w:p>
    <w:p>
      <w:pPr>
        <w:spacing w:after="220" w:lineRule="auto"/>
      </w:pPr>
      <m:oMathPara>
        <m:oMath>
          <m:r>
            <m:rPr>
              <m:sty m:val="i"/>
            </m:rPr>
            <m:t>τ</m:t>
          </m:r>
          <m:r>
            <m:rPr>
              <m:sty m:val="p"/>
            </m:rPr>
            <m:t>(</m:t>
          </m:r>
          <m:r>
            <m:rPr>
              <m:sty m:val="i"/>
            </m:rPr>
            <m:t>f</m:t>
          </m:r>
          <m:r>
            <m:rPr>
              <m:sty m:val="p"/>
            </m:rPr>
            <m:t>)</m:t>
          </m:r>
          <m:r>
            <m:rPr>
              <m:sty m:val="p"/>
            </m:rPr>
            <m:t>=</m:t>
          </m:r>
          <m:r>
            <m:rPr>
              <m:sty m:val="i"/>
            </m:rPr>
            <m:t>A</m:t>
          </m:r>
          <m:f>
            <m:fPr>
              <m:ctrlPr>
                <w:rPr>
                  <w:rFonts w:ascii="Cambria Math" w:hAnsi="Cambria Math"/>
                </w:rPr>
              </m:ctrlPr>
            </m:fPr>
            <m:num>
              <m:r>
                <m:rPr>
                  <m:sty m:val="p"/>
                </m:rPr>
                <m:t>DM</m:t>
              </m:r>
            </m:num>
            <m:den>
              <m:sSup>
                <m:sSupPr/>
                <m:e>
                  <m:r>
                    <m:rPr>
                      <m:sty m:val="i"/>
                    </m:rPr>
                    <m:t>f</m:t>
                  </m:r>
                </m:e>
                <m:sup>
                  <m:r>
                    <m:rPr>
                      <m:sty m:val="p"/>
                    </m:rPr>
                    <m:t>2</m:t>
                  </m:r>
                </m:sup>
              </m:sSup>
            </m:den>
          </m:f>
        </m:oMath>
      </m:oMathPara>
    </w:p>
    <w:p>
      <w:pPr>
        <w:spacing w:after="220" w:lineRule="auto"/>
      </w:pPr>
      <w:r>
        <w:rPr>
          <w:rFonts w:eastAsia="Georgia" w:cs="Georgia" w:ascii="Georgia" w:hAnsi="Georgia"/>
        </w:rPr>
        <w:t xml:space="preserve">où l'on exprimera </w:t>
      </w:r>
      <m:oMath>
        <m:r>
          <m:rPr>
            <m:sty m:val="i"/>
          </m:rPr>
          <m:t>A</m:t>
        </m:r>
      </m:oMath>
      <w:r>
        <w:rPr/>
        <w:t xml:space="preserve"> en fonction de </w:t>
      </w:r>
      <m:oMath>
        <m:r>
          <m:rPr>
            <m:sty m:val="i"/>
          </m:rPr>
          <m:t>e</m:t>
        </m:r>
        <m:r>
          <m:rPr>
            <m:sty m:val="p"/>
          </m:rPr>
          <m:t>,</m:t>
        </m:r>
        <m:sSub>
          <m:sSubPr/>
          <m:e>
            <m:r>
              <m:rPr>
                <m:sty m:val="i"/>
              </m:rPr>
              <m:t>ε</m:t>
            </m:r>
          </m:e>
          <m:sub>
            <m:r>
              <m:rPr>
                <m:sty m:val="p"/>
              </m:rPr>
              <m:t>0</m:t>
            </m:r>
          </m:sub>
        </m:sSub>
        <m:r>
          <m:rPr>
            <m:sty m:val="p"/>
          </m:rPr>
          <m:t>,</m:t>
        </m:r>
        <m:r>
          <m:rPr>
            <m:sty m:val="i"/>
          </m:rPr>
          <m:t>m</m:t>
        </m:r>
      </m:oMath>
      <w:r>
        <w:rPr/>
        <w:t xml:space="preserve"> et </w:t>
      </w:r>
      <m:oMath>
        <m:r>
          <m:rPr>
            <m:sty m:val="i"/>
          </m:rPr>
          <m:t>c</m:t>
        </m:r>
      </m:oMath>
      <w:r>
        <w:rPr/>
        <w:t xml:space="preserve">.</w:t>
      </w:r>
      <w:r>
        <w:rPr/>
        <w:br w:type="textWrapping"/>
      </w:r>
      <w:r>
        <w:rPr/>
        <w:t xml:space="preserve">Q 25. Calculer la valeur de </w:t>
      </w:r>
      <m:oMath>
        <m:r>
          <m:rPr>
            <m:sty m:val="i"/>
          </m:rPr>
          <m:t>A</m:t>
        </m:r>
      </m:oMath>
      <w:r>
        <w:rPr/>
        <w:t xml:space="preserve">.</w:t>
      </w:r>
      <w:r>
        <w:rPr/>
        <w:br w:type="textWrapping"/>
      </w:r>
      <w:r>
        <w:rPr/>
        <w:t xml:space="preserve">Q 26. Cette relation est-elle qualitativement en accord avec l'enregistrement de la figure 6 ?</w:t>
      </w:r>
      <w:r>
        <w:rPr/>
        <w:br w:type="textWrapping"/>
      </w:r>
      <w:r>
        <w:rPr>
          <w:rFonts w:eastAsia="Georgia" w:cs="Georgia" w:ascii="Georgia" w:hAnsi="Georgia"/>
        </w:rPr>
        <w:t xml:space="preserve">Dans la définition </w:t>
      </w:r>
      <m:oMath>
        <m:r>
          <m:rPr>
            <m:sty m:val="p"/>
          </m:rPr>
          <m:t>DM</m:t>
        </m:r>
        <m:r>
          <m:rPr>
            <m:sty m:val="p"/>
          </m:rPr>
          <m:t>=</m:t>
        </m:r>
        <m:nary>
          <m:naryPr>
            <m:chr m:val="∫"/>
            <m:limLoc m:val="subSup"/>
            <m:grow m:val="1"/>
          </m:naryPr>
          <m:sub>
            <m:r>
              <m:rPr>
                <m:sty m:val="p"/>
              </m:rPr>
              <m:t>0</m:t>
            </m:r>
          </m:sub>
          <m:sup>
            <m:r>
              <m:rPr>
                <m:sty m:val="i"/>
              </m:rPr>
              <m:t>L</m:t>
            </m:r>
          </m:sup>
          <m:e>
            <m:r>
              <m:rPr>
                <m:sty m:val="p"/>
              </m:rPr>
              <m:t xml:space="preserve"> </m:t>
            </m:r>
          </m:e>
        </m:nary>
        <m:sSub>
          <m:sSubPr/>
          <m:e>
            <m:r>
              <m:rPr>
                <m:sty m:val="i"/>
              </m:rPr>
              <m:t>n</m:t>
            </m:r>
          </m:e>
          <m:sub>
            <m:r>
              <m:rPr>
                <m:sty m:val="i"/>
              </m:rPr>
              <m:t>e</m:t>
            </m:r>
          </m:sub>
        </m:sSub>
        <m:r>
          <m:rPr>
            <m:nor/>
          </m:rPr>
          <m:t xml:space="preserve"> </m:t>
        </m:r>
        <m:r>
          <m:rPr>
            <m:sty m:val="p"/>
          </m:rPr>
          <m:t>d</m:t>
        </m:r>
        <m:r>
          <m:rPr>
            <m:sty m:val="i"/>
          </m:rPr>
          <m:t>ℓ</m:t>
        </m:r>
      </m:oMath>
      <w:r>
        <w:rPr>
          <w:rFonts w:eastAsia="Georgia" w:cs="Georgia" w:ascii="Georgia" w:hAnsi="Georgia"/>
        </w:rPr>
        <w:t xml:space="preserve">, on exprime usuellement la densité électronique </w:t>
      </w:r>
      <m:oMath>
        <m:sSub>
          <m:sSubPr/>
          <m:e>
            <m:r>
              <m:rPr>
                <m:sty m:val="i"/>
              </m:rPr>
              <m:t>n</m:t>
            </m:r>
          </m:e>
          <m:sub>
            <m:r>
              <m:rPr>
                <m:sty m:val="i"/>
              </m:rPr>
              <m:t>e</m:t>
            </m:r>
          </m:sub>
        </m:sSub>
        <m:r>
          <m:rPr>
            <m:sty m:val="p"/>
          </m:rPr>
          <m:t>en</m:t>
        </m:r>
        <m:sSup>
          <m:sSupPr/>
          <m:e>
            <m:r>
              <m:rPr>
                <m:sty m:val="p"/>
              </m:rPr>
              <m:t>cm</m:t>
            </m:r>
          </m:e>
          <m:sup>
            <m:r>
              <m:rPr>
                <m:sty m:val="p"/>
              </m:rPr>
              <m:t>−</m:t>
            </m:r>
            <m:r>
              <m:rPr>
                <m:sty m:val="p"/>
              </m:rPr>
              <m:t>3</m:t>
            </m:r>
          </m:sup>
        </m:sSup>
      </m:oMath>
      <w:r>
        <w:rPr/>
        <w:t xml:space="preserve"> et la distance </w:t>
      </w:r>
      <m:oMath>
        <m:r>
          <m:rPr>
            <m:sty m:val="i"/>
          </m:rPr>
          <m:t>L</m:t>
        </m:r>
      </m:oMath>
      <w:r>
        <w:rPr>
          <w:rFonts w:eastAsia="Georgia" w:cs="Georgia" w:ascii="Georgia" w:hAnsi="Georgia"/>
        </w:rPr>
        <w:t xml:space="preserve"> en parsec, unité de distance astronomique ; la mesure de dispersion est alors donnée en </w:t>
      </w:r>
      <m:oMath>
        <m:r>
          <m:rPr>
            <m:sty m:val="p"/>
          </m:rPr>
          <m:t>pc</m:t>
        </m:r>
        <m:r>
          <m:rPr>
            <m:sty m:val="p"/>
          </m:rPr>
          <m:t>⋅</m:t>
        </m:r>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Q 27. À partir de la figure 6, estimer la mesure de dispersion DM, en exprimant le résultat d'abord en unités du système international puis en </w:t>
      </w:r>
      <m:oMath>
        <m:r>
          <m:rPr>
            <m:sty m:val="p"/>
          </m:rPr>
          <m:t>pc</m:t>
        </m:r>
        <m:r>
          <m:rPr>
            <m:sty m:val="p"/>
          </m:rPr>
          <m:t>⋅</m:t>
        </m:r>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Q 28. Les mesures de dispersion mesurées pour des objets extragalactiques sont usuellement de quelques centaines de </w:t>
      </w:r>
      <m:oMath>
        <m:r>
          <m:rPr>
            <m:sty m:val="p"/>
          </m:rPr>
          <m:t>pc</m:t>
        </m:r>
        <m:r>
          <m:rPr>
            <m:sty m:val="p"/>
          </m:rPr>
          <m:t>⋅</m:t>
        </m:r>
        <m:sSup>
          <m:sSupPr/>
          <m:e>
            <m:r>
              <m:rPr>
                <m:sty m:val="p"/>
              </m:rPr>
              <m:t>cm</m:t>
            </m:r>
          </m:e>
          <m:sup>
            <m:r>
              <m:rPr>
                <m:sty m:val="p"/>
              </m:rPr>
              <m:t>−</m:t>
            </m:r>
            <m:r>
              <m:rPr>
                <m:sty m:val="p"/>
              </m:rPr>
              <m:t>3</m:t>
            </m:r>
          </m:sup>
        </m:sSup>
      </m:oMath>
      <w:r>
        <w:rPr>
          <w:rFonts w:eastAsia="Georgia" w:cs="Georgia" w:ascii="Georgia" w:hAnsi="Georgia"/>
        </w:rPr>
        <w:t xml:space="preserve">. Peut-on exclure une origine extragalactique aux péritios?</w:t>
      </w:r>
    </w:p>
    <w:p>
      <w:pPr>
        <w:spacing w:after="220" w:lineRule="auto"/>
      </w:pPr>
      <w:r>
        <w:rPr>
          <w:rFonts w:eastAsia="Georgia" w:cs="Georgia" w:ascii="Georgia" w:hAnsi="Georgia"/>
        </w:rPr>
        <w:t xml:space="preserve">Différents indices ont fait pencher la balance vers une origine terrestre des péritios : détections dans des directions en dessous de la ligne d'horizon, ou sur un large champ de visée. Et surtout, ces phénomènes se produisent pendant les heures de bureau, en semaine.</w:t>
      </w:r>
      <w:r>
        <w:rPr/>
        <w:br w:type="textWrapping"/>
      </w:r>
      <w:r>
        <w:rPr>
          <w:rFonts w:eastAsia="Georgia" w:cs="Georgia" w:ascii="Georgia" w:hAnsi="Georgia"/>
        </w:rPr>
        <w:t xml:space="preserve">En 2014, l'observatoire de Parkes s'est doté d'un enregistreur plus performant, pouvant couvrir une bande de fréquence allant de 402 MHz à 3 GHz , l'équipement utilisé jusqu'alors ne permettant d'explorer qu'une bande de 400 MHz de large, centrée sur 1382 MHz .</w:t>
      </w:r>
      <w:r>
        <w:rPr/>
        <w:br w:type="textWrapping"/>
      </w:r>
      <w:r>
        <w:rPr>
          <w:rFonts w:eastAsia="Georgia" w:cs="Georgia" w:ascii="Georgia" w:hAnsi="Georgia"/>
        </w:rPr>
        <w:t xml:space="preserve">Des chercheurs ont alors découvert que plusieurs péritios sont associés à une émission d'onde électromagnétique dans le domaine de fréquence de 2,3 à </w:t>
      </w:r>
      <m:oMath>
        <m:r>
          <m:rPr>
            <m:sty m:val="p"/>
          </m:rPr>
          <m:t>2</m:t>
        </m:r>
        <m:r>
          <m:rPr>
            <m:sty m:val="p"/>
          </m:rPr>
          <m:t>,</m:t>
        </m:r>
        <m:r>
          <m:rPr>
            <m:sty m:val="p"/>
          </m:rPr>
          <m:t>5</m:t>
        </m:r>
        <m:r>
          <m:rPr>
            <m:sty m:val="p"/>
          </m:rPr>
          <m:t>GHz</m:t>
        </m:r>
      </m:oMath>
      <w:r>
        <w:rPr>
          <w:rFonts w:eastAsia="Georgia" w:cs="Georgia" w:ascii="Georgia" w:hAnsi="Georgia"/>
        </w:rPr>
        <w:t xml:space="preserve">, inaccessible avec l'ancien matériel. Il est apparu que les péritios sont toujours accompagnés d'une émission à </w:t>
      </w:r>
      <m:oMath>
        <m:r>
          <m:rPr>
            <m:sty m:val="p"/>
          </m:rPr>
          <m:t>2</m:t>
        </m:r>
        <m:r>
          <m:rPr>
            <m:sty m:val="p"/>
          </m:rPr>
          <m:t>,</m:t>
        </m:r>
        <m:r>
          <m:rPr>
            <m:sty m:val="p"/>
          </m:rPr>
          <m:t>4</m:t>
        </m:r>
        <m:r>
          <m:rPr>
            <m:sty m:val="p"/>
          </m:rPr>
          <m:t>GHz</m:t>
        </m:r>
      </m:oMath>
      <w:r>
        <w:rPr>
          <w:rFonts w:eastAsia="Georgia" w:cs="Georgia" w:ascii="Georgia" w:hAnsi="Georgia"/>
        </w:rPr>
        <w:t xml:space="preserve">, mais que l'on observe de nombreuses émissions à </w:t>
      </w:r>
      <m:oMath>
        <m:r>
          <m:rPr>
            <m:sty m:val="p"/>
          </m:rPr>
          <m:t>2</m:t>
        </m:r>
        <m:r>
          <m:rPr>
            <m:sty m:val="p"/>
          </m:rPr>
          <m:t>,</m:t>
        </m:r>
        <m:r>
          <m:rPr>
            <m:sty m:val="p"/>
          </m:rPr>
          <m:t>4</m:t>
        </m:r>
        <m:r>
          <m:rPr>
            <m:sty m:val="p"/>
          </m:rPr>
          <m:t>GHz</m:t>
        </m:r>
      </m:oMath>
      <w:r>
        <w:rPr>
          <w:rFonts w:eastAsia="Georgia" w:cs="Georgia" w:ascii="Georgia" w:hAnsi="Georgia"/>
        </w:rPr>
        <w:t xml:space="preserve"> non accompagnées de péritio. L'analyse des enregistrements sur deux mois montre que les péritios sont répartis pendant la journée, entre 9 h et 17 h . Ces observations ont permis aux chercheurs de trouver le coupable : un four à micro-ondes utilisé par le personnel de l'observatoire. La sous-partie I.C étudie le four à micro-ondes afin de déterminer si l'ouverture de la porte du four avant la fin de son fonctionnement permet d'expliquer les péritios observés.</w:t>
      </w:r>
    </w:p>
    <w:p>
      <w:pPr>
        <w:spacing w:line="271" w:before="330" w:lineRule="auto"/>
      </w:pPr>
      <w:r>
        <w:rPr>
          <w:rFonts w:eastAsia="Georgia" w:cs="Georgia" w:ascii="Georgia" w:hAnsi="Georgia"/>
          <w:b/>
          <w:sz w:val="42"/>
        </w:rPr>
        <w:t xml:space="preserve">I.C- Le four à micro-ondes</w:t>
      </w:r>
    </w:p>
    <w:p>
      <w:pPr>
        <w:spacing w:after="220" w:lineRule="auto"/>
      </w:pPr>
      <w:r>
        <w:rPr>
          <w:rFonts w:eastAsia="Georgia" w:cs="Georgia" w:ascii="Georgia" w:hAnsi="Georgia"/>
        </w:rPr>
        <w:t xml:space="preserve">Un four à micro-ondes est constitué d'un klystron, qui émet une onde électromagnétique généralement à la fréquence </w:t>
      </w:r>
      <m:oMath>
        <m:r>
          <m:rPr>
            <m:sty m:val="i"/>
          </m:rPr>
          <m:t>f</m:t>
        </m:r>
        <m:r>
          <m:rPr>
            <m:sty m:val="p"/>
          </m:rPr>
          <m:t>=</m:t>
        </m:r>
        <m:r>
          <m:rPr>
            <m:sty m:val="p"/>
          </m:rPr>
          <m:t>2</m:t>
        </m:r>
        <m:r>
          <m:rPr>
            <m:sty m:val="p"/>
          </m:rPr>
          <m:t>,</m:t>
        </m:r>
        <m:r>
          <m:rPr>
            <m:sty m:val="p"/>
          </m:rPr>
          <m:t>45</m:t>
        </m:r>
        <m:r>
          <m:rPr>
            <m:sty m:val="p"/>
          </m:rPr>
          <m:t>GHz</m:t>
        </m:r>
      </m:oMath>
      <w:r>
        <w:rPr>
          <w:rFonts w:eastAsia="Georgia" w:cs="Georgia" w:ascii="Georgia" w:hAnsi="Georgia"/>
        </w:rPr>
        <w:t xml:space="preserve">, acheminée par un guide d'onde vers la cavité du four. Cette cavité est un parallélépipède entouré de parois métalliques, délimitant l'espace </w:t>
      </w:r>
      <m:oMath>
        <m:r>
          <m:rPr>
            <m:sty m:val="p"/>
          </m:rPr>
          <m:t>0</m:t>
        </m:r>
        <m:r>
          <m:rPr>
            <m:sty m:val="p"/>
          </m:rPr>
          <m:t>⩽</m:t>
        </m:r>
        <m:r>
          <m:rPr>
            <m:sty m:val="i"/>
          </m:rPr>
          <m:t>x</m:t>
        </m:r>
        <m:r>
          <m:rPr>
            <m:sty m:val="p"/>
          </m:rPr>
          <m:t>⩽</m:t>
        </m:r>
        <m:r>
          <m:rPr>
            <m:sty m:val="i"/>
          </m:rPr>
          <m:t>a</m:t>
        </m:r>
        <m:r>
          <m:rPr>
            <m:sty m:val="p"/>
          </m:rPr>
          <m:t>,</m:t>
        </m:r>
        <m:r>
          <m:rPr>
            <m:sty m:val="p"/>
          </m:rPr>
          <m:t>0</m:t>
        </m:r>
        <m:r>
          <m:rPr>
            <m:sty m:val="p"/>
          </m:rPr>
          <m:t>⩽</m:t>
        </m:r>
        <m:r>
          <m:rPr>
            <m:sty m:val="i"/>
          </m:rPr>
          <m:t>y</m:t>
        </m:r>
        <m:r>
          <m:rPr>
            <m:sty m:val="p"/>
          </m:rPr>
          <m:t>⩽</m:t>
        </m:r>
        <m:r>
          <m:rPr>
            <m:sty m:val="i"/>
          </m:rPr>
          <m:t>b</m:t>
        </m:r>
        <m:r>
          <m:rPr>
            <m:sty m:val="p"/>
          </m:rPr>
          <m:t>,</m:t>
        </m:r>
        <m:r>
          <m:rPr>
            <m:sty m:val="p"/>
          </m:rPr>
          <m:t>0</m:t>
        </m:r>
        <m:r>
          <m:rPr>
            <m:sty m:val="p"/>
          </m:rPr>
          <m:t>⩽</m:t>
        </m:r>
        <m:r>
          <m:rPr>
            <m:sty m:val="i"/>
          </m:rPr>
          <m:t>z</m:t>
        </m:r>
        <m:r>
          <m:rPr>
            <m:sty m:val="p"/>
          </m:rPr>
          <m:t>⩽</m:t>
        </m:r>
        <m:r>
          <m:rPr>
            <m:sty m:val="i"/>
          </m:rPr>
          <m:t>d</m:t>
        </m:r>
      </m:oMath>
      <w:r>
        <w:rPr/>
        <w:t xml:space="preserve">.</w:t>
      </w:r>
    </w:p>
    <w:p>
      <w:pPr>
        <w:spacing w:lineRule="auto"/>
        <w:jc w:val="center"/>
      </w:pPr>
      <w:r>
        <w:rPr/>
        <w:drawing>
          <wp:inline distB="0" distL="0" distR="0" distT="0">
            <wp:extent cx="5486400" cy="3504981"/>
            <wp:effectExtent b="0" l="0" r="0" t="0"/>
            <wp:docPr id="7" name="image-9cc73f91ee76d547b55c1ef237df71939ebe647a.jpg"/>
            <a:graphic>
              <a:graphicData uri="http://schemas.openxmlformats.org/drawingml/2006/picture">
                <pic:pic>
                  <pic:nvPicPr>
                    <pic:cNvPr id="7" name="image-9cc73f91ee76d547b55c1ef237df71939ebe647a.jpg" descr=""/>
                    <pic:cNvPicPr/>
                  </pic:nvPicPr>
                  <pic:blipFill>
                    <a:blip r:embed="rId11" cstate="print"/>
                    <a:srcRect b="0" l="0" r="0" t="0"/>
                    <a:stretch>
                      <a:fillRect/>
                    </a:stretch>
                  </pic:blipFill>
                  <pic:spPr>
                    <a:xfrm>
                      <a:off x="0" y="0"/>
                      <a:ext cx="5486400" cy="3504981"/>
                    </a:xfrm>
                    <a:prstGeom prst="rect"/>
                  </pic:spPr>
                </pic:pic>
              </a:graphicData>
            </a:graphic>
          </wp:inline>
        </w:drawing>
      </w:r>
    </w:p>
    <w:p>
      <w:pPr>
        <w:spacing w:lineRule="auto"/>
      </w:pPr>
      <w:r>
        <w:rPr>
          <w:rFonts w:eastAsia="Georgia" w:cs="Georgia" w:ascii="Georgia" w:hAnsi="Georgia"/>
        </w:rPr>
        <w:t xml:space="preserve">Figure 7 Cavité d'un four à micro-ondes</w:t>
      </w:r>
    </w:p>
    <w:p>
      <w:pPr>
        <w:spacing w:line="271" w:before="330" w:lineRule="auto"/>
      </w:pPr>
      <w:r>
        <w:rPr>
          <w:b/>
          <w:sz w:val="42"/>
        </w:rPr>
        <w:t xml:space="preserve">I.C.1)</w:t>
      </w:r>
    </w:p>
    <w:p>
      <w:pPr>
        <w:spacing w:after="220" w:lineRule="auto"/>
      </w:pPr>
      <w:r>
        <w:rPr>
          <w:rFonts w:eastAsia="Georgia" w:cs="Georgia" w:ascii="Georgia" w:hAnsi="Georgia"/>
        </w:rPr>
        <w:t xml:space="preserve">On considère dans un premier temps que les parois sont parfaitement conductrices, l'espace intérieur au four étant assimilé au vide.</w:t>
      </w:r>
      <w:r>
        <w:rPr/>
        <w:br w:type="textWrapping"/>
      </w:r>
      <w:r>
        <w:rPr>
          <w:rFonts w:eastAsia="Georgia" w:cs="Georgia" w:ascii="Georgia" w:hAnsi="Georgia"/>
        </w:rPr>
        <w:t xml:space="preserve">On cherche le champ électrique sous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i"/>
                          </m:rPr>
                          <m:t>x</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x</m:t>
                            </m:r>
                          </m:sub>
                        </m:sSub>
                        <m:r>
                          <m:rPr>
                            <m:sty m:val="i"/>
                          </m:rPr>
                          <m:t>x</m:t>
                        </m:r>
                      </m:e>
                    </m:d>
                    <m:r>
                      <m:rPr>
                        <m:sty m:val="p"/>
                      </m:rPr>
                      <m:t>sin</m:t>
                    </m:r>
                    <m:r>
                      <m:rPr>
                        <m:sty m:val="p"/>
                      </m:rPr>
                      <m:t>⁡</m:t>
                    </m:r>
                    <m:d>
                      <m:dPr>
                        <m:begChr m:val="("/>
                        <m:endChr m:val=")"/>
                        <m:ctrlPr>
                          <w:rPr>
                            <w:rFonts w:ascii="Cambria Math" w:hAnsi="Cambria Math"/>
                          </w:rPr>
                        </m:ctrlPr>
                      </m:dPr>
                      <m:e>
                        <m:sSub>
                          <m:sSubPr/>
                          <m:e>
                            <m:r>
                              <m:rPr>
                                <m:sty m:val="i"/>
                              </m:rPr>
                              <m:t>k</m:t>
                            </m:r>
                          </m:e>
                          <m:sub>
                            <m:r>
                              <m:rPr>
                                <m:sty m:val="i"/>
                              </m:rPr>
                              <m:t>y</m:t>
                            </m:r>
                          </m:sub>
                        </m:sSub>
                        <m:r>
                          <m:rPr>
                            <m:sty m:val="i"/>
                          </m:rPr>
                          <m:t>y</m:t>
                        </m:r>
                      </m:e>
                    </m:d>
                    <m:r>
                      <m:rPr>
                        <m:sty m:val="p"/>
                      </m:rPr>
                      <m:t>sin</m:t>
                    </m:r>
                    <m:r>
                      <m:rPr>
                        <m:sty m:val="p"/>
                      </m:rPr>
                      <m:t>⁡</m:t>
                    </m:r>
                    <m:d>
                      <m:dPr>
                        <m:begChr m:val="("/>
                        <m:endChr m:val=")"/>
                        <m:ctrlPr>
                          <w:rPr>
                            <w:rFonts w:ascii="Cambria Math" w:hAnsi="Cambria Math"/>
                          </w:rPr>
                        </m:ctrlPr>
                      </m:dPr>
                      <m:e>
                        <m:sSub>
                          <m:sSubPr/>
                          <m:e>
                            <m:r>
                              <m:rPr>
                                <m:sty m:val="i"/>
                              </m:rPr>
                              <m:t>k</m:t>
                            </m:r>
                          </m:e>
                          <m:sub>
                            <m:r>
                              <m:rPr>
                                <m:sty m:val="i"/>
                              </m:rPr>
                              <m:t>z</m:t>
                            </m:r>
                          </m:sub>
                        </m:sSub>
                        <m:r>
                          <m:rPr>
                            <m:sty m:val="i"/>
                          </m:rPr>
                          <m:t>z</m:t>
                        </m:r>
                      </m:e>
                    </m:d>
                    <m:r>
                      <m:rPr>
                        <m:sty m:val="p"/>
                      </m:rPr>
                      <m:t>cos</m:t>
                    </m:r>
                    <m:r>
                      <m:rPr>
                        <m:sty m:val="p"/>
                      </m:rPr>
                      <m:t>⁡</m:t>
                    </m:r>
                    <m:r>
                      <m:rPr>
                        <m:sty m:val="p"/>
                      </m:rPr>
                      <m:t>(</m:t>
                    </m:r>
                    <m:r>
                      <m:rPr>
                        <m:sty m:val="i"/>
                      </m:rPr>
                      <m:t>ω</m:t>
                    </m:r>
                    <m:r>
                      <m:rPr>
                        <m:sty m:val="i"/>
                      </m:rPr>
                      <m:t>t</m:t>
                    </m:r>
                    <m:r>
                      <m:rPr>
                        <m:sty m:val="p"/>
                      </m:rPr>
                      <m:t>)</m:t>
                    </m:r>
                  </m:e>
                </m:mr>
                <m:mr>
                  <m:e>
                    <m:sSub>
                      <m:sSubPr/>
                      <m:e>
                        <m:r>
                          <m:rPr>
                            <m:sty m:val="i"/>
                          </m:rPr>
                          <m:t>E</m:t>
                        </m:r>
                      </m:e>
                      <m:sub>
                        <m:r>
                          <m:rPr>
                            <m:sty m:val="i"/>
                          </m:rPr>
                          <m:t>y</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2</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x</m:t>
                            </m:r>
                          </m:sub>
                        </m:sSub>
                        <m:r>
                          <m:rPr>
                            <m:sty m:val="i"/>
                          </m:rPr>
                          <m:t>x</m:t>
                        </m:r>
                      </m:e>
                    </m:d>
                    <m:r>
                      <m:rPr>
                        <m:sty m:val="p"/>
                      </m:rPr>
                      <m:t>cos</m:t>
                    </m:r>
                    <m:r>
                      <m:rPr>
                        <m:sty m:val="p"/>
                      </m:rPr>
                      <m:t>⁡</m:t>
                    </m:r>
                    <m:d>
                      <m:dPr>
                        <m:begChr m:val="("/>
                        <m:endChr m:val=")"/>
                        <m:ctrlPr>
                          <w:rPr>
                            <w:rFonts w:ascii="Cambria Math" w:hAnsi="Cambria Math"/>
                          </w:rPr>
                        </m:ctrlPr>
                      </m:dPr>
                      <m:e>
                        <m:sSub>
                          <m:sSubPr/>
                          <m:e>
                            <m:r>
                              <m:rPr>
                                <m:sty m:val="i"/>
                              </m:rPr>
                              <m:t>k</m:t>
                            </m:r>
                          </m:e>
                          <m:sub>
                            <m:r>
                              <m:rPr>
                                <m:sty m:val="i"/>
                              </m:rPr>
                              <m:t>y</m:t>
                            </m:r>
                          </m:sub>
                        </m:sSub>
                        <m:r>
                          <m:rPr>
                            <m:sty m:val="i"/>
                          </m:rPr>
                          <m:t>y</m:t>
                        </m:r>
                      </m:e>
                    </m:d>
                    <m:r>
                      <m:rPr>
                        <m:sty m:val="p"/>
                      </m:rPr>
                      <m:t>sin</m:t>
                    </m:r>
                    <m:r>
                      <m:rPr>
                        <m:sty m:val="p"/>
                      </m:rPr>
                      <m:t>⁡</m:t>
                    </m:r>
                    <m:d>
                      <m:dPr>
                        <m:begChr m:val="("/>
                        <m:endChr m:val=")"/>
                        <m:ctrlPr>
                          <w:rPr>
                            <w:rFonts w:ascii="Cambria Math" w:hAnsi="Cambria Math"/>
                          </w:rPr>
                        </m:ctrlPr>
                      </m:dPr>
                      <m:e>
                        <m:sSub>
                          <m:sSubPr/>
                          <m:e>
                            <m:r>
                              <m:rPr>
                                <m:sty m:val="i"/>
                              </m:rPr>
                              <m:t>k</m:t>
                            </m:r>
                          </m:e>
                          <m:sub>
                            <m:r>
                              <m:rPr>
                                <m:sty m:val="i"/>
                              </m:rPr>
                              <m:t>z</m:t>
                            </m:r>
                          </m:sub>
                        </m:sSub>
                        <m:r>
                          <m:rPr>
                            <m:sty m:val="i"/>
                          </m:rPr>
                          <m:t>z</m:t>
                        </m:r>
                      </m:e>
                    </m:d>
                    <m:r>
                      <m:rPr>
                        <m:sty m:val="p"/>
                      </m:rPr>
                      <m:t>cos</m:t>
                    </m:r>
                    <m:r>
                      <m:rPr>
                        <m:sty m:val="p"/>
                      </m:rPr>
                      <m:t>⁡</m:t>
                    </m:r>
                    <m:r>
                      <m:rPr>
                        <m:sty m:val="p"/>
                      </m:rPr>
                      <m:t>(</m:t>
                    </m:r>
                    <m:r>
                      <m:rPr>
                        <m:sty m:val="i"/>
                      </m:rPr>
                      <m:t>ω</m:t>
                    </m:r>
                    <m:r>
                      <m:rPr>
                        <m:sty m:val="i"/>
                      </m:rPr>
                      <m:t>t</m:t>
                    </m:r>
                    <m:r>
                      <m:rPr>
                        <m:sty m:val="p"/>
                      </m:rPr>
                      <m:t>)</m:t>
                    </m:r>
                  </m:e>
                </m:mr>
                <m:mr>
                  <m:e>
                    <m:sSub>
                      <m:sSubPr/>
                      <m:e>
                        <m:r>
                          <m:rPr>
                            <m:sty m:val="i"/>
                          </m:rPr>
                          <m:t>E</m:t>
                        </m:r>
                      </m:e>
                      <m:sub>
                        <m:r>
                          <m:rPr>
                            <m:sty m:val="i"/>
                          </m:rPr>
                          <m:t>z</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3</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x</m:t>
                            </m:r>
                          </m:sub>
                        </m:sSub>
                        <m:r>
                          <m:rPr>
                            <m:sty m:val="i"/>
                          </m:rPr>
                          <m:t>x</m:t>
                        </m:r>
                      </m:e>
                    </m:d>
                    <m:r>
                      <m:rPr>
                        <m:sty m:val="p"/>
                      </m:rPr>
                      <m:t>sin</m:t>
                    </m:r>
                    <m:r>
                      <m:rPr>
                        <m:sty m:val="p"/>
                      </m:rPr>
                      <m:t>⁡</m:t>
                    </m:r>
                    <m:d>
                      <m:dPr>
                        <m:begChr m:val="("/>
                        <m:endChr m:val=")"/>
                        <m:ctrlPr>
                          <w:rPr>
                            <w:rFonts w:ascii="Cambria Math" w:hAnsi="Cambria Math"/>
                          </w:rPr>
                        </m:ctrlPr>
                      </m:dPr>
                      <m:e>
                        <m:sSub>
                          <m:sSubPr/>
                          <m:e>
                            <m:r>
                              <m:rPr>
                                <m:sty m:val="i"/>
                              </m:rPr>
                              <m:t>k</m:t>
                            </m:r>
                          </m:e>
                          <m:sub>
                            <m:r>
                              <m:rPr>
                                <m:sty m:val="i"/>
                              </m:rPr>
                              <m:t>y</m:t>
                            </m:r>
                          </m:sub>
                        </m:sSub>
                        <m:r>
                          <m:rPr>
                            <m:sty m:val="i"/>
                          </m:rPr>
                          <m:t>y</m:t>
                        </m:r>
                      </m:e>
                    </m:d>
                    <m:r>
                      <m:rPr>
                        <m:sty m:val="p"/>
                      </m:rPr>
                      <m:t>cos</m:t>
                    </m:r>
                    <m:r>
                      <m:rPr>
                        <m:sty m:val="p"/>
                      </m:rPr>
                      <m:t>⁡</m:t>
                    </m:r>
                    <m:d>
                      <m:dPr>
                        <m:begChr m:val="("/>
                        <m:endChr m:val=")"/>
                        <m:ctrlPr>
                          <w:rPr>
                            <w:rFonts w:ascii="Cambria Math" w:hAnsi="Cambria Math"/>
                          </w:rPr>
                        </m:ctrlPr>
                      </m:dPr>
                      <m:e>
                        <m:sSub>
                          <m:sSubPr/>
                          <m:e>
                            <m:r>
                              <m:rPr>
                                <m:sty m:val="i"/>
                              </m:rPr>
                              <m:t>k</m:t>
                            </m:r>
                          </m:e>
                          <m:sub>
                            <m:r>
                              <m:rPr>
                                <m:sty m:val="i"/>
                              </m:rPr>
                              <m:t>z</m:t>
                            </m:r>
                          </m:sub>
                        </m:sSub>
                        <m:r>
                          <m:rPr>
                            <m:sty m:val="i"/>
                          </m:rPr>
                          <m:t>z</m:t>
                        </m:r>
                      </m:e>
                    </m:d>
                    <m:r>
                      <m:rPr>
                        <m:sty m:val="p"/>
                      </m:rPr>
                      <m:t>cos</m:t>
                    </m:r>
                    <m:r>
                      <m:rPr>
                        <m:sty m:val="p"/>
                      </m:rPr>
                      <m:t>⁡</m:t>
                    </m:r>
                    <m:r>
                      <m:rPr>
                        <m:sty m:val="p"/>
                      </m:rPr>
                      <m:t>(</m:t>
                    </m:r>
                    <m:r>
                      <m:rPr>
                        <m:sty m:val="i"/>
                      </m:rPr>
                      <m:t>ω</m:t>
                    </m:r>
                    <m:r>
                      <m:rPr>
                        <m:sty m:val="i"/>
                      </m:rPr>
                      <m:t>t</m:t>
                    </m:r>
                    <m:r>
                      <m:rPr>
                        <m:sty m:val="p"/>
                      </m:rPr>
                      <m:t>)</m:t>
                    </m:r>
                  </m:e>
                </m:mr>
              </m:m>
            </m:e>
          </m:d>
        </m:oMath>
      </m:oMathPara>
    </w:p>
    <w:p>
      <w:pPr>
        <w:spacing w:after="220" w:lineRule="auto"/>
      </w:pPr>
      <w:r>
        <w:rPr>
          <w:rFonts w:eastAsia="Georgia" w:cs="Georgia" w:ascii="Georgia" w:hAnsi="Georgia"/>
        </w:rPr>
        <w:t xml:space="preserve">Q 29. Montrer que seules des valeurs discrètes de </w:t>
      </w:r>
      <m:oMath>
        <m:sSub>
          <m:sSubPr/>
          <m:e>
            <m:r>
              <m:rPr>
                <m:sty m:val="i"/>
              </m:rPr>
              <m:t>k</m:t>
            </m:r>
          </m:e>
          <m:sub>
            <m:r>
              <m:rPr>
                <m:sty m:val="i"/>
              </m:rPr>
              <m:t>x</m:t>
            </m:r>
          </m:sub>
        </m:sSub>
        <m:r>
          <m:rPr>
            <m:sty m:val="p"/>
          </m:rPr>
          <m:t>,</m:t>
        </m:r>
        <m:sSub>
          <m:sSubPr/>
          <m:e>
            <m:r>
              <m:rPr>
                <m:sty m:val="i"/>
              </m:rPr>
              <m:t>k</m:t>
            </m:r>
          </m:e>
          <m:sub>
            <m:r>
              <m:rPr>
                <m:sty m:val="i"/>
              </m:rPr>
              <m:t>y</m:t>
            </m:r>
          </m:sub>
        </m:sSub>
      </m:oMath>
      <w:r>
        <w:rPr/>
        <w:t xml:space="preserve"> et </w:t>
      </w:r>
      <m:oMath>
        <m:sSub>
          <m:sSubPr/>
          <m:e>
            <m:r>
              <m:rPr>
                <m:sty m:val="i"/>
              </m:rPr>
              <m:t>k</m:t>
            </m:r>
          </m:e>
          <m:sub>
            <m:r>
              <m:rPr>
                <m:sty m:val="i"/>
              </m:rPr>
              <m:t>z</m:t>
            </m:r>
          </m:sub>
        </m:sSub>
      </m:oMath>
      <w:r>
        <w:rPr>
          <w:rFonts w:eastAsia="Georgia" w:cs="Georgia" w:ascii="Georgia" w:hAnsi="Georgia"/>
        </w:rPr>
        <w:t xml:space="preserve"> sont possibles, repérées respectivement par des entiers </w:t>
      </w:r>
      <m:oMath>
        <m:r>
          <m:rPr>
            <m:sty m:val="i"/>
          </m:rPr>
          <m:t>m</m:t>
        </m:r>
        <m:r>
          <m:rPr>
            <m:sty m:val="p"/>
          </m:rPr>
          <m:t>,</m:t>
        </m:r>
        <m:r>
          <m:rPr>
            <m:sty m:val="i"/>
          </m:rPr>
          <m:t>n</m:t>
        </m:r>
      </m:oMath>
      <w:r>
        <w:rPr/>
        <w:t xml:space="preserve"> et </w:t>
      </w:r>
      <m:oMath>
        <m:r>
          <m:rPr>
            <m:sty m:val="i"/>
          </m:rPr>
          <m:t>ℓ</m:t>
        </m:r>
      </m:oMath>
      <w:r>
        <w:rPr/>
        <w:t xml:space="preserve">.</w:t>
      </w:r>
    </w:p>
    <w:p>
      <w:pPr>
        <w:spacing w:after="220" w:lineRule="auto"/>
      </w:pPr>
      <w:r>
        <w:rPr/>
        <w:t xml:space="preserve">Le triplet ( </w:t>
      </w:r>
      <m:oMath>
        <m:r>
          <m:rPr>
            <m:sty m:val="i"/>
          </m:rPr>
          <m:t>m</m:t>
        </m:r>
        <m:r>
          <m:rPr>
            <m:sty m:val="p"/>
          </m:rPr>
          <m:t>,</m:t>
        </m:r>
        <m:r>
          <m:rPr>
            <m:sty m:val="i"/>
          </m:rPr>
          <m:t>n</m:t>
        </m:r>
        <m:r>
          <m:rPr>
            <m:sty m:val="p"/>
          </m:rPr>
          <m:t>,</m:t>
        </m:r>
        <m:r>
          <m:rPr>
            <m:sty m:val="i"/>
          </m:rPr>
          <m:t>ℓ</m:t>
        </m:r>
      </m:oMath>
      <w:r>
        <w:rPr>
          <w:rFonts w:eastAsia="Georgia" w:cs="Georgia" w:ascii="Georgia" w:hAnsi="Georgia"/>
        </w:rPr>
        <w:t xml:space="preserve"> ) caractérise un mode propre.</w:t>
      </w:r>
      <w:r>
        <w:rPr/>
        <w:br w:type="textWrapping"/>
      </w:r>
      <w:r>
        <w:rPr>
          <w:rFonts w:eastAsia="Georgia" w:cs="Georgia" w:ascii="Georgia" w:hAnsi="Georgia"/>
        </w:rPr>
        <w:t xml:space="preserve">Q 30. En déduire l'expression des fréquences </w:t>
      </w:r>
      <m:oMath>
        <m:sSub>
          <m:sSubPr/>
          <m:e>
            <m:r>
              <m:rPr>
                <m:sty m:val="i"/>
              </m:rPr>
              <m:t>f</m:t>
            </m:r>
          </m:e>
          <m:sub>
            <m:r>
              <m:rPr>
                <m:sty m:val="i"/>
              </m:rPr>
              <m:t>m</m:t>
            </m:r>
            <m:r>
              <m:rPr>
                <m:sty m:val="i"/>
              </m:rPr>
              <m:t>n</m:t>
            </m:r>
            <m:r>
              <m:rPr>
                <m:sty m:val="i"/>
              </m:rPr>
              <m:t>ℓ</m:t>
            </m:r>
          </m:sub>
        </m:sSub>
      </m:oMath>
      <w:r>
        <w:rPr>
          <w:rFonts w:eastAsia="Georgia" w:cs="Georgia" w:ascii="Georgia" w:hAnsi="Georgia"/>
        </w:rPr>
        <w:t xml:space="preserve"> des modes propres possibles dans la cavité.</w:t>
      </w:r>
      <w:r>
        <w:rPr/>
        <w:br w:type="textWrapping"/>
      </w:r>
      <w:r>
        <w:rPr>
          <w:rFonts w:eastAsia="Georgia" w:cs="Georgia" w:ascii="Georgia" w:hAnsi="Georgia"/>
        </w:rPr>
        <w:t xml:space="preserve">Pour étudier le champ électromagnétique dans un four, des chercheurs ont construit un modèle ayant pour dimensions intérieures </w:t>
      </w:r>
      <m:oMath>
        <m:r>
          <m:rPr>
            <m:sty m:val="i"/>
          </m:rPr>
          <m:t>a</m:t>
        </m:r>
        <m:r>
          <m:rPr>
            <m:sty m:val="p"/>
          </m:rPr>
          <m:t>=</m:t>
        </m:r>
        <m:r>
          <m:rPr>
            <m:sty m:val="p"/>
          </m:rPr>
          <m:t>36</m:t>
        </m:r>
        <m:r>
          <m:rPr>
            <m:sty m:val="p"/>
          </m:rPr>
          <m:t>,</m:t>
        </m:r>
        <m:r>
          <m:rPr>
            <m:sty m:val="p"/>
          </m:rPr>
          <m:t>0</m:t>
        </m:r>
        <m:r>
          <m:rPr>
            <m:nor/>
          </m:rPr>
          <m:t xml:space="preserve"> </m:t>
        </m:r>
        <m:r>
          <m:rPr>
            <m:sty m:val="p"/>
          </m:rPr>
          <m:t>cm</m:t>
        </m:r>
        <m:r>
          <m:rPr>
            <m:sty m:val="p"/>
          </m:rPr>
          <m:t>,</m:t>
        </m:r>
        <m:r>
          <m:rPr>
            <m:sty m:val="i"/>
          </m:rPr>
          <m:t>b</m:t>
        </m:r>
        <m:r>
          <m:rPr>
            <m:sty m:val="p"/>
          </m:rPr>
          <m:t>=</m:t>
        </m:r>
        <m:r>
          <m:rPr>
            <m:sty m:val="p"/>
          </m:rPr>
          <m:t>24</m:t>
        </m:r>
        <m:r>
          <m:rPr>
            <m:sty m:val="p"/>
          </m:rPr>
          <m:t>,</m:t>
        </m:r>
        <m:r>
          <m:rPr>
            <m:sty m:val="p"/>
          </m:rPr>
          <m:t>0</m:t>
        </m:r>
        <m:r>
          <m:rPr>
            <m:nor/>
          </m:rPr>
          <m:t xml:space="preserve"> </m:t>
        </m:r>
        <m:r>
          <m:rPr>
            <m:sty m:val="p"/>
          </m:rPr>
          <m:t>cm</m:t>
        </m:r>
      </m:oMath>
      <w:r>
        <w:rPr/>
        <w:t xml:space="preserve"> et </w:t>
      </w:r>
      <m:oMath>
        <m:r>
          <m:rPr>
            <m:sty m:val="i"/>
          </m:rPr>
          <m:t>d</m:t>
        </m:r>
        <m:r>
          <m:rPr>
            <m:sty m:val="p"/>
          </m:rPr>
          <m:t>=</m:t>
        </m:r>
        <m:r>
          <m:rPr>
            <m:sty m:val="p"/>
          </m:rPr>
          <m:t>26</m:t>
        </m:r>
        <m:r>
          <m:rPr>
            <m:sty m:val="p"/>
          </m:rPr>
          <m:t>,</m:t>
        </m:r>
        <m:r>
          <m:rPr>
            <m:sty m:val="p"/>
          </m:rPr>
          <m:t>5</m:t>
        </m:r>
        <m:r>
          <m:rPr>
            <m:nor/>
          </m:rPr>
          <m:t xml:space="preserve"> </m:t>
        </m:r>
        <m:r>
          <m:rPr>
            <m:sty m:val="p"/>
          </m:rPr>
          <m:t>cm</m:t>
        </m:r>
      </m:oMath>
      <w:r>
        <w:rPr>
          <w:rFonts w:eastAsia="Georgia" w:cs="Georgia" w:ascii="Georgia" w:hAnsi="Georgia"/>
        </w:rPr>
        <w:t xml:space="preserve">, alimenté par un klystron de fréquence </w:t>
      </w:r>
      <m:oMath>
        <m:r>
          <m:rPr>
            <m:sty m:val="i"/>
          </m:rPr>
          <m:t>f</m:t>
        </m:r>
        <m:r>
          <m:rPr>
            <m:sty m:val="p"/>
          </m:rPr>
          <m:t>=</m:t>
        </m:r>
        <m:r>
          <m:rPr>
            <m:sty m:val="p"/>
          </m:rPr>
          <m:t>2</m:t>
        </m:r>
        <m:r>
          <m:rPr>
            <m:sty m:val="p"/>
          </m:rPr>
          <m:t>,</m:t>
        </m:r>
        <m:r>
          <m:rPr>
            <m:sty m:val="p"/>
          </m:rPr>
          <m:t>45</m:t>
        </m:r>
        <m:r>
          <m:rPr>
            <m:sty m:val="p"/>
          </m:rPr>
          <m:t>GHz</m:t>
        </m:r>
      </m:oMath>
      <w:r>
        <w:rPr>
          <w:rFonts w:eastAsia="Georgia" w:cs="Georgia" w:ascii="Georgia" w:hAnsi="Georgia"/>
        </w:rPr>
        <w:t xml:space="preserve">. Ils ont placé dans le four une feuille de papier imbibée d'hexahydrate de chlorure de cobalt </w:t>
      </w:r>
      <m:oMath>
        <m:d>
          <m:dPr>
            <m:begChr m:val="("/>
            <m:endChr m:val=")"/>
            <m:ctrlPr>
              <w:rPr>
                <w:rFonts w:ascii="Cambria Math" w:hAnsi="Cambria Math"/>
              </w:rPr>
            </m:ctrlPr>
          </m:dPr>
          <m:e>
            <m:sSub>
              <m:sSubPr/>
              <m:e>
                <m:r>
                  <m:rPr>
                    <m:sty m:val="p"/>
                  </m:rPr>
                  <m:t>CoCl</m:t>
                </m:r>
              </m:e>
              <m:sub>
                <m:r>
                  <m:rPr>
                    <m:sty m:val="p"/>
                  </m:rPr>
                  <m:t>2</m:t>
                </m:r>
              </m:sub>
            </m:sSub>
            <m:r>
              <m:rPr>
                <m:sty m:val="p"/>
              </m:rPr>
              <m:t>,</m:t>
            </m:r>
            <m:r>
              <m:rPr>
                <m:sty m:val="p"/>
              </m:rPr>
              <m:t>6</m:t>
            </m:r>
            <m:sSub>
              <m:sSubPr/>
              <m:e>
                <m:r>
                  <m:rPr>
                    <m:sty m:val="p"/>
                  </m:rPr>
                  <m:t>H</m:t>
                </m:r>
              </m:e>
              <m:sub>
                <m:r>
                  <m:rPr>
                    <m:sty m:val="p"/>
                  </m:rPr>
                  <m:t>2</m:t>
                </m:r>
              </m:sub>
            </m:sSub>
            <m:r>
              <m:rPr>
                <m:sty m:val="p"/>
              </m:rPr>
              <m:t>O</m:t>
            </m:r>
          </m:e>
        </m:d>
      </m:oMath>
      <w:r>
        <w:rPr>
          <w:rFonts w:eastAsia="Georgia" w:cs="Georgia" w:ascii="Georgia" w:hAnsi="Georgia"/>
        </w:rPr>
        <w:t xml:space="preserve">, de couleur rose, tandis que la forme anhydre est de couleur bleu ciel. Lorsque la température du papier augmente, l'hexahydrate de chlorure de cobalt passe sous forme anhydre et prend la couleur bleue. La figure 8 présente les résultats obtenus en fonction de la position dans le four de la feuille de papier.</w:t>
      </w:r>
    </w:p>
    <w:p>
      <w:pPr>
        <w:spacing w:lineRule="auto"/>
        <w:jc w:val="center"/>
      </w:pPr>
      <w:r>
        <w:rPr/>
        <w:drawing>
          <wp:inline distB="0" distL="0" distR="0" distT="0">
            <wp:extent cx="5486400" cy="2445745"/>
            <wp:effectExtent b="0" l="0" r="0" t="0"/>
            <wp:docPr id="8" name="image-968b11d797c55f1177e93c64f09dba7220f20129.jpg"/>
            <a:graphic>
              <a:graphicData uri="http://schemas.openxmlformats.org/drawingml/2006/picture">
                <pic:pic>
                  <pic:nvPicPr>
                    <pic:cNvPr id="8" name="image-968b11d797c55f1177e93c64f09dba7220f20129.jpg" descr=""/>
                    <pic:cNvPicPr/>
                  </pic:nvPicPr>
                  <pic:blipFill>
                    <a:blip r:embed="rId12" cstate="print"/>
                    <a:srcRect b="0" l="0" r="0" t="0"/>
                    <a:stretch>
                      <a:fillRect/>
                    </a:stretch>
                  </pic:blipFill>
                  <pic:spPr>
                    <a:xfrm>
                      <a:off x="0" y="0"/>
                      <a:ext cx="5486400" cy="2445745"/>
                    </a:xfrm>
                    <a:prstGeom prst="rect"/>
                  </pic:spPr>
                </pic:pic>
              </a:graphicData>
            </a:graphic>
          </wp:inline>
        </w:drawing>
      </w:r>
    </w:p>
    <w:p>
      <w:pPr>
        <w:spacing w:lineRule="auto"/>
      </w:pPr>
      <w:r>
        <w:rPr>
          <w:rFonts w:eastAsia="Georgia" w:cs="Georgia" w:ascii="Georgia" w:hAnsi="Georgia"/>
        </w:rPr>
        <w:t xml:space="preserve">Figure 8 Aspect du papier imbibé de chlorure de cobalt, en fonction de sa position dans le four - les tâches sombres correspondent à la couleur bleue</w:t>
      </w:r>
    </w:p>
    <w:p>
      <w:pPr>
        <w:spacing w:after="220" w:lineRule="auto"/>
      </w:pPr>
      <w:r>
        <w:rPr>
          <w:rFonts w:eastAsia="Georgia" w:cs="Georgia" w:ascii="Georgia" w:hAnsi="Georgia"/>
        </w:rPr>
        <w:t xml:space="preserve">Q 31. Déterminer la valeur du triplet ( </w:t>
      </w:r>
      <m:oMath>
        <m:r>
          <m:rPr>
            <m:sty m:val="i"/>
          </m:rPr>
          <m:t>m</m:t>
        </m:r>
        <m:r>
          <m:rPr>
            <m:sty m:val="p"/>
          </m:rPr>
          <m:t>,</m:t>
        </m:r>
        <m:r>
          <m:rPr>
            <m:sty m:val="i"/>
          </m:rPr>
          <m:t>n</m:t>
        </m:r>
        <m:r>
          <m:rPr>
            <m:sty m:val="p"/>
          </m:rPr>
          <m:t>,</m:t>
        </m:r>
        <m:r>
          <m:rPr>
            <m:sty m:val="i"/>
          </m:rPr>
          <m:t>ℓ</m:t>
        </m:r>
      </m:oMath>
      <w:r>
        <w:rPr/>
        <w:t xml:space="preserve"> ).</w:t>
      </w:r>
      <w:r>
        <w:rPr/>
        <w:br w:type="textWrapping"/>
      </w:r>
      <w:r>
        <w:rPr>
          <w:rFonts w:eastAsia="Georgia" w:cs="Georgia" w:ascii="Georgia" w:hAnsi="Georgia"/>
        </w:rPr>
        <w:t xml:space="preserve">La fréquence du mode propre observée est-elle en accord avec la valeur donnée pour le klystron?</w:t>
      </w:r>
      <w:r>
        <w:rPr/>
        <w:br w:type="textWrapping"/>
      </w:r>
      <w:r>
        <w:rPr>
          <w:rFonts w:eastAsia="Georgia" w:cs="Georgia" w:ascii="Georgia" w:hAnsi="Georgia"/>
        </w:rPr>
        <w:t xml:space="preserve">Justifier précisément l'aspect de la figure 8b en s'intéressant aux conditions aux limites sur les parois </w:t>
      </w:r>
      <m:oMath>
        <m:r>
          <m:rPr>
            <m:sty m:val="i"/>
          </m:rPr>
          <m:t>y</m:t>
        </m:r>
        <m:r>
          <m:rPr>
            <m:sty m:val="p"/>
          </m:rPr>
          <m:t>=</m:t>
        </m:r>
        <m:r>
          <m:rPr>
            <m:sty m:val="p"/>
          </m:rPr>
          <m:t>0</m:t>
        </m:r>
      </m:oMath>
      <w:r>
        <w:rPr/>
        <w:t xml:space="preserve"> et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L'ouverture de la porte d'un four à micro-ondes déclenche l'arrêt du klystron générant l'onde. Cependant, des ondes électromagnétiques ont été détectées lorsque l'on ouvre la porte d'un four en cours de fonctionnement. Nous allons déterminer au bout de quelle durée l'onde présente dans le four s'atténue.</w:t>
      </w:r>
      <w:r>
        <w:rPr/>
        <w:br w:type="textWrapping"/>
      </w:r>
      <w:r>
        <w:rPr/>
        <w:t xml:space="preserve">I.C.2)</w:t>
      </w:r>
    </w:p>
    <w:p>
      <w:pPr>
        <w:spacing w:after="220" w:lineRule="auto"/>
      </w:pPr>
      <w:r>
        <w:rPr>
          <w:rFonts w:eastAsia="Georgia" w:cs="Georgia" w:ascii="Georgia" w:hAnsi="Georgia"/>
        </w:rPr>
        <w:t xml:space="preserve">On considère une cavité simplifiée à une dimension entre deux plaques conductrices de surface </w:t>
      </w:r>
      <m:oMath>
        <m:r>
          <m:rPr>
            <m:sty m:val="i"/>
          </m:rPr>
          <m:t>S</m:t>
        </m:r>
      </m:oMath>
      <w:r>
        <w:rPr>
          <w:rFonts w:eastAsia="Georgia" w:cs="Georgia" w:ascii="Georgia" w:hAnsi="Georgia"/>
        </w:rPr>
        <w:t xml:space="preserve">, situées en </w:t>
      </w:r>
      <m:oMath>
        <m:r>
          <m:rPr>
            <m:sty m:val="i"/>
          </m:rPr>
          <m:t>x</m:t>
        </m:r>
        <m:r>
          <m:rPr>
            <m:sty m:val="p"/>
          </m:rPr>
          <m:t>=</m:t>
        </m:r>
        <m:r>
          <m:rPr>
            <m:sty m:val="p"/>
          </m:rPr>
          <m:t>0</m:t>
        </m:r>
      </m:oMath>
      <w:r>
        <w:rPr/>
        <w:t xml:space="preserve"> et </w:t>
      </w:r>
      <m:oMath>
        <m:r>
          <m:rPr>
            <m:sty m:val="i"/>
          </m:rPr>
          <m:t>x</m:t>
        </m:r>
        <m:r>
          <m:rPr>
            <m:sty m:val="p"/>
          </m:rPr>
          <m:t>=</m:t>
        </m:r>
        <m:r>
          <m:rPr>
            <m:sty m:val="i"/>
          </m:rPr>
          <m:t>a</m:t>
        </m:r>
      </m:oMath>
      <w:r>
        <w:rPr>
          <w:rFonts w:eastAsia="Georgia" w:cs="Georgia" w:ascii="Georgia" w:hAnsi="Georgia"/>
        </w:rPr>
        <w:t xml:space="preserve">. Le champ électrique régnant dans cette cavité, en négligeant les effets de bord, est de la forme</w:t>
      </w:r>
    </w:p>
    <w:p>
      <w:pPr>
        <w:spacing w:after="220" w:lineRule="auto"/>
      </w:pPr>
      <m:oMathPara>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x</m:t>
                  </m:r>
                </m:num>
                <m:den>
                  <m:r>
                    <m:rPr>
                      <m:sty m:val="i"/>
                    </m:rPr>
                    <m:t>a</m:t>
                  </m:r>
                </m:den>
              </m:f>
            </m:e>
          </m:d>
          <m:r>
            <m:rPr>
              <m:sty m:val="p"/>
            </m:rPr>
            <m:t>sin</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w:t>
      </w:r>
      <m:oMath>
        <m:r>
          <m:rPr>
            <m:sty m:val="i"/>
          </m:rPr>
          <m:t>n</m:t>
        </m:r>
      </m:oMath>
      <w:r>
        <w:rPr/>
        <w:t xml:space="preserve"> est un entier positif.</w:t>
      </w:r>
      <w:r>
        <w:rPr/>
        <w:br w:type="textWrapping"/>
      </w:r>
      <w:r>
        <w:rPr>
          <w:rFonts w:eastAsia="Georgia" w:cs="Georgia" w:ascii="Georgia" w:hAnsi="Georgia"/>
        </w:rPr>
        <w:t xml:space="preserve">On considère toujours que les parois sont parfaitement conductrices.</w:t>
      </w:r>
      <w:r>
        <w:rPr/>
        <w:br w:type="textWrapping"/>
      </w:r>
      <w:r>
        <w:rPr>
          <w:rFonts w:eastAsia="Georgia" w:cs="Georgia" w:ascii="Georgia" w:hAnsi="Georgia"/>
        </w:rPr>
        <w:t xml:space="preserve">Q 32. Établir l'expression du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dans la cavité. On notera </w:t>
      </w:r>
      <m:oMath>
        <m:sSub>
          <m:sSubPr/>
          <m:e>
            <m:r>
              <m:rPr>
                <m:sty m:val="i"/>
              </m:rPr>
              <m:t>B</m:t>
            </m:r>
          </m:e>
          <m:sub>
            <m:r>
              <m:rPr>
                <m:sty m:val="p"/>
              </m:rPr>
              <m:t>0</m:t>
            </m:r>
          </m:sub>
        </m:sSub>
      </m:oMath>
      <w:r>
        <w:rPr/>
        <w:t xml:space="preserve"> son amplitude maximale, que l'on exprimera en fonction de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Q 33. Établir l'expression </w:t>
      </w:r>
      <m:oMath>
        <m:r>
          <m:rPr>
            <m:sty m:val="i"/>
          </m:rPr>
          <m:t>W</m:t>
        </m:r>
      </m:oMath>
      <w:r>
        <w:rPr>
          <w:rFonts w:eastAsia="Georgia" w:cs="Georgia" w:ascii="Georgia" w:hAnsi="Georgia"/>
        </w:rPr>
        <w:t xml:space="preserve"> de l'énergie électromagnétique totale contenue dans la cavité, en fonction de </w:t>
      </w:r>
      <m:oMath>
        <m:sSub>
          <m:sSubPr/>
          <m:e>
            <m:r>
              <m:rPr>
                <m:sty m:val="i"/>
              </m:rPr>
              <m:t>B</m:t>
            </m:r>
          </m:e>
          <m:sub>
            <m:r>
              <m:rPr>
                <m:sty m:val="p"/>
              </m:rPr>
              <m:t>0</m:t>
            </m:r>
          </m:sub>
        </m:sSub>
      </m:oMath>
      <w:r>
        <w:rPr>
          <w:rFonts w:eastAsia="Georgia" w:cs="Georgia" w:ascii="Georgia" w:hAnsi="Georgia"/>
        </w:rPr>
        <w:t xml:space="preserve">, des caractéristiques de la cavité et de </w:t>
      </w:r>
      <m:oMath>
        <m:sSub>
          <m:sSubPr/>
          <m:e>
            <m:r>
              <m:rPr>
                <m:sty m:val="i"/>
              </m:rPr>
              <m:t>μ</m:t>
            </m:r>
          </m:e>
          <m:sub>
            <m:r>
              <m:rPr>
                <m:sty m:val="p"/>
              </m:rPr>
              <m:t>0</m:t>
            </m:r>
          </m:sub>
        </m:sSub>
      </m:oMath>
      <w:r>
        <w:rPr/>
        <w:t xml:space="preserve">. Que constate-t-on?</w:t>
      </w:r>
    </w:p>
    <w:p>
      <w:pPr>
        <w:spacing w:line="271" w:before="330" w:lineRule="auto"/>
      </w:pPr>
      <w:r>
        <w:rPr>
          <w:b/>
          <w:sz w:val="42"/>
        </w:rPr>
        <w:t xml:space="preserve">I.C.3)</w:t>
      </w:r>
    </w:p>
    <w:p>
      <w:pPr>
        <w:spacing w:after="220" w:lineRule="auto"/>
      </w:pPr>
      <w:r>
        <w:rPr>
          <w:rFonts w:eastAsia="Georgia" w:cs="Georgia" w:ascii="Georgia" w:hAnsi="Georgia"/>
        </w:rPr>
        <w:t xml:space="preserve">Pour rendre compte de la décroissance du champ électromagnétique en l'absence de source d'onde, il faut tenir compte de la conductivité électrique finie </w:t>
      </w:r>
      <m:oMath>
        <m:r>
          <m:rPr>
            <m:sty m:val="i"/>
          </m:rPr>
          <m:t>σ</m:t>
        </m:r>
      </m:oMath>
      <w:r>
        <w:rPr>
          <w:rFonts w:eastAsia="Georgia" w:cs="Georgia" w:ascii="Georgia" w:hAnsi="Georgia"/>
        </w:rPr>
        <w:t xml:space="preserve"> des parois métalliques. Les parois d'un four à micro-ondes sont en acier inoxydable, de conductivité électrique </w:t>
      </w:r>
      <m:oMath>
        <m:r>
          <m:rPr>
            <m:sty m:val="i"/>
          </m:rPr>
          <m:t>σ</m:t>
        </m:r>
        <m:r>
          <m:rPr>
            <m:sty m:val="p"/>
          </m:rPr>
          <m:t>=</m:t>
        </m:r>
        <m:r>
          <m:rPr>
            <m:sty m:val="p"/>
          </m:rPr>
          <m:t>1</m:t>
        </m:r>
        <m:r>
          <m:rPr>
            <m:sty m:val="p"/>
          </m:rPr>
          <m:t>,</m:t>
        </m:r>
        <m:r>
          <m:rPr>
            <m:sty m:val="p"/>
          </m:rPr>
          <m:t>5</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Nous allons étudier l'interaction d'une onde électromagnétique avec un conducteur métallique.</w:t>
      </w:r>
      <w:r>
        <w:rPr/>
        <w:br w:type="textWrapping"/>
      </w:r>
      <w:r>
        <w:rPr>
          <w:rFonts w:eastAsia="Georgia" w:cs="Georgia" w:ascii="Georgia" w:hAnsi="Georgia"/>
        </w:rPr>
        <w:t xml:space="preserve">On considère un milieu métallique, conducteur ohmique de conductivité </w:t>
      </w:r>
      <m:oMath>
        <m:r>
          <m:rPr>
            <m:sty m:val="i"/>
          </m:rPr>
          <m:t>σ</m:t>
        </m:r>
      </m:oMath>
      <w:r>
        <w:rPr/>
        <w:t xml:space="preserve">, occupant le demi-espace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Q 34. Comment se simplifie l'équation de Maxwell-Ampère si </w:t>
      </w:r>
      <m:oMath>
        <m:sSub>
          <m:sSubPr/>
          <m:e>
            <m:r>
              <m:rPr>
                <m:sty m:val="i"/>
              </m:rPr>
              <m:t>ε</m:t>
            </m:r>
          </m:e>
          <m:sub>
            <m:r>
              <m:rPr>
                <m:sty m:val="p"/>
              </m:rPr>
              <m:t>0</m:t>
            </m:r>
          </m:sub>
        </m:sSub>
        <m:r>
          <m:rPr>
            <m:sty m:val="i"/>
          </m:rPr>
          <m:t>f</m:t>
        </m:r>
        <m:r>
          <m:rPr>
            <m:sty m:val="p"/>
          </m:rPr>
          <m:t>≪</m:t>
        </m:r>
        <m:r>
          <m:rPr>
            <m:sty m:val="i"/>
          </m:rPr>
          <m:t>σ</m:t>
        </m:r>
      </m:oMath>
      <w:r>
        <w:rPr>
          <w:rFonts w:eastAsia="Georgia" w:cs="Georgia" w:ascii="Georgia" w:hAnsi="Georgia"/>
        </w:rPr>
        <w:t xml:space="preserve"> ? Cette condition est-elle vérifiée dans le cadre du four à micro-ondes ?</w:t>
      </w:r>
    </w:p>
    <w:p>
      <w:pPr>
        <w:spacing w:after="220" w:lineRule="auto"/>
      </w:pPr>
      <w:r>
        <w:rPr>
          <w:rFonts w:eastAsia="Georgia" w:cs="Georgia" w:ascii="Georgia" w:hAnsi="Georgia"/>
        </w:rPr>
        <w:t xml:space="preserve">Q 35. Établir alors l'équation vérifiée par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dans le conducteur. Qu'est-ce qui permet de dire qu'elle traduit un phénomène irréversible ? Citer un phénomène décrit par une équation analogue dans un autre domaine de la physique que l'électromagnétisme.</w:t>
      </w:r>
      <w:r>
        <w:rPr/>
        <w:br w:type="textWrapping"/>
      </w:r>
      <w:r>
        <w:rPr>
          <w:rFonts w:eastAsia="Georgia" w:cs="Georgia" w:ascii="Georgia" w:hAnsi="Georgia"/>
        </w:rPr>
        <w:t xml:space="preserve">On cherche une solution de cette équation dans le domaine </w:t>
      </w:r>
      <m:oMath>
        <m:r>
          <m:rPr>
            <m:sty m:val="i"/>
          </m:rPr>
          <m:t>x</m:t>
        </m:r>
        <m:r>
          <m:rPr>
            <m:sty m:val="p"/>
          </m:rPr>
          <m:t>&gt;</m:t>
        </m:r>
        <m:r>
          <m:rPr>
            <m:sty m:val="p"/>
          </m:rPr>
          <m:t>0</m:t>
        </m:r>
      </m:oMath>
      <w:r>
        <w:rPr/>
        <w:t xml:space="preserve"> sous la forme</w:t>
      </w:r>
    </w:p>
    <w:p>
      <w:pPr>
        <w:spacing w:after="220" w:lineRule="auto"/>
      </w:pPr>
      <m:oMathPara>
        <m:oMath>
          <m:bar>
            <m:barPr/>
            <m:e>
              <m:acc>
                <m:accPr>
                  <m:chr m:val="⃗"/>
                </m:accPr>
                <m:e>
                  <m:r>
                    <m:rPr>
                      <m:sty m:val="i"/>
                    </m:rPr>
                    <m:t>B</m:t>
                  </m:r>
                </m:e>
              </m:acc>
            </m:e>
          </m:bar>
          <m:r>
            <m:rPr>
              <m:sty m:val="p"/>
            </m:rPr>
            <m:t>(</m:t>
          </m:r>
          <m:r>
            <m:rPr>
              <m:sty m:val="i"/>
            </m:rPr>
            <m:t>x</m:t>
          </m:r>
          <m:r>
            <m:rPr>
              <m:sty m:val="p"/>
            </m:rPr>
            <m:t>,</m:t>
          </m:r>
          <m:r>
            <m:rPr>
              <m:sty m:val="i"/>
            </m:rPr>
            <m:t>t</m:t>
          </m:r>
          <m:r>
            <m:rPr>
              <m:sty m:val="p"/>
            </m:rPr>
            <m:t>)</m:t>
          </m:r>
          <m:r>
            <m:rPr>
              <m:sty m:val="p"/>
            </m:rPr>
            <m:t>=</m:t>
          </m:r>
          <m:bar>
            <m:barPr/>
            <m:e>
              <m:r>
                <m:rPr>
                  <m:sty m:val="i"/>
                </m:rPr>
                <m:t>f</m:t>
              </m:r>
            </m:e>
          </m:bar>
          <m:r>
            <m:rPr>
              <m:sty m:val="p"/>
            </m:rPr>
            <m:t>(</m:t>
          </m:r>
          <m:r>
            <m:rPr>
              <m:sty m:val="i"/>
            </m:rPr>
            <m:t>x</m:t>
          </m:r>
          <m:r>
            <m:rPr>
              <m:sty m:val="p"/>
            </m:rPr>
            <m:t>)</m:t>
          </m:r>
          <m:r>
            <m:rPr>
              <m:sty m:val="p"/>
            </m:rPr>
            <m:t>exp</m:t>
          </m:r>
          <m:r>
            <m:rPr>
              <m:sty m:val="p"/>
            </m:rPr>
            <m:t>⁡</m:t>
          </m:r>
          <m:r>
            <m:rPr>
              <m:sty m:val="p"/>
            </m:rPr>
            <m:t>(</m:t>
          </m:r>
          <m:r>
            <m:rPr>
              <m:sty m:val="p"/>
            </m:rPr>
            <m:t>i</m:t>
          </m:r>
          <m:r>
            <m:rPr>
              <m:sty m:val="i"/>
            </m:rPr>
            <m:t>ω</m:t>
          </m:r>
          <m:r>
            <m:rPr>
              <m:sty m:val="i"/>
            </m:rPr>
            <m:t>t</m:t>
          </m:r>
          <m:r>
            <m:rPr>
              <m:sty m:val="p"/>
            </m:rPr>
            <m:t>)</m:t>
          </m:r>
          <m:sSub>
            <m:sSubPr/>
            <m:e>
              <m:acc>
                <m:accPr>
                  <m:chr m:val="⃗"/>
                </m:accPr>
                <m:e>
                  <m:r>
                    <m:rPr>
                      <m:sty m:val="i"/>
                    </m:rPr>
                    <m:t>u</m:t>
                  </m:r>
                </m:e>
              </m:acc>
            </m:e>
            <m:sub>
              <m:r>
                <m:rPr>
                  <m:sty m:val="i"/>
                </m:rPr>
                <m:t>z</m:t>
              </m:r>
            </m:sub>
          </m:sSub>
          <m:r>
            <m:rPr>
              <m:sty m:val="p"/>
            </m:rPr>
            <m:t>.</m:t>
          </m:r>
        </m:oMath>
      </m:oMathPara>
    </w:p>
    <w:p>
      <w:pPr>
        <w:spacing w:after="220" w:lineRule="auto"/>
      </w:pPr>
      <w:r>
        <w:rPr>
          <w:rFonts w:eastAsia="Georgia" w:cs="Georgia" w:ascii="Georgia" w:hAnsi="Georgia"/>
        </w:rPr>
        <w:t xml:space="preserve">Q 36. Établir et résoudre l'équation différentielle vérifiée par la fonction complexe </w:t>
      </w:r>
      <m:oMath>
        <m:bar>
          <m:barPr/>
          <m:e>
            <m:r>
              <m:rPr>
                <m:sty m:val="i"/>
              </m:rPr>
              <m:t>f</m:t>
            </m:r>
          </m:e>
        </m:bar>
        <m:r>
          <m:rPr>
            <m:sty m:val="p"/>
          </m:rPr>
          <m:t>(</m:t>
        </m:r>
        <m:r>
          <m:rPr>
            <m:sty m:val="i"/>
          </m:rPr>
          <m:t>x</m:t>
        </m:r>
        <m:r>
          <m:rPr>
            <m:sty m:val="p"/>
          </m:rPr>
          <m:t>)</m:t>
        </m:r>
      </m:oMath>
      <w:r>
        <w:rPr/>
        <w:t xml:space="preserve">, sachant que l'on impose en </w:t>
      </w:r>
      <m:oMath>
        <m:r>
          <m:rPr>
            <m:sty m:val="i"/>
          </m:rPr>
          <m:t>x</m:t>
        </m:r>
        <m:r>
          <m:rPr>
            <m:sty m:val="p"/>
          </m:rPr>
          <m:t>=</m:t>
        </m:r>
        <m:r>
          <m:rPr>
            <m:sty m:val="p"/>
          </m:rPr>
          <m:t>0</m:t>
        </m:r>
      </m:oMath>
      <w:r>
        <w:rPr/>
        <w:t xml:space="preserve"> le champ </w:t>
      </w:r>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On posera une longueur caractéristique </w:t>
      </w:r>
      <m:oMath>
        <m:r>
          <m:rPr>
            <m:sty m:val="i"/>
          </m:rPr>
          <m:t>δ</m:t>
        </m:r>
      </m:oMath>
      <w:r>
        <w:rPr/>
        <w:t xml:space="preserve"> que l'on exprimera en fonction de </w:t>
      </w:r>
      <m:oMath>
        <m:sSub>
          <m:sSubPr/>
          <m:e>
            <m:r>
              <m:rPr>
                <m:sty m:val="i"/>
              </m:rPr>
              <m:t>μ</m:t>
            </m:r>
          </m:e>
          <m:sub>
            <m:r>
              <m:rPr>
                <m:sty m:val="p"/>
              </m:rPr>
              <m:t>0</m:t>
            </m:r>
          </m:sub>
        </m:sSub>
        <m:r>
          <m:rPr>
            <m:sty m:val="p"/>
          </m:rPr>
          <m:t>,</m:t>
        </m:r>
        <m:r>
          <m:rPr>
            <m:sty m:val="i"/>
          </m:rPr>
          <m:t>σ</m:t>
        </m:r>
      </m:oMath>
      <w:r>
        <w:rPr/>
        <w:t xml:space="preserve"> et </w:t>
      </w:r>
      <m:oMath>
        <m:r>
          <m:rPr>
            <m:sty m:val="i"/>
          </m:rPr>
          <m:t>ω</m:t>
        </m:r>
      </m:oMath>
      <w:r>
        <w:rPr/>
        <w:t xml:space="preserve">.</w:t>
      </w:r>
      <w:r>
        <w:rPr/>
        <w:br w:type="textWrapping"/>
      </w:r>
      <w:r>
        <w:rPr/>
        <w:t xml:space="preserve">Q 37. Commenter l'expression du champ </w:t>
      </w:r>
      <m:oMath>
        <m:acc>
          <m:accPr>
            <m:chr m:val="⃗"/>
          </m:accPr>
          <m:e>
            <m:r>
              <m:rPr>
                <m:sty m:val="i"/>
              </m:rPr>
              <m:t>B</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dans le conducteur. Donner l'interprétation de </w:t>
      </w:r>
      <m:oMath>
        <m:r>
          <m:rPr>
            <m:sty m:val="i"/>
          </m:rPr>
          <m:t>δ</m:t>
        </m:r>
      </m:oMath>
      <w:r>
        <w:rPr/>
        <w:t xml:space="preserve">.</w:t>
      </w:r>
      <w:r>
        <w:rPr/>
        <w:br w:type="textWrapping"/>
      </w:r>
      <w:r>
        <w:rPr>
          <w:rFonts w:eastAsia="Georgia" w:cs="Georgia" w:ascii="Georgia" w:hAnsi="Georgia"/>
        </w:rPr>
        <w:t xml:space="preserve">Q 38. Rappeler l'expression de la puissance volumique cédée par un champ électromagnétique à un conducteur ohmique.</w:t>
      </w:r>
      <w:r>
        <w:rPr/>
        <w:br w:type="textWrapping"/>
      </w:r>
      <w:r>
        <w:rPr>
          <w:rFonts w:eastAsia="Georgia" w:cs="Georgia" w:ascii="Georgia" w:hAnsi="Georgia"/>
        </w:rPr>
        <w:t xml:space="preserve">Q 39. Établir l'expression de la puissance moyenne (temporelle) dissipée dans les deux parois de la cavité de section </w:t>
      </w:r>
      <m:oMath>
        <m:r>
          <m:rPr>
            <m:sty m:val="i"/>
          </m:rPr>
          <m:t>S</m:t>
        </m:r>
      </m:oMath>
      <w:r>
        <w:rPr/>
        <w:t xml:space="preserve">, en fonction de </w:t>
      </w:r>
      <m:oMath>
        <m:sSub>
          <m:sSubPr/>
          <m:e>
            <m:r>
              <m:rPr>
                <m:sty m:val="i"/>
              </m:rPr>
              <m:t>B</m:t>
            </m:r>
          </m:e>
          <m:sub>
            <m:r>
              <m:rPr>
                <m:sty m:val="p"/>
              </m:rPr>
              <m:t>0</m:t>
            </m:r>
          </m:sub>
        </m:sSub>
        <m:r>
          <m:rPr>
            <m:sty m:val="p"/>
          </m:rPr>
          <m:t>,</m:t>
        </m:r>
        <m:r>
          <m:rPr>
            <m:sty m:val="i"/>
          </m:rPr>
          <m:t>ω</m:t>
        </m:r>
        <m:r>
          <m:rPr>
            <m:sty m:val="p"/>
          </m:rPr>
          <m:t>,</m:t>
        </m:r>
        <m:r>
          <m:rPr>
            <m:sty m:val="i"/>
          </m:rPr>
          <m:t>δ</m:t>
        </m:r>
        <m:r>
          <m:rPr>
            <m:sty m:val="p"/>
          </m:rPr>
          <m:t>,</m:t>
        </m:r>
        <m:r>
          <m:rPr>
            <m:sty m:val="i"/>
          </m:rPr>
          <m:t>S</m:t>
        </m:r>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On définit le facteur de qualité de la cavité par</w:t>
      </w:r>
    </w:p>
    <w:p>
      <w:pPr>
        <w:spacing w:after="220" w:lineRule="auto"/>
      </w:pPr>
      <m:oMathPara>
        <m:oMath>
          <m:r>
            <m:rPr>
              <m:sty m:val="i"/>
            </m:rPr>
            <m:t>Q</m:t>
          </m:r>
          <m:r>
            <m:rPr>
              <m:sty m:val="p"/>
            </m:rPr>
            <m:t>=</m:t>
          </m:r>
          <m:r>
            <m:rPr>
              <m:sty m:val="p"/>
            </m:rPr>
            <m:t>2</m:t>
          </m:r>
          <m:r>
            <m:rPr>
              <m:sty m:val="i"/>
            </m:rPr>
            <m:t>π</m:t>
          </m:r>
          <m:f>
            <m:fPr>
              <m:ctrlPr>
                <w:rPr>
                  <w:rFonts w:ascii="Cambria Math" w:hAnsi="Cambria Math"/>
                </w:rPr>
              </m:ctrlPr>
            </m:fPr>
            <m:num>
              <m:r>
                <m:rPr>
                  <m:nor/>
                </m:rPr>
                <m:t> énergie stockée dans la cavité </m:t>
              </m:r>
            </m:num>
            <m:den>
              <m:r>
                <m:rPr>
                  <m:nor/>
                </m:rPr>
                <m:t> énergie dissipée par période </m:t>
              </m:r>
            </m:den>
          </m:f>
          <m:r>
            <m:rPr>
              <m:sty m:val="p"/>
            </m:rPr>
            <m:t>.</m:t>
          </m:r>
        </m:oMath>
      </m:oMathPara>
    </w:p>
    <w:p>
      <w:pPr>
        <w:spacing w:after="220" w:lineRule="auto"/>
      </w:pPr>
      <w:r>
        <w:rPr>
          <w:rFonts w:eastAsia="Georgia" w:cs="Georgia" w:ascii="Georgia" w:hAnsi="Georgia"/>
        </w:rPr>
        <w:t xml:space="preserve">Q 40. En admettant que l'on puisse prendre en première approximation l'expression de l'énergie totale établie en considérant les conducteurs des parois comme parfaits, établir l'expression du facteur de qualité de la cavité en fonction de </w:t>
      </w:r>
      <m:oMath>
        <m:r>
          <m:rPr>
            <m:sty m:val="i"/>
          </m:rPr>
          <m:t>a</m:t>
        </m:r>
      </m:oMath>
      <w:r>
        <w:rPr/>
        <w:t xml:space="preserve"> et </w:t>
      </w:r>
      <m:oMath>
        <m:r>
          <m:rPr>
            <m:sty m:val="i"/>
          </m:rPr>
          <m:t>δ</m:t>
        </m:r>
      </m:oMath>
      <w:r>
        <w:rPr/>
        <w:t xml:space="preserve">.</w:t>
      </w:r>
      <w:r>
        <w:rPr/>
        <w:br w:type="textWrapping"/>
      </w:r>
      <w:r>
        <w:rPr/>
        <w:t xml:space="preserve">Q 41. Calculer la valeur de </w:t>
      </w:r>
      <m:oMath>
        <m:r>
          <m:rPr>
            <m:sty m:val="i"/>
          </m:rPr>
          <m:t>Q</m:t>
        </m:r>
      </m:oMath>
      <w:r>
        <w:rPr>
          <w:rFonts w:eastAsia="Georgia" w:cs="Georgia" w:ascii="Georgia" w:hAnsi="Georgia"/>
        </w:rPr>
        <w:t xml:space="preserve"> pour un four à micro-ondes, avec </w:t>
      </w:r>
      <m:oMath>
        <m:r>
          <m:rPr>
            <m:sty m:val="i"/>
          </m:rPr>
          <m:t>a</m:t>
        </m:r>
        <m:r>
          <m:rPr>
            <m:sty m:val="p"/>
          </m:rPr>
          <m:t>=</m:t>
        </m:r>
        <m:r>
          <m:rPr>
            <m:sty m:val="p"/>
          </m:rPr>
          <m:t>36</m:t>
        </m:r>
        <m:r>
          <m:rPr>
            <m:nor/>
          </m:rPr>
          <m:t xml:space="preserve"> </m:t>
        </m:r>
        <m:r>
          <m:rPr>
            <m:sty m:val="p"/>
          </m:rPr>
          <m:t>cm</m:t>
        </m:r>
      </m:oMath>
      <w:r>
        <w:rPr/>
        <w:t xml:space="preserve">.</w:t>
      </w:r>
      <w:r>
        <w:rPr/>
        <w:br w:type="textWrapping"/>
      </w:r>
      <w:r>
        <w:rPr>
          <w:rFonts w:eastAsia="Georgia" w:cs="Georgia" w:ascii="Georgia" w:hAnsi="Georgia"/>
        </w:rPr>
        <w:t xml:space="preserve">Q 42. Montrer que l'énergie totale </w:t>
      </w:r>
      <m:oMath>
        <m:r>
          <m:rPr>
            <m:sty m:val="i"/>
          </m:rPr>
          <m:t>W</m:t>
        </m:r>
        <m:r>
          <m:rPr>
            <m:sty m:val="p"/>
          </m:rPr>
          <m:t>(</m:t>
        </m:r>
        <m:r>
          <m:rPr>
            <m:sty m:val="i"/>
          </m:rPr>
          <m:t>t</m:t>
        </m:r>
        <m:r>
          <m:rPr>
            <m:sty m:val="p"/>
          </m:rPr>
          <m:t>)</m:t>
        </m:r>
      </m:oMath>
      <w:r>
        <w:rPr>
          <w:rFonts w:eastAsia="Georgia" w:cs="Georgia" w:ascii="Georgia" w:hAnsi="Georgia"/>
        </w:rPr>
        <w:t xml:space="preserve"> décroît avec un temps caractéristique </w:t>
      </w:r>
      <m:oMath>
        <m:r>
          <m:rPr>
            <m:sty m:val="i"/>
          </m:rPr>
          <m:t>τ</m:t>
        </m:r>
      </m:oMath>
      <w:r>
        <w:rPr/>
        <w:t xml:space="preserve"> que l'on exprimera en fonction de </w:t>
      </w:r>
      <m:oMath>
        <m:r>
          <m:rPr>
            <m:sty m:val="i"/>
          </m:rPr>
          <m:t>ω</m:t>
        </m:r>
      </m:oMath>
      <w:r>
        <w:rPr/>
        <w:t xml:space="preserve"> et </w:t>
      </w:r>
      <m:oMath>
        <m:r>
          <m:rPr>
            <m:sty m:val="i"/>
          </m:rPr>
          <m:t>Q</m:t>
        </m:r>
      </m:oMath>
      <w:r>
        <w:rPr/>
        <w:t xml:space="preserve">.</w:t>
      </w:r>
      <w:r>
        <w:rPr/>
        <w:br w:type="textWrapping"/>
      </w:r>
      <w:r>
        <w:rPr>
          <w:rFonts w:eastAsia="Georgia" w:cs="Georgia" w:ascii="Georgia" w:hAnsi="Georgia"/>
        </w:rPr>
        <w:t xml:space="preserve">Q 43. Calculer numériquement </w:t>
      </w:r>
      <m:oMath>
        <m:r>
          <m:rPr>
            <m:sty m:val="i"/>
          </m:rPr>
          <m:t>τ</m:t>
        </m:r>
      </m:oMath>
      <w:r>
        <w:rPr>
          <w:rFonts w:eastAsia="Georgia" w:cs="Georgia" w:ascii="Georgia" w:hAnsi="Georgia"/>
        </w:rPr>
        <w:t xml:space="preserve">. Peut-on expliquer les péritios par le champ émis lors de l'ouverture d'un four à micro-ondes?</w:t>
      </w:r>
    </w:p>
    <w:p>
      <w:pPr>
        <w:spacing w:line="271" w:before="330" w:lineRule="auto"/>
      </w:pPr>
      <w:r>
        <w:rPr>
          <w:rFonts w:eastAsia="Georgia" w:cs="Georgia" w:ascii="Georgia" w:hAnsi="Georgia"/>
          <w:b/>
          <w:sz w:val="42"/>
        </w:rPr>
        <w:t xml:space="preserve">II Le mystère des étoiles à éruptions de potassium</w:t>
      </w:r>
    </w:p>
    <w:p>
      <w:pPr>
        <w:spacing w:after="220" w:lineRule="auto"/>
      </w:pPr>
      <w:r>
        <w:rPr>
          <w:rFonts w:eastAsia="Georgia" w:cs="Georgia" w:ascii="Georgia" w:hAnsi="Georgia"/>
        </w:rPr>
        <w:t xml:space="preserve">Les astronomes utilisent des spectrographes pour décomposer la lumière des étoiles afin d'obtenir des informations sur leur température et leur composition.</w:t>
      </w:r>
      <w:r>
        <w:rPr/>
        <w:br w:type="textWrapping"/>
      </w:r>
      <w:r>
        <w:rPr>
          <w:rFonts w:eastAsia="Georgia" w:cs="Georgia" w:ascii="Georgia" w:hAnsi="Georgia"/>
        </w:rPr>
        <w:t xml:space="preserve">En 1962, à l'observatoire de Haute-Provence, Daniel Barbier et Nina Morguleff observent l'apparition brève de raies de potassium intenses dans le spectre d'une étoile (figure 9). Ils ont, par la suite, observé d'autres éruptions de potassium, apparemment aléatoires. Beaucoup d'autres enregistrements effectués par d'autres observatoires ont été examinés pour chercher des éruptions similaires, mais personne n'a pu en trouver.</w:t>
      </w:r>
    </w:p>
    <w:p>
      <w:pPr>
        <w:spacing w:lineRule="auto"/>
        <w:jc w:val="center"/>
      </w:pPr>
      <w:r>
        <w:rPr/>
        <w:drawing>
          <wp:inline distB="0" distL="0" distR="0" distT="0">
            <wp:extent cx="5486400" cy="2184850"/>
            <wp:effectExtent b="0" l="0" r="0" t="0"/>
            <wp:docPr id="9" name="image-3efb74346a01244756a9816174d29e8a18815544.jpg"/>
            <a:graphic>
              <a:graphicData uri="http://schemas.openxmlformats.org/drawingml/2006/picture">
                <pic:pic>
                  <pic:nvPicPr>
                    <pic:cNvPr id="9" name="image-3efb74346a01244756a9816174d29e8a18815544.jpg" descr=""/>
                    <pic:cNvPicPr/>
                  </pic:nvPicPr>
                  <pic:blipFill>
                    <a:blip r:embed="rId13" cstate="print"/>
                    <a:srcRect b="0" l="0" r="0" t="0"/>
                    <a:stretch>
                      <a:fillRect/>
                    </a:stretch>
                  </pic:blipFill>
                  <pic:spPr>
                    <a:xfrm>
                      <a:off x="0" y="0"/>
                      <a:ext cx="5486400" cy="2184850"/>
                    </a:xfrm>
                    <a:prstGeom prst="rect"/>
                  </pic:spPr>
                </pic:pic>
              </a:graphicData>
            </a:graphic>
          </wp:inline>
        </w:drawing>
      </w:r>
    </w:p>
    <w:p>
      <w:pPr>
        <w:spacing w:lineRule="auto"/>
      </w:pPr>
      <w:r>
        <w:rPr>
          <w:rFonts w:eastAsia="Georgia" w:cs="Georgia" w:ascii="Georgia" w:hAnsi="Georgia"/>
        </w:rPr>
        <w:t xml:space="preserve">Figure 9 À gauche, spectre usuel d'une étoile - À droite, éruption de potassium avec des raies à </w:t>
      </w:r>
      <m:oMath>
        <m:r>
          <m:rPr>
            <m:sty m:val="p"/>
          </m:rPr>
          <m:t>7665</m:t>
        </m:r>
        <m:r>
          <m:rPr>
            <m:nor/>
          </m:rPr>
          <m:t>Å</m:t>
        </m:r>
      </m:oMath>
      <w:r>
        <w:rPr/>
        <w:t xml:space="preserve"> et </w:t>
      </w:r>
      <m:oMath>
        <m:r>
          <m:rPr>
            <m:sty m:val="p"/>
          </m:rPr>
          <m:t>7699</m:t>
        </m:r>
        <m:r>
          <m:rPr>
            <m:nor/>
          </m:rPr>
          <m:t>Å</m:t>
        </m:r>
      </m:oMath>
    </w:p>
    <w:p>
      <w:pPr>
        <w:spacing w:lineRule="auto"/>
        <w:jc w:val="center"/>
      </w:pPr>
      <w:r>
        <w:rPr/>
        <w:drawing>
          <wp:inline distB="0" distL="0" distR="0" distT="0">
            <wp:extent cx="5486400" cy="3838394"/>
            <wp:effectExtent b="0" l="0" r="0" t="0"/>
            <wp:docPr id="10" name="image-23cdc287c13ef804862a97d2f37ed0f6955e9ddc.jpg"/>
            <a:graphic>
              <a:graphicData uri="http://schemas.openxmlformats.org/drawingml/2006/picture">
                <pic:pic>
                  <pic:nvPicPr>
                    <pic:cNvPr id="10" name="image-23cdc287c13ef804862a97d2f37ed0f6955e9ddc.jpg" descr=""/>
                    <pic:cNvPicPr/>
                  </pic:nvPicPr>
                  <pic:blipFill>
                    <a:blip r:embed="rId14" cstate="print"/>
                    <a:srcRect b="0" l="0" r="0" t="0"/>
                    <a:stretch>
                      <a:fillRect/>
                    </a:stretch>
                  </pic:blipFill>
                  <pic:spPr>
                    <a:xfrm>
                      <a:off x="0" y="0"/>
                      <a:ext cx="5486400" cy="3838394"/>
                    </a:xfrm>
                    <a:prstGeom prst="rect"/>
                  </pic:spPr>
                </pic:pic>
              </a:graphicData>
            </a:graphic>
          </wp:inline>
        </w:drawing>
      </w:r>
    </w:p>
    <w:p>
      <w:pPr>
        <w:spacing w:lineRule="auto"/>
      </w:pPr>
      <w:r>
        <w:rPr>
          <w:rFonts w:eastAsia="Georgia" w:cs="Georgia" w:ascii="Georgia" w:hAnsi="Georgia"/>
        </w:rPr>
        <w:t xml:space="preserve">Figure 9 À gauche, spectre usuel d'une étoile - À droite, éruption de potassium avec des raies à </w:t>
      </w:r>
      <m:oMath>
        <m:r>
          <m:rPr>
            <m:sty m:val="p"/>
          </m:rPr>
          <m:t>7665</m:t>
        </m:r>
        <m:r>
          <m:rPr>
            <m:nor/>
          </m:rPr>
          <m:t>Å</m:t>
        </m:r>
      </m:oMath>
      <w:r>
        <w:rPr/>
        <w:t xml:space="preserve"> et </w:t>
      </w:r>
      <m:oMath>
        <m:r>
          <m:rPr>
            <m:sty m:val="p"/>
          </m:rPr>
          <m:t>7699</m:t>
        </m:r>
        <m:r>
          <m:rPr>
            <m:nor/>
          </m:rPr>
          <m:t>Å</m:t>
        </m:r>
      </m:oMath>
    </w:p>
    <w:p>
      <w:pPr>
        <w:spacing w:after="220" w:lineRule="auto"/>
      </w:pPr>
      <w:r>
        <w:rPr>
          <w:rFonts w:eastAsia="Georgia" w:cs="Georgia" w:ascii="Georgia" w:hAnsi="Georgia"/>
        </w:rPr>
        <w:t xml:space="preserve">Les chercheurs sont donc partis en quête d'autres sources de potassium et ont fini par déterminer qu'une allumette produit les mêmes raies d'émission que celles observées à l'observatoire de Haute-Provence. Il s'agissait en fait d'un opérateur qui fumait près du foyer du télescope.</w:t>
      </w:r>
      <w:r>
        <w:rPr/>
        <w:br w:type="textWrapping"/>
      </w:r>
      <w:r>
        <w:rPr>
          <w:rFonts w:eastAsia="Georgia" w:cs="Georgia" w:ascii="Georgia" w:hAnsi="Georgia"/>
        </w:rPr>
        <w:t xml:space="preserve">Nous nous intéressons dans cette partie au potassium et au chlorate de potassium, constituant présent dans les allumettes.</w:t>
      </w:r>
      <w:r>
        <w:rPr/>
        <w:br w:type="textWrapping"/>
      </w:r>
      <w:r>
        <w:rPr>
          <w:rFonts w:eastAsia="Georgia" w:cs="Georgia" w:ascii="Georgia" w:hAnsi="Georgia"/>
        </w:rPr>
        <w:t xml:space="preserve">Q 44. Donner la structure électronique du potassium </w:t>
      </w:r>
      <m:oMath>
        <m:r>
          <m:rPr>
            <m:sty m:val="p"/>
          </m:rPr>
          <m:t>(</m:t>
        </m:r>
        <m:r>
          <m:rPr>
            <m:sty m:val="i"/>
          </m:rPr>
          <m:t>Z</m:t>
        </m:r>
        <m:r>
          <m:rPr>
            <m:sty m:val="p"/>
          </m:rPr>
          <m:t>=</m:t>
        </m:r>
        <m:r>
          <m:rPr>
            <m:sty m:val="p"/>
          </m:rPr>
          <m:t>19</m:t>
        </m:r>
        <m:r>
          <m:rPr>
            <m:sty m:val="p"/>
          </m:rPr>
          <m:t>)</m:t>
        </m:r>
      </m:oMath>
      <w:r>
        <w:rPr>
          <w:rFonts w:eastAsia="Georgia" w:cs="Georgia" w:ascii="Georgia" w:hAnsi="Georgia"/>
        </w:rPr>
        <w:t xml:space="preserve">. À quelle famille appartient-il ? Quel nombre d'oxydation non nul usuel peut-on prévoir ?</w:t>
      </w:r>
    </w:p>
    <w:p>
      <w:pPr>
        <w:spacing w:after="220" w:lineRule="auto"/>
      </w:pPr>
      <w:r>
        <w:rPr/>
        <w:t xml:space="preserve">Le chlorate de potassium, de formule </w:t>
      </w:r>
      <m:oMath>
        <m:sSub>
          <m:sSubPr/>
          <m:e>
            <m:r>
              <m:rPr>
                <m:sty m:val="p"/>
              </m:rPr>
              <m:t>KClO</m:t>
            </m:r>
          </m:e>
          <m:sub>
            <m:r>
              <m:rPr>
                <m:sty m:val="p"/>
              </m:rPr>
              <m:t>3</m:t>
            </m:r>
          </m:sub>
        </m:sSub>
      </m:oMath>
      <w:r>
        <w:rPr>
          <w:rFonts w:eastAsia="Georgia" w:cs="Georgia" w:ascii="Georgia" w:hAnsi="Georgia"/>
        </w:rPr>
        <w:t xml:space="preserve">, est une substance blanche cristalline, utilisée comme agent oxydant, comme désinfectant ou comme explosif. La méthode d'obtention utilisée commence par l'électrolyse d'une solution de saumure (chlorure de sodium concentré), afin de préparer dans un premier temps du chlorate de sodium </w:t>
      </w:r>
      <m:oMath>
        <m:sSub>
          <m:sSubPr/>
          <m:e>
            <m:r>
              <m:rPr>
                <m:sty m:val="p"/>
              </m:rPr>
              <m:t>NaClO</m:t>
            </m:r>
          </m:e>
          <m:sub>
            <m:r>
              <m:rPr>
                <m:sty m:val="p"/>
              </m:rPr>
              <m:t>3</m:t>
            </m:r>
          </m:sub>
        </m:sSub>
      </m:oMath>
      <w:r>
        <w:rPr/>
        <w:t xml:space="preserve">.</w:t>
      </w:r>
      <w:r>
        <w:rPr/>
        <w:br w:type="textWrapping"/>
      </w:r>
      <w:r>
        <w:rPr>
          <w:rFonts w:eastAsia="Georgia" w:cs="Georgia" w:ascii="Georgia" w:hAnsi="Georgia"/>
        </w:rPr>
        <w:t xml:space="preserve">Q 45. D'après les potentiels standard des couples en présence, écrire les réactions prévisibles à l'anode et à la cathode.</w:t>
      </w:r>
      <w:r>
        <w:rPr/>
        <w:br w:type="textWrapping"/>
      </w:r>
      <w:r>
        <w:rPr>
          <w:rFonts w:eastAsia="Georgia" w:cs="Georgia" w:ascii="Georgia" w:hAnsi="Georgia"/>
        </w:rPr>
        <w:t xml:space="preserve">Q 46. En réalité, on observe l'oxydation des ions chlorure à l'anode. Expliquer cette observation en appuyant votre réponse sur des courbes intensité-potentiel schématisées.</w:t>
      </w:r>
      <w:r>
        <w:rPr/>
        <w:br w:type="textWrapping"/>
      </w:r>
      <w:r>
        <w:rPr>
          <w:rFonts w:eastAsia="Georgia" w:cs="Georgia" w:ascii="Georgia" w:hAnsi="Georgia"/>
        </w:rPr>
        <w:t xml:space="preserve">La figure 10 donne le diagramme potentiel-pH du chlore. Par convention, une frontière entre les domaines de deux espèces dissoutes correspond à l'égalité des concentrations de ces deux espèces, tandis que la pression partielle d'une espèce gazeuse est prise égale à 1 bar sur une frontière. On note </w:t>
      </w:r>
      <m:oMath>
        <m:sSub>
          <m:sSubPr/>
          <m:e>
            <m:r>
              <m:rPr>
                <m:sty m:val="i"/>
              </m:rPr>
              <m:t>c</m:t>
            </m:r>
          </m:e>
          <m:sub>
            <m:r>
              <m:rPr>
                <m:sty m:val="p"/>
              </m:rPr>
              <m:t>0</m:t>
            </m:r>
          </m:sub>
        </m:sSub>
      </m:oMath>
      <w:r>
        <w:rPr>
          <w:rFonts w:eastAsia="Georgia" w:cs="Georgia" w:ascii="Georgia" w:hAnsi="Georgia"/>
        </w:rPr>
        <w:t xml:space="preserve"> la concentration de tracé. Les espèces considérées sont </w:t>
      </w:r>
      <m:oMath>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bSup>
          <m:sSubSupPr/>
          <m:e>
            <m:r>
              <m:rPr>
                <m:sty m:val="p"/>
              </m:rPr>
              <m:t>Cl</m:t>
            </m:r>
          </m:e>
          <m:sub>
            <m:r>
              <m:rPr>
                <m:sty m:val="p"/>
              </m:rPr>
              <m:t>(</m:t>
            </m:r>
            <m:r>
              <m:rPr>
                <m:sty m:val="p"/>
              </m:rPr>
              <m:t>aq</m:t>
            </m:r>
            <m:r>
              <m:rPr>
                <m:sty m:val="p"/>
              </m:rPr>
              <m:t>)</m:t>
            </m:r>
          </m:sub>
          <m:sup>
            <m:r>
              <m:rPr>
                <m:sty m:val="p"/>
              </m:rPr>
              <m:t>−</m:t>
            </m:r>
          </m:sup>
        </m:sSubSup>
        <m:r>
          <m:rPr>
            <m:sty m:val="p"/>
          </m:rPr>
          <m:t>,</m:t>
        </m:r>
        <m:sSub>
          <m:sSubPr/>
          <m:e>
            <m:r>
              <m:rPr>
                <m:sty m:val="p"/>
              </m:rPr>
              <m:t>HClO</m:t>
            </m:r>
          </m:e>
          <m:sub>
            <m:r>
              <m:rPr>
                <m:sty m:val="p"/>
              </m:rPr>
              <m:t>(</m:t>
            </m:r>
            <m:r>
              <m:rPr>
                <m:sty m:val="p"/>
              </m:rPr>
              <m:t>aq</m:t>
            </m:r>
            <m:r>
              <m:rPr>
                <m:sty m:val="p"/>
              </m:rPr>
              <m:t>)</m:t>
            </m:r>
          </m:sub>
        </m:sSub>
      </m:oMath>
      <w:r>
        <w:rPr/>
        <w:t xml:space="preserve"> et </w:t>
      </w:r>
      <m:oMath>
        <m:sSubSup>
          <m:sSubSupPr/>
          <m:e>
            <m:r>
              <m:rPr>
                <m:sty m:val="p"/>
              </m:rPr>
              <m:t>ClO</m:t>
            </m:r>
          </m:e>
          <m:sub>
            <m:r>
              <m:rPr>
                <m:sty m:val="p"/>
              </m:rPr>
              <m:t>(</m:t>
            </m:r>
            <m:r>
              <m:rPr>
                <m:sty m:val="p"/>
              </m:rPr>
              <m:t>aq</m:t>
            </m:r>
            <m:r>
              <m:rPr>
                <m:sty m:val="p"/>
              </m:rPr>
              <m:t>)</m:t>
            </m:r>
          </m:sub>
          <m:sup>
            <m:r>
              <m:rPr>
                <m:sty m:val="p"/>
              </m:rPr>
              <m:t>−</m:t>
            </m:r>
          </m:sup>
        </m:sSubSup>
      </m:oMath>
      <w:r>
        <w:rPr/>
        <w:t xml:space="preserve">.</w:t>
      </w:r>
    </w:p>
    <w:p>
      <w:pPr>
        <w:spacing w:lineRule="auto"/>
        <w:jc w:val="center"/>
      </w:pPr>
      <w:r>
        <w:rPr/>
        <w:drawing>
          <wp:inline distB="0" distL="0" distR="0" distT="0">
            <wp:extent cx="5486400" cy="3907055"/>
            <wp:effectExtent b="0" l="0" r="0" t="0"/>
            <wp:docPr id="11" name="image-02e9c10773b72d258ff03e1ad2ec951dc936d9e6.jpg"/>
            <a:graphic>
              <a:graphicData uri="http://schemas.openxmlformats.org/drawingml/2006/picture">
                <pic:pic>
                  <pic:nvPicPr>
                    <pic:cNvPr id="11" name="image-02e9c10773b72d258ff03e1ad2ec951dc936d9e6.jpg" descr=""/>
                    <pic:cNvPicPr/>
                  </pic:nvPicPr>
                  <pic:blipFill>
                    <a:blip r:embed="rId15" cstate="print"/>
                    <a:srcRect b="0" l="0" r="0" t="0"/>
                    <a:stretch>
                      <a:fillRect/>
                    </a:stretch>
                  </pic:blipFill>
                  <pic:spPr>
                    <a:xfrm>
                      <a:off x="0" y="0"/>
                      <a:ext cx="5486400" cy="3907055"/>
                    </a:xfrm>
                    <a:prstGeom prst="rect"/>
                  </pic:spPr>
                </pic:pic>
              </a:graphicData>
            </a:graphic>
          </wp:inline>
        </w:drawing>
      </w:r>
    </w:p>
    <w:p>
      <w:pPr>
        <w:spacing w:lineRule="auto"/>
      </w:pPr>
      <w:r>
        <w:rPr/>
        <w:t xml:space="preserve">Figure 10 Diagramme potentiel-pH du chlore</w:t>
      </w:r>
    </w:p>
    <w:p>
      <w:pPr>
        <w:spacing w:after="220" w:lineRule="auto"/>
      </w:pPr>
      <w:r>
        <w:rPr>
          <w:rFonts w:eastAsia="Georgia" w:cs="Georgia" w:ascii="Georgia" w:hAnsi="Georgia"/>
        </w:rPr>
        <w:t xml:space="preserve">Q 47. Identifier, en justifiant les réponses, les espèces correspondant aux domaines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w:t>
      </w:r>
      <w:r>
        <w:rPr/>
        <w:br w:type="textWrapping"/>
      </w:r>
      <w:r>
        <w:rPr/>
        <w:t xml:space="preserve">Q 48. On donne </w:t>
      </w:r>
      <m:oMath>
        <m:sSup>
          <m:sSupPr/>
          <m:e>
            <m:r>
              <m:rPr>
                <m:sty m:val="i"/>
              </m:rPr>
              <m:t>E</m:t>
            </m:r>
          </m:e>
          <m:sup>
            <m:r>
              <m:rPr>
                <m:sty m:val="p"/>
              </m:rPr>
              <m:t>∘</m:t>
            </m:r>
          </m:sup>
        </m:sSup>
        <m:d>
          <m:dPr>
            <m:begChr m:val="("/>
            <m:endChr m:val=")"/>
            <m:ctrlPr>
              <w:rPr>
                <w:rFonts w:ascii="Cambria Math" w:hAnsi="Cambria Math"/>
              </w:rPr>
            </m:ctrlPr>
          </m:dPr>
          <m:e>
            <m:sSub>
              <m:sSubPr/>
              <m:e>
                <m:r>
                  <m:rPr>
                    <m:sty m:val="p"/>
                  </m:rPr>
                  <m:t>Cl</m:t>
                </m:r>
              </m:e>
              <m:sub>
                <m:r>
                  <m:rPr>
                    <m:sty m:val="p"/>
                  </m:rPr>
                  <m:t>2</m:t>
                </m:r>
              </m:sub>
            </m:sSub>
            <m:r>
              <m:rPr>
                <m:sty m:val="p"/>
              </m:rPr>
              <m:t>/</m:t>
            </m:r>
            <m:sSup>
              <m:sSupPr/>
              <m:e>
                <m:r>
                  <m:rPr>
                    <m:sty m:val="p"/>
                  </m:rPr>
                  <m:t>Cl</m:t>
                </m:r>
              </m:e>
              <m:sup>
                <m:r>
                  <m:rPr>
                    <m:sty m:val="p"/>
                  </m:rPr>
                  <m:t>−</m:t>
                </m:r>
              </m:sup>
            </m:sSup>
          </m:e>
        </m:d>
        <m:r>
          <m:rPr>
            <m:sty m:val="p"/>
          </m:rPr>
          <m:t>=</m:t>
        </m:r>
        <m:r>
          <m:rPr>
            <m:sty m:val="p"/>
          </m:rPr>
          <m:t>1</m:t>
        </m:r>
        <m:r>
          <m:rPr>
            <m:sty m:val="p"/>
          </m:rPr>
          <m:t>,</m:t>
        </m:r>
        <m:r>
          <m:rPr>
            <m:sty m:val="p"/>
          </m:rPr>
          <m:t>36</m:t>
        </m:r>
        <m:r>
          <m:rPr>
            <m:nor/>
          </m:rPr>
          <m:t xml:space="preserve"> </m:t>
        </m:r>
        <m:r>
          <m:rPr>
            <m:sty m:val="p"/>
          </m:rPr>
          <m:t>V</m:t>
        </m:r>
      </m:oMath>
      <w:r>
        <w:rPr>
          <w:rFonts w:eastAsia="Georgia" w:cs="Georgia" w:ascii="Georgia" w:hAnsi="Georgia"/>
        </w:rPr>
        <w:t xml:space="preserve">. Quelle est la valeur de la concentration de tracé </w:t>
      </w:r>
      <m:oMath>
        <m:sSub>
          <m:sSubPr/>
          <m:e>
            <m:r>
              <m:rPr>
                <m:sty m:val="i"/>
              </m:rPr>
              <m:t>c</m:t>
            </m:r>
          </m:e>
          <m:sub>
            <m:r>
              <m:rPr>
                <m:sty m:val="p"/>
              </m:rPr>
              <m:t>0</m:t>
            </m:r>
          </m:sub>
        </m:sSub>
      </m:oMath>
      <w:r>
        <w:rPr>
          <w:rFonts w:eastAsia="Georgia" w:cs="Georgia" w:ascii="Georgia" w:hAnsi="Georgia"/>
        </w:rPr>
        <w:t xml:space="preserve"> utilisée pour ce diagramme?</w:t>
      </w:r>
      <w:r>
        <w:rPr/>
        <w:br w:type="textWrapping"/>
      </w:r>
      <w:r>
        <w:rPr>
          <w:rFonts w:eastAsia="Georgia" w:cs="Georgia" w:ascii="Georgia" w:hAnsi="Georgia"/>
        </w:rPr>
        <w:t xml:space="preserve">Q 49. Qu'arrive-t-il à l'espèce B quand on la met en solution pour </w:t>
      </w:r>
      <m:oMath>
        <m:r>
          <m:rPr>
            <m:sty m:val="p"/>
          </m:rPr>
          <m:t>pH</m:t>
        </m:r>
        <m:r>
          <m:rPr>
            <m:sty m:val="p"/>
          </m:rPr>
          <m:t>&gt;</m:t>
        </m:r>
        <m:r>
          <m:rPr>
            <m:sty m:val="p"/>
          </m:rPr>
          <m:t>2</m:t>
        </m:r>
        <m:r>
          <m:rPr>
            <m:sty m:val="p"/>
          </m:rPr>
          <m:t>,</m:t>
        </m:r>
        <m:r>
          <m:rPr>
            <m:sty m:val="p"/>
          </m:rPr>
          <m:t>5</m:t>
        </m:r>
      </m:oMath>
      <w:r>
        <w:rPr>
          <w:rFonts w:eastAsia="Georgia" w:cs="Georgia" w:ascii="Georgia" w:hAnsi="Georgia"/>
        </w:rPr>
        <w:t xml:space="preserve"> ? Écrire la réaction correspondante pour </w:t>
      </w:r>
      <m:oMath>
        <m:r>
          <m:rPr>
            <m:sty m:val="p"/>
          </m:rPr>
          <m:t>2</m:t>
        </m:r>
        <m:r>
          <m:rPr>
            <m:sty m:val="p"/>
          </m:rPr>
          <m:t>,</m:t>
        </m:r>
        <m:r>
          <m:rPr>
            <m:sty m:val="p"/>
          </m:rPr>
          <m:t>5</m:t>
        </m:r>
        <m:r>
          <m:rPr>
            <m:sty m:val="p"/>
          </m:rPr>
          <m:t>&lt;</m:t>
        </m:r>
        <m:r>
          <m:rPr>
            <m:sty m:val="p"/>
          </m:rPr>
          <m:t>pH</m:t>
        </m:r>
        <m:r>
          <m:rPr>
            <m:sty m:val="p"/>
          </m:rPr>
          <m:t>&lt;</m:t>
        </m:r>
        <m:r>
          <m:rPr>
            <m:sty m:val="p"/>
          </m:rPr>
          <m:t>7</m:t>
        </m:r>
        <m:r>
          <m:rPr>
            <m:sty m:val="p"/>
          </m:rPr>
          <m:t>,</m:t>
        </m:r>
        <m:r>
          <m:rPr>
            <m:sty m:val="p"/>
          </m:rPr>
          <m:t>5</m:t>
        </m:r>
      </m:oMath>
      <w:r>
        <w:rPr/>
        <w:t xml:space="preserve"> et pour </w:t>
      </w:r>
      <m:oMath>
        <m:r>
          <m:rPr>
            <m:sty m:val="p"/>
          </m:rPr>
          <m:t>pH</m:t>
        </m:r>
        <m:r>
          <m:rPr>
            <m:sty m:val="p"/>
          </m:rPr>
          <m:t>&gt;</m:t>
        </m:r>
        <m:r>
          <m:rPr>
            <m:sty m:val="p"/>
          </m:rPr>
          <m:t>7</m:t>
        </m:r>
        <m:r>
          <m:rPr>
            <m:sty m:val="p"/>
          </m:rPr>
          <m:t>,</m:t>
        </m:r>
        <m:r>
          <m:rPr>
            <m:sty m:val="p"/>
          </m:rPr>
          <m:t>5</m:t>
        </m:r>
      </m:oMath>
      <w:r>
        <w:rPr>
          <w:rFonts w:eastAsia="Georgia" w:cs="Georgia" w:ascii="Georgia" w:hAnsi="Georgia"/>
        </w:rPr>
        <w:t xml:space="preserve">. Comment s'appelle cette réaction?</w:t>
      </w:r>
      <w:r>
        <w:rPr/>
        <w:br w:type="textWrapping"/>
      </w:r>
      <w:r>
        <w:rPr/>
        <w:t xml:space="preserve">Les ions chlorate </w:t>
      </w:r>
      <m:oMath>
        <m:sSubSup>
          <m:sSubSupPr/>
          <m:e>
            <m:r>
              <m:rPr>
                <m:sty m:val="p"/>
              </m:rPr>
              <m:t>ClO</m:t>
            </m:r>
          </m:e>
          <m:sub>
            <m:r>
              <m:rPr>
                <m:sty m:val="p"/>
              </m:rPr>
              <m:t>3</m:t>
            </m:r>
          </m:sub>
          <m:sup>
            <m:r>
              <m:rPr>
                <m:sty m:val="p"/>
              </m:rPr>
              <m:t>−</m:t>
            </m:r>
          </m:sup>
        </m:sSubSup>
      </m:oMath>
      <w:r>
        <w:rPr/>
        <w:t xml:space="preserve">interviennent dans les couples </w:t>
      </w:r>
      <m:oMath>
        <m:sSubSup>
          <m:sSubSupPr/>
          <m:e>
            <m:r>
              <m:rPr>
                <m:sty m:val="p"/>
              </m:rPr>
              <m:t>ClO</m:t>
            </m:r>
          </m:e>
          <m:sub>
            <m:r>
              <m:rPr>
                <m:sty m:val="p"/>
              </m:rPr>
              <m:t>3</m:t>
            </m:r>
          </m:sub>
          <m:sup>
            <m:r>
              <m:rPr>
                <m:sty m:val="p"/>
              </m:rPr>
              <m:t>−</m:t>
            </m:r>
          </m:sup>
        </m:sSubSup>
        <m:r>
          <m:rPr>
            <m:sty m:val="p"/>
          </m:rPr>
          <m:t>/</m:t>
        </m:r>
        <m:r>
          <m:rPr>
            <m:sty m:val="p"/>
          </m:rPr>
          <m:t>HClO</m:t>
        </m:r>
      </m:oMath>
      <w:r>
        <w:rPr/>
        <w:t xml:space="preserve"> et </w:t>
      </w:r>
      <m:oMath>
        <m:sSubSup>
          <m:sSubSupPr/>
          <m:e>
            <m:r>
              <m:rPr>
                <m:sty m:val="p"/>
              </m:rPr>
              <m:t>ClO</m:t>
            </m:r>
          </m:e>
          <m:sub>
            <m:r>
              <m:rPr>
                <m:sty m:val="p"/>
              </m:rPr>
              <m:t>3</m:t>
            </m:r>
          </m:sub>
          <m:sup>
            <m:r>
              <m:rPr>
                <m:sty m:val="p"/>
              </m:rPr>
              <m:t>−</m:t>
            </m:r>
          </m:sup>
        </m:sSubSup>
        <m:r>
          <m:rPr>
            <m:sty m:val="p"/>
          </m:rPr>
          <m:t>/</m:t>
        </m:r>
        <m:sSup>
          <m:sSupPr/>
          <m:e>
            <m:r>
              <m:rPr>
                <m:sty m:val="p"/>
              </m:rPr>
              <m:t>ClO</m:t>
            </m:r>
          </m:e>
          <m:sup>
            <m:r>
              <m:rPr>
                <m:sty m:val="p"/>
              </m:rPr>
              <m:t>−</m:t>
            </m:r>
          </m:sup>
        </m:sSup>
      </m:oMath>
      <w:r>
        <w:rPr>
          <w:rFonts w:eastAsia="Georgia" w:cs="Georgia" w:ascii="Georgia" w:hAnsi="Georgia"/>
        </w:rPr>
        <w:t xml:space="preserve">. La figure 11 présente le diagramme potentiel-pH de ces couples superposé à celui du chlore.</w:t>
      </w:r>
    </w:p>
    <w:p>
      <w:pPr>
        <w:spacing w:lineRule="auto"/>
        <w:jc w:val="center"/>
      </w:pPr>
      <w:r>
        <w:rPr/>
        <w:drawing>
          <wp:inline distB="0" distL="0" distR="0" distT="0">
            <wp:extent cx="5486400" cy="3897975"/>
            <wp:effectExtent b="0" l="0" r="0" t="0"/>
            <wp:docPr id="12" name="image-0865289287592c0aaf9a7164b4fcfb885cbcdad3.jpg"/>
            <a:graphic>
              <a:graphicData uri="http://schemas.openxmlformats.org/drawingml/2006/picture">
                <pic:pic>
                  <pic:nvPicPr>
                    <pic:cNvPr id="12" name="image-0865289287592c0aaf9a7164b4fcfb885cbcdad3.jpg" descr=""/>
                    <pic:cNvPicPr/>
                  </pic:nvPicPr>
                  <pic:blipFill>
                    <a:blip r:embed="rId16" cstate="print"/>
                    <a:srcRect b="0" l="0" r="0" t="0"/>
                    <a:stretch>
                      <a:fillRect/>
                    </a:stretch>
                  </pic:blipFill>
                  <pic:spPr>
                    <a:xfrm>
                      <a:off x="0" y="0"/>
                      <a:ext cx="5486400" cy="3897975"/>
                    </a:xfrm>
                    <a:prstGeom prst="rect"/>
                  </pic:spPr>
                </pic:pic>
              </a:graphicData>
            </a:graphic>
          </wp:inline>
        </w:drawing>
      </w:r>
    </w:p>
    <w:p>
      <w:pPr>
        <w:spacing w:lineRule="auto"/>
      </w:pPr>
      <w:r>
        <w:rPr/>
        <w:t xml:space="preserve">Figure 11</w:t>
      </w:r>
    </w:p>
    <w:p>
      <w:pPr>
        <w:spacing w:after="220" w:lineRule="auto"/>
      </w:pPr>
      <w:r>
        <w:rPr/>
        <w:t xml:space="preserve">Q 50. Montrer que les ions </w:t>
      </w:r>
      <m:oMath>
        <m:sSup>
          <m:sSupPr/>
          <m:e>
            <m:r>
              <m:rPr>
                <m:sty m:val="p"/>
              </m:rPr>
              <m:t>ClO</m:t>
            </m:r>
          </m:e>
          <m:sup>
            <m:r>
              <m:rPr>
                <m:sty m:val="p"/>
              </m:rPr>
              <m:t>−</m:t>
            </m:r>
          </m:sup>
        </m:sSup>
      </m:oMath>
      <w:r>
        <w:rPr>
          <w:rFonts w:eastAsia="Georgia" w:cs="Georgia" w:ascii="Georgia" w:hAnsi="Georgia"/>
        </w:rPr>
        <w:t xml:space="preserve">ne sont pas stables et se décomposent selon une réaction dont on écrira l'équation bilan et dont on calculera la constante d'équilibre.</w:t>
      </w:r>
      <w:r>
        <w:rPr/>
        <w:br w:type="textWrapping"/>
      </w:r>
      <w:r>
        <w:rPr>
          <w:rFonts w:eastAsia="Georgia" w:cs="Georgia" w:ascii="Georgia" w:hAnsi="Georgia"/>
        </w:rPr>
        <w:t xml:space="preserve">Après évaporation et filtration, on obtient </w:t>
      </w:r>
      <m:oMath>
        <m:sSub>
          <m:sSubPr/>
          <m:e>
            <m:r>
              <m:rPr>
                <m:sty m:val="p"/>
              </m:rPr>
              <m:t>NaClO</m:t>
            </m:r>
          </m:e>
          <m:sub>
            <m:r>
              <m:rPr>
                <m:sty m:val="p"/>
              </m:rPr>
              <m:t>3</m:t>
            </m:r>
          </m:sub>
        </m:sSub>
      </m:oMath>
      <w:r>
        <w:rPr>
          <w:rFonts w:eastAsia="Georgia" w:cs="Georgia" w:ascii="Georgia" w:hAnsi="Georgia"/>
        </w:rPr>
        <w:t xml:space="preserve"> cristallisé, que l'on fait réagir avec du chlorure de potassium, sous une température de </w:t>
      </w:r>
      <m:oMath>
        <m:sSup>
          <m:sSupPr/>
          <m:e>
            <m:r>
              <m:rPr>
                <m:sty m:val="p"/>
              </m:rPr>
              <m:t>75</m:t>
            </m:r>
          </m:e>
          <m:sup>
            <m:r>
              <m:rPr>
                <m:sty m:val="p"/>
              </m:rPr>
              <m:t>∘</m:t>
            </m:r>
          </m:sup>
        </m:sSup>
        <m:r>
          <m:rPr>
            <m:sty m:val="p"/>
          </m:rPr>
          <m:t>C</m:t>
        </m:r>
      </m:oMath>
      <w:r>
        <w:rPr>
          <w:rFonts w:eastAsia="Georgia" w:cs="Georgia" w:ascii="Georgia" w:hAnsi="Georgia"/>
        </w:rPr>
        <w:t xml:space="preserve"> selon la réaction</w:t>
      </w:r>
    </w:p>
    <w:p>
      <w:pPr>
        <w:spacing w:after="220" w:lineRule="auto"/>
      </w:pPr>
      <m:oMathPara>
        <m:oMath>
          <m:sSub>
            <m:sSubPr/>
            <m:e>
              <m:r>
                <m:rPr>
                  <m:sty m:val="p"/>
                </m:rPr>
                <m:t>NaClO</m:t>
              </m:r>
            </m:e>
            <m:sub>
              <m:r>
                <m:rPr>
                  <m:sty m:val="p"/>
                </m:rPr>
                <m:t>3</m:t>
              </m:r>
            </m:sub>
          </m:sSub>
          <m:r>
            <m:rPr>
              <m:sty m:val="p"/>
            </m:rPr>
            <m:t>+</m:t>
          </m:r>
          <m:r>
            <m:rPr>
              <m:sty m:val="p"/>
            </m:rPr>
            <m:t>KCl</m:t>
          </m:r>
          <m:r>
            <m:rPr>
              <m:sty m:val="p"/>
            </m:rPr>
            <m:t>=</m:t>
          </m:r>
          <m:sSub>
            <m:sSubPr/>
            <m:e>
              <m:r>
                <m:rPr>
                  <m:sty m:val="p"/>
                </m:rPr>
                <m:t>KClO</m:t>
              </m:r>
            </m:e>
            <m:sub>
              <m:r>
                <m:rPr>
                  <m:sty m:val="p"/>
                </m:rPr>
                <m:t>3</m:t>
              </m:r>
            </m:sub>
          </m:sSub>
          <m:r>
            <m:rPr>
              <m:sty m:val="p"/>
            </m:rPr>
            <m:t>+</m:t>
          </m:r>
          <m:r>
            <m:rPr>
              <m:sty m:val="p"/>
            </m:rPr>
            <m:t>NaCl</m:t>
          </m:r>
        </m:oMath>
      </m:oMathPara>
    </w:p>
    <w:p>
      <w:pPr>
        <w:spacing w:after="220" w:lineRule="auto"/>
      </w:pPr>
      <w:r>
        <w:rPr>
          <w:rFonts w:eastAsia="Georgia" w:cs="Georgia" w:ascii="Georgia" w:hAnsi="Georgia"/>
        </w:rPr>
        <w:t xml:space="preserve">puis on refroidit à </w:t>
      </w:r>
      <m:oMath>
        <m:sSup>
          <m:sSupPr/>
          <m:e>
            <m:r>
              <m:rPr>
                <m:sty m:val="p"/>
              </m:rPr>
              <m:t>10</m:t>
            </m:r>
          </m:e>
          <m:sup>
            <m:r>
              <m:rPr>
                <m:sty m:val="p"/>
              </m:rPr>
              <m:t>∘</m:t>
            </m:r>
          </m:sup>
        </m:sSup>
        <m:r>
          <m:rPr>
            <m:sty m:val="p"/>
          </m:rPr>
          <m:t>C</m:t>
        </m:r>
      </m:oMath>
      <w:r>
        <w:rPr>
          <w:rFonts w:eastAsia="Georgia" w:cs="Georgia" w:ascii="Georgia" w:hAnsi="Georgia"/>
        </w:rPr>
        <w:t xml:space="preserve"> pour forcer la précipitation de </w:t>
      </w:r>
      <m:oMath>
        <m:sSub>
          <m:sSubPr/>
          <m:e>
            <m:r>
              <m:rPr>
                <m:sty m:val="p"/>
              </m:rPr>
              <m:t>KClO</m:t>
            </m:r>
          </m:e>
          <m:sub>
            <m:r>
              <m:rPr>
                <m:sty m:val="p"/>
              </m:rPr>
              <m:t>3</m:t>
            </m:r>
          </m:sub>
        </m:sSub>
      </m:oMath>
      <w:r>
        <w:rPr/>
        <w:t xml:space="preserve">.</w:t>
      </w:r>
      <w:r>
        <w:rPr/>
        <w:br w:type="textWrapping"/>
      </w:r>
      <w:r>
        <w:rPr>
          <w:rFonts w:eastAsia="Georgia" w:cs="Georgia" w:ascii="Georgia" w:hAnsi="Georgia"/>
        </w:rPr>
        <w:t xml:space="preserve">On considère l'équilibre de précipitation</w:t>
      </w:r>
    </w:p>
    <w:p>
      <w:pPr>
        <w:spacing w:after="220" w:lineRule="auto"/>
      </w:pPr>
      <m:oMathPara>
        <m:oMath>
          <m:sSubSup>
            <m:sSubSupPr/>
            <m:e>
              <m:r>
                <m:rPr>
                  <m:sty m:val="p"/>
                </m:rPr>
                <m:t>K</m:t>
              </m:r>
            </m:e>
            <m:sub>
              <m:r>
                <m:rPr>
                  <m:sty m:val="p"/>
                </m:rPr>
                <m:t>(</m:t>
              </m:r>
              <m:r>
                <m:rPr>
                  <m:sty m:val="p"/>
                </m:rPr>
                <m:t>aq</m:t>
              </m:r>
              <m:r>
                <m:rPr>
                  <m:sty m:val="p"/>
                </m:rPr>
                <m:t>)</m:t>
              </m:r>
            </m:sub>
            <m:sup>
              <m:r>
                <m:rPr>
                  <m:sty m:val="p"/>
                </m:rPr>
                <m:t>+</m:t>
              </m:r>
            </m:sup>
          </m:sSubSup>
          <m:r>
            <m:rPr>
              <m:sty m:val="p"/>
            </m:rPr>
            <m:t>+</m:t>
          </m:r>
          <m:sSubSup>
            <m:sSubSupPr/>
            <m:e>
              <m:r>
                <m:rPr>
                  <m:sty m:val="p"/>
                </m:rPr>
                <m:t>ClO</m:t>
              </m:r>
            </m:e>
            <m:sub>
              <m:r>
                <m:rPr>
                  <m:sty m:val="p"/>
                </m:rPr>
                <m:t>3</m:t>
              </m:r>
              <m:r>
                <m:rPr>
                  <m:sty m:val="p"/>
                </m:rPr>
                <m:t>(</m:t>
              </m:r>
              <m:r>
                <m:rPr>
                  <m:sty m:val="p"/>
                </m:rPr>
                <m:t>aq</m:t>
              </m:r>
              <m:r>
                <m:rPr>
                  <m:sty m:val="p"/>
                </m:rPr>
                <m:t>)</m:t>
              </m:r>
            </m:sub>
            <m:sup>
              <m:r>
                <m:rPr>
                  <m:sty m:val="p"/>
                </m:rPr>
                <m:t>−</m:t>
              </m:r>
            </m:sup>
          </m:sSubSup>
          <m:r>
            <m:rPr>
              <m:sty m:val="p"/>
            </m:rPr>
            <m:t>=</m:t>
          </m:r>
          <m:sSub>
            <m:sSubPr/>
            <m:e>
              <m:r>
                <m:rPr>
                  <m:sty m:val="p"/>
                </m:rPr>
                <m:t>KClO</m:t>
              </m:r>
            </m:e>
            <m:sub>
              <m:r>
                <m:rPr>
                  <m:sty m:val="p"/>
                </m:rPr>
                <m:t>3</m:t>
              </m:r>
              <m:r>
                <m:rPr>
                  <m:sty m:val="p"/>
                </m:rPr>
                <m:t>(</m:t>
              </m:r>
              <m:r>
                <m:rPr>
                  <m:nor/>
                </m:rPr>
                <m:t xml:space="preserve"> </m:t>
              </m:r>
              <m:r>
                <m:rPr>
                  <m:sty m:val="p"/>
                </m:rPr>
                <m:t>s</m:t>
              </m:r>
              <m:r>
                <m:rPr>
                  <m:sty m:val="p"/>
                </m:rPr>
                <m:t>)</m:t>
              </m:r>
            </m:sub>
          </m:sSub>
          <m:r>
            <m:rPr>
              <m:sty m:val="p"/>
            </m:rPr>
            <m:t>.</m:t>
          </m:r>
        </m:oMath>
      </m:oMathPara>
    </w:p>
    <w:p>
      <w:pPr>
        <w:spacing w:after="220" w:lineRule="auto"/>
      </w:pPr>
      <w:r>
        <w:rPr>
          <w:rFonts w:eastAsia="Georgia" w:cs="Georgia" w:ascii="Georgia" w:hAnsi="Georgia"/>
        </w:rPr>
        <w:t xml:space="preserve">Q 51. À partir des données thermodynamiques, justifier qu'un refroidissement favorise la précipitation de </w:t>
      </w:r>
      <m:oMath>
        <m:sSub>
          <m:sSubPr/>
          <m:e>
            <m:r>
              <m:rPr>
                <m:sty m:val="p"/>
              </m:rPr>
              <m:t>KClO</m:t>
            </m:r>
          </m:e>
          <m:sub>
            <m:r>
              <m:rPr>
                <m:sty m:val="p"/>
              </m:rPr>
              <m:t>3</m:t>
            </m:r>
          </m:sub>
        </m:sSub>
      </m:oMath>
      <w:r>
        <w:rPr/>
        <w:t xml:space="preserve">.</w:t>
      </w:r>
      <w:r>
        <w:rPr/>
        <w:br w:type="textWrapping"/>
      </w:r>
      <w:r>
        <w:rPr>
          <w:rFonts w:eastAsia="Georgia" w:cs="Georgia" w:ascii="Georgia" w:hAnsi="Georgia"/>
        </w:rPr>
        <w:t xml:space="preserve">Q 52. Calculer la solubilité en gramme par litre de </w:t>
      </w:r>
      <m:oMath>
        <m:sSub>
          <m:sSubPr/>
          <m:e>
            <m:r>
              <m:rPr>
                <m:sty m:val="p"/>
              </m:rPr>
              <m:t>KClO</m:t>
            </m:r>
          </m:e>
          <m:sub>
            <m:r>
              <m:rPr>
                <m:sty m:val="p"/>
              </m:rPr>
              <m:t>3</m:t>
            </m:r>
          </m:sub>
        </m:sSub>
      </m:oMath>
      <w:r>
        <w:rPr>
          <w:rFonts w:eastAsia="Georgia" w:cs="Georgia" w:ascii="Georgia" w:hAnsi="Georgia"/>
        </w:rPr>
        <w:t xml:space="preserve"> dans l'eau pure à </w:t>
      </w:r>
      <m:oMath>
        <m:sSup>
          <m:sSupPr/>
          <m:e>
            <m:r>
              <m:rPr>
                <m:sty m:val="p"/>
              </m:rPr>
              <m:t>75</m:t>
            </m:r>
          </m:e>
          <m:sup>
            <m:r>
              <m:rPr>
                <m:sty m:val="p"/>
              </m:rPr>
              <m:t>∘</m:t>
            </m:r>
          </m:sup>
        </m:sSup>
        <m:r>
          <m:rPr>
            <m:sty m:val="p"/>
          </m:rPr>
          <m:t>C</m:t>
        </m:r>
      </m:oMath>
      <w:r>
        <w:rPr>
          <w:rFonts w:eastAsia="Georgia" w:cs="Georgia" w:ascii="Georgia" w:hAnsi="Georgia"/>
        </w:rPr>
        <w:t xml:space="preserve"> et à </w:t>
      </w:r>
      <m:oMath>
        <m:sSup>
          <m:sSupPr/>
          <m:e>
            <m:r>
              <m:rPr>
                <m:sty m:val="p"/>
              </m:rPr>
              <m:t>10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Célérité de la lumière dans le vide</w:t>
      </w:r>
      <w:r>
        <w:rPr/>
        <w:br w:type="textWrapping"/>
      </w:r>
      <w:r>
        <w:rPr>
          <w:rFonts w:eastAsia="Georgia" w:cs="Georgia" w:ascii="Georgia" w:hAnsi="Georgia"/>
        </w:rPr>
        <w:t xml:space="preserve">Permittivité diélectrique du vide</w:t>
      </w:r>
      <w:r>
        <w:rPr/>
        <w:br w:type="textWrapping"/>
      </w:r>
      <w:r>
        <w:rPr>
          <w:rFonts w:eastAsia="Georgia" w:cs="Georgia" w:ascii="Georgia" w:hAnsi="Georgia"/>
        </w:rPr>
        <w:t xml:space="preserve">Perméabilité magnétique du vide</w:t>
      </w:r>
      <w:r>
        <w:rPr/>
        <w:br w:type="textWrapping"/>
      </w:r>
      <w:r>
        <w:rPr/>
        <w:t xml:space="preserve">Constante de Planck</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Masse de l'électron</w:t>
      </w:r>
      <w:r>
        <w:rPr/>
        <w:br w:type="textWrapping"/>
      </w:r>
      <w:r>
        <w:rPr/>
        <w:t xml:space="preserve">Parsec</w:t>
      </w:r>
      <w:r>
        <w:rPr/>
        <w:br w:type="textWrapping"/>
      </w:r>
      <w:r>
        <w:rPr/>
        <w:t xml:space="preserve">Constante des gaz parfait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s</m:t>
                    </m:r>
                  </m:e>
                  <m:sup>
                    <m:r>
                      <m:rPr>
                        <m:sty m:val="p"/>
                      </m:rPr>
                      <m:t>−</m:t>
                    </m:r>
                    <m:r>
                      <m:rPr>
                        <m:sty m:val="p"/>
                      </m:rPr>
                      <m:t>1</m:t>
                    </m:r>
                  </m:sup>
                </m:sSup>
              </m:e>
            </m:m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p"/>
                  </m:rPr>
                  <m:t>1</m:t>
                </m:r>
                <m:r>
                  <m:rPr>
                    <m:sty m:val="p"/>
                  </m:rPr>
                  <m:t>pc</m:t>
                </m:r>
                <m:r>
                  <m:rPr>
                    <m:sty m:val="p"/>
                  </m:rPr>
                  <m:t>=</m:t>
                </m:r>
                <m:r>
                  <m:rPr>
                    <m:sty m:val="p"/>
                  </m:rPr>
                  <m:t>3</m:t>
                </m:r>
                <m:r>
                  <m:rPr>
                    <m:sty m:val="p"/>
                  </m:rPr>
                  <m:t>,</m:t>
                </m:r>
                <m:r>
                  <m:rPr>
                    <m:sty m:val="p"/>
                  </m:rPr>
                  <m:t>086</m:t>
                </m:r>
                <m:r>
                  <m:rPr>
                    <m:sty m:val="p"/>
                  </m:rPr>
                  <m:t>×</m:t>
                </m:r>
                <m:sSup>
                  <m:sSupPr/>
                  <m:e>
                    <m:r>
                      <m:rPr>
                        <m:sty m:val="p"/>
                      </m:rPr>
                      <m:t>10</m:t>
                    </m:r>
                  </m:e>
                  <m:sup>
                    <m:r>
                      <m:rPr>
                        <m:sty m:val="p"/>
                      </m:rPr>
                      <m:t>16</m:t>
                    </m:r>
                  </m:sup>
                </m:sSup>
                <m:r>
                  <m:rPr>
                    <m:nor/>
                  </m:rPr>
                  <m:t xml:space="preserve"> </m:t>
                </m:r>
                <m:r>
                  <m:rPr>
                    <m:sty m:val="p"/>
                  </m:rPr>
                  <m:t>m</m:t>
                </m:r>
              </m:e>
            </m:mr>
            <m:mr>
              <m:e/>
              <m:e>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39,1</w:t>
            </w:r>
          </w:p>
        </w:tc>
        <w:tc>
          <w:tcPr>
            <w:tcBorders>
              <w:bottom w:val="single" w:sz="8" w:space="0" w:color="000000"/>
              <w:right w:val="single" w:sz="8" w:space="0" w:color="000000"/>
            </w:tcBorders>
            <w:vAlign w:val="center"/>
          </w:tcPr>
          <w:p>
            <w:pPr>
              <w:spacing w:lineRule="auto"/>
              <w:jc w:val="center"/>
            </w:pPr>
            <w:r>
              <w:rPr/>
              <w:t xml:space="preserve">35,5</w:t>
            </w:r>
          </w:p>
        </w:tc>
        <w:tc>
          <w:tcPr>
            <w:tcBorders>
              <w:bottom w:val="single" w:sz="8" w:space="0" w:color="000000"/>
              <w:right w:val="single" w:sz="8" w:space="0" w:color="000000"/>
            </w:tcBorders>
            <w:vAlign w:val="center"/>
          </w:tcPr>
          <w:p>
            <w:pPr>
              <w:spacing w:lineRule="auto"/>
              <w:jc w:val="center"/>
            </w:pPr>
            <w:r>
              <w:rPr/>
              <w:t xml:space="preserve">16</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Na</m:t>
                    </m:r>
                  </m:e>
                  <m:sup>
                    <m:r>
                      <m:rPr>
                        <m:sty m:val="p"/>
                      </m:rPr>
                      <m:t>+</m:t>
                    </m:r>
                  </m:sup>
                </m:sSup>
                <m:r>
                  <m:rPr>
                    <m:sty m:val="p"/>
                  </m:rPr>
                  <m:t>/</m:t>
                </m:r>
                <m:r>
                  <m:rPr>
                    <m:sty m:val="p"/>
                  </m:rPr>
                  <m:t>Na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r>
                  <m:rPr>
                    <m:sty m:val="p"/>
                  </m:rPr>
                  <m:t>/</m:t>
                </m:r>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ClO</m:t>
                    </m:r>
                  </m:e>
                  <m:sup>
                    <m:r>
                      <m:rPr>
                        <m:sty m:val="p"/>
                      </m:rPr>
                      <m:t>−</m:t>
                    </m:r>
                  </m:sup>
                </m:sSup>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ClO</m:t>
                    </m:r>
                  </m:e>
                  <m:sub>
                    <m:r>
                      <m:rPr>
                        <m:sty m:val="p"/>
                      </m:rPr>
                      <m:t>3</m:t>
                    </m:r>
                  </m:sub>
                  <m:sup>
                    <m:r>
                      <m:rPr>
                        <m:sty m:val="p"/>
                      </m:rPr>
                      <m:t>−</m:t>
                    </m:r>
                  </m:sup>
                </m:sSubSup>
                <m:r>
                  <m:rPr>
                    <m:sty m:val="p"/>
                  </m:rPr>
                  <m:t>/</m:t>
                </m:r>
                <m:sSup>
                  <m:sSupPr/>
                  <m:e>
                    <m:r>
                      <m:rPr>
                        <m:sty m:val="p"/>
                      </m:rPr>
                      <m:t>ClO</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oMath>
            </m:oMathPara>
            <w:r>
              <w:rPr>
                <w:rFonts w:eastAsia="Georgia" w:cs="Georgia" w:ascii="Georgia" w:hAnsi="Georgia"/>
              </w:rPr>
              <w:t xml:space="preserve"> potentiel redox standard à </w:t>
            </w:r>
            <m:oMathPara>
              <m:oMathParaPr>
                <m:jc m:val="left"/>
              </m:oMathParaPr>
              <m:oMath>
                <m:sSup>
                  <m:sSupPr/>
                  <m:e>
                    <m:r>
                      <m:rPr>
                        <m:sty m:val="p"/>
                      </m:rPr>
                      <m:t>25</m:t>
                    </m:r>
                  </m:e>
                  <m:sup>
                    <m:r>
                      <m:rPr>
                        <m:sty m:val="p"/>
                      </m:rPr>
                      <m:t>∘</m:t>
                    </m:r>
                  </m:sup>
                </m:sSup>
                <m:r>
                  <m:rPr>
                    <m:sty m:val="p"/>
                  </m:rPr>
                  <m:t>C</m:t>
                </m:r>
              </m:oMath>
            </m:oMathPara>
          </w:p>
          <w:p>
            <w:pPr>
              <w:spacing w:lineRule="auto"/>
              <w:jc w:val="left"/>
            </w:pPr>
            <m:oMathPara>
              <m:oMathParaPr>
                <m:jc m:val="left"/>
              </m:oMathParaPr>
              <m:oMath>
                <m:r>
                  <m:rPr>
                    <m:sty m:val="p"/>
                  </m:rPr>
                  <m:t>(</m:t>
                </m:r>
                <m:r>
                  <m:rPr>
                    <m:sty m:val="i"/>
                  </m:rPr>
                  <m:t>V</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71</m:t>
                </m:r>
              </m:oMath>
            </m:oMathPara>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1,36</w:t>
            </w:r>
          </w:p>
        </w:tc>
        <w:tc>
          <w:tcPr>
            <w:tcBorders>
              <w:bottom w:val="single" w:sz="8" w:space="0" w:color="000000"/>
              <w:right w:val="single" w:sz="8" w:space="0" w:color="000000"/>
            </w:tcBorders>
            <w:vAlign w:val="center"/>
          </w:tcPr>
          <w:p>
            <w:pPr>
              <w:spacing w:lineRule="auto"/>
              <w:jc w:val="center"/>
            </w:pPr>
            <w:r>
              <w:rPr/>
              <w:t xml:space="preserve">1,73</w:t>
            </w:r>
          </w:p>
        </w:tc>
        <w:tc>
          <w:tcPr>
            <w:tcBorders>
              <w:bottom w:val="single" w:sz="8" w:space="0" w:color="000000"/>
              <w:right w:val="single" w:sz="8" w:space="0" w:color="000000"/>
            </w:tcBorders>
            <w:vAlign w:val="center"/>
          </w:tcPr>
          <w:p>
            <w:pPr>
              <w:spacing w:lineRule="auto"/>
              <w:jc w:val="center"/>
            </w:pPr>
            <w:r>
              <w:rPr/>
              <w:t xml:space="preserve">1,32</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KClO</m:t>
                    </m:r>
                  </m:e>
                  <m:sub>
                    <m:r>
                      <m:rPr>
                        <m:sty m:val="p"/>
                      </m:rPr>
                      <m:t>3</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K</m:t>
                    </m:r>
                  </m:e>
                  <m:sub>
                    <m:r>
                      <m:rPr>
                        <m:sty m:val="p"/>
                      </m:rPr>
                      <m:t>(</m:t>
                    </m:r>
                    <m:r>
                      <m:rPr>
                        <m:sty m:val="p"/>
                      </m:rPr>
                      <m:t>aq</m:t>
                    </m:r>
                    <m:r>
                      <m:rPr>
                        <m:sty m:val="p"/>
                      </m:rPr>
                      <m:t>)</m:t>
                    </m:r>
                  </m:sub>
                  <m:sup>
                    <m:r>
                      <m:rPr>
                        <m:sty m:val="p"/>
                      </m:rPr>
                      <m:t>+</m:t>
                    </m:r>
                  </m:sup>
                </m:sSub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ClO</m:t>
                    </m:r>
                  </m:e>
                  <m:sub>
                    <m:r>
                      <m:rPr>
                        <m:sty m:val="p"/>
                      </m:rPr>
                      <m:t>3</m:t>
                    </m:r>
                    <m:r>
                      <m:rPr>
                        <m:sty m:val="p"/>
                      </m:rPr>
                      <m:t>(</m:t>
                    </m:r>
                    <m:r>
                      <m:rPr>
                        <m:sty m:val="p"/>
                      </m:rPr>
                      <m:t>aq</m:t>
                    </m:r>
                    <m:r>
                      <m:rPr>
                        <m:sty m:val="p"/>
                      </m:rPr>
                      <m:t>)</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397</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252</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104</m:t>
                </m:r>
                <m:r>
                  <m:rPr>
                    <m:sty m:val="p"/>
                  </m:rPr>
                  <m:t>,</m:t>
                </m:r>
                <m:r>
                  <m:rPr>
                    <m:sty m:val="p"/>
                  </m:rPr>
                  <m:t>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143,1</w:t>
            </w:r>
          </w:p>
        </w:tc>
        <w:tc>
          <w:tcPr>
            <w:tcBorders>
              <w:bottom w:val="single" w:sz="8" w:space="0" w:color="000000"/>
              <w:right w:val="single" w:sz="8" w:space="0" w:color="000000"/>
            </w:tcBorders>
            <w:vAlign w:val="center"/>
          </w:tcPr>
          <w:p>
            <w:pPr>
              <w:spacing w:lineRule="auto"/>
              <w:jc w:val="center"/>
            </w:pPr>
            <w:r>
              <w:rPr/>
              <w:t xml:space="preserve">102,5</w:t>
            </w:r>
          </w:p>
        </w:tc>
        <w:tc>
          <w:tcPr>
            <w:tcBorders>
              <w:bottom w:val="single" w:sz="8" w:space="0" w:color="000000"/>
              <w:right w:val="single" w:sz="8" w:space="0" w:color="000000"/>
            </w:tcBorders>
            <w:vAlign w:val="center"/>
          </w:tcPr>
          <w:p>
            <w:pPr>
              <w:spacing w:lineRule="auto"/>
              <w:jc w:val="center"/>
            </w:pPr>
            <w:r>
              <w:rPr/>
              <w:t xml:space="preserve">162,3</w:t>
            </w:r>
          </w:p>
        </w:tc>
      </w:tr>
    </w:tbl>
    <w:p>
      <w:pPr>
        <w:spacing w:lineRule="auto"/>
      </w:pPr>
    </w:p>
    <w:p>
      <w:pPr>
        <w:spacing w:after="220" w:lineRule="auto"/>
      </w:pP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p>
    <w:p>
      <w:pPr>
        <w:spacing w:line="271" w:before="330" w:lineRule="auto"/>
      </w:pPr>
      <w:r>
        <w:rPr>
          <w:b/>
          <w:sz w:val="42"/>
        </w:rPr>
        <w:t xml:space="preserve">Formulaire</w:t>
      </w:r>
    </w:p>
    <w:p>
      <w:pPr>
        <w:spacing w:after="220" w:lineRule="auto"/>
      </w:pPr>
      <w:r>
        <w:rPr/>
        <w:t xml:space="preserve">Soit </w:t>
      </w:r>
      <m:oMath>
        <m:acc>
          <m:accPr>
            <m:chr m:val="⃗"/>
          </m:accPr>
          <m:e>
            <m:r>
              <m:rPr>
                <m:sty m:val="i"/>
              </m:rPr>
              <m:t>A</m:t>
            </m:r>
          </m:e>
        </m:acc>
      </m:oMath>
      <w:r>
        <w:rPr>
          <w:rFonts w:eastAsia="Georgia" w:cs="Georgia" w:ascii="Georgia" w:hAnsi="Georgia"/>
        </w:rPr>
        <w:t xml:space="preserve"> un champ vectoriel s'exprimant en coordonnées cartésiennes par </w:t>
      </w:r>
      <m:oMath>
        <m:acc>
          <m:accPr>
            <m:chr m:val="⃗"/>
          </m:accPr>
          <m:e>
            <m:r>
              <m:rPr>
                <m:sty m:val="i"/>
              </m:rPr>
              <m:t>A</m:t>
            </m:r>
          </m:e>
        </m:acc>
        <m:r>
          <m:rPr>
            <m:sty m:val="p"/>
          </m:rPr>
          <m:t>=</m:t>
        </m:r>
        <m:sSub>
          <m:sSubPr/>
          <m:e>
            <m:r>
              <m:rPr>
                <m:sty m:val="i"/>
              </m:rPr>
              <m:t>A</m:t>
            </m:r>
          </m:e>
          <m:sub>
            <m:r>
              <m:rPr>
                <m:sty m:val="i"/>
              </m:rPr>
              <m:t>x</m:t>
            </m:r>
          </m:sub>
        </m:sSub>
        <m:r>
          <m:rPr>
            <m:sty m:val="p"/>
          </m:rPr>
          <m:t>(</m:t>
        </m:r>
        <m:r>
          <m:rPr>
            <m:sty m:val="i"/>
          </m:rPr>
          <m:t>x</m:t>
        </m:r>
        <m:r>
          <m:rPr>
            <m:sty m:val="p"/>
          </m:rPr>
          <m:t>,</m:t>
        </m:r>
        <m:r>
          <m:rPr>
            <m:sty m:val="i"/>
          </m:rPr>
          <m:t>y</m:t>
        </m:r>
        <m:r>
          <m:rPr>
            <m:sty m:val="p"/>
          </m:rPr>
          <m:t>,</m:t>
        </m:r>
        <m:r>
          <m:rPr>
            <m:sty m:val="i"/>
          </m:rPr>
          <m:t>z</m:t>
        </m:r>
        <m:r>
          <m:rPr>
            <m:sty m:val="p"/>
          </m:rPr>
          <m:t>)</m:t>
        </m:r>
        <m:sSub>
          <m:sSubPr/>
          <m:e>
            <m:acc>
              <m:accPr>
                <m:chr m:val="⃗"/>
              </m:accPr>
              <m:e>
                <m:r>
                  <m:rPr>
                    <m:sty m:val="i"/>
                  </m:rPr>
                  <m:t>u</m:t>
                </m:r>
              </m:e>
            </m:acc>
          </m:e>
          <m:sub>
            <m:r>
              <m:rPr>
                <m:sty m:val="i"/>
              </m:rPr>
              <m:t>x</m:t>
            </m:r>
          </m:sub>
        </m:sSub>
        <m:r>
          <m:rPr>
            <m:sty m:val="p"/>
          </m:rPr>
          <m:t>+</m:t>
        </m:r>
        <m:sSub>
          <m:sSubPr/>
          <m:e>
            <m:r>
              <m:rPr>
                <m:sty m:val="i"/>
              </m:rPr>
              <m:t>A</m:t>
            </m:r>
          </m:e>
          <m:sub>
            <m:r>
              <m:rPr>
                <m:sty m:val="i"/>
              </m:rPr>
              <m:t>y</m:t>
            </m:r>
          </m:sub>
        </m:sSub>
        <m:r>
          <m:rPr>
            <m:sty m:val="p"/>
          </m:rPr>
          <m:t>(</m:t>
        </m:r>
        <m:r>
          <m:rPr>
            <m:sty m:val="i"/>
          </m:rPr>
          <m:t>x</m:t>
        </m:r>
        <m:r>
          <m:rPr>
            <m:sty m:val="p"/>
          </m:rPr>
          <m:t>,</m:t>
        </m:r>
        <m:r>
          <m:rPr>
            <m:sty m:val="i"/>
          </m:rPr>
          <m:t>y</m:t>
        </m:r>
        <m:r>
          <m:rPr>
            <m:sty m:val="p"/>
          </m:rPr>
          <m:t>,</m:t>
        </m:r>
        <m:r>
          <m:rPr>
            <m:sty m:val="i"/>
          </m:rPr>
          <m:t>z</m:t>
        </m:r>
        <m:r>
          <m:rPr>
            <m:sty m:val="p"/>
          </m:rPr>
          <m:t>)</m:t>
        </m:r>
        <m:sSub>
          <m:sSubPr/>
          <m:e>
            <m:acc>
              <m:accPr>
                <m:chr m:val="⃗"/>
              </m:accPr>
              <m:e>
                <m:r>
                  <m:rPr>
                    <m:sty m:val="i"/>
                  </m:rPr>
                  <m:t>u</m:t>
                </m:r>
              </m:e>
            </m:acc>
          </m:e>
          <m:sub>
            <m:r>
              <m:rPr>
                <m:sty m:val="i"/>
              </m:rPr>
              <m:t>y</m:t>
            </m:r>
          </m:sub>
        </m:sSub>
        <m:r>
          <m:rPr>
            <m:sty m:val="p"/>
          </m:rPr>
          <m:t>+</m:t>
        </m:r>
        <m:sSub>
          <m:sSubPr/>
          <m:e>
            <m:r>
              <m:rPr>
                <m:sty m:val="i"/>
              </m:rPr>
              <m:t>A</m:t>
            </m:r>
          </m:e>
          <m:sub>
            <m:r>
              <m:rPr>
                <m:sty m:val="i"/>
              </m:rPr>
              <m:t>z</m:t>
            </m:r>
          </m:sub>
        </m:sSub>
        <m:r>
          <m:rPr>
            <m:sty m:val="p"/>
          </m:rPr>
          <m:t>(</m:t>
        </m:r>
        <m:r>
          <m:rPr>
            <m:sty m:val="i"/>
          </m:rPr>
          <m:t>x</m:t>
        </m:r>
        <m:r>
          <m:rPr>
            <m:sty m:val="p"/>
          </m:rPr>
          <m:t>,</m:t>
        </m:r>
        <m:r>
          <m:rPr>
            <m:sty m:val="i"/>
          </m:rPr>
          <m:t>y</m:t>
        </m:r>
        <m:r>
          <m:rPr>
            <m:sty m:val="p"/>
          </m:rPr>
          <m:t>,</m:t>
        </m:r>
        <m:r>
          <m:rPr>
            <m:sty m:val="i"/>
          </m:rPr>
          <m:t>z</m:t>
        </m:r>
        <m:r>
          <m:rPr>
            <m:sty m:val="p"/>
          </m:rPr>
          <m:t>)</m:t>
        </m:r>
        <m:sSub>
          <m:sSubPr/>
          <m:e>
            <m:acc>
              <m:accPr>
                <m:chr m:val="⃗"/>
              </m:accPr>
              <m:e>
                <m:r>
                  <m:rPr>
                    <m:sty m:val="i"/>
                  </m:rPr>
                  <m:t>u</m:t>
                </m:r>
              </m:e>
            </m:acc>
          </m:e>
          <m:sub>
            <m:r>
              <m:rPr>
                <m:sty m:val="i"/>
              </m:rPr>
              <m:t>z</m:t>
            </m:r>
          </m:sub>
        </m:sSub>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u</m:t>
                        </m:r>
                      </m:e>
                    </m:acc>
                  </m:e>
                  <m:sub>
                    <m:r>
                      <m:rPr>
                        <m:sty m:val="i"/>
                      </m:rPr>
                      <m:t>z</m:t>
                    </m:r>
                  </m:sub>
                </m:sSub>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d1beafe90d9daf6b1d34486be8ecad9e7752c0.jpg" TargetMode="Internal"/><Relationship Id="rId6" Type="http://schemas.openxmlformats.org/officeDocument/2006/relationships/image" Target="media/image-18ce8177115575597dd24744b5bc91e8f9a18c08.jpg" TargetMode="Internal"/><Relationship Id="rId7" Type="http://schemas.openxmlformats.org/officeDocument/2006/relationships/image" Target="media/image-cc62d827420615c603d1e0f84cc30295d1592454.jpg" TargetMode="Internal"/><Relationship Id="rId8" Type="http://schemas.openxmlformats.org/officeDocument/2006/relationships/image" Target="media/image-0a08da6de3e6f5ca9386781282a7480b18149a0a.jpg" TargetMode="Internal"/><Relationship Id="rId9" Type="http://schemas.openxmlformats.org/officeDocument/2006/relationships/image" Target="media/image-05fe1e4a4c2c46537200e52aeba33ae59983afeb.jpg" TargetMode="Internal"/><Relationship Id="rId10" Type="http://schemas.openxmlformats.org/officeDocument/2006/relationships/image" Target="media/image-20f6de82a6fe7f831f27031e4aa9f5d27cd3caf3.jpg" TargetMode="Internal"/><Relationship Id="rId11" Type="http://schemas.openxmlformats.org/officeDocument/2006/relationships/image" Target="media/image-9cc73f91ee76d547b55c1ef237df71939ebe647a.jpg" TargetMode="Internal"/><Relationship Id="rId12" Type="http://schemas.openxmlformats.org/officeDocument/2006/relationships/image" Target="media/image-968b11d797c55f1177e93c64f09dba7220f20129.jpg" TargetMode="Internal"/><Relationship Id="rId13" Type="http://schemas.openxmlformats.org/officeDocument/2006/relationships/image" Target="media/image-3efb74346a01244756a9816174d29e8a18815544.jpg" TargetMode="Internal"/><Relationship Id="rId14" Type="http://schemas.openxmlformats.org/officeDocument/2006/relationships/image" Target="media/image-23cdc287c13ef804862a97d2f37ed0f6955e9ddc.jpg" TargetMode="Internal"/><Relationship Id="rId15" Type="http://schemas.openxmlformats.org/officeDocument/2006/relationships/image" Target="media/image-02e9c10773b72d258ff03e1ad2ec951dc936d9e6.jpg" TargetMode="Internal"/><Relationship Id="rId16" Type="http://schemas.openxmlformats.org/officeDocument/2006/relationships/image" Target="media/image-0865289287592c0aaf9a7164b4fcfb885cbcdad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