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porte sur l'oxygène que l'on respire: les ressources et les moyens de les exploiter, ainsi que la mesure du taux de dioxygène. Les données numériques sont regroupées en fin d'énoncé.</w:t>
      </w:r>
    </w:p>
    <w:p>
      <w:pPr>
        <w:spacing w:line="271" w:before="330" w:lineRule="auto"/>
      </w:pPr>
      <w:r>
        <w:rPr>
          <w:rFonts w:eastAsia="Georgia" w:cs="Georgia" w:ascii="Georgia" w:hAnsi="Georgia"/>
          <w:b/>
          <w:sz w:val="42"/>
        </w:rPr>
        <w:t xml:space="preserve">I L'oxygène: ressources, production</w:t>
      </w:r>
    </w:p>
    <w:p>
      <w:pPr>
        <w:spacing w:after="220" w:lineRule="auto"/>
      </w:pPr>
      <m:oMath>
        <m:r>
          <m:rPr>
            <m:sty m:val="bi"/>
          </m:rPr>
          <m:t>I</m:t>
        </m:r>
        <m:r>
          <m:rPr>
            <m:sty m:val="b"/>
          </m:rPr>
          <m:t>.</m:t>
        </m:r>
        <m:r>
          <m:rPr>
            <m:sty m:val="bi"/>
          </m:rPr>
          <m:t>A</m:t>
        </m:r>
      </m:oMath>
      <w:r>
        <w:rPr>
          <w:rFonts w:eastAsia="Georgia" w:cs="Georgia" w:ascii="Georgia" w:hAnsi="Georgia"/>
        </w:rPr>
        <w:t xml:space="preserve"> - L'oxygène est présent dans l'atmosphère (où la fraction molaire en dioxygène est très proche de </w:t>
      </w:r>
      <m:oMath>
        <m:r>
          <m:rPr>
            <m:sty m:val="p"/>
          </m:rPr>
          <m:t>21</m:t>
        </m:r>
        <m:r>
          <m:rPr>
            <m:sty m:val="p"/>
          </m:rPr>
          <m:t>%</m:t>
        </m:r>
      </m:oMath>
      <w:r>
        <w:rPr>
          <w:rFonts w:eastAsia="Georgia" w:cs="Georgia" w:ascii="Georgia" w:hAnsi="Georgia"/>
        </w:rPr>
        <w:t xml:space="preserve"> ), dans les océans (il constitue </w:t>
      </w:r>
      <m:oMath>
        <m:r>
          <m:rPr>
            <m:sty m:val="p"/>
          </m:rPr>
          <m:t>86</m:t>
        </m:r>
        <m:r>
          <m:rPr>
            <m:sty m:val="p"/>
          </m:rPr>
          <m:t>,</m:t>
        </m:r>
        <m:r>
          <m:rPr>
            <m:sty m:val="p"/>
          </m:rPr>
          <m:t>0</m:t>
        </m:r>
        <m:r>
          <m:rPr>
            <m:sty m:val="p"/>
          </m:rPr>
          <m:t>%</m:t>
        </m:r>
      </m:oMath>
      <w:r>
        <w:rPr>
          <w:rFonts w:eastAsia="Georgia" w:cs="Georgia" w:ascii="Georgia" w:hAnsi="Georgia"/>
        </w:rPr>
        <w:t xml:space="preserve"> de la masse de l'eau de mer) et dans la croûte terrestre dont il est le principal élément (voir données en fin de sujet).</w:t>
      </w:r>
      <w:r>
        <w:rPr/>
        <w:br w:type="textWrapping"/>
      </w:r>
      <w:r>
        <w:rPr>
          <w:rFonts w:eastAsia="Georgia" w:cs="Georgia" w:ascii="Georgia" w:hAnsi="Georgia"/>
        </w:rPr>
        <w:t xml:space="preserve">Q 1. Que vaut le pourcentage massique en oxygène dans l'eau pure ?</w:t>
      </w:r>
      <w:r>
        <w:rPr/>
        <w:br w:type="textWrapping"/>
      </w:r>
      <w:r>
        <w:rPr>
          <w:rFonts w:eastAsia="Georgia" w:cs="Georgia" w:ascii="Georgia" w:hAnsi="Georgia"/>
        </w:rPr>
        <w:t xml:space="preserve">Q 2. En déduire la teneur globale, exprimée en </w:t>
      </w:r>
      <m:oMath>
        <m:r>
          <m:rPr>
            <m:sty m:val="p"/>
          </m:rPr>
          <m:t>g</m:t>
        </m:r>
        <m:r>
          <m:rPr>
            <m:sty m:val="p"/>
          </m:rPr>
          <m:t>⋅</m:t>
        </m:r>
        <m:sSup>
          <m:sSupPr/>
          <m:e>
            <m:r>
              <m:rPr>
                <m:sty m:val="p"/>
              </m:rPr>
              <m:t>L</m:t>
            </m:r>
          </m:e>
          <m:sup>
            <m:r>
              <m:rPr>
                <m:sty m:val="p"/>
              </m:rPr>
              <m:t>−</m:t>
            </m:r>
            <m:r>
              <m:rPr>
                <m:sty m:val="p"/>
              </m:rPr>
              <m:t>1</m:t>
            </m:r>
          </m:sup>
        </m:sSup>
      </m:oMath>
      <w:r>
        <w:rPr/>
        <w:t xml:space="preserve">, de l'ensemble des autres constituants de l'eau de mer.</w:t>
      </w:r>
      <w:r>
        <w:rPr/>
        <w:br w:type="textWrapping"/>
      </w:r>
      <w:r>
        <w:rPr>
          <w:rFonts w:eastAsia="Georgia" w:cs="Georgia" w:ascii="Georgia" w:hAnsi="Georgia"/>
        </w:rPr>
        <w:t xml:space="preserve">Q 3. Citer, en donnant leur formule chimique, deux oxydes présents dans la croûte terrestre qui y expliquent la présence d'oxygène.</w:t>
      </w:r>
      <w:r>
        <w:rPr/>
        <w:br w:type="textWrapping"/>
      </w:r>
      <w:r>
        <w:rPr>
          <w:rFonts w:eastAsia="Georgia" w:cs="Georgia" w:ascii="Georgia" w:hAnsi="Georgia"/>
        </w:rPr>
        <w:t xml:space="preserve">On se place dans un modèle d'atmosphère isotherme. On considère que la pression au niveau du sol vaut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et que la composition de l'atmosphère ne varie pas avec l'altitude : l'air est considéré comme un gaz parfait de masse molaire </w:t>
      </w:r>
      <m:oMath>
        <m:sSub>
          <m:sSubPr/>
          <m:e>
            <m:r>
              <m:rPr>
                <m:sty m:val="i"/>
              </m:rPr>
              <m:t>M</m:t>
            </m:r>
          </m:e>
          <m:sub>
            <m:r>
              <m:rPr>
                <m:sty m:val="i"/>
              </m:rPr>
              <m:t>a</m:t>
            </m:r>
          </m:sub>
        </m:sSub>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Q 4. Déterminer l'expression de la pression </w:t>
      </w:r>
      <m:oMath>
        <m:r>
          <m:rPr>
            <m:sty m:val="i"/>
          </m:rPr>
          <m:t>P</m:t>
        </m:r>
        <m:r>
          <m:rPr>
            <m:sty m:val="p"/>
          </m:rPr>
          <m:t>(</m:t>
        </m:r>
        <m:r>
          <m:rPr>
            <m:sty m:val="i"/>
          </m:rPr>
          <m:t>z</m:t>
        </m:r>
        <m:r>
          <m:rPr>
            <m:sty m:val="p"/>
          </m:rPr>
          <m:t>)</m:t>
        </m:r>
      </m:oMath>
      <w:r>
        <w:rPr>
          <w:rFonts w:eastAsia="Georgia" w:cs="Georgia" w:ascii="Georgia" w:hAnsi="Georgia"/>
        </w:rPr>
        <w:t xml:space="preserve"> de l'atmosphère en fonction notamment de l'altitude </w:t>
      </w:r>
      <m:oMath>
        <m:r>
          <m:rPr>
            <m:sty m:val="i"/>
          </m:rPr>
          <m:t>z</m:t>
        </m:r>
      </m:oMath>
      <w:r>
        <w:rPr/>
        <w:t xml:space="preserve">.</w:t>
      </w:r>
      <w:r>
        <w:rPr/>
        <w:br w:type="textWrapping"/>
      </w:r>
      <w:r>
        <w:rPr>
          <w:rFonts w:eastAsia="Georgia" w:cs="Georgia" w:ascii="Georgia" w:hAnsi="Georgia"/>
        </w:rPr>
        <w:t xml:space="preserve">Q 5. Évaluer la pression partielle en dioxygène à 11 km d'altitude (altitude de croisière typique pour un avion de ligne). On justifiera avec soin les valeurs numériques choisies intervenant dans cette évaluation.</w:t>
      </w:r>
      <w:r>
        <w:rPr/>
        <w:br w:type="textWrapping"/>
      </w:r>
      <w:r>
        <w:rPr/>
        <w:t xml:space="preserve">I. </w:t>
      </w:r>
      <m:oMath>
        <m:r>
          <m:rPr>
            <m:sty m:val="bi"/>
          </m:rPr>
          <m:t>B</m:t>
        </m:r>
      </m:oMath>
      <w:r>
        <w:rPr>
          <w:rFonts w:eastAsia="Georgia" w:cs="Georgia" w:ascii="Georgia" w:hAnsi="Georgia"/>
        </w:rPr>
        <w:t xml:space="preserve"> - L'oxygène peut être conditionné en bouteille sous forme gazeuse à une pression de 200 bar ; on le trouve également stocké sous forme liquide. Dans les avions de transport de passagers, les masques à oxygène peuvent être reliés à des générateurs chimiques contenant du chlorate de sodium solide, de formule </w:t>
      </w:r>
      <m:oMath>
        <m:sSub>
          <m:sSubPr/>
          <m:e>
            <m:r>
              <m:rPr>
                <m:sty m:val="p"/>
              </m:rPr>
              <m:t>NaClO</m:t>
            </m:r>
          </m:e>
          <m:sub>
            <m:r>
              <m:rPr>
                <m:sty m:val="p"/>
              </m:rPr>
              <m:t>3</m:t>
            </m:r>
          </m:sub>
        </m:sSub>
      </m:oMath>
      <w:r>
        <w:rPr>
          <w:rFonts w:eastAsia="Georgia" w:cs="Georgia" w:ascii="Georgia" w:hAnsi="Georgia"/>
        </w:rPr>
        <w:t xml:space="preserve">. Celui-ci se décompose en chlorure de sodium NaCl et en dioxygène. Le déclenchement de la réaction se fait par percussion mécanique. Pour maintenir une vitesse de réaction suffisante, le chlorate de sodium doit être porté à </w:t>
      </w:r>
      <m:oMath>
        <m:sSup>
          <m:sSupPr/>
          <m:e>
            <m:r>
              <m:rPr>
                <m:sty m:val="p"/>
              </m:rPr>
              <m:t>300</m:t>
            </m:r>
          </m:e>
          <m:sup>
            <m:r>
              <m:rPr>
                <m:sty m:val="p"/>
              </m:rPr>
              <m:t>∘</m:t>
            </m:r>
          </m:sup>
        </m:sSup>
        <m:r>
          <m:rPr>
            <m:sty m:val="p"/>
          </m:rPr>
          <m:t>C</m:t>
        </m:r>
      </m:oMath>
      <w:r>
        <w:rPr>
          <w:rFonts w:eastAsia="Georgia" w:cs="Georgia" w:ascii="Georgia" w:hAnsi="Georgia"/>
        </w:rPr>
        <w:t xml:space="preserve">; on ajoute donc du fer en poudre, dont l'oxydation produit la chaleur nécessaire. Les deux réactions s'écrivent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NaClO</m:t>
                    </m:r>
                  </m:e>
                  <m:sub>
                    <m:r>
                      <m:rPr>
                        <m:sty m:val="p"/>
                      </m:rPr>
                      <m:t>3</m:t>
                    </m:r>
                    <m:r>
                      <m:rPr>
                        <m:sty m:val="p"/>
                      </m:rPr>
                      <m:t>(</m:t>
                    </m:r>
                    <m:r>
                      <m:rPr>
                        <m:nor/>
                      </m:rPr>
                      <m:t xml:space="preserve"> </m:t>
                    </m:r>
                    <m:r>
                      <m:rPr>
                        <m:sty m:val="p"/>
                      </m:rPr>
                      <m:t>s</m:t>
                    </m:r>
                    <m:r>
                      <m:rPr>
                        <m:sty m:val="p"/>
                      </m:rPr>
                      <m:t>)</m:t>
                    </m:r>
                  </m:sub>
                </m:sSub>
              </m:e>
              <m:e>
                <m:r>
                  <m:rPr>
                    <m:sty m:val="i"/>
                  </m:rPr>
                  <m:t xml:space="preserve"> </m:t>
                </m:r>
                <m:r>
                  <m:rPr>
                    <m:sty m:val="p"/>
                  </m:rPr>
                  <m:t>→</m:t>
                </m:r>
                <m:sSub>
                  <m:sSubPr/>
                  <m:e>
                    <m:r>
                      <m:rPr>
                        <m:sty m:val="p"/>
                      </m:rPr>
                      <m:t>NaCl</m:t>
                    </m:r>
                  </m:e>
                  <m:sub>
                    <m:r>
                      <m:rPr>
                        <m:sty m:val="p"/>
                      </m:rPr>
                      <m:t>(</m:t>
                    </m:r>
                    <m:r>
                      <m:rPr>
                        <m:sty m:val="p"/>
                      </m:rPr>
                      <m:t>s</m:t>
                    </m:r>
                    <m:r>
                      <m:rPr>
                        <m:sty m:val="p"/>
                      </m:rPr>
                      <m:t>)</m:t>
                    </m:r>
                  </m:sub>
                </m:sSub>
                <m:r>
                  <m:rPr>
                    <m:sty m:val="p"/>
                  </m:rPr>
                  <m:t>+</m:t>
                </m:r>
                <m:f>
                  <m:fPr>
                    <m:ctrlPr>
                      <w:rPr>
                        <w:rFonts w:ascii="Cambria Math" w:hAnsi="Cambria Math"/>
                      </w:rPr>
                    </m:ctrlPr>
                  </m:fPr>
                  <m:num>
                    <m:r>
                      <m:rPr>
                        <m:sty m:val="p"/>
                      </m:rPr>
                      <m:t>3</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e>
            </m:mr>
            <m:mr>
              <m:e>
                <m:r>
                  <m:rPr>
                    <m:sty m:val="p"/>
                  </m:rPr>
                  <m:t>2</m:t>
                </m:r>
                <m:sSub>
                  <m:sSubPr/>
                  <m:e>
                    <m:r>
                      <m:rPr>
                        <m:sty m:val="p"/>
                      </m:rPr>
                      <m:t>Fe</m:t>
                    </m:r>
                  </m:e>
                  <m:sub>
                    <m:r>
                      <m:rPr>
                        <m:sty m:val="p"/>
                      </m:rPr>
                      <m:t>(</m:t>
                    </m:r>
                    <m:r>
                      <m:rPr>
                        <m:sty m:val="p"/>
                      </m:rPr>
                      <m:t>s</m:t>
                    </m:r>
                    <m:r>
                      <m:rPr>
                        <m:sty m:val="p"/>
                      </m:rPr>
                      <m:t>)</m:t>
                    </m:r>
                  </m:sub>
                </m:sSub>
                <m:r>
                  <m:rPr>
                    <m:sty m:val="p"/>
                  </m:rPr>
                  <m:t>+</m:t>
                </m:r>
                <m:f>
                  <m:fPr>
                    <m:ctrlPr>
                      <w:rPr>
                        <w:rFonts w:ascii="Cambria Math" w:hAnsi="Cambria Math"/>
                      </w:rPr>
                    </m:ctrlPr>
                  </m:fPr>
                  <m:num>
                    <m:r>
                      <m:rPr>
                        <m:sty m:val="p"/>
                      </m:rPr>
                      <m:t>3</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e>
              <m:e>
                <m:r>
                  <m:rPr>
                    <m:sty m:val="i"/>
                  </m:rPr>
                  <m:t xml:space="preserve"> </m:t>
                </m:r>
                <m:r>
                  <m:rPr>
                    <m:sty m:val="p"/>
                  </m:rPr>
                  <m:t>→</m:t>
                </m:r>
                <m:sSub>
                  <m:sSubPr/>
                  <m:e>
                    <m:r>
                      <m:rPr>
                        <m:sty m:val="p"/>
                      </m:rPr>
                      <m:t>Fe</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e>
            </m:mr>
          </m:m>
        </m:oMath>
      </m:oMathPara>
    </w:p>
    <w:p>
      <w:pPr>
        <w:spacing w:after="220" w:lineRule="auto"/>
      </w:pPr>
      <w:r>
        <w:rPr/>
        <w:t xml:space="preserve">Les enthalpies libres standard ( </w:t>
      </w:r>
      <m:oMath>
        <m:r>
          <m:rPr>
            <m:sty m:val="p"/>
          </m:rPr>
          <m:t>en</m:t>
        </m:r>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de ces réactions dans le cadre de l'approximation d'Ellingham en fonction de la température (en K ) sont respectivement </w:t>
      </w:r>
      <m:oMath>
        <m:sSub>
          <m:sSubPr/>
          <m:e>
            <m:r>
              <m:rPr>
                <m:sty m:val="p"/>
              </m:rPr>
              <m:t>Δ</m:t>
            </m:r>
          </m:e>
          <m:sub>
            <m:r>
              <m:rPr>
                <m:sty m:val="i"/>
              </m:rPr>
              <m:t>r</m:t>
            </m:r>
          </m:sub>
        </m:sSub>
        <m:sSubSup>
          <m:sSubSupPr/>
          <m:e>
            <m:r>
              <m:rPr>
                <m:sty m:val="i"/>
              </m:rPr>
              <m:t>G</m:t>
            </m:r>
          </m:e>
          <m:sub>
            <m:r>
              <m:rPr>
                <m:sty m:val="p"/>
              </m:rPr>
              <m:t>1</m:t>
            </m:r>
          </m:sub>
          <m:sup>
            <m:r>
              <m:rPr>
                <m:sty m:val="p"/>
              </m:rPr>
              <m:t>∘</m:t>
            </m:r>
          </m:sup>
        </m:sSubSup>
        <m:r>
          <m:rPr>
            <m:sty m:val="p"/>
          </m:rPr>
          <m:t>=</m:t>
        </m:r>
        <m:r>
          <m:rPr>
            <m:sty m:val="p"/>
          </m:rPr>
          <m:t>−</m:t>
        </m:r>
        <m:r>
          <m:rPr>
            <m:sty m:val="p"/>
          </m:rPr>
          <m:t>45</m:t>
        </m:r>
        <m:r>
          <m:rPr>
            <m:sty m:val="p"/>
          </m:rPr>
          <m:t>,</m:t>
        </m:r>
        <m:r>
          <m:rPr>
            <m:sty m:val="p"/>
          </m:rPr>
          <m:t>6</m:t>
        </m:r>
        <m:r>
          <m:rPr>
            <m:sty m:val="p"/>
          </m:rPr>
          <m:t>−</m:t>
        </m:r>
        <m:r>
          <m:rPr>
            <m:sty m:val="p"/>
          </m:rPr>
          <m:t>0</m:t>
        </m:r>
        <m:r>
          <m:rPr>
            <m:sty m:val="p"/>
          </m:rPr>
          <m:t>,</m:t>
        </m:r>
        <m:r>
          <m:rPr>
            <m:sty m:val="p"/>
          </m:rPr>
          <m:t>275</m:t>
        </m:r>
        <m:r>
          <m:rPr>
            <m:sty m:val="i"/>
          </m:rPr>
          <m:t>T</m:t>
        </m:r>
      </m:oMath>
      <w:r>
        <w:rPr/>
        <w:t xml:space="preserve"> et </w:t>
      </w:r>
      <m:oMath>
        <m:sSub>
          <m:sSubPr/>
          <m:e>
            <m:r>
              <m:rPr>
                <m:sty m:val="p"/>
              </m:rPr>
              <m:t>Δ</m:t>
            </m:r>
          </m:e>
          <m:sub>
            <m:r>
              <m:rPr>
                <m:sty m:val="i"/>
              </m:rPr>
              <m:t>r</m:t>
            </m:r>
          </m:sub>
        </m:sSub>
        <m:sSubSup>
          <m:sSubSupPr/>
          <m:e>
            <m:r>
              <m:rPr>
                <m:sty m:val="i"/>
              </m:rPr>
              <m:t>G</m:t>
            </m:r>
          </m:e>
          <m:sub>
            <m:r>
              <m:rPr>
                <m:sty m:val="p"/>
              </m:rPr>
              <m:t>2</m:t>
            </m:r>
          </m:sub>
          <m:sup>
            <m:r>
              <m:rPr>
                <m:sty m:val="p"/>
              </m:rPr>
              <m:t>∘</m:t>
            </m:r>
          </m:sup>
        </m:sSubSup>
        <m:r>
          <m:rPr>
            <m:sty m:val="p"/>
          </m:rPr>
          <m:t>=</m:t>
        </m:r>
        <m:r>
          <m:rPr>
            <m:sty m:val="p"/>
          </m:rPr>
          <m:t>−</m:t>
        </m:r>
        <m:r>
          <m:rPr>
            <m:sty m:val="p"/>
          </m:rPr>
          <m:t>824</m:t>
        </m:r>
        <m:r>
          <m:rPr>
            <m:sty m:val="p"/>
          </m:rPr>
          <m:t>+</m:t>
        </m:r>
        <m:r>
          <m:rPr>
            <m:sty m:val="p"/>
          </m:rPr>
          <m:t>0</m:t>
        </m:r>
        <m:r>
          <m:rPr>
            <m:sty m:val="p"/>
          </m:rPr>
          <m:t>,</m:t>
        </m:r>
        <m:r>
          <m:rPr>
            <m:sty m:val="p"/>
          </m:rPr>
          <m:t>220</m:t>
        </m:r>
        <m:r>
          <m:rPr>
            <m:sty m:val="i"/>
          </m:rPr>
          <m:t>T</m:t>
        </m:r>
      </m:oMath>
      <w:r>
        <w:rPr/>
        <w:t xml:space="preserve">.</w:t>
      </w:r>
      <w:r>
        <w:rPr/>
        <w:br w:type="textWrapping"/>
      </w:r>
      <w:r>
        <w:rPr>
          <w:rFonts w:eastAsia="Georgia" w:cs="Georgia" w:ascii="Georgia" w:hAnsi="Georgia"/>
        </w:rPr>
        <w:t xml:space="preserve">Q 6. Pour un volume donné de contenant, évaluer le rapport</w:t>
      </w:r>
    </w:p>
    <w:p>
      <w:pPr>
        <w:spacing w:after="220" w:lineRule="auto"/>
      </w:pPr>
      <m:oMathPara>
        <m:oMath>
          <m:r>
            <m:rPr>
              <m:sty m:val="i"/>
            </m:rPr>
            <m:t>r</m:t>
          </m:r>
          <m:r>
            <m:rPr>
              <m:sty m:val="p"/>
            </m:rPr>
            <m:t>=</m:t>
          </m:r>
          <m:f>
            <m:fPr>
              <m:ctrlPr>
                <w:rPr>
                  <w:rFonts w:ascii="Cambria Math" w:hAnsi="Cambria Math"/>
                </w:rPr>
              </m:ctrlPr>
            </m:fPr>
            <m:num>
              <m:r>
                <m:rPr>
                  <m:nor/>
                </m:rPr>
                <m:t> masse de dioxygène gazeux à </m:t>
              </m:r>
              <m:r>
                <m:rPr>
                  <m:sty m:val="p"/>
                </m:rPr>
                <m:t>200</m:t>
              </m:r>
              <m:r>
                <m:rPr>
                  <m:sty m:val="p"/>
                </m:rPr>
                <m:t>bar</m:t>
              </m:r>
            </m:num>
            <m:den>
              <m:r>
                <m:rPr>
                  <m:nor/>
                </m:rPr>
                <m:t> masse de dioxygène liquide à </m:t>
              </m:r>
              <m:sSup>
                <m:sSupPr/>
                <m:e>
                  <m:r>
                    <m:rPr>
                      <m:sty m:val="p"/>
                    </m:rPr>
                    <m:t>20</m:t>
                  </m:r>
                </m:e>
                <m:sup>
                  <m:r>
                    <m:rPr>
                      <m:sty m:val="p"/>
                    </m:rPr>
                    <m:t>∘</m:t>
                  </m:r>
                </m:sup>
              </m:sSup>
              <m:r>
                <m:rPr>
                  <m:sty m:val="p"/>
                </m:rPr>
                <m:t>C</m:t>
              </m:r>
            </m:den>
          </m:f>
        </m:oMath>
      </m:oMathPara>
    </w:p>
    <w:p>
      <w:pPr>
        <w:spacing w:after="220" w:lineRule="auto"/>
      </w:pPr>
      <w:r>
        <w:rPr>
          <w:rFonts w:eastAsia="Georgia" w:cs="Georgia" w:ascii="Georgia" w:hAnsi="Georgia"/>
        </w:rPr>
        <w:t xml:space="preserve">des masses de dioxygène contenu dans un même volume, suivant qu'il est liquide (à </w:t>
      </w:r>
      <m:oMath>
        <m:sSup>
          <m:sSupPr/>
          <m:e>
            <m:r>
              <m:rPr>
                <m:sty m:val="p"/>
              </m:rPr>
              <m:t>20</m:t>
            </m:r>
          </m:e>
          <m:sup>
            <m:r>
              <m:rPr>
                <m:sty m:val="p"/>
              </m:rPr>
              <m:t>∘</m:t>
            </m:r>
          </m:sup>
        </m:sSup>
        <m:r>
          <m:rPr>
            <m:sty m:val="p"/>
          </m:rPr>
          <m:t>C</m:t>
        </m:r>
      </m:oMath>
      <w:r>
        <w:rPr>
          <w:rFonts w:eastAsia="Georgia" w:cs="Georgia" w:ascii="Georgia" w:hAnsi="Georgia"/>
        </w:rPr>
        <w:t xml:space="preserve"> ) ou gazeux (à 200 bar et </w:t>
      </w:r>
      <m:oMath>
        <m:sSup>
          <m:sSupPr/>
          <m:e>
            <m:r>
              <m:rPr>
                <m:sty m:val="p"/>
              </m:rPr>
              <m:t>20</m:t>
            </m:r>
          </m:e>
          <m:sup>
            <m:r>
              <m:rPr>
                <m:sty m:val="p"/>
              </m:rPr>
              <m:t>∘</m:t>
            </m:r>
          </m:sup>
        </m:sSup>
        <m:r>
          <m:rPr>
            <m:sty m:val="p"/>
          </m:rPr>
          <m:t>C</m:t>
        </m:r>
      </m:oMath>
      <w:r>
        <w:rPr>
          <w:rFonts w:eastAsia="Georgia" w:cs="Georgia" w:ascii="Georgia" w:hAnsi="Georgia"/>
        </w:rPr>
        <w:t xml:space="preserve"> ). Commenter le résultat.</w:t>
      </w:r>
      <w:r>
        <w:rPr/>
        <w:br w:type="textWrapping"/>
      </w:r>
      <w:r>
        <w:rPr>
          <w:rFonts w:eastAsia="Georgia" w:cs="Georgia" w:ascii="Georgia" w:hAnsi="Georgia"/>
        </w:rPr>
        <w:t xml:space="preserve">Q 7. Les réactions (I.1) et (I.2) sont-elles endo ou exothermiques ? Justifier.</w:t>
      </w:r>
      <w:r>
        <w:rPr/>
        <w:br w:type="textWrapping"/>
      </w:r>
      <w:r>
        <w:rPr/>
        <w:t xml:space="preserve">Q 8. Quelle relation y-a-t-il entre la variation d'enthalpie </w:t>
      </w:r>
      <m:oMath>
        <m:sSub>
          <m:sSubPr/>
          <m:e>
            <m:r>
              <m:rPr>
                <m:sty m:val="i"/>
              </m:rPr>
              <m:t>Q</m:t>
            </m:r>
          </m:e>
          <m:sub>
            <m:r>
              <m:rPr>
                <m:sty m:val="i"/>
              </m:rPr>
              <m:t>P</m:t>
            </m:r>
          </m:sub>
        </m:sSub>
      </m:oMath>
      <w:r>
        <w:rPr>
          <w:rFonts w:eastAsia="Georgia" w:cs="Georgia" w:ascii="Georgia" w:hAnsi="Georgia"/>
        </w:rPr>
        <w:t xml:space="preserve"> du système réactionnel dans les conditions isothermes et isobares, l'enthalpie standard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et l'avancement de la réaction </w:t>
      </w:r>
      <m:oMath>
        <m:r>
          <m:rPr>
            <m:sty m:val="i"/>
          </m:rPr>
          <m:t>ξ</m:t>
        </m:r>
      </m:oMath>
      <w:r>
        <w:rPr/>
        <w:t xml:space="preserve"> ?</w:t>
      </w:r>
      <w:r>
        <w:rPr/>
        <w:br w:type="textWrapping"/>
      </w:r>
      <w:r>
        <w:rPr>
          <w:rFonts w:eastAsia="Georgia" w:cs="Georgia" w:ascii="Georgia" w:hAnsi="Georgia"/>
        </w:rPr>
        <w:t xml:space="preserve">Q 9. Rappeler l'expression de la constante d'équilibre d'une réaction en fonction de l'enthalpie libre standard de réaction et de la température.</w:t>
      </w:r>
      <w:r>
        <w:rPr/>
        <w:br w:type="textWrapping"/>
      </w:r>
      <w:r>
        <w:rPr>
          <w:rFonts w:eastAsia="Georgia" w:cs="Georgia" w:ascii="Georgia" w:hAnsi="Georgia"/>
        </w:rPr>
        <w:t xml:space="preserve">Q 10. Justifier que chacune des réactions (I.1) et (I.2) est totale dans les conditions d'utilisation des générateurs chimiques (on admettra qu'ils produisent une pression partielle de dioxygène de l'ordre de 0,7 bar).</w:t>
      </w:r>
      <w:r>
        <w:rPr/>
        <w:br w:type="textWrapping"/>
      </w:r>
      <w:r>
        <w:rPr/>
        <w:t xml:space="preserve">Q 11. On suppose que la chaleur </w:t>
      </w:r>
      <m:oMath>
        <m:sSub>
          <m:sSubPr/>
          <m:e>
            <m:r>
              <m:rPr>
                <m:sty m:val="i"/>
              </m:rPr>
              <m:t>Q</m:t>
            </m:r>
          </m:e>
          <m:sub>
            <m:r>
              <m:rPr>
                <m:sty m:val="i"/>
              </m:rPr>
              <m:t>P</m:t>
            </m:r>
          </m:sub>
        </m:sSub>
      </m:oMath>
      <w:r>
        <w:rPr>
          <w:rFonts w:eastAsia="Georgia" w:cs="Georgia" w:ascii="Georgia" w:hAnsi="Georgia"/>
        </w:rPr>
        <w:t xml:space="preserve"> dégagée par la réaction (I.1) à </w:t>
      </w:r>
      <m:oMath>
        <m:sSup>
          <m:sSupPr/>
          <m:e>
            <m:r>
              <m:rPr>
                <m:sty m:val="p"/>
              </m:rPr>
              <m:t>300</m:t>
            </m:r>
          </m:e>
          <m:sup>
            <m:r>
              <m:rPr>
                <m:sty m:val="p"/>
              </m:rPr>
              <m:t>∘</m:t>
            </m:r>
          </m:sup>
        </m:sSup>
        <m:r>
          <m:rPr>
            <m:sty m:val="p"/>
          </m:rPr>
          <m:t>C</m:t>
        </m:r>
      </m:oMath>
      <w:r>
        <w:rPr>
          <w:rFonts w:eastAsia="Georgia" w:cs="Georgia" w:ascii="Georgia" w:hAnsi="Georgia"/>
        </w:rPr>
        <w:t xml:space="preserve"> permet de chauffer adiabatiquement à une température </w:t>
      </w:r>
      <m:oMath>
        <m:sSub>
          <m:sSubPr/>
          <m:e>
            <m:r>
              <m:rPr>
                <m:sty m:val="i"/>
              </m:rPr>
              <m:t>T</m:t>
            </m:r>
          </m:e>
          <m:sub>
            <m:r>
              <m:rPr>
                <m:sty m:val="i"/>
              </m:rPr>
              <m:t>f</m:t>
            </m:r>
          </m:sub>
        </m:sSub>
      </m:oMath>
      <w:r>
        <w:rPr>
          <w:rFonts w:eastAsia="Georgia" w:cs="Georgia" w:ascii="Georgia" w:hAnsi="Georgia"/>
        </w:rPr>
        <w:t xml:space="preserve"> du chlorate de sodium, initialement seul à </w:t>
      </w:r>
      <m:oMath>
        <m:sSup>
          <m:sSupPr/>
          <m:e>
            <m:r>
              <m:rPr>
                <m:sty m:val="p"/>
              </m:rPr>
              <m:t>20</m:t>
            </m:r>
          </m:e>
          <m:sup>
            <m:r>
              <m:rPr>
                <m:sty m:val="p"/>
              </m:rPr>
              <m:t>∘</m:t>
            </m:r>
          </m:sup>
        </m:sSup>
        <m:r>
          <m:rPr>
            <m:sty m:val="p"/>
          </m:rPr>
          <m:t>C</m:t>
        </m:r>
      </m:oMath>
      <w:r>
        <w:rPr>
          <w:rFonts w:eastAsia="Georgia" w:cs="Georgia" w:ascii="Georgia" w:hAnsi="Georgia"/>
        </w:rPr>
        <w:t xml:space="preserve">, en quantité égale à celle consommée par la réaction (I.1). Déterminer </w:t>
      </w:r>
      <m:oMath>
        <m:sSub>
          <m:sSubPr/>
          <m:e>
            <m:r>
              <m:rPr>
                <m:sty m:val="i"/>
              </m:rPr>
              <m:t>T</m:t>
            </m:r>
          </m:e>
          <m:sub>
            <m:r>
              <m:rPr>
                <m:sty m:val="i"/>
              </m:rPr>
              <m:t>f</m:t>
            </m:r>
          </m:sub>
        </m:sSub>
      </m:oMath>
      <w:r>
        <w:rPr>
          <w:rFonts w:eastAsia="Georgia" w:cs="Georgia" w:ascii="Georgia" w:hAnsi="Georgia"/>
        </w:rPr>
        <w:t xml:space="preserve">. Conclure quant à l'utilisation du fer.</w:t>
      </w:r>
      <w:r>
        <w:rPr/>
        <w:br w:type="textWrapping"/>
      </w:r>
      <w:r>
        <w:rPr>
          <w:rFonts w:eastAsia="Georgia" w:cs="Georgia" w:ascii="Georgia" w:hAnsi="Georgia"/>
        </w:rPr>
        <w:t xml:space="preserve">Q 12. Un générateur chimique prévu pour 4 passagers permet de délivrer 84 litres de dioxygène sous une pression de 0,70 bar à </w:t>
      </w:r>
      <m:oMath>
        <m:sSup>
          <m:sSupPr/>
          <m:e>
            <m:r>
              <m:rPr>
                <m:sty m:val="p"/>
              </m:rPr>
              <m:t>20</m:t>
            </m:r>
          </m:e>
          <m:sup>
            <m:r>
              <m:rPr>
                <m:sty m:val="p"/>
              </m:rPr>
              <m:t>∘</m:t>
            </m:r>
          </m:sup>
        </m:sSup>
        <m:r>
          <m:rPr>
            <m:sty m:val="p"/>
          </m:rPr>
          <m:t>C</m:t>
        </m:r>
      </m:oMath>
      <w:r>
        <w:rPr>
          <w:rFonts w:eastAsia="Georgia" w:cs="Georgia" w:ascii="Georgia" w:hAnsi="Georgia"/>
        </w:rPr>
        <w:t xml:space="preserve">. Évaluer la masse minimale de chlorate de sodium que contient ce générateur.</w:t>
      </w:r>
    </w:p>
    <w:p>
      <w:pPr>
        <w:spacing w:line="271" w:before="330" w:lineRule="auto"/>
      </w:pPr>
      <w:r>
        <w:rPr>
          <w:b/>
          <w:sz w:val="42"/>
        </w:rPr>
        <w:t xml:space="preserve">II Pressurisation et conditionnement d'air dans la cabine d'un avion</w:t>
      </w:r>
    </w:p>
    <w:p>
      <w:pPr>
        <w:spacing w:line="271" w:before="330" w:lineRule="auto"/>
      </w:pPr>
      <w:r>
        <w:rPr>
          <w:b/>
          <w:sz w:val="42"/>
        </w:rPr>
        <w:t xml:space="preserve">II.A - Pression dans la cabine.</w:t>
      </w:r>
    </w:p>
    <w:p>
      <w:pPr>
        <w:spacing w:after="220" w:lineRule="auto"/>
      </w:pPr>
      <w:r>
        <w:rPr>
          <w:rFonts w:eastAsia="Georgia" w:cs="Georgia" w:ascii="Georgia" w:hAnsi="Georgia"/>
        </w:rPr>
        <w:t xml:space="preserve">La cabine d'un avion est pressurisée : il s'agit, pendant le vol, de maintenir une pression supérieure à la pression rencontrée à 2500 m d'altitude dans l'«atmosphère standard». Dans ce modèle, l'air est considéré comme un gaz parfait dont la composition chimique est indépendante de l'altitude et on considère que, dans la couche d'atmosphère située à moins de 11 km d'altitude, la température diminue de manière uniforme avec l'altitude au taux de </w:t>
      </w:r>
      <m:oMath>
        <m:r>
          <m:rPr>
            <m:sty m:val="p"/>
          </m:rPr>
          <m:t>6</m:t>
        </m:r>
        <m:r>
          <m:rPr>
            <m:sty m:val="p"/>
          </m:rPr>
          <m:t>,</m:t>
        </m:r>
        <m:sSup>
          <m:sSupPr/>
          <m:e>
            <m:r>
              <m:rPr>
                <m:sty m:val="p"/>
              </m:rPr>
              <m:t>5</m:t>
            </m:r>
          </m:e>
          <m:sup>
            <m:r>
              <m:rPr>
                <m:sty m:val="p"/>
              </m:rPr>
              <m:t>∘</m:t>
            </m:r>
          </m:sup>
        </m:sSup>
        <m:r>
          <m:rPr>
            <m:sty m:val="p"/>
          </m:rPr>
          <m:t>C</m:t>
        </m:r>
      </m:oMath>
      <w:r>
        <w:rPr>
          <w:rFonts w:eastAsia="Georgia" w:cs="Georgia" w:ascii="Georgia" w:hAnsi="Georgia"/>
        </w:rPr>
        <w:t xml:space="preserve"> par kilomètre.</w:t>
      </w:r>
      <w:r>
        <w:rPr/>
        <w:br w:type="textWrapping"/>
      </w:r>
      <w:r>
        <w:rPr>
          <w:rFonts w:eastAsia="Georgia" w:cs="Georgia" w:ascii="Georgia" w:hAnsi="Georgia"/>
        </w:rPr>
        <w:t xml:space="preserve">Q 13. En considérant que la température vaut </w:t>
      </w:r>
      <m:oMath>
        <m:sSup>
          <m:sSupPr/>
          <m:e>
            <m:r>
              <m:rPr>
                <m:sty m:val="p"/>
              </m:rPr>
              <m:t>20</m:t>
            </m:r>
          </m:e>
          <m:sup>
            <m:r>
              <m:rPr>
                <m:sty m:val="p"/>
              </m:rPr>
              <m:t>∘</m:t>
            </m:r>
          </m:sup>
        </m:sSup>
        <m:r>
          <m:rPr>
            <m:sty m:val="p"/>
          </m:rPr>
          <m:t>C</m:t>
        </m:r>
      </m:oMath>
      <w:r>
        <w:rPr>
          <w:rFonts w:eastAsia="Georgia" w:cs="Georgia" w:ascii="Georgia" w:hAnsi="Georgia"/>
        </w:rPr>
        <w:t xml:space="preserve"> à l'altitude 0 m , évaluer la pression partielle minimum en dioxygène dans la cabine d'un avion pendant le vol.</w:t>
      </w:r>
      <w:r>
        <w:rPr/>
        <w:br w:type="textWrapping"/>
      </w:r>
      <w:r>
        <w:rPr>
          <w:rFonts w:eastAsia="Georgia" w:cs="Georgia" w:ascii="Georgia" w:hAnsi="Georgia"/>
        </w:rPr>
        <w:t xml:space="preserve">Q 14. Il est couramment admis que l'air à la pression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est «respirable» si sa fraction molaire en dioxygène est supérieure à </w:t>
      </w:r>
      <m:oMath>
        <m:r>
          <m:rPr>
            <m:sty m:val="p"/>
          </m:rPr>
          <m:t>16</m:t>
        </m:r>
        <m:r>
          <m:rPr>
            <m:sty m:val="p"/>
          </m:rPr>
          <m:t>%</m:t>
        </m:r>
      </m:oMath>
      <w:r>
        <w:rPr>
          <w:rFonts w:eastAsia="Georgia" w:cs="Georgia" w:ascii="Georgia" w:hAnsi="Georgia"/>
        </w:rPr>
        <w:t xml:space="preserve">. En déduire la pression partielle minimale en dioxygène qu'il faut assurer pour respirer confortablement et commenter le choix de pression de la question précédente.</w:t>
      </w:r>
    </w:p>
    <w:p>
      <w:pPr>
        <w:spacing w:line="271" w:before="330" w:lineRule="auto"/>
      </w:pPr>
      <w:r>
        <w:rPr>
          <w:rFonts w:eastAsia="Georgia" w:cs="Georgia" w:ascii="Georgia" w:hAnsi="Georgia"/>
          <w:b/>
          <w:sz w:val="42"/>
        </w:rPr>
        <w:t xml:space="preserve">II.B - Conditionnement d'air dans la phase de croisière</w:t>
      </w:r>
    </w:p>
    <w:p>
      <w:pPr>
        <w:spacing w:after="220" w:lineRule="auto"/>
      </w:pPr>
      <w:r>
        <w:rPr>
          <w:rFonts w:eastAsia="Georgia" w:cs="Georgia" w:ascii="Georgia" w:hAnsi="Georgia"/>
        </w:rPr>
        <w:t xml:space="preserve">Le renouvellement de l'air de la cabine est essentiel au confort et à la sécurité des passagers. Pour maintenir un niveau suffisant d'oxygène, de l'air est prélevé à l'extérieur de l'avion. Cependant, cet air est trop froid pour être amené directement en cabine. Pour amener l'air extérieur à une température acceptable (en général réglable entre 18 et </w:t>
      </w:r>
      <m:oMath>
        <m:sSup>
          <m:sSupPr/>
          <m:e>
            <m:r>
              <m:rPr>
                <m:sty m:val="p"/>
              </m:rPr>
              <m:t>26</m:t>
            </m:r>
          </m:e>
          <m:sup>
            <m:r>
              <m:rPr>
                <m:sty m:val="p"/>
              </m:rPr>
              <m:t>∘</m:t>
            </m:r>
          </m:sup>
        </m:sSup>
        <m:r>
          <m:rPr>
            <m:sty m:val="p"/>
          </m:rPr>
          <m:t>C</m:t>
        </m:r>
      </m:oMath>
      <w:r>
        <w:rPr>
          <w:rFonts w:eastAsia="Georgia" w:cs="Georgia" w:ascii="Georgia" w:hAnsi="Georgia"/>
        </w:rPr>
        <w:t xml:space="preserve"> ), on utilise de l'air chaud en provenance des moteurs que l'on refroidit. Cet air froid est ensuite à nouveau mélangé à de l'air chaud avant d'être envoyé en cabine.</w:t>
      </w:r>
      <w:r>
        <w:rPr/>
        <w:br w:type="textWrapping"/>
      </w:r>
      <w:r>
        <w:rPr>
          <w:rFonts w:eastAsia="Georgia" w:cs="Georgia" w:ascii="Georgia" w:hAnsi="Georgia"/>
        </w:rPr>
        <w:t xml:space="preserve">On s'intéresse au système de climatisation pneumatique dont le principe de fonctionnement est présenté figure 1. De l'air provenant des moteurs et préalablement refroidi à </w:t>
      </w:r>
      <m:oMath>
        <m:sSup>
          <m:sSupPr/>
          <m:e>
            <m:r>
              <m:rPr>
                <m:sty m:val="p"/>
              </m:rPr>
              <m:t>180</m:t>
            </m:r>
          </m:e>
          <m:sup>
            <m:r>
              <m:rPr>
                <m:sty m:val="p"/>
              </m:rPr>
              <m:t>∘</m:t>
            </m:r>
          </m:sup>
        </m:sSup>
        <m:r>
          <m:rPr>
            <m:sty m:val="p"/>
          </m:rPr>
          <m:t>C</m:t>
        </m:r>
      </m:oMath>
      <w:r>
        <w:rPr>
          <w:rFonts w:eastAsia="Georgia" w:cs="Georgia" w:ascii="Georgia" w:hAnsi="Georgia"/>
        </w:rPr>
        <w:t xml:space="preserve"> est amené en entrée de l'ACM («Air Cycle Machine ») ; la pression de l'air entrant vaut </w:t>
      </w:r>
      <m:oMath>
        <m:sSub>
          <m:sSubPr/>
          <m:e>
            <m:r>
              <m:rPr>
                <m:sty m:val="i"/>
              </m:rPr>
              <m:t>P</m:t>
            </m:r>
          </m:e>
          <m:sub>
            <m:r>
              <m:rPr>
                <m:sty m:val="p"/>
              </m:rPr>
              <m:t>1</m:t>
            </m:r>
          </m:sub>
        </m:sSub>
        <m:r>
          <m:rPr>
            <m:sty m:val="p"/>
          </m:rPr>
          <m:t>=</m:t>
        </m:r>
        <m:r>
          <m:rPr>
            <m:sty m:val="p"/>
          </m:rPr>
          <m:t>2</m:t>
        </m:r>
        <m:r>
          <m:rPr>
            <m:sty m:val="p"/>
          </m:rPr>
          <m:t>,</m:t>
        </m:r>
        <m:r>
          <m:rPr>
            <m:sty m:val="p"/>
          </m:rPr>
          <m:t>5</m:t>
        </m:r>
      </m:oMath>
      <w:r>
        <w:rPr>
          <w:rFonts w:eastAsia="Georgia" w:cs="Georgia" w:ascii="Georgia" w:hAnsi="Georgia"/>
        </w:rPr>
        <w:t xml:space="preserve"> bar. Cet air est ensuite amené à </w:t>
      </w:r>
      <m:oMath>
        <m:sSub>
          <m:sSubPr/>
          <m:e>
            <m:r>
              <m:rPr>
                <m:sty m:val="i"/>
              </m:rPr>
              <m:t>T</m:t>
            </m:r>
          </m:e>
          <m:sub>
            <m:r>
              <m:rPr>
                <m:sty m:val="p"/>
              </m:rPr>
              <m:t>2</m:t>
            </m:r>
          </m:sub>
        </m:sSub>
        <m:r>
          <m:rPr>
            <m:sty m:val="p"/>
          </m:rPr>
          <m:t>=</m:t>
        </m:r>
        <m:sSup>
          <m:sSupPr/>
          <m:e>
            <m:r>
              <m:rPr>
                <m:sty m:val="p"/>
              </m:rPr>
              <m:t>110</m:t>
            </m:r>
          </m:e>
          <m:sup>
            <m:r>
              <m:rPr>
                <m:sty m:val="p"/>
              </m:rPr>
              <m:t>∘</m:t>
            </m:r>
          </m:sup>
        </m:sSup>
        <m:r>
          <m:rPr>
            <m:sty m:val="p"/>
          </m:rPr>
          <m:t>C</m:t>
        </m:r>
      </m:oMath>
      <w:r>
        <w:rPr>
          <w:rFonts w:eastAsia="Georgia" w:cs="Georgia" w:ascii="Georgia" w:hAnsi="Georgia"/>
        </w:rPr>
        <w:t xml:space="preserve"> après avoir traversé un premier échangeur thermique, puis il est comprimé ( </w:t>
      </w:r>
      <m:oMath>
        <m:sSub>
          <m:sSubPr/>
          <m:e>
            <m:r>
              <m:rPr>
                <m:sty m:val="i"/>
              </m:rPr>
              <m:t>T</m:t>
            </m:r>
          </m:e>
          <m:sub>
            <m:r>
              <m:rPr>
                <m:sty m:val="p"/>
              </m:rPr>
              <m:t>3</m:t>
            </m:r>
          </m:sub>
        </m:sSub>
        <m:r>
          <m:rPr>
            <m:sty m:val="p"/>
          </m:rPr>
          <m:t>=</m:t>
        </m:r>
        <m:sSup>
          <m:sSupPr/>
          <m:e>
            <m:r>
              <m:rPr>
                <m:sty m:val="p"/>
              </m:rPr>
              <m:t>210</m:t>
            </m:r>
          </m:e>
          <m:sup>
            <m:r>
              <m:rPr>
                <m:sty m:val="p"/>
              </m:rPr>
              <m:t>∘</m:t>
            </m:r>
          </m:sup>
        </m:sSup>
        <m:r>
          <m:rPr>
            <m:sty m:val="p"/>
          </m:rPr>
          <m:t>C</m:t>
        </m:r>
      </m:oMath>
      <w:r>
        <w:rPr>
          <w:rFonts w:eastAsia="Georgia" w:cs="Georgia" w:ascii="Georgia" w:hAnsi="Georgia"/>
        </w:rPr>
        <w:t xml:space="preserve"> ), à nouveau refroidi dans un second échangeur thermique ( </w:t>
      </w:r>
      <m:oMath>
        <m:sSub>
          <m:sSubPr/>
          <m:e>
            <m:r>
              <m:rPr>
                <m:sty m:val="i"/>
              </m:rPr>
              <m:t>T</m:t>
            </m:r>
          </m:e>
          <m:sub>
            <m:r>
              <m:rPr>
                <m:sty m:val="p"/>
              </m:rPr>
              <m:t>4</m:t>
            </m:r>
          </m:sub>
        </m:sSub>
        <m:r>
          <m:rPr>
            <m:sty m:val="p"/>
          </m:rPr>
          <m:t>=</m:t>
        </m:r>
        <m:sSup>
          <m:sSupPr/>
          <m:e>
            <m:r>
              <m:rPr>
                <m:sty m:val="p"/>
              </m:rPr>
              <m:t>100</m:t>
            </m:r>
          </m:e>
          <m:sup>
            <m:r>
              <m:rPr>
                <m:sty m:val="p"/>
              </m:rPr>
              <m:t>∘</m:t>
            </m:r>
          </m:sup>
        </m:sSup>
        <m:r>
          <m:rPr>
            <m:sty m:val="p"/>
          </m:rPr>
          <m:t>C</m:t>
        </m:r>
      </m:oMath>
      <w:r>
        <w:rPr>
          <w:rFonts w:eastAsia="Georgia" w:cs="Georgia" w:ascii="Georgia" w:hAnsi="Georgia"/>
        </w:rPr>
        <w:t xml:space="preserve"> ) et finalement détendu dans une turbine ( </w:t>
      </w:r>
      <m:oMath>
        <m:sSub>
          <m:sSubPr/>
          <m:e>
            <m:r>
              <m:rPr>
                <m:sty m:val="i"/>
              </m:rPr>
              <m:t>T</m:t>
            </m:r>
          </m:e>
          <m:sub>
            <m:r>
              <m:rPr>
                <m:sty m:val="p"/>
              </m:rPr>
              <m:t>5</m:t>
            </m:r>
          </m:sub>
        </m:sSub>
        <m:r>
          <m:rPr>
            <m:sty m:val="p"/>
          </m:rPr>
          <m:t>=</m:t>
        </m:r>
        <m:sSup>
          <m:sSupPr/>
          <m:e>
            <m:r>
              <m:rPr>
                <m:sty m:val="p"/>
              </m:rPr>
              <m:t>5</m:t>
            </m:r>
          </m:e>
          <m:sup>
            <m:r>
              <m:rPr>
                <m:sty m:val="p"/>
              </m:rPr>
              <m:t>∘</m:t>
            </m:r>
          </m:sup>
        </m:sSup>
        <m:r>
          <m:rPr>
            <m:sty m:val="p"/>
          </m:rPr>
          <m:t>C</m:t>
        </m:r>
      </m:oMath>
      <w:r>
        <w:rPr/>
        <w:t xml:space="preserve"> ).</w:t>
      </w:r>
    </w:p>
    <w:p>
      <w:pPr>
        <w:spacing w:lineRule="auto"/>
        <w:jc w:val="center"/>
      </w:pPr>
      <w:r>
        <w:rPr/>
        <w:drawing>
          <wp:inline distB="0" distL="0" distR="0" distT="0">
            <wp:extent cx="5486400" cy="1418066"/>
            <wp:effectExtent b="0" l="0" r="0" t="0"/>
            <wp:docPr id="1" name="image-03a49ccf86f60e4e75137e726e182cfb7b30b2ea.jpg"/>
            <a:graphic>
              <a:graphicData uri="http://schemas.openxmlformats.org/drawingml/2006/picture">
                <pic:pic>
                  <pic:nvPicPr>
                    <pic:cNvPr id="1" name="image-03a49ccf86f60e4e75137e726e182cfb7b30b2ea.jpg" descr=""/>
                    <pic:cNvPicPr/>
                  </pic:nvPicPr>
                  <pic:blipFill>
                    <a:blip r:embed="rId5" cstate="print"/>
                    <a:srcRect b="0" l="0" r="0" t="0"/>
                    <a:stretch>
                      <a:fillRect/>
                    </a:stretch>
                  </pic:blipFill>
                  <pic:spPr>
                    <a:xfrm>
                      <a:off x="0" y="0"/>
                      <a:ext cx="5486400" cy="1418066"/>
                    </a:xfrm>
                    <a:prstGeom prst="rect"/>
                  </pic:spPr>
                </pic:pic>
              </a:graphicData>
            </a:graphic>
          </wp:inline>
        </w:drawing>
      </w:r>
    </w:p>
    <w:p>
      <w:pPr>
        <w:spacing w:lineRule="auto"/>
      </w:pPr>
      <w:r>
        <w:rPr/>
        <w:t xml:space="preserve">Figure 1 Air Cycle Machine</w:t>
      </w:r>
    </w:p>
    <w:p>
      <w:pPr>
        <w:spacing w:after="220" w:lineRule="auto"/>
      </w:pPr>
      <w:r>
        <w:rPr>
          <w:rFonts w:eastAsia="Georgia" w:cs="Georgia" w:ascii="Georgia" w:hAnsi="Georgia"/>
        </w:rPr>
        <w:t xml:space="preserve">On fera les hypothèses de transformations adiabatiques réversibles pour l'air traversant le compresseur ou la turbine. L'air sera considéré comme un gaz parfait de coefficient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t xml:space="preserve">. On rappelle que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sont des capacités thermiques massiques à volume et pression constants.</w:t>
      </w:r>
      <w:r>
        <w:rPr/>
        <w:br w:type="textWrapping"/>
      </w:r>
      <w:r>
        <w:rPr>
          <w:rFonts w:eastAsia="Georgia" w:cs="Georgia" w:ascii="Georgia" w:hAnsi="Georgia"/>
        </w:rPr>
        <w:t xml:space="preserve">Q 15. Citer des différences entre ce dispositif et un système de climatisation «classique».</w:t>
      </w:r>
      <w:r>
        <w:rPr/>
        <w:br w:type="textWrapping"/>
      </w:r>
      <w:r>
        <w:rPr>
          <w:rFonts w:eastAsia="Georgia" w:cs="Georgia" w:ascii="Georgia" w:hAnsi="Georgia"/>
        </w:rPr>
        <w:t xml:space="preserve">Q 16. Déterminer la pression d'air en sortie du compresseur </w:t>
      </w:r>
      <m:oMath>
        <m:d>
          <m:dPr>
            <m:begChr m:val="("/>
            <m:endChr m:val=")"/>
            <m:ctrlPr>
              <w:rPr>
                <w:rFonts w:ascii="Cambria Math" w:hAnsi="Cambria Math"/>
              </w:rPr>
            </m:ctrlPr>
          </m:dPr>
          <m:e>
            <m:sSub>
              <m:sSubPr/>
              <m:e>
                <m:r>
                  <m:rPr>
                    <m:sty m:val="i"/>
                  </m:rPr>
                  <m:t>P</m:t>
                </m:r>
              </m:e>
              <m:sub>
                <m:r>
                  <m:rPr>
                    <m:sty m:val="p"/>
                  </m:rPr>
                  <m:t>3</m:t>
                </m:r>
              </m:sub>
            </m:sSub>
          </m:e>
        </m:d>
      </m:oMath>
      <w:r>
        <w:rPr/>
        <w:t xml:space="preserve">, puis en sortie de la turbine </w:t>
      </w:r>
      <m:oMath>
        <m:d>
          <m:dPr>
            <m:begChr m:val="("/>
            <m:endChr m:val=")"/>
            <m:ctrlPr>
              <w:rPr>
                <w:rFonts w:ascii="Cambria Math" w:hAnsi="Cambria Math"/>
              </w:rPr>
            </m:ctrlPr>
          </m:dPr>
          <m:e>
            <m:sSub>
              <m:sSubPr/>
              <m:e>
                <m:r>
                  <m:rPr>
                    <m:sty m:val="i"/>
                  </m:rPr>
                  <m:t>P</m:t>
                </m:r>
              </m:e>
              <m:sub>
                <m:r>
                  <m:rPr>
                    <m:sty m:val="p"/>
                  </m:rPr>
                  <m:t>5</m:t>
                </m:r>
              </m:sub>
            </m:sSub>
          </m:e>
        </m:d>
      </m:oMath>
      <w:r>
        <w:rPr/>
        <w:t xml:space="preserve">.</w:t>
      </w:r>
      <w:r>
        <w:rPr/>
        <w:br w:type="textWrapping"/>
      </w:r>
      <w:r>
        <w:rPr>
          <w:rFonts w:eastAsia="Georgia" w:cs="Georgia" w:ascii="Georgia" w:hAnsi="Georgia"/>
        </w:rPr>
        <w:t xml:space="preserve">Q 17. Rappeler, pour un écoulement stationnaire, l'expression du premier principe «industriel», ou premier principe de la thermodynamique en système ouvert, mettant en jeu des grandeurs massiques, en définissant avec précision les notations utilisées.</w:t>
      </w:r>
      <w:r>
        <w:rPr/>
        <w:br w:type="textWrapping"/>
      </w:r>
      <w:r>
        <w:rPr>
          <w:rFonts w:eastAsia="Georgia" w:cs="Georgia" w:ascii="Georgia" w:hAnsi="Georgia"/>
        </w:rPr>
        <w:t xml:space="preserve">Q 18. La puissance récupérée par la turbine est-elle suffisante pour entrainer le compresseur ?</w:t>
      </w:r>
      <w:r>
        <w:rPr/>
        <w:br w:type="textWrapping"/>
      </w:r>
      <w:r>
        <w:rPr>
          <w:rFonts w:eastAsia="Georgia" w:cs="Georgia" w:ascii="Georgia" w:hAnsi="Georgia"/>
        </w:rPr>
        <w:t xml:space="preserve">Q 19. Montrer qu'envoyer directement l'air issu du premier échangeur thermique dans la turbine ne permet pas de produire, à une pression suffisante, un air à la température de sortie de </w:t>
      </w:r>
      <m:oMath>
        <m:sSup>
          <m:sSupPr/>
          <m:e>
            <m:r>
              <m:rPr>
                <m:sty m:val="p"/>
              </m:rPr>
              <m:t>5</m:t>
            </m:r>
          </m:e>
          <m:sup>
            <m:r>
              <m:rPr>
                <m:sty m:val="p"/>
              </m:rPr>
              <m:t>∘</m:t>
            </m:r>
          </m:sup>
        </m:sSup>
        <m:r>
          <m:rPr>
            <m:sty m:val="p"/>
          </m:rPr>
          <m:t>C</m:t>
        </m:r>
      </m:oMath>
      <w:r>
        <w:rPr/>
        <w:t xml:space="preserve">.</w:t>
      </w:r>
      <w:r>
        <w:rPr/>
        <w:br w:type="textWrapping"/>
      </w:r>
      <w:r>
        <w:rPr>
          <w:rFonts w:eastAsia="Georgia" w:cs="Georgia" w:ascii="Georgia" w:hAnsi="Georgia"/>
        </w:rPr>
        <w:t xml:space="preserve">Q 20. Pourquoi ne se contente-t-on pas de refroidir l'air à l'aide d'un simple échangeur thermique ?</w:t>
      </w:r>
    </w:p>
    <w:p>
      <w:pPr>
        <w:spacing w:line="271" w:before="330" w:lineRule="auto"/>
      </w:pPr>
      <w:r>
        <w:rPr>
          <w:rFonts w:eastAsia="Georgia" w:cs="Georgia" w:ascii="Georgia" w:hAnsi="Georgia"/>
          <w:b/>
          <w:sz w:val="42"/>
        </w:rPr>
        <w:t xml:space="preserve">III Analyseurs d'oxygène</w:t>
      </w:r>
    </w:p>
    <w:p>
      <w:pPr>
        <w:spacing w:after="220" w:lineRule="auto"/>
      </w:pPr>
      <w:r>
        <w:rPr>
          <w:rFonts w:eastAsia="Georgia" w:cs="Georgia" w:ascii="Georgia" w:hAnsi="Georgia"/>
        </w:rPr>
        <w:t xml:space="preserve">Il existe plusieurs techniques permettant de déterminer la proportion de dioxygène présent dans l'air ou dans un mélange gazeux.</w:t>
      </w:r>
    </w:p>
    <w:p>
      <w:pPr>
        <w:spacing w:line="271" w:before="330" w:lineRule="auto"/>
      </w:pPr>
      <w:r>
        <w:rPr>
          <w:rFonts w:eastAsia="Georgia" w:cs="Georgia" w:ascii="Georgia" w:hAnsi="Georgia"/>
          <w:b/>
          <w:sz w:val="42"/>
        </w:rPr>
        <w:t xml:space="preserve">III.A - Analyseur d'oxygène à oxyde de zirconium</w:t>
      </w:r>
    </w:p>
    <w:p>
      <w:pPr>
        <w:spacing w:after="220" w:lineRule="auto"/>
      </w:pPr>
      <w:r>
        <w:rPr>
          <w:rFonts w:eastAsia="Georgia" w:cs="Georgia" w:ascii="Georgia" w:hAnsi="Georgia"/>
        </w:rPr>
        <w:t xml:space="preserve">Certaines céramiques, comme celles constituées d'oxyde de zirconium </w:t>
      </w:r>
      <m:oMath>
        <m:sSub>
          <m:sSubPr/>
          <m:e>
            <m:r>
              <m:rPr>
                <m:sty m:val="p"/>
              </m:rPr>
              <m:t>ZrO</m:t>
            </m:r>
          </m:e>
          <m:sub>
            <m:r>
              <m:rPr>
                <m:sty m:val="p"/>
              </m:rPr>
              <m:t>2</m:t>
            </m:r>
          </m:sub>
        </m:sSub>
      </m:oMath>
      <w:r>
        <w:rPr>
          <w:rFonts w:eastAsia="Georgia" w:cs="Georgia" w:ascii="Georgia" w:hAnsi="Georgia"/>
        </w:rPr>
        <w:t xml:space="preserve">, ont la propriété d'être conductrices d'électricité à haute température grâce au déplacement d'ions oxygène, de formule </w:t>
      </w:r>
      <m:oMath>
        <m:sSup>
          <m:sSupPr/>
          <m:e>
            <m:r>
              <m:rPr>
                <m:sty m:val="p"/>
              </m:rPr>
              <m:t>O</m:t>
            </m:r>
          </m:e>
          <m:sup>
            <m:r>
              <m:rPr>
                <m:sty m:val="p"/>
              </m:rPr>
              <m:t>2</m:t>
            </m:r>
            <m:r>
              <m:rPr>
                <m:sty m:val="p"/>
              </m:rPr>
              <m:t>−</m:t>
            </m:r>
          </m:sup>
        </m:sSup>
      </m:oMath>
      <w:r>
        <w:rPr>
          <w:rFonts w:eastAsia="Georgia" w:cs="Georgia" w:ascii="Georgia" w:hAnsi="Georgia"/>
        </w:rPr>
        <w:t xml:space="preserve">. Un disque d'oxyde de zirconium est monté entre le gaz à mesurer et un gaz de référence (l'air en général). Des électrodes sont reliées à chaque face du disque (figure 2).</w:t>
      </w:r>
    </w:p>
    <w:p>
      <w:pPr>
        <w:spacing w:lineRule="auto"/>
        <w:jc w:val="center"/>
      </w:pPr>
      <w:r>
        <w:rPr/>
        <w:drawing>
          <wp:inline distB="0" distL="0" distR="0" distT="0">
            <wp:extent cx="5486400" cy="2259414"/>
            <wp:effectExtent b="0" l="0" r="0" t="0"/>
            <wp:docPr id="2" name="image-5a45ac05cfd1a1c0c44065eb966f6b96d1a67090.jpg"/>
            <a:graphic>
              <a:graphicData uri="http://schemas.openxmlformats.org/drawingml/2006/picture">
                <pic:pic>
                  <pic:nvPicPr>
                    <pic:cNvPr id="2" name="image-5a45ac05cfd1a1c0c44065eb966f6b96d1a67090.jpg" descr=""/>
                    <pic:cNvPicPr/>
                  </pic:nvPicPr>
                  <pic:blipFill>
                    <a:blip r:embed="rId6" cstate="print"/>
                    <a:srcRect b="0" l="0" r="0" t="0"/>
                    <a:stretch>
                      <a:fillRect/>
                    </a:stretch>
                  </pic:blipFill>
                  <pic:spPr>
                    <a:xfrm>
                      <a:off x="0" y="0"/>
                      <a:ext cx="5486400" cy="225941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admet que l'activité de l'ion </w:t>
      </w:r>
      <m:oMath>
        <m:sSup>
          <m:sSupPr/>
          <m:e>
            <m:r>
              <m:rPr>
                <m:sty m:val="p"/>
              </m:rPr>
              <m:t>O</m:t>
            </m:r>
          </m:e>
          <m:sup>
            <m:r>
              <m:rPr>
                <m:sty m:val="p"/>
              </m:rPr>
              <m:t>2</m:t>
            </m:r>
            <m:r>
              <m:rPr>
                <m:sty m:val="p"/>
              </m:rPr>
              <m:t>−</m:t>
            </m:r>
          </m:sup>
        </m:sSup>
      </m:oMath>
      <w:r>
        <w:rPr>
          <w:rFonts w:eastAsia="Georgia" w:cs="Georgia" w:ascii="Georgia" w:hAnsi="Georgia"/>
        </w:rPr>
        <w:t xml:space="preserve"> est la même à l'anode et à la cathode.</w:t>
      </w:r>
      <w:r>
        <w:rPr/>
        <w:br w:type="textWrapping"/>
      </w:r>
      <w:r>
        <w:rPr>
          <w:rFonts w:eastAsia="Georgia" w:cs="Georgia" w:ascii="Georgia" w:hAnsi="Georgia"/>
        </w:rPr>
        <w:t xml:space="preserve">Q 21. Écrire les demi-équations électroniques à l'anode et à la cathode.</w:t>
      </w:r>
      <w:r>
        <w:rPr/>
        <w:br w:type="textWrapping"/>
      </w:r>
      <w:r>
        <w:rPr>
          <w:rFonts w:eastAsia="Georgia" w:cs="Georgia" w:ascii="Georgia" w:hAnsi="Georgia"/>
        </w:rPr>
        <w:t xml:space="preserve">Q 22. Exprimer les deux potentiels d'électrodes en fonction des activités. En déduire la tension e entre la cathode et l'anode de la pile ainsi constituée.</w:t>
      </w:r>
      <w:r>
        <w:rPr/>
        <w:br w:type="textWrapping"/>
      </w:r>
      <w:r>
        <w:rPr/>
        <w:t xml:space="preserve">Q 23. Montrer que la fonction </w:t>
      </w:r>
      <m:oMath>
        <m:r>
          <m:rPr>
            <m:sty m:val="i"/>
          </m:rPr>
          <m:t>e</m:t>
        </m:r>
        <m:r>
          <m:rPr>
            <m:sty m:val="p"/>
          </m:rPr>
          <m:t>=</m:t>
        </m:r>
        <m:r>
          <m:rPr>
            <m:sty m:val="i"/>
          </m:rPr>
          <m:t>f</m:t>
        </m:r>
        <m:d>
          <m:dPr>
            <m:begChr m:val="("/>
            <m:endChr m:val=")"/>
            <m:ctrlPr>
              <w:rPr>
                <w:rFonts w:ascii="Cambria Math" w:hAnsi="Cambria Math"/>
              </w:rPr>
            </m:ctrlPr>
          </m:dPr>
          <m:e>
            <m:r>
              <m:rPr>
                <m:sty m:val="p"/>
              </m:rPr>
              <m:t>ln</m:t>
            </m:r>
            <m:r>
              <m:rPr>
                <m:sty m:val="p"/>
              </m:rPr>
              <m:t>⁡</m:t>
            </m:r>
            <m:sSub>
              <m:sSubPr/>
              <m:e>
                <m:r>
                  <m:rPr>
                    <m:sty m:val="i"/>
                  </m:rPr>
                  <m:t>P</m:t>
                </m:r>
              </m:e>
              <m:sub>
                <m:sSub>
                  <m:sSubPr/>
                  <m:e>
                    <m:r>
                      <m:rPr>
                        <m:sty m:val="p"/>
                      </m:rPr>
                      <m:t>O</m:t>
                    </m:r>
                  </m:e>
                  <m:sub>
                    <m:r>
                      <m:rPr>
                        <m:sty m:val="p"/>
                      </m:rPr>
                      <m:t>2</m:t>
                    </m:r>
                  </m:sub>
                </m:sSub>
              </m:sub>
            </m:sSub>
          </m:e>
        </m:d>
      </m:oMath>
      <w:r>
        <w:rPr>
          <w:rFonts w:eastAsia="Georgia" w:cs="Georgia" w:ascii="Georgia" w:hAnsi="Georgia"/>
        </w:rPr>
        <w:t xml:space="preserve"> est une droite. Quel est l'intérêt d'avoir une réponse proportionnelle à un logarithme ?</w:t>
      </w:r>
      <w:r>
        <w:rPr/>
        <w:br w:type="textWrapping"/>
      </w:r>
      <w:r>
        <w:rPr>
          <w:rFonts w:eastAsia="Georgia" w:cs="Georgia" w:ascii="Georgia" w:hAnsi="Georgia"/>
        </w:rPr>
        <w:t xml:space="preserve">Q 24. On considère que la cellule est chauffée à </w:t>
      </w:r>
      <m:oMath>
        <m:sSup>
          <m:sSupPr/>
          <m:e>
            <m:r>
              <m:rPr>
                <m:sty m:val="p"/>
              </m:rPr>
              <m:t>650</m:t>
            </m:r>
          </m:e>
          <m:sup>
            <m:r>
              <m:rPr>
                <m:sty m:val="p"/>
              </m:rPr>
              <m:t>∘</m:t>
            </m:r>
          </m:sup>
        </m:sSup>
        <m:r>
          <m:rPr>
            <m:sty m:val="p"/>
          </m:rPr>
          <m:t>C</m:t>
        </m:r>
      </m:oMath>
      <w:r>
        <w:rPr/>
        <w:t xml:space="preserve">. Que vaut </w:t>
      </w:r>
      <m:oMath>
        <m:r>
          <m:rPr>
            <m:sty m:val="i"/>
          </m:rPr>
          <m:t>e</m:t>
        </m:r>
      </m:oMath>
      <w:r>
        <w:rPr>
          <w:rFonts w:eastAsia="Georgia" w:cs="Georgia" w:ascii="Georgia" w:hAnsi="Georgia"/>
        </w:rPr>
        <w:t xml:space="preserve"> pour un mélange gazeux issu d'une combustion contenant 12 ppm (parties par millions: 1 ppm correspond à une fraction molaire égale à </w:t>
      </w:r>
      <m:oMath>
        <m:sSup>
          <m:sSupPr/>
          <m:e>
            <m:r>
              <m:rPr>
                <m:sty m:val="p"/>
              </m:rPr>
              <m:t>10</m:t>
            </m:r>
          </m:e>
          <m:sup>
            <m:r>
              <m:rPr>
                <m:sty m:val="p"/>
              </m:rPr>
              <m:t>−</m:t>
            </m:r>
            <m:r>
              <m:rPr>
                <m:sty m:val="p"/>
              </m:rPr>
              <m:t>6</m:t>
            </m:r>
          </m:sup>
        </m:sSup>
      </m:oMath>
      <w:r>
        <w:rPr>
          <w:rFonts w:eastAsia="Georgia" w:cs="Georgia" w:ascii="Georgia" w:hAnsi="Georgia"/>
        </w:rPr>
        <w:t xml:space="preserve"> ) de dioxygène ? On considère que les pressions sont égales à 1 bar de part et d'autre du disque de zirconium. Commenter le résultat.</w:t>
      </w:r>
    </w:p>
    <w:p>
      <w:pPr>
        <w:spacing w:line="271" w:before="330" w:lineRule="auto"/>
      </w:pPr>
      <w:r>
        <w:rPr>
          <w:rFonts w:eastAsia="Georgia" w:cs="Georgia" w:ascii="Georgia" w:hAnsi="Georgia"/>
          <w:b/>
          <w:sz w:val="42"/>
        </w:rPr>
        <w:t xml:space="preserve">III.B - Sonde paramagnétique</w:t>
      </w:r>
    </w:p>
    <w:p>
      <w:pPr>
        <w:spacing w:after="220" w:lineRule="auto"/>
      </w:pPr>
      <w:r>
        <w:rPr/>
        <w:t xml:space="preserve">Cette sous-partie utilise les documents 1 et 2 fournis en annexe.</w:t>
      </w:r>
    </w:p>
    <w:p>
      <w:pPr>
        <w:spacing w:line="271" w:before="330" w:lineRule="auto"/>
      </w:pPr>
      <w:r>
        <w:rPr>
          <w:rFonts w:eastAsia="Georgia" w:cs="Georgia" w:ascii="Georgia" w:hAnsi="Georgia"/>
          <w:b/>
          <w:sz w:val="42"/>
        </w:rPr>
        <w:t xml:space="preserve">III.B.1) Densité volumique de force magnétique</w:t>
      </w:r>
    </w:p>
    <w:p>
      <w:pPr>
        <w:spacing w:after="220" w:lineRule="auto"/>
      </w:pPr>
      <w:r>
        <w:rPr>
          <w:rFonts w:eastAsia="Georgia" w:cs="Georgia" w:ascii="Georgia" w:hAnsi="Georgia"/>
        </w:rPr>
        <w:t xml:space="preserve">Cette série de questions est en lien avec le document 1, en annexe.</w:t>
      </w:r>
      <w:r>
        <w:rPr/>
        <w:br w:type="textWrapping"/>
      </w:r>
      <w:r>
        <w:rPr>
          <w:rFonts w:eastAsia="Georgia" w:cs="Georgia" w:ascii="Georgia" w:hAnsi="Georgia"/>
        </w:rPr>
        <w:t xml:space="preserve">Q 25. Rappeler l'expression de la densité volumique d'énergie magnétique dans le vide en fonction notamment de l'induction magnétique </w:t>
      </w:r>
      <m:oMath>
        <m:acc>
          <m:accPr>
            <m:chr m:val="⃗"/>
          </m:accPr>
          <m:e>
            <m:r>
              <m:rPr>
                <m:sty m:val="i"/>
              </m:rPr>
              <m:t>B</m:t>
            </m:r>
          </m:e>
        </m:acc>
      </m:oMath>
      <w:r>
        <w:rPr/>
        <w:t xml:space="preserve">.</w:t>
      </w:r>
      <w:r>
        <w:rPr/>
        <w:br w:type="textWrapping"/>
      </w:r>
      <w:r>
        <w:rPr>
          <w:rFonts w:eastAsia="Georgia" w:cs="Georgia" w:ascii="Georgia" w:hAnsi="Georgia"/>
        </w:rPr>
        <w:t xml:space="preserve">Q 26. Qu'est-ce qu'un milieu magnétique «linéaire»?</w:t>
      </w:r>
      <w:r>
        <w:rPr/>
        <w:br w:type="textWrapping"/>
      </w:r>
      <w:r>
        <w:rPr>
          <w:rFonts w:eastAsia="Georgia" w:cs="Georgia" w:ascii="Georgia" w:hAnsi="Georgia"/>
        </w:rPr>
        <w:t xml:space="preserve">Q 27. On rappelle que la force magnétique s'exerçant sur la partie mobile d'un milieu magnétique linéaire s'écrit </w:t>
      </w:r>
      <m:oMath>
        <m:sSub>
          <m:sSubPr/>
          <m:e>
            <m:acc>
              <m:accPr>
                <m:chr m:val="⃗"/>
              </m:accPr>
              <m:e>
                <m:r>
                  <m:rPr>
                    <m:sty m:val="i"/>
                  </m:rPr>
                  <m:t>F</m:t>
                </m:r>
              </m:e>
            </m:acc>
          </m:e>
          <m:sub>
            <m:r>
              <m:rPr>
                <m:sty m:val="i"/>
              </m:rPr>
              <m:t>m</m:t>
            </m:r>
          </m:sub>
        </m:sSub>
        <m:r>
          <m:rPr>
            <m:sty m:val="p"/>
          </m:rPr>
          <m:t>=</m:t>
        </m:r>
        <m:acc>
          <m:accPr>
            <m:chr m:val="⃗"/>
          </m:accPr>
          <m:e>
            <m:r>
              <m:rPr>
                <m:sty m:val="p"/>
              </m:rPr>
              <m:t>grad</m:t>
            </m:r>
          </m:e>
        </m:acc>
        <m:sSub>
          <m:sSubPr/>
          <m:e>
            <m:r>
              <m:rPr>
                <m:sty m:val="i"/>
              </m:rPr>
              <m:t>E</m:t>
            </m:r>
          </m:e>
          <m:sub>
            <m:r>
              <m:rPr>
                <m:sty m:val="i"/>
              </m:rPr>
              <m:t>m</m:t>
            </m:r>
          </m:sub>
        </m:sSub>
      </m:oMath>
      <w:r>
        <w:rPr>
          <w:rFonts w:eastAsia="Georgia" w:cs="Georgia" w:ascii="Georgia" w:hAnsi="Georgia"/>
        </w:rPr>
        <w:t xml:space="preserve">, où </w:t>
      </w:r>
      <m:oMath>
        <m:sSub>
          <m:sSubPr/>
          <m:e>
            <m:r>
              <m:rPr>
                <m:sty m:val="i"/>
              </m:rPr>
              <m:t>E</m:t>
            </m:r>
          </m:e>
          <m:sub>
            <m:r>
              <m:rPr>
                <m:sty m:val="i"/>
              </m:rPr>
              <m:t>m</m:t>
            </m:r>
          </m:sub>
        </m:sSub>
      </m:oMath>
      <w:r>
        <w:rPr>
          <w:rFonts w:eastAsia="Georgia" w:cs="Georgia" w:ascii="Georgia" w:hAnsi="Georgia"/>
        </w:rPr>
        <w:t xml:space="preserve"> est l'énergie potentielle d'interaction entre l'aimantation du milieu et le champ extérieur. À partir de l'expression (1) du document 1, donner l'expression de la densité volumique </w:t>
      </w:r>
      <m:oMath>
        <m:sSub>
          <m:sSubPr/>
          <m:e>
            <m:r>
              <m:rPr>
                <m:sty m:val="i"/>
              </m:rPr>
              <m:t>e</m:t>
            </m:r>
          </m:e>
          <m:sub>
            <m:r>
              <m:rPr>
                <m:sty m:val="i"/>
              </m:rPr>
              <m:t>m</m:t>
            </m:r>
          </m:sub>
        </m:sSub>
      </m:oMath>
      <w:r>
        <w:rPr>
          <w:rFonts w:eastAsia="Georgia" w:cs="Georgia" w:ascii="Georgia" w:hAnsi="Georgia"/>
        </w:rPr>
        <w:t xml:space="preserve"> d'énergie d'aimantation du milieu paramagnétique dans le champ extérieur.</w:t>
      </w:r>
      <w:r>
        <w:rPr/>
        <w:br w:type="textWrapping"/>
      </w:r>
      <w:r>
        <w:rPr>
          <w:rFonts w:eastAsia="Georgia" w:cs="Georgia" w:ascii="Georgia" w:hAnsi="Georgia"/>
        </w:rPr>
        <w:t xml:space="preserve">Q 28. Justifier qu'une substance paramagnétique est attirée par les zones de champ magnétique élevé, alors qu'une substance diamagnétique est attirée par les zones de champ magnétique faible.</w:t>
      </w:r>
    </w:p>
    <w:p>
      <w:pPr>
        <w:spacing w:line="271" w:before="330" w:lineRule="auto"/>
      </w:pPr>
      <w:r>
        <w:rPr>
          <w:rFonts w:eastAsia="Georgia" w:cs="Georgia" w:ascii="Georgia" w:hAnsi="Georgia"/>
          <w:b/>
          <w:sz w:val="42"/>
        </w:rPr>
        <w:t xml:space="preserve">III.B.2) Étude du fonctionnement de la sonde paramagnétique</w:t>
      </w:r>
    </w:p>
    <w:p>
      <w:pPr>
        <w:spacing w:after="220" w:lineRule="auto"/>
      </w:pPr>
      <w:r>
        <w:rPr>
          <w:rFonts w:eastAsia="Georgia" w:cs="Georgia" w:ascii="Georgia" w:hAnsi="Georgia"/>
        </w:rPr>
        <w:t xml:space="preserve">Cette série de questions est en lien avec le document 2, en annexe.</w:t>
      </w:r>
      <w:r>
        <w:rPr/>
        <w:br w:type="textWrapping"/>
      </w:r>
      <w:r>
        <w:rPr>
          <w:rFonts w:eastAsia="Georgia" w:cs="Georgia" w:ascii="Georgia" w:hAnsi="Georgia"/>
        </w:rPr>
        <w:t xml:space="preserve">La figure 3 représente le schéma de principe de la sonde paramagnétique étudiée. On précise que la position d'équilibre de l'haltère est choisie de façon à être légèrement décalée par rapport au plan de symétrie des aimants (qui correspond à un plan vertical). Le champ magnétique est supposé vertical dans la zone où se situe l'haltère.</w:t>
      </w:r>
    </w:p>
    <w:p>
      <w:pPr>
        <w:spacing w:lineRule="auto"/>
        <w:jc w:val="center"/>
      </w:pPr>
      <w:r>
        <w:rPr/>
        <w:drawing>
          <wp:inline distB="0" distL="0" distR="0" distT="0">
            <wp:extent cx="5486400" cy="1943033"/>
            <wp:effectExtent b="0" l="0" r="0" t="0"/>
            <wp:docPr id="3" name="image-98546cd1785ec91222317e2bca1b860dc3caf7be.jpg"/>
            <a:graphic>
              <a:graphicData uri="http://schemas.openxmlformats.org/drawingml/2006/picture">
                <pic:pic>
                  <pic:nvPicPr>
                    <pic:cNvPr id="3" name="image-98546cd1785ec91222317e2bca1b860dc3caf7be.jpg" descr=""/>
                    <pic:cNvPicPr/>
                  </pic:nvPicPr>
                  <pic:blipFill>
                    <a:blip r:embed="rId7" cstate="print"/>
                    <a:srcRect b="0" l="0" r="0" t="0"/>
                    <a:stretch>
                      <a:fillRect/>
                    </a:stretch>
                  </pic:blipFill>
                  <pic:spPr>
                    <a:xfrm>
                      <a:off x="0" y="0"/>
                      <a:ext cx="5486400" cy="1943033"/>
                    </a:xfrm>
                    <a:prstGeom prst="rect"/>
                  </pic:spPr>
                </pic:pic>
              </a:graphicData>
            </a:graphic>
          </wp:inline>
        </w:drawing>
      </w:r>
    </w:p>
    <w:p>
      <w:pPr>
        <w:spacing w:lineRule="auto"/>
      </w:pPr>
      <w:r>
        <w:rPr>
          <w:rFonts w:eastAsia="Georgia" w:cs="Georgia" w:ascii="Georgia" w:hAnsi="Georgia"/>
        </w:rPr>
        <w:t xml:space="preserve">Figure 3 Sonde paramagnétique</w:t>
      </w:r>
    </w:p>
    <w:p>
      <w:pPr>
        <w:spacing w:after="220" w:lineRule="auto"/>
      </w:pPr>
      <w:r>
        <w:rPr>
          <w:rFonts w:eastAsia="Georgia" w:cs="Georgia" w:ascii="Georgia" w:hAnsi="Georgia"/>
        </w:rPr>
        <w:t xml:space="preserve">Q 29. Pourquoi les deux sphères sont-elles remplies de diazote ?</w:t>
      </w:r>
      <w:r>
        <w:rPr/>
        <w:br w:type="textWrapping"/>
      </w:r>
      <w:r>
        <w:rPr>
          <w:rFonts w:eastAsia="Georgia" w:cs="Georgia" w:ascii="Georgia" w:hAnsi="Georgia"/>
        </w:rPr>
        <w:t xml:space="preserve">Q 30. Montrer que, à l'équilibre, la pression du gaz sondé (contenant du dioxygène) est une fonction affine du carré du module du champ magnétique existant en ce point. On négligera le poids.</w:t>
      </w:r>
    </w:p>
    <w:p>
      <w:pPr>
        <w:spacing w:after="220" w:lineRule="auto"/>
      </w:pPr>
      <w:r>
        <w:rPr>
          <w:rFonts w:eastAsia="Georgia" w:cs="Georgia" w:ascii="Georgia" w:hAnsi="Georgia"/>
        </w:rPr>
        <w:t xml:space="preserve">Q 31. Évaluer la surpression dans l'air dont est responsable l'existence d'un champ magnétique </w:t>
      </w:r>
      <m:oMath>
        <m:r>
          <m:rPr>
            <m:sty m:val="i"/>
          </m:rPr>
          <m:t>B</m:t>
        </m:r>
        <m:r>
          <m:rPr>
            <m:sty m:val="p"/>
          </m:rPr>
          <m:t>=</m:t>
        </m:r>
        <m:r>
          <m:rPr>
            <m:sty m:val="p"/>
          </m:rPr>
          <m:t>0</m:t>
        </m:r>
        <m:r>
          <m:rPr>
            <m:sty m:val="p"/>
          </m:rPr>
          <m:t>,</m:t>
        </m:r>
        <m:r>
          <m:rPr>
            <m:sty m:val="p"/>
          </m:rPr>
          <m:t>1</m:t>
        </m:r>
        <m:r>
          <m:rPr>
            <m:nor/>
          </m:rPr>
          <m:t xml:space="preserve"> </m:t>
        </m:r>
        <m:r>
          <m:rPr>
            <m:sty m:val="p"/>
          </m:rPr>
          <m:t>T</m:t>
        </m:r>
      </m:oMath>
      <w:r>
        <w:rPr/>
        <w:t xml:space="preserve">.</w:t>
      </w:r>
      <w:r>
        <w:rPr/>
        <w:br w:type="textWrapping"/>
      </w:r>
      <w:r>
        <w:rPr>
          <w:rFonts w:eastAsia="Georgia" w:cs="Georgia" w:ascii="Georgia" w:hAnsi="Georgia"/>
        </w:rPr>
        <w:t xml:space="preserve">Q 32. La résultante des forces appliquées à chaque sphère de l'haltère est-elle orientée vers les régions de champ magnétique intense ou de champ magnétique faible ?</w:t>
      </w:r>
      <w:r>
        <w:rPr/>
        <w:br w:type="textWrapping"/>
      </w:r>
      <w:r>
        <w:rPr>
          <w:rFonts w:eastAsia="Georgia" w:cs="Georgia" w:ascii="Georgia" w:hAnsi="Georgia"/>
        </w:rPr>
        <w:t xml:space="preserve">Q 33. Expliquer alors pourquoi l'haltère tend à s'écarter de sa position d'équilibre lorsque du gaz contenant du dioxygène est introduit dans la cellule.</w:t>
      </w:r>
      <w:r>
        <w:rPr/>
        <w:br w:type="textWrapping"/>
      </w:r>
      <w:r>
        <w:rPr>
          <w:rFonts w:eastAsia="Georgia" w:cs="Georgia" w:ascii="Georgia" w:hAnsi="Georgia"/>
        </w:rPr>
        <w:t xml:space="preserve">Q 34. À l'aide d'un schéma sur lequel on fera figurer les forces en jeu et le sens du champ magnétique produit par les aimants, ainsi que le sens positif du courant dans la boucle de rétroaction, décrire le bilan de forces correspondant à l'équilibre de l'haltère lorsqu'il y a un courant passant dans la boucle de rétroaction.</w:t>
      </w:r>
      <w:r>
        <w:rPr/>
        <w:br w:type="textWrapping"/>
      </w:r>
      <w:r>
        <w:rPr>
          <w:rFonts w:eastAsia="Georgia" w:cs="Georgia" w:ascii="Georgia" w:hAnsi="Georgia"/>
        </w:rPr>
        <w:t xml:space="preserve">Q 35. Peut-on alors justifier la phrase «l'intensité du courant passant dans la spire est directement proportionnelle à la concentration d'oxygène dans le mélange gazeux </w:t>
      </w:r>
      <m:oMath>
        <m:r>
          <m:rPr>
            <m:sty m:val="p"/>
          </m:rPr>
          <m:t>»</m:t>
        </m:r>
      </m:oMath>
      <w:r>
        <w:rPr/>
        <w:t xml:space="preserve">.</w:t>
      </w:r>
      <w:r>
        <w:rPr/>
        <w:br w:type="textWrapping"/>
      </w:r>
      <w:r>
        <w:rPr>
          <w:rFonts w:eastAsia="Georgia" w:cs="Georgia" w:ascii="Georgia" w:hAnsi="Georgia"/>
        </w:rPr>
        <w:t xml:space="preserve">III.B.3) On s'intéresse dans cette série de questions au module électronique de la sonde. On propose le montage dont le schéma est donné figure 4 , le module électronique étant constitué de l'association des trois unités entourées en pointillés. Chacune de ces 3 unités comporte un ALI supposé idéal et fonctionnant en régime linéaire. On note la présence de 4 résistances </w:t>
      </w:r>
      <m:oMath>
        <m:r>
          <m:rPr>
            <m:sty m:val="i"/>
          </m:rPr>
          <m:t>R</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3</m:t>
            </m:r>
          </m:sub>
        </m:sSub>
      </m:oMath>
      <w:r>
        <w:rPr>
          <w:rFonts w:eastAsia="Georgia" w:cs="Georgia" w:ascii="Georgia" w:hAnsi="Georgia"/>
        </w:rPr>
        <w:t xml:space="preserve">, ainsi que d'un condensateur de capacité </w:t>
      </w:r>
      <m:oMath>
        <m:r>
          <m:rPr>
            <m:sty m:val="i"/>
          </m:rPr>
          <m:t>C</m:t>
        </m:r>
      </m:oMath>
      <w:r>
        <w:rPr>
          <w:rFonts w:eastAsia="Georgia" w:cs="Georgia" w:ascii="Georgia" w:hAnsi="Georgia"/>
        </w:rPr>
        <w:t xml:space="preserve">. On donne par ailleurs en figure 5 la caractéristique intensité-tension d'une photodiode pour différentes puissances lumineuses reçues pour une longueur d'onde donnée ( 1140 nm ).</w:t>
      </w:r>
    </w:p>
    <w:p>
      <w:pPr>
        <w:spacing w:lineRule="auto"/>
        <w:jc w:val="center"/>
      </w:pPr>
      <w:r>
        <w:rPr/>
        <w:drawing>
          <wp:inline distB="0" distL="0" distR="0" distT="0">
            <wp:extent cx="5486400" cy="1990334"/>
            <wp:effectExtent b="0" l="0" r="0" t="0"/>
            <wp:docPr id="4" name="image-a0149568822fdda1a3acba6ed2a8ffe59a108885.jpg"/>
            <a:graphic>
              <a:graphicData uri="http://schemas.openxmlformats.org/drawingml/2006/picture">
                <pic:pic>
                  <pic:nvPicPr>
                    <pic:cNvPr id="4" name="image-a0149568822fdda1a3acba6ed2a8ffe59a108885.jpg" descr=""/>
                    <pic:cNvPicPr/>
                  </pic:nvPicPr>
                  <pic:blipFill>
                    <a:blip r:embed="rId8" cstate="print"/>
                    <a:srcRect b="0" l="0" r="0" t="0"/>
                    <a:stretch>
                      <a:fillRect/>
                    </a:stretch>
                  </pic:blipFill>
                  <pic:spPr>
                    <a:xfrm>
                      <a:off x="0" y="0"/>
                      <a:ext cx="5486400" cy="1990334"/>
                    </a:xfrm>
                    <a:prstGeom prst="rect"/>
                  </pic:spPr>
                </pic:pic>
              </a:graphicData>
            </a:graphic>
          </wp:inline>
        </w:drawing>
      </w:r>
    </w:p>
    <w:p>
      <w:pPr>
        <w:spacing w:lineRule="auto"/>
      </w:pPr>
      <w:r>
        <w:rPr>
          <w:rFonts w:eastAsia="Georgia" w:cs="Georgia" w:ascii="Georgia" w:hAnsi="Georgia"/>
        </w:rPr>
        <w:t xml:space="preserve">Figure 4 Module électronique</w:t>
      </w:r>
    </w:p>
    <w:p>
      <w:pPr>
        <w:spacing w:lineRule="auto"/>
        <w:jc w:val="center"/>
      </w:pPr>
      <w:r>
        <w:rPr/>
        <w:drawing>
          <wp:inline distB="0" distL="0" distR="0" distT="0">
            <wp:extent cx="5486400" cy="3661602"/>
            <wp:effectExtent b="0" l="0" r="0" t="0"/>
            <wp:docPr id="5" name="image-03c74cade575928062911cb04950c832f11455f5.jpg"/>
            <a:graphic>
              <a:graphicData uri="http://schemas.openxmlformats.org/drawingml/2006/picture">
                <pic:pic>
                  <pic:nvPicPr>
                    <pic:cNvPr id="5" name="image-03c74cade575928062911cb04950c832f11455f5.jpg" descr=""/>
                    <pic:cNvPicPr/>
                  </pic:nvPicPr>
                  <pic:blipFill>
                    <a:blip r:embed="rId9" cstate="print"/>
                    <a:srcRect b="0" l="0" r="0" t="0"/>
                    <a:stretch>
                      <a:fillRect/>
                    </a:stretch>
                  </pic:blipFill>
                  <pic:spPr>
                    <a:xfrm>
                      <a:off x="0" y="0"/>
                      <a:ext cx="5486400" cy="3661602"/>
                    </a:xfrm>
                    <a:prstGeom prst="rect"/>
                  </pic:spPr>
                </pic:pic>
              </a:graphicData>
            </a:graphic>
          </wp:inline>
        </w:drawing>
      </w:r>
    </w:p>
    <w:p>
      <w:pPr>
        <w:spacing w:lineRule="auto"/>
      </w:pPr>
      <w:r>
        <w:rPr>
          <w:rFonts w:eastAsia="Georgia" w:cs="Georgia" w:ascii="Georgia" w:hAnsi="Georgia"/>
        </w:rPr>
        <w:t xml:space="preserve">Figure 5 Caractéristique d'une photodiode</w:t>
      </w:r>
    </w:p>
    <w:p>
      <w:pPr>
        <w:spacing w:after="220" w:lineRule="auto"/>
      </w:pPr>
      <w:r>
        <w:rPr/>
        <w:t xml:space="preserve">a) Les photodiodes</w:t>
      </w:r>
    </w:p>
    <w:p>
      <w:pPr>
        <w:spacing w:after="220" w:lineRule="auto"/>
      </w:pPr>
      <w:r>
        <w:rPr>
          <w:rFonts w:eastAsia="Georgia" w:cs="Georgia" w:ascii="Georgia" w:hAnsi="Georgia"/>
        </w:rPr>
        <w:t xml:space="preserve">Q 36. Comparer la caractéristique de la photodiode à celle d'une diode simple.</w:t>
      </w:r>
      <w:r>
        <w:rPr/>
        <w:br w:type="textWrapping"/>
      </w:r>
      <w:r>
        <w:rPr>
          <w:rFonts w:eastAsia="Georgia" w:cs="Georgia" w:ascii="Georgia" w:hAnsi="Georgia"/>
        </w:rPr>
        <w:t xml:space="preserve">Q 37. Une donnée essentielle d'une photodiode est sa sensibilité </w:t>
      </w:r>
      <m:oMath>
        <m:r>
          <m:rPr>
            <m:sty m:val="i"/>
          </m:rPr>
          <m:t>s</m:t>
        </m:r>
        <m:r>
          <m:rPr>
            <m:sty m:val="p"/>
          </m:rPr>
          <m:t>(</m:t>
        </m:r>
        <m:r>
          <m:rPr>
            <m:sty m:val="i"/>
          </m:rPr>
          <m:t>s</m:t>
        </m:r>
        <m:r>
          <m:rPr>
            <m:sty m:val="p"/>
          </m:rPr>
          <m:t>&gt;</m:t>
        </m:r>
        <m:r>
          <m:rPr>
            <m:sty m:val="p"/>
          </m:rPr>
          <m:t>0</m:t>
        </m:r>
        <m:r>
          <m:rPr>
            <m:sty m:val="p"/>
          </m:rPr>
          <m:t>)</m:t>
        </m:r>
      </m:oMath>
      <w:r>
        <w:rPr>
          <w:rFonts w:eastAsia="Georgia" w:cs="Georgia" w:ascii="Georgia" w:hAnsi="Georgia"/>
        </w:rPr>
        <w:t xml:space="preserve"> pour une longueur d'onde donnée qui est le rapport de l'intensité </w:t>
      </w:r>
      <m:oMath>
        <m:r>
          <m:rPr>
            <m:sty m:val="i"/>
          </m:rPr>
          <m:t>i</m:t>
        </m:r>
      </m:oMath>
      <w:r>
        <w:rPr>
          <w:rFonts w:eastAsia="Georgia" w:cs="Georgia" w:ascii="Georgia" w:hAnsi="Georgia"/>
        </w:rPr>
        <w:t xml:space="preserve"> du photocourant (courant traversant la photodiode polarisée avec une tension </w:t>
      </w:r>
      <m:oMath>
        <m:r>
          <m:rPr>
            <m:sty m:val="i"/>
          </m:rPr>
          <m:t>u</m:t>
        </m:r>
        <m:r>
          <m:rPr>
            <m:sty m:val="p"/>
          </m:rPr>
          <m:t>&lt;</m:t>
        </m:r>
        <m:r>
          <m:rPr>
            <m:sty m:val="p"/>
          </m:rPr>
          <m:t>0</m:t>
        </m:r>
        <m:r>
          <m:rPr>
            <m:sty m:val="p"/>
          </m:rPr>
          <m:t>)</m:t>
        </m:r>
      </m:oMath>
      <w:r>
        <w:rPr>
          <w:rFonts w:eastAsia="Georgia" w:cs="Georgia" w:ascii="Georgia" w:hAnsi="Georgia"/>
        </w:rPr>
        <w:t xml:space="preserve"> à la puissance lumineuse reçue. Que vaut la sensibilité de cette photodiode à 1140 nm ?</w:t>
      </w:r>
      <w:r>
        <w:rPr/>
        <w:br w:type="textWrapping"/>
      </w:r>
      <w:r>
        <w:rPr>
          <w:rFonts w:eastAsia="Georgia" w:cs="Georgia" w:ascii="Georgia" w:hAnsi="Georgia"/>
        </w:rPr>
        <w:t xml:space="preserve">On s'intéresse au montage des deux photodiodes sur le module électronique : on suppose qu'un pinceau lumineux incident de puissance </w:t>
      </w:r>
      <m:oMath>
        <m:r>
          <m:rPr>
            <m:sty m:val="p"/>
          </m:rPr>
          <m:t>2</m:t>
        </m:r>
        <m:r>
          <m:rPr>
            <m:sty m:val="p"/>
          </m:rPr>
          <m:t>,</m:t>
        </m:r>
        <m:r>
          <m:rPr>
            <m:sty m:val="p"/>
          </m:rPr>
          <m:t>5</m:t>
        </m:r>
        <m:r>
          <m:rPr>
            <m:nor/>
          </m:rPr>
          <m:t xml:space="preserve"> </m:t>
        </m:r>
        <m:r>
          <m:rPr>
            <m:sty m:val="p"/>
          </m:rPr>
          <m:t>mW</m:t>
        </m:r>
      </m:oMath>
      <w:r>
        <w:rPr>
          <w:rFonts w:eastAsia="Georgia" w:cs="Georgia" w:ascii="Georgia" w:hAnsi="Georgia"/>
        </w:rPr>
        <w:t xml:space="preserve"> se divise en deux et que la photodiode D1 reçoit une puissance </w:t>
      </w:r>
      <m:oMath>
        <m:sSub>
          <m:sSubPr/>
          <m:e>
            <m:r>
              <m:rPr>
                <m:sty m:val="i"/>
              </m:rPr>
              <m:t>P</m:t>
            </m:r>
          </m:e>
          <m:sub>
            <m:r>
              <m:rPr>
                <m:sty m:val="p"/>
              </m:rPr>
              <m:t>1</m:t>
            </m:r>
          </m:sub>
        </m:sSub>
      </m:oMath>
      <w:r>
        <w:rPr/>
        <w:t xml:space="preserve">, le reste ( </w:t>
      </w:r>
      <m:oMath>
        <m:sSub>
          <m:sSubPr/>
          <m:e>
            <m:r>
              <m:rPr>
                <m:sty m:val="i"/>
              </m:rPr>
              <m:t>P</m:t>
            </m:r>
          </m:e>
          <m:sub>
            <m:r>
              <m:rPr>
                <m:sty m:val="p"/>
              </m:rPr>
              <m:t>2</m:t>
            </m:r>
          </m:sub>
        </m:sSub>
      </m:oMath>
      <w:r>
        <w:rPr>
          <w:rFonts w:eastAsia="Georgia" w:cs="Georgia" w:ascii="Georgia" w:hAnsi="Georgia"/>
        </w:rPr>
        <w:t xml:space="preserve"> ) étant reçu par l'autre photodiode (figure 6). </w:t>
      </w:r>
      <m:oMath>
        <m:r>
          <m:rPr>
            <m:sty m:val="i"/>
          </m:rPr>
          <m:t>I</m:t>
        </m:r>
      </m:oMath>
      <w:r>
        <w:rPr/>
        <w:t xml:space="preserve"> est le photocourant total produit par les deux photodiodes.</w:t>
      </w:r>
      <w:r>
        <w:rPr/>
        <w:br w:type="textWrapping"/>
      </w:r>
      <w:r>
        <w:rPr>
          <w:rFonts w:eastAsia="Georgia" w:cs="Georgia" w:ascii="Georgia" w:hAnsi="Georgia"/>
        </w:rPr>
        <w:t xml:space="preserve">Q 38. Après avoir déterminé la tension aux bornes des deux photodiodes, tracer soigneusement la courbe représentant l'intensité </w:t>
      </w:r>
      <m:oMath>
        <m:r>
          <m:rPr>
            <m:sty m:val="i"/>
          </m:rPr>
          <m:t>I</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donner l'équation de cette courbe faisant intervenir le paramètre </w:t>
      </w:r>
      <m:oMath>
        <m:r>
          <m:rPr>
            <m:sty m:val="i"/>
          </m:rPr>
          <m:t>s</m:t>
        </m:r>
      </m:oMath>
      <w:r>
        <w:rPr/>
        <w:t xml:space="preserve">.</w:t>
      </w:r>
    </w:p>
    <w:p>
      <w:pPr>
        <w:spacing w:lineRule="auto"/>
        <w:jc w:val="center"/>
      </w:pPr>
      <w:r>
        <w:rPr/>
        <w:drawing>
          <wp:inline distB="0" distL="0" distR="0" distT="0">
            <wp:extent cx="1962150" cy="1943100"/>
            <wp:effectExtent b="0" l="0" r="0" t="0"/>
            <wp:docPr id="6" name="image-0c892572e32bf6fb9390289300c0db8b47a910ae.jpg"/>
            <a:graphic>
              <a:graphicData uri="http://schemas.openxmlformats.org/drawingml/2006/picture">
                <pic:pic>
                  <pic:nvPicPr>
                    <pic:cNvPr id="6" name="image-0c892572e32bf6fb9390289300c0db8b47a910ae.jpg" descr=""/>
                    <pic:cNvPicPr/>
                  </pic:nvPicPr>
                  <pic:blipFill>
                    <a:blip r:embed="rId10" cstate="print"/>
                    <a:srcRect b="0" l="0" r="0" t="0"/>
                    <a:stretch>
                      <a:fillRect/>
                    </a:stretch>
                  </pic:blipFill>
                  <pic:spPr>
                    <a:xfrm>
                      <a:off x="0" y="0"/>
                      <a:ext cx="1962150" cy="194310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Q 39. Quel est l'intérêt de ce montage à deux photodiodes ?</w:t>
      </w:r>
      <w:r>
        <w:rPr/>
        <w:br w:type="textWrapping"/>
      </w:r>
      <w:r>
        <w:rPr>
          <w:rFonts w:eastAsia="Georgia" w:cs="Georgia" w:ascii="Georgia" w:hAnsi="Georgia"/>
        </w:rPr>
        <w:t xml:space="preserve">b) Le module électronique</w:t>
      </w:r>
    </w:p>
    <w:p>
      <w:pPr>
        <w:spacing w:after="220" w:lineRule="auto"/>
      </w:pPr>
      <w:r>
        <w:rPr/>
        <w:t xml:space="preserve">Q 40. On note </w:t>
      </w:r>
      <m:oMath>
        <m:sSub>
          <m:sSubPr/>
          <m:e>
            <m:r>
              <m:rPr>
                <m:sty m:val="i"/>
              </m:rPr>
              <m:t>u</m:t>
            </m:r>
          </m:e>
          <m:sub>
            <m:r>
              <m:rPr>
                <m:sty m:val="p"/>
              </m:rPr>
              <m:t>2</m:t>
            </m:r>
          </m:sub>
        </m:sSub>
      </m:oMath>
      <w:r>
        <w:rPr>
          <w:rFonts w:eastAsia="Georgia" w:cs="Georgia" w:ascii="Georgia" w:hAnsi="Georgia"/>
        </w:rPr>
        <w:t xml:space="preserve"> la tension en sortie de l'unité 2 . On assimile la tension en entrée de cette unité à un échelon de tension (à l'instant </w:t>
      </w:r>
      <m:oMath>
        <m:r>
          <m:rPr>
            <m:sty m:val="i"/>
          </m:rPr>
          <m:t>t</m:t>
        </m:r>
        <m:r>
          <m:rPr>
            <m:sty m:val="p"/>
          </m:rPr>
          <m:t>=</m:t>
        </m:r>
        <m:r>
          <m:rPr>
            <m:sty m:val="p"/>
          </m:rPr>
          <m:t>0</m:t>
        </m:r>
      </m:oMath>
      <w:r>
        <w:rPr>
          <w:rFonts w:eastAsia="Georgia" w:cs="Georgia" w:ascii="Georgia" w:hAnsi="Georgia"/>
        </w:rPr>
        <w:t xml:space="preserve">, la tension d'entrée prend une valeur constante </w:t>
      </w:r>
      <m:oMath>
        <m:r>
          <m:rPr>
            <m:sty m:val="i"/>
          </m:rPr>
          <m:t>E</m:t>
        </m:r>
      </m:oMath>
      <w:r>
        <w:rPr>
          <w:rFonts w:eastAsia="Georgia" w:cs="Georgia" w:ascii="Georgia" w:hAnsi="Georgia"/>
        </w:rPr>
        <w:t xml:space="preserve"> ). Le condensateur est supposé initialement déchargé. Déterminer l'expression de </w:t>
      </w:r>
      <m:oMath>
        <m:sSub>
          <m:sSubPr/>
          <m:e>
            <m:r>
              <m:rPr>
                <m:sty m:val="i"/>
              </m:rPr>
              <m:t>u</m:t>
            </m:r>
          </m:e>
          <m:sub>
            <m:r>
              <m:rPr>
                <m:sty m:val="p"/>
              </m:rPr>
              <m:t>2</m:t>
            </m:r>
          </m:sub>
        </m:sSub>
        <m:r>
          <m:rPr>
            <m:sty m:val="p"/>
          </m:rPr>
          <m:t>(</m:t>
        </m:r>
        <m:r>
          <m:rPr>
            <m:sty m:val="i"/>
          </m:rPr>
          <m:t>t</m:t>
        </m:r>
        <m:r>
          <m:rPr>
            <m:sty m:val="p"/>
          </m:rPr>
          <m:t>)</m:t>
        </m:r>
      </m:oMath>
      <w:r>
        <w:rPr/>
        <w:t xml:space="preserve">. Comment nomme-t-on ce type de montage ?</w:t>
      </w:r>
      <w:r>
        <w:rPr/>
        <w:br w:type="textWrapping"/>
      </w:r>
      <w:r>
        <w:rPr>
          <w:rFonts w:eastAsia="Georgia" w:cs="Georgia" w:ascii="Georgia" w:hAnsi="Georgia"/>
        </w:rPr>
        <w:t xml:space="preserve">Q 41. Quel est le rôle de l'unité 3 ? Le montrer.</w:t>
      </w:r>
      <w:r>
        <w:rPr/>
        <w:br w:type="textWrapping"/>
      </w:r>
      <w:r>
        <w:rPr>
          <w:rFonts w:eastAsia="Georgia" w:cs="Georgia" w:ascii="Georgia" w:hAnsi="Georgia"/>
        </w:rPr>
        <w:t xml:space="preserve">Q 42. Exprimer l'intensité du courant de sortie </w:t>
      </w:r>
      <m:oMath>
        <m:sSub>
          <m:sSubPr/>
          <m:e>
            <m:r>
              <m:rPr>
                <m:sty m:val="i"/>
              </m:rPr>
              <m:t>i</m:t>
            </m:r>
          </m:e>
          <m:sub>
            <m:r>
              <m:rPr>
                <m:sty m:val="i"/>
              </m:rPr>
              <m:t>s</m:t>
            </m:r>
          </m:sub>
        </m:sSub>
      </m:oMath>
      <w:r>
        <w:rPr>
          <w:rFonts w:eastAsia="Georgia" w:cs="Georgia" w:ascii="Georgia" w:hAnsi="Georgia"/>
        </w:rPr>
        <w:t xml:space="preserve"> en fonction de la différence des puissances lumineuses reçues entre les deux photodiodes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w:t>
      </w:r>
      <w:r>
        <w:rPr/>
        <w:br w:type="textWrapping"/>
      </w:r>
      <w:r>
        <w:rPr>
          <w:rFonts w:eastAsia="Georgia" w:cs="Georgia" w:ascii="Georgia" w:hAnsi="Georgia"/>
        </w:rPr>
        <w:t xml:space="preserve">Q 43. Le choix des dipôles permet d'ajuster la quantité </w:t>
      </w:r>
      <m:oMath>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sSub>
              <m:sSubPr/>
              <m:e>
                <m:r>
                  <m:rPr>
                    <m:sty m:val="i"/>
                  </m:rPr>
                  <m:t>R</m:t>
                </m:r>
              </m:e>
              <m:sub>
                <m:r>
                  <m:rPr>
                    <m:sty m:val="p"/>
                  </m:rPr>
                  <m:t>3</m:t>
                </m:r>
              </m:sub>
            </m:sSub>
            <m:r>
              <m:rPr>
                <m:sty m:val="i"/>
              </m:rPr>
              <m:t>C</m:t>
            </m:r>
          </m:den>
        </m:f>
      </m:oMath>
      <w:r>
        <w:rPr>
          <w:rFonts w:eastAsia="Georgia" w:cs="Georgia" w:ascii="Georgia" w:hAnsi="Georgia"/>
        </w:rPr>
        <w:t xml:space="preserve">. Pourquoi cette quantité est-elle cruciale pour le bon fonctionnement de la mesure?</w:t>
      </w:r>
      <w:r>
        <w:rPr/>
        <w:br w:type="textWrapping"/>
      </w:r>
      <w:r>
        <w:rPr>
          <w:rFonts w:eastAsia="Georgia" w:cs="Georgia" w:ascii="Georgia" w:hAnsi="Georgia"/>
        </w:rPr>
        <w:t xml:space="preserve">On peut ajouter sur l'unité 1 deux diodes montées comme indiqué sur la figure 7 . La caractéristique de chacune de ces diodes est la même que celle des photodiodes D1 et D2, utilisées dans l'obscurité.</w:t>
      </w:r>
    </w:p>
    <w:p>
      <w:pPr>
        <w:spacing w:lineRule="auto"/>
        <w:jc w:val="center"/>
      </w:pPr>
      <w:r>
        <w:rPr/>
        <w:drawing>
          <wp:inline distB="0" distL="0" distR="0" distT="0">
            <wp:extent cx="5314950" cy="3790950"/>
            <wp:effectExtent b="0" l="0" r="0" t="0"/>
            <wp:docPr id="7" name="image-8f712791b5cb497d64a847ba3bf7623d54088193.jpg"/>
            <a:graphic>
              <a:graphicData uri="http://schemas.openxmlformats.org/drawingml/2006/picture">
                <pic:pic>
                  <pic:nvPicPr>
                    <pic:cNvPr id="7" name="image-8f712791b5cb497d64a847ba3bf7623d54088193.jpg" descr=""/>
                    <pic:cNvPicPr/>
                  </pic:nvPicPr>
                  <pic:blipFill>
                    <a:blip r:embed="rId11" cstate="print"/>
                    <a:srcRect b="0" l="0" r="0" t="0"/>
                    <a:stretch>
                      <a:fillRect/>
                    </a:stretch>
                  </pic:blipFill>
                  <pic:spPr>
                    <a:xfrm>
                      <a:off x="0" y="0"/>
                      <a:ext cx="5314950" cy="3790950"/>
                    </a:xfrm>
                    <a:prstGeom prst="rect"/>
                  </pic:spPr>
                </pic:pic>
              </a:graphicData>
            </a:graphic>
          </wp:inline>
        </w:drawing>
      </w:r>
    </w:p>
    <w:p>
      <w:pPr>
        <w:spacing w:lineRule="auto"/>
      </w:pPr>
      <w:r>
        <w:rPr>
          <w:rFonts w:eastAsia="Georgia" w:cs="Georgia" w:ascii="Georgia" w:hAnsi="Georgia"/>
        </w:rPr>
        <w:t xml:space="preserve">Figure 7 Unité 1 modifiée</w:t>
      </w:r>
    </w:p>
    <w:p>
      <w:pPr>
        <w:spacing w:after="220" w:lineRule="auto"/>
      </w:pPr>
      <w:r>
        <w:rPr>
          <w:rFonts w:eastAsia="Georgia" w:cs="Georgia" w:ascii="Georgia" w:hAnsi="Georgia"/>
        </w:rPr>
        <w:t xml:space="preserve">Q 44. Représenter schématiquement la courbe </w:t>
      </w:r>
      <m:oMath>
        <m:sSub>
          <m:sSubPr/>
          <m:e>
            <m:r>
              <m:rPr>
                <m:sty m:val="i"/>
              </m:rPr>
              <m:t>u</m:t>
            </m:r>
          </m:e>
          <m:sub>
            <m:r>
              <m:rPr>
                <m:sty m:val="p"/>
              </m:rPr>
              <m:t>1</m:t>
            </m:r>
          </m:sub>
        </m:sSub>
        <m:r>
          <m:rPr>
            <m:sty m:val="p"/>
          </m:rPr>
          <m:t>=</m:t>
        </m:r>
        <m:r>
          <m:rPr>
            <m:sty m:val="i"/>
          </m:rPr>
          <m:t>f</m:t>
        </m:r>
        <m:r>
          <m:rPr>
            <m:sty m:val="p"/>
          </m:rPr>
          <m:t>(</m:t>
        </m:r>
        <m:r>
          <m:rPr>
            <m:sty m:val="i"/>
          </m:rPr>
          <m:t>I</m:t>
        </m:r>
        <m:r>
          <m:rPr>
            <m:sty m:val="p"/>
          </m:rPr>
          <m:t>)</m:t>
        </m:r>
      </m:oMath>
      <w:r>
        <w:rPr>
          <w:rFonts w:eastAsia="Georgia" w:cs="Georgia" w:ascii="Georgia" w:hAnsi="Georgia"/>
        </w:rPr>
        <w:t xml:space="preserve"> de l'unité 1 ainsi modifiée. Quel est l'intérêt de cette modification?</w:t>
      </w:r>
    </w:p>
    <w:p>
      <w:pPr>
        <w:spacing w:line="271" w:before="330" w:lineRule="auto"/>
      </w:pPr>
      <w:r>
        <w:rPr>
          <w:b/>
          <w:sz w:val="42"/>
        </w:rPr>
        <w:t xml:space="preserve">III.B.4) Disposition des photodiodes</w:t>
      </w:r>
    </w:p>
    <w:p>
      <w:pPr>
        <w:spacing w:after="220" w:lineRule="auto"/>
      </w:pPr>
      <w:r>
        <w:rPr>
          <w:rFonts w:eastAsia="Georgia" w:cs="Georgia" w:ascii="Georgia" w:hAnsi="Georgia"/>
        </w:rPr>
        <w:t xml:space="preserve">Q 45. Faire deux schémas sur lequel on représentera le miroir, le pinceau lumineux qui l'éclaire, et les deux plaques photosensibles des deux photodiodes. On présentera deux situations : l'une correspondant à une position hors équilibre du miroir (on vient d'ajouter du dioxygène), l'autre à la position d'équilibre qui correspond à la prise de mesure.</w:t>
      </w:r>
      <w:r>
        <w:rPr/>
        <w:br w:type="textWrapping"/>
      </w:r>
      <w:r>
        <w:rPr>
          <w:rFonts w:eastAsia="Georgia" w:cs="Georgia" w:ascii="Georgia" w:hAnsi="Georgia"/>
        </w:rPr>
        <w:t xml:space="preserve">Q 46. Résumer en quelques phrases le fonctionnement du montage complet.</w:t>
      </w:r>
    </w:p>
    <w:p>
      <w:pPr>
        <w:spacing w:line="271" w:before="330" w:lineRule="auto"/>
      </w:pPr>
      <w:r>
        <w:rPr>
          <w:b/>
          <w:sz w:val="42"/>
        </w:rPr>
        <w:t xml:space="preserve">Annexe</w:t>
      </w:r>
    </w:p>
    <w:p>
      <w:pPr>
        <w:spacing w:line="271" w:before="330" w:lineRule="auto"/>
      </w:pPr>
      <w:r>
        <w:rPr>
          <w:b/>
          <w:sz w:val="42"/>
        </w:rPr>
        <w:t xml:space="preserve">Document 1</w:t>
      </w:r>
    </w:p>
    <w:p>
      <w:pPr>
        <w:spacing w:after="220" w:lineRule="auto"/>
      </w:pPr>
      <w:r>
        <w:rPr>
          <w:rFonts w:eastAsia="Georgia" w:cs="Georgia" w:ascii="Georgia" w:hAnsi="Georgia"/>
        </w:rPr>
        <w:t xml:space="preserve">Extrait de Compensation magnétique de pesanteur dans des fluides : synthèse des performances et contraintes par Alain Mailfert, Daniel Beyssens, Denis Chatain et Clément Lorin Symposium de génie électrique, 8-9 juillet 2014, ENS Cachan</w:t>
      </w:r>
    </w:p>
    <w:p>
      <w:pPr>
        <w:spacing w:after="220" w:lineRule="auto"/>
      </w:pPr>
      <w:r>
        <w:rPr/>
        <w:t xml:space="preserve">Une distribution volumique de courant </w:t>
      </w:r>
      <m:oMath>
        <m:acc>
          <m:accPr>
            <m:chr m:val="⃗"/>
          </m:accPr>
          <m:e>
            <m:r>
              <m:rPr>
                <m:sty m:val="i"/>
              </m:rPr>
              <m:t>J</m:t>
            </m:r>
          </m:e>
        </m:acc>
        <m:d>
          <m:dPr>
            <m:begChr m:val="("/>
            <m:endChr m:val=")"/>
            <m:ctrlPr>
              <w:rPr>
                <w:rFonts w:ascii="Cambria Math" w:hAnsi="Cambria Math"/>
              </w:rPr>
            </m:ctrlPr>
          </m:dPr>
          <m:e>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e>
        </m:d>
      </m:oMath>
      <w:r>
        <w:rPr>
          <w:rFonts w:eastAsia="Georgia" w:cs="Georgia" w:ascii="Georgia" w:hAnsi="Georgia"/>
        </w:rPr>
        <w:t xml:space="preserve"> ou une répartition d'aimantation magnétique </w:t>
      </w:r>
      <m:oMath>
        <m:acc>
          <m:accPr>
            <m:chr m:val="⃗"/>
          </m:accPr>
          <m:e>
            <m:r>
              <m:rPr>
                <m:sty m:val="i"/>
              </m:rPr>
              <m:t>M</m:t>
            </m:r>
          </m:e>
        </m:acc>
        <m:d>
          <m:dPr>
            <m:begChr m:val="("/>
            <m:endChr m:val=")"/>
            <m:ctrlPr>
              <w:rPr>
                <w:rFonts w:ascii="Cambria Math" w:hAnsi="Cambria Math"/>
              </w:rPr>
            </m:ctrlPr>
          </m:dPr>
          <m:e>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dans un milieu matériel peuvent créer en tout point de l'espace un champ magnétique </w:t>
      </w:r>
      <m:oMath>
        <m:acc>
          <m:accPr>
            <m:chr m:val="⃗"/>
          </m:accPr>
          <m:e>
            <m:r>
              <m:rPr>
                <m:sty m:val="i"/>
              </m:rPr>
              <m:t>H</m:t>
            </m:r>
          </m:e>
        </m:acc>
        <m:d>
          <m:dPr>
            <m:begChr m:val="("/>
            <m:endChr m:val=")"/>
            <m:ctrlPr>
              <w:rPr>
                <w:rFonts w:ascii="Cambria Math" w:hAnsi="Cambria Math"/>
              </w:rPr>
            </m:ctrlPr>
          </m:dPr>
          <m:e>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e>
        </m:d>
      </m:oMath>
      <w:r>
        <w:rPr>
          <w:rFonts w:eastAsia="Georgia" w:cs="Georgia" w:ascii="Georgia" w:hAnsi="Georgia"/>
        </w:rPr>
        <w:t xml:space="preserve">. Des mesures de flux magnétique permettent de connaître l'induction magnétique </w:t>
      </w:r>
      <m:oMath>
        <m:acc>
          <m:accPr>
            <m:chr m:val="⃗"/>
          </m:accPr>
          <m:e>
            <m:r>
              <m:rPr>
                <m:sty m:val="i"/>
              </m:rPr>
              <m:t>B</m:t>
            </m:r>
          </m:e>
        </m:acc>
      </m:oMath>
      <w:r>
        <w:rPr/>
        <w:t xml:space="preserve"> (en T ou </w:t>
      </w:r>
      <m:oMath>
        <m:r>
          <m:rPr>
            <m:sty m:val="p"/>
          </m:rPr>
          <m:t>Wb</m:t>
        </m:r>
        <m:r>
          <m:rPr>
            <m:sty m:val="p"/>
          </m:rPr>
          <m:t>⋅</m:t>
        </m:r>
        <m:sSup>
          <m:sSupPr/>
          <m:e>
            <m:r>
              <m:rPr>
                <m:sty m:val="p"/>
              </m:rPr>
              <m:t>m</m:t>
            </m:r>
          </m:e>
          <m:sup>
            <m:r>
              <m:rPr>
                <m:sty m:val="p"/>
              </m:rPr>
              <m:t>−</m:t>
            </m:r>
            <m:r>
              <m:rPr>
                <m:sty m:val="p"/>
              </m:rPr>
              <m:t>2</m:t>
            </m:r>
          </m:sup>
        </m:sSup>
      </m:oMath>
      <w:r>
        <w:rPr>
          <w:rFonts w:eastAsia="Georgia" w:cs="Georgia" w:ascii="Georgia" w:hAnsi="Georgia"/>
        </w:rPr>
        <w:t xml:space="preserve"> ), reliée à </w:t>
      </w:r>
      <m:oMath>
        <m:acc>
          <m:accPr>
            <m:chr m:val="⃗"/>
          </m:accPr>
          <m:e>
            <m:r>
              <m:rPr>
                <m:sty m:val="i"/>
              </m:rPr>
              <m:t>H</m:t>
            </m:r>
          </m:e>
        </m:acc>
      </m:oMath>
      <w:r>
        <w:rPr/>
        <w:t xml:space="preserve"> dans le vide par </w:t>
      </w:r>
      <m:oMath>
        <m:acc>
          <m:accPr>
            <m:chr m:val="⃗"/>
          </m:accPr>
          <m:e>
            <m:r>
              <m:rPr>
                <m:sty m:val="i"/>
              </m:rPr>
              <m:t>B</m:t>
            </m:r>
          </m:e>
        </m:acc>
        <m:r>
          <m:rPr>
            <m:sty m:val="p"/>
          </m:rPr>
          <m:t>=</m:t>
        </m:r>
        <m:sSub>
          <m:sSubPr/>
          <m:e>
            <m:r>
              <m:rPr>
                <m:sty m:val="i"/>
              </m:rPr>
              <m:t>μ</m:t>
            </m:r>
          </m:e>
          <m:sub>
            <m:r>
              <m:rPr>
                <m:sty m:val="p"/>
              </m:rPr>
              <m:t>0</m:t>
            </m:r>
          </m:sub>
        </m:sSub>
        <m:acc>
          <m:accPr>
            <m:chr m:val="⃗"/>
          </m:accPr>
          <m:e>
            <m:r>
              <m:rPr>
                <m:sty m:val="i"/>
              </m:rPr>
              <m:t>H</m:t>
            </m:r>
          </m:e>
        </m:acc>
      </m:oMath>
      <w:r>
        <w:rPr>
          <w:rFonts w:eastAsia="Georgia" w:cs="Georgia" w:ascii="Georgia" w:hAnsi="Georgia"/>
        </w:rPr>
        <w:t xml:space="preserve">, où </w:t>
      </w:r>
      <m:oMath>
        <m:sSub>
          <m:sSubPr/>
          <m:e>
            <m:r>
              <m:rPr>
                <m:sty m:val="i"/>
              </m:rPr>
              <m:t>μ</m:t>
            </m:r>
          </m:e>
          <m:sub>
            <m:r>
              <m:rPr>
                <m:sty m:val="p"/>
              </m:rPr>
              <m:t>0</m:t>
            </m:r>
          </m:sub>
        </m:sSub>
      </m:oMath>
      <w:r>
        <w:rPr>
          <w:rFonts w:eastAsia="Georgia" w:cs="Georgia" w:ascii="Georgia" w:hAnsi="Georgia"/>
        </w:rPr>
        <w:t xml:space="preserve"> est la perméabilité du vide, et dans la matière par : </w:t>
      </w:r>
      <m:oMath>
        <m:acc>
          <m:accPr>
            <m:chr m:val="⃗"/>
          </m:accPr>
          <m:e>
            <m:r>
              <m:rPr>
                <m:sty m:val="i"/>
              </m:rPr>
              <m:t>B</m:t>
            </m:r>
          </m:e>
        </m:acc>
        <m:r>
          <m:rPr>
            <m:sty m:val="p"/>
          </m:rPr>
          <m:t>=</m:t>
        </m:r>
        <m:sSub>
          <m:sSubPr/>
          <m:e>
            <m:r>
              <m:rPr>
                <m:sty m:val="i"/>
              </m:rPr>
              <m:t>μ</m:t>
            </m:r>
          </m:e>
          <m:sub>
            <m:r>
              <m:rPr>
                <m:sty m:val="p"/>
              </m:rPr>
              <m:t>0</m:t>
            </m:r>
          </m:sub>
        </m:sSub>
        <m:r>
          <m:rPr>
            <m:sty m:val="p"/>
          </m:rPr>
          <m:t>(</m:t>
        </m:r>
        <m:acc>
          <m:accPr>
            <m:chr m:val="⃗"/>
          </m:accPr>
          <m:e>
            <m:r>
              <m:rPr>
                <m:sty m:val="i"/>
              </m:rPr>
              <m:t>H</m:t>
            </m:r>
          </m:e>
        </m:acc>
        <m:r>
          <m:rPr>
            <m:sty m:val="p"/>
          </m:rPr>
          <m:t>+</m:t>
        </m:r>
        <m:acc>
          <m:accPr>
            <m:chr m:val="⃗"/>
          </m:accPr>
          <m:e>
            <m:r>
              <m:rPr>
                <m:sty m:val="i"/>
              </m:rPr>
              <m:t>M</m:t>
            </m:r>
          </m:e>
        </m:acc>
        <m:r>
          <m:rPr>
            <m:sty m:val="p"/>
          </m:rPr>
          <m:t>)</m:t>
        </m:r>
      </m:oMath>
      <w:r>
        <w:rPr>
          <w:rFonts w:eastAsia="Georgia" w:cs="Georgia" w:ascii="Georgia" w:hAnsi="Georgia"/>
        </w:rPr>
        <w:t xml:space="preserve">. Les équations de Maxwell de la magnétostatique relient le champ </w:t>
      </w:r>
      <m:oMath>
        <m:acc>
          <m:accPr>
            <m:chr m:val="⃗"/>
          </m:accPr>
          <m:e>
            <m:r>
              <m:rPr>
                <m:sty m:val="i"/>
              </m:rPr>
              <m:t>H</m:t>
            </m:r>
          </m:e>
        </m:acc>
      </m:oMath>
      <w:r>
        <w:rPr>
          <w:rFonts w:eastAsia="Georgia" w:cs="Georgia" w:ascii="Georgia" w:hAnsi="Georgia"/>
        </w:rPr>
        <w:t xml:space="preserve"> à ses deux sources possibles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acc>
                  <m:accPr>
                    <m:chr m:val="⃗"/>
                  </m:accPr>
                  <m:e>
                    <m:r>
                      <m:rPr>
                        <m:sty m:val="i"/>
                      </m:rPr>
                      <m:t>B</m:t>
                    </m:r>
                  </m:e>
                </m:acc>
                <m:r>
                  <m:rPr>
                    <m:sty m:val="p"/>
                  </m:rPr>
                  <m:t>)</m:t>
                </m:r>
                <m:r>
                  <m:rPr>
                    <m:sty m:val="p"/>
                  </m:rPr>
                  <m:t>=</m:t>
                </m:r>
                <m:r>
                  <m:rPr>
                    <m:sty m:val="p"/>
                  </m:rPr>
                  <m:t>0</m:t>
                </m:r>
                <m:r>
                  <m:rPr>
                    <m:sty m:val="p"/>
                  </m:rPr>
                  <m:t xml:space="preserve"> </m:t>
                </m:r>
                <m:r>
                  <m:rPr>
                    <m:nor/>
                  </m:rPr>
                  <m:t> d'où </m:t>
                </m:r>
                <m:r>
                  <m:rPr>
                    <m:sty m:val="p"/>
                  </m:rPr>
                  <m:t xml:space="preserve"> </m:t>
                </m:r>
                <m:r>
                  <m:rPr>
                    <m:sty m:val="p"/>
                  </m:rPr>
                  <m:t>div</m:t>
                </m:r>
                <m:r>
                  <m:rPr>
                    <m:sty m:val="p"/>
                  </m:rPr>
                  <m:t>(</m:t>
                </m:r>
                <m:acc>
                  <m:accPr>
                    <m:chr m:val="⃗"/>
                  </m:accPr>
                  <m:e>
                    <m:r>
                      <m:rPr>
                        <m:sty m:val="i"/>
                      </m:rPr>
                      <m:t>H</m:t>
                    </m:r>
                  </m:e>
                </m:acc>
                <m:r>
                  <m:rPr>
                    <m:sty m:val="p"/>
                  </m:rPr>
                  <m:t>)</m:t>
                </m:r>
                <m:r>
                  <m:rPr>
                    <m:sty m:val="p"/>
                  </m:rPr>
                  <m:t>=</m:t>
                </m:r>
                <m:r>
                  <m:rPr>
                    <m:sty m:val="p"/>
                  </m:rPr>
                  <m:t>−</m:t>
                </m:r>
                <m:r>
                  <m:rPr>
                    <m:sty m:val="p"/>
                  </m:rPr>
                  <m:t>div</m:t>
                </m:r>
                <m:r>
                  <m:rPr>
                    <m:sty m:val="p"/>
                  </m:rPr>
                  <m:t>(</m:t>
                </m:r>
                <m:acc>
                  <m:accPr>
                    <m:chr m:val="⃗"/>
                  </m:accPr>
                  <m:e>
                    <m:r>
                      <m:rPr>
                        <m:sty m:val="i"/>
                      </m:rPr>
                      <m:t>M</m:t>
                    </m:r>
                  </m:e>
                </m:acc>
                <m:r>
                  <m:rPr>
                    <m:sty m:val="p"/>
                  </m:rPr>
                  <m:t>)</m:t>
                </m:r>
              </m:e>
            </m:mr>
            <m:mr>
              <m:e/>
              <m:e>
                <m:acc>
                  <m:accPr>
                    <m:chr m:val="⃗"/>
                  </m:accPr>
                  <m:e>
                    <m:r>
                      <m:rPr>
                        <m:sty m:val="p"/>
                      </m:rPr>
                      <m:t>rot</m:t>
                    </m:r>
                  </m:e>
                </m:acc>
                <m:r>
                  <m:rPr>
                    <m:sty m:val="p"/>
                  </m:rPr>
                  <m:t>(</m:t>
                </m:r>
                <m:acc>
                  <m:accPr>
                    <m:chr m:val="⃗"/>
                  </m:accPr>
                  <m:e>
                    <m:r>
                      <m:rPr>
                        <m:sty m:val="i"/>
                      </m:rPr>
                      <m:t>H</m:t>
                    </m:r>
                  </m:e>
                </m:acc>
                <m:r>
                  <m:rPr>
                    <m:sty m:val="p"/>
                  </m:rPr>
                  <m:t>)</m:t>
                </m:r>
                <m:r>
                  <m:rPr>
                    <m:sty m:val="p"/>
                  </m:rPr>
                  <m:t>=</m:t>
                </m:r>
                <m:acc>
                  <m:accPr>
                    <m:chr m:val="⃗"/>
                  </m:accPr>
                  <m:e>
                    <m:r>
                      <m:rPr>
                        <m:sty m:val="i"/>
                      </m:rPr>
                      <m:t>J</m:t>
                    </m:r>
                  </m:e>
                </m:acc>
              </m:e>
            </m:mr>
          </m:m>
        </m:oMath>
      </m:oMathPara>
    </w:p>
    <w:p>
      <w:pPr>
        <w:spacing w:after="220" w:lineRule="auto"/>
      </w:pPr>
      <w:r>
        <w:rPr>
          <w:rFonts w:eastAsia="Georgia" w:cs="Georgia" w:ascii="Georgia" w:hAnsi="Georgia"/>
        </w:rPr>
        <w:t xml:space="preserve">La création d'une aimantation </w:t>
      </w:r>
      <m:oMath>
        <m:acc>
          <m:accPr>
            <m:chr m:val="⃗"/>
          </m:accPr>
          <m:e>
            <m:r>
              <m:rPr>
                <m:sty m:val="i"/>
              </m:rPr>
              <m:t>M</m:t>
            </m:r>
          </m:e>
        </m:acc>
      </m:oMath>
      <w:r>
        <w:rPr>
          <w:rFonts w:eastAsia="Georgia" w:cs="Georgia" w:ascii="Georgia" w:hAnsi="Georgia"/>
        </w:rPr>
        <w:t xml:space="preserve"> dans un milieu matériel provient, réciproquement, de l'application d'un champ magnétique ; il correspond à l'aimantation, une densité volumique d'énergie magnétique, d'où des densités de force magnétique quand le champ </w:t>
      </w:r>
      <m:oMath>
        <m:acc>
          <m:accPr>
            <m:chr m:val="⃗"/>
          </m:accPr>
          <m:e>
            <m:r>
              <m:rPr>
                <m:sty m:val="i"/>
              </m:rPr>
              <m:t>H</m:t>
            </m:r>
          </m:e>
        </m:acc>
      </m:oMath>
      <w:r>
        <w:rPr/>
        <w:t xml:space="preserve"> varie avec la position.</w:t>
      </w:r>
      <w:r>
        <w:rPr/>
        <w:br w:type="textWrapping"/>
      </w:r>
      <w:r>
        <w:rPr>
          <w:rFonts w:eastAsia="Georgia" w:cs="Georgia" w:ascii="Georgia" w:hAnsi="Georgia"/>
        </w:rPr>
        <w:t xml:space="preserve">Dans les milieux dits linéaires, </w:t>
      </w:r>
      <m:oMath>
        <m:acc>
          <m:accPr>
            <m:chr m:val="⃗"/>
          </m:accPr>
          <m:e>
            <m:r>
              <m:rPr>
                <m:sty m:val="i"/>
              </m:rPr>
              <m:t>M</m:t>
            </m:r>
          </m:e>
        </m:acc>
        <m:r>
          <m:rPr>
            <m:sty m:val="p"/>
          </m:rPr>
          <m:t>=</m:t>
        </m:r>
        <m:r>
          <m:rPr>
            <m:sty m:val="i"/>
          </m:rPr>
          <m:t>χ</m:t>
        </m:r>
        <m:acc>
          <m:accPr>
            <m:chr m:val="⃗"/>
          </m:accPr>
          <m:e>
            <m:r>
              <m:rPr>
                <m:sty m:val="i"/>
              </m:rPr>
              <m:t>H</m:t>
            </m:r>
          </m:e>
        </m:acc>
      </m:oMath>
      <w:r>
        <w:rPr/>
        <w:t xml:space="preserve"> et </w:t>
      </w:r>
      <m:oMath>
        <m:acc>
          <m:accPr>
            <m:chr m:val="⃗"/>
          </m:accPr>
          <m:e>
            <m:r>
              <m:rPr>
                <m:sty m:val="i"/>
              </m:rPr>
              <m:t>B</m:t>
            </m:r>
          </m:e>
        </m:acc>
        <m:r>
          <m:rPr>
            <m:sty m:val="p"/>
          </m:rPr>
          <m:t>=</m:t>
        </m:r>
        <m:sSub>
          <m:sSubPr/>
          <m:e>
            <m:r>
              <m:rPr>
                <m:sty m:val="i"/>
              </m:rPr>
              <m:t>μ</m:t>
            </m:r>
          </m:e>
          <m:sub>
            <m:r>
              <m:rPr>
                <m:sty m:val="p"/>
              </m:rPr>
              <m:t>0</m:t>
            </m:r>
          </m:sub>
        </m:sSub>
        <m:r>
          <m:rPr>
            <m:sty m:val="p"/>
          </m:rPr>
          <m:t>(</m:t>
        </m:r>
        <m:r>
          <m:rPr>
            <m:sty m:val="p"/>
          </m:rPr>
          <m:t>1</m:t>
        </m:r>
        <m:r>
          <m:rPr>
            <m:sty m:val="p"/>
          </m:rPr>
          <m:t>+</m:t>
        </m:r>
        <m:r>
          <m:rPr>
            <m:sty m:val="i"/>
          </m:rPr>
          <m:t>χ</m:t>
        </m:r>
        <m:r>
          <m:rPr>
            <m:sty m:val="p"/>
          </m:rPr>
          <m:t>)</m:t>
        </m:r>
        <m:acc>
          <m:accPr>
            <m:chr m:val="⃗"/>
          </m:accPr>
          <m:e>
            <m:r>
              <m:rPr>
                <m:sty m:val="i"/>
              </m:rPr>
              <m:t>H</m:t>
            </m:r>
          </m:e>
        </m:acc>
      </m:oMath>
      <w:r>
        <w:rPr>
          <w:rFonts w:eastAsia="Georgia" w:cs="Georgia" w:ascii="Georgia" w:hAnsi="Georgia"/>
        </w:rPr>
        <w:t xml:space="preserve">, où la constante </w:t>
      </w:r>
      <m:oMath>
        <m:r>
          <m:rPr>
            <m:sty m:val="i"/>
          </m:rPr>
          <m:t>χ</m:t>
        </m:r>
      </m:oMath>
      <w:r>
        <w:rPr>
          <w:rFonts w:eastAsia="Georgia" w:cs="Georgia" w:ascii="Georgia" w:hAnsi="Georgia"/>
        </w:rPr>
        <w:t xml:space="preserve"> est la susceptibilité magnétique du milieu considéré. Les densités de forces volumiques ont alors l'expression simple:</w:t>
      </w:r>
    </w:p>
    <w:p>
      <w:pPr>
        <w:spacing w:after="220" w:lineRule="auto"/>
      </w:pPr>
      <m:oMathPara>
        <m:oMath>
          <m:sSub>
            <m:sSubPr/>
            <m:e>
              <m:acc>
                <m:accPr>
                  <m:chr m:val="⃗"/>
                </m:accPr>
                <m:e>
                  <m:r>
                    <m:rPr>
                      <m:sty m:val="i"/>
                    </m:rPr>
                    <m:t>f</m:t>
                  </m:r>
                </m:e>
              </m:acc>
            </m:e>
            <m:sub>
              <m:r>
                <m:rPr>
                  <m:sty m:val="i"/>
                </m:rPr>
                <m:t>m</m:t>
              </m:r>
            </m:sub>
          </m:sSub>
          <m:r>
            <m:rPr>
              <m:sty m:val="p"/>
            </m:rPr>
            <m:t>=</m:t>
          </m:r>
          <m:f>
            <m:fPr>
              <m:ctrlPr>
                <w:rPr>
                  <w:rFonts w:ascii="Cambria Math" w:hAnsi="Cambria Math"/>
                </w:rPr>
              </m:ctrlPr>
            </m:fPr>
            <m:num>
              <m:sSub>
                <m:sSubPr/>
                <m:e>
                  <m:r>
                    <m:rPr>
                      <m:sty m:val="i"/>
                    </m:rPr>
                    <m:t>μ</m:t>
                  </m:r>
                </m:e>
                <m:sub>
                  <m:r>
                    <m:rPr>
                      <m:sty m:val="p"/>
                    </m:rPr>
                    <m:t>0</m:t>
                  </m:r>
                </m:sub>
              </m:sSub>
              <m:r>
                <m:rPr>
                  <m:sty m:val="i"/>
                </m:rPr>
                <m:t>χ</m:t>
              </m:r>
            </m:num>
            <m:den>
              <m:r>
                <m:rPr>
                  <m:sty m:val="p"/>
                </m:rPr>
                <m:t>2</m:t>
              </m:r>
            </m:den>
          </m:f>
          <m:limLow>
            <m:limLowPr/>
            <m:e>
              <m:r>
                <m:rPr>
                  <m:sty m:val="p"/>
                </m:rPr>
                <m:t>gr</m:t>
              </m:r>
            </m:e>
            <m:lim>
              <m:r>
                <m:rPr>
                  <m:sty m:val="p"/>
                </m:rPr>
                <m:t>grad</m:t>
              </m:r>
            </m:lim>
          </m:limLow>
          <m:d>
            <m:dPr>
              <m:begChr m:val="("/>
              <m:endChr m:val=")"/>
              <m:ctrlPr>
                <w:rPr>
                  <w:rFonts w:ascii="Cambria Math" w:hAnsi="Cambria Math"/>
                </w:rPr>
              </m:ctrlPr>
            </m:dPr>
            <m:e>
              <m:sSup>
                <m:sSupPr/>
                <m:e>
                  <m:r>
                    <m:rPr>
                      <m:sty m:val="i"/>
                    </m:rPr>
                    <m:t>H</m:t>
                  </m:r>
                </m:e>
                <m:sup>
                  <m:r>
                    <m:rPr>
                      <m:sty m:val="p"/>
                    </m:rPr>
                    <m:t>2</m:t>
                  </m:r>
                </m:sup>
              </m:sSup>
            </m:e>
          </m:d>
        </m:oMath>
      </m:oMathPara>
    </w:p>
    <w:p>
      <w:pPr>
        <w:spacing w:after="220" w:lineRule="auto"/>
      </w:pPr>
      <w:r>
        <w:rPr>
          <w:rFonts w:eastAsia="Georgia" w:cs="Georgia" w:ascii="Georgia" w:hAnsi="Georgia"/>
        </w:rPr>
        <w:t xml:space="preserve">Les fluides intéressant les techniques spatiales sont soit paramagnétiques (oxygène liquide ou gazeux, avec </w:t>
      </w:r>
      <m:oMath>
        <m:r>
          <m:rPr>
            <m:sty m:val="i"/>
          </m:rPr>
          <m:t>χ</m:t>
        </m:r>
        <m:r>
          <m:rPr>
            <m:sty m:val="p"/>
          </m:rPr>
          <m:t>≃</m:t>
        </m:r>
        <m:sSup>
          <m:sSupPr/>
          <m:e>
            <m:r>
              <m:rPr>
                <m:sty m:val="p"/>
              </m:rPr>
              <m:t>10</m:t>
            </m:r>
          </m:e>
          <m:sup>
            <m:r>
              <m:rPr>
                <m:sty m:val="p"/>
              </m:rPr>
              <m:t>−</m:t>
            </m:r>
            <m:r>
              <m:rPr>
                <m:sty m:val="p"/>
              </m:rPr>
              <m:t>3</m:t>
            </m:r>
          </m:sup>
        </m:sSup>
      </m:oMath>
      <w:r>
        <w:rPr>
          <w:rFonts w:eastAsia="Georgia" w:cs="Georgia" w:ascii="Georgia" w:hAnsi="Georgia"/>
        </w:rPr>
        <w:t xml:space="preserve"> ), soit diamagnétiques (hélium, hydrogène, eau, avec </w:t>
      </w:r>
      <m:oMath>
        <m:r>
          <m:rPr>
            <m:sty m:val="i"/>
          </m:rPr>
          <m:t>χ</m:t>
        </m:r>
        <m:r>
          <m:rPr>
            <m:sty m:val="p"/>
          </m:rPr>
          <m:t>≃</m:t>
        </m:r>
        <m:r>
          <m:rPr>
            <m:sty m:val="p"/>
          </m:rPr>
          <m:t>−</m:t>
        </m:r>
        <m:sSup>
          <m:sSupPr/>
          <m:e>
            <m:r>
              <m:rPr>
                <m:sty m:val="p"/>
              </m:rPr>
              <m:t>10</m:t>
            </m:r>
          </m:e>
          <m:sup>
            <m:r>
              <m:rPr>
                <m:sty m:val="p"/>
              </m:rPr>
              <m:t>−</m:t>
            </m:r>
            <m:r>
              <m:rPr>
                <m:sty m:val="p"/>
              </m:rPr>
              <m:t>6</m:t>
            </m:r>
          </m:sup>
        </m:sSup>
      </m:oMath>
      <w:r>
        <w:rPr>
          <w:rFonts w:eastAsia="Georgia" w:cs="Georgia" w:ascii="Georgia" w:hAnsi="Georgia"/>
        </w:rPr>
        <w:t xml:space="preserve"> ). L'obtention de forces importantes nécessite alors des valeurs élevées de </w:t>
      </w:r>
      <m:oMath>
        <m:acc>
          <m:accPr>
            <m:chr m:val="⃗"/>
          </m:accPr>
          <m:e>
            <m:r>
              <m:rPr>
                <m:sty m:val="p"/>
              </m:rPr>
              <m:t>grad</m:t>
            </m:r>
          </m:e>
        </m:acc>
        <m:d>
          <m:dPr>
            <m:begChr m:val="("/>
            <m:endChr m:val=")"/>
            <m:ctrlPr>
              <w:rPr>
                <w:rFonts w:ascii="Cambria Math" w:hAnsi="Cambria Math"/>
              </w:rPr>
            </m:ctrlPr>
          </m:dPr>
          <m:e>
            <m:sSup>
              <m:sSupPr/>
              <m:e>
                <m:r>
                  <m:rPr>
                    <m:sty m:val="i"/>
                  </m:rPr>
                  <m:t>H</m:t>
                </m:r>
              </m:e>
              <m:sup>
                <m:r>
                  <m:rPr>
                    <m:sty m:val="p"/>
                  </m:rPr>
                  <m:t>2</m:t>
                </m:r>
              </m:sup>
            </m:sSup>
          </m:e>
        </m:d>
      </m:oMath>
      <w:r>
        <w:rPr>
          <w:rFonts w:eastAsia="Georgia" w:cs="Georgia" w:ascii="Georgia" w:hAnsi="Georgia"/>
        </w:rPr>
        <w:t xml:space="preserve">. «L'art» du concepteur de sources de champ magnétique est alors interpellé...</w:t>
      </w:r>
      <w:r>
        <w:rPr/>
        <w:br w:type="textWrapping"/>
      </w:r>
      <w:r>
        <w:rPr>
          <w:rFonts w:eastAsia="Georgia" w:cs="Georgia" w:ascii="Georgia" w:hAnsi="Georgia"/>
        </w:rPr>
        <w:t xml:space="preserve">En outre, les susceptibilités étant en valeur absolue très petites devant 1, on écrit souvent avec une bonne approximation :</w:t>
      </w:r>
    </w:p>
    <w:p>
      <w:pPr>
        <w:spacing w:after="220" w:lineRule="auto"/>
      </w:pPr>
      <m:oMathPara>
        <m:oMath>
          <m:sSub>
            <m:sSubPr/>
            <m:e>
              <m:acc>
                <m:accPr>
                  <m:chr m:val="⃗"/>
                </m:accPr>
                <m:e>
                  <m:r>
                    <m:rPr>
                      <m:sty m:val="i"/>
                    </m:rPr>
                    <m:t>f</m:t>
                  </m:r>
                </m:e>
              </m:acc>
            </m:e>
            <m:sub>
              <m:r>
                <m:rPr>
                  <m:sty m:val="i"/>
                </m:rPr>
                <m:t>m</m:t>
              </m:r>
            </m:sub>
          </m:sSub>
          <m:r>
            <m:rPr>
              <m:sty m:val="p"/>
            </m:rPr>
            <m:t>=</m:t>
          </m:r>
          <m:f>
            <m:fPr>
              <m:ctrlPr>
                <w:rPr>
                  <w:rFonts w:ascii="Cambria Math" w:hAnsi="Cambria Math"/>
                </w:rPr>
              </m:ctrlPr>
            </m:fPr>
            <m:num>
              <m:r>
                <m:rPr>
                  <m:sty m:val="i"/>
                </m:rPr>
                <m:t>χ</m:t>
              </m:r>
            </m:num>
            <m:den>
              <m:r>
                <m:rPr>
                  <m:sty m:val="p"/>
                </m:rPr>
                <m:t>2</m:t>
              </m:r>
              <m:sSub>
                <m:sSubPr/>
                <m:e>
                  <m:r>
                    <m:rPr>
                      <m:sty m:val="i"/>
                    </m:rPr>
                    <m:t>μ</m:t>
                  </m:r>
                </m:e>
                <m:sub>
                  <m:r>
                    <m:rPr>
                      <m:sty m:val="p"/>
                    </m:rPr>
                    <m:t>0</m:t>
                  </m:r>
                </m:sub>
              </m:sSub>
            </m:den>
          </m:f>
          <m:acc>
            <m:accPr>
              <m:chr m:val="⃗"/>
            </m:accPr>
            <m:e>
              <m:r>
                <m:rPr>
                  <m:sty m:val="p"/>
                </m:rPr>
                <m:t>grad</m:t>
              </m:r>
            </m:e>
          </m:acc>
          <m:d>
            <m:dPr>
              <m:begChr m:val="("/>
              <m:endChr m:val=")"/>
              <m:ctrlPr>
                <w:rPr>
                  <w:rFonts w:ascii="Cambria Math" w:hAnsi="Cambria Math"/>
                </w:rPr>
              </m:ctrlPr>
            </m:dPr>
            <m:e>
              <m:sSup>
                <m:sSupPr/>
                <m:e>
                  <m:r>
                    <m:rPr>
                      <m:sty m:val="i"/>
                    </m:rPr>
                    <m:t>B</m:t>
                  </m:r>
                </m:e>
                <m:sup>
                  <m:r>
                    <m:rPr>
                      <m:sty m:val="p"/>
                    </m:rPr>
                    <m:t>2</m:t>
                  </m:r>
                </m:sup>
              </m:sSup>
            </m:e>
          </m:d>
          <m:r>
            <m:rPr>
              <m:sty m:val="p"/>
            </m:rPr>
            <m:t>=</m:t>
          </m:r>
          <m:f>
            <m:fPr>
              <m:ctrlPr>
                <w:rPr>
                  <w:rFonts w:ascii="Cambria Math" w:hAnsi="Cambria Math"/>
                </w:rPr>
              </m:ctrlPr>
            </m:fPr>
            <m:num>
              <m:r>
                <m:rPr>
                  <m:sty m:val="i"/>
                </m:rPr>
                <m:t>χ</m:t>
              </m:r>
            </m:num>
            <m:den>
              <m:r>
                <m:rPr>
                  <m:sty m:val="p"/>
                </m:rPr>
                <m:t>1</m:t>
              </m:r>
              <m:sSub>
                <m:sSubPr/>
                <m:e>
                  <m:r>
                    <m:rPr>
                      <m:sty m:val="i"/>
                    </m:rPr>
                    <m:t>μ</m:t>
                  </m:r>
                </m:e>
                <m:sub>
                  <m:r>
                    <m:rPr>
                      <m:sty m:val="p"/>
                    </m:rPr>
                    <m:t>0</m:t>
                  </m:r>
                </m:sub>
              </m:sSub>
            </m:den>
          </m:f>
          <m:acc>
            <m:accPr>
              <m:chr m:val="⃗"/>
            </m:accPr>
            <m:e>
              <m:r>
                <m:rPr>
                  <m:sty m:val="i"/>
                </m:rPr>
                <m:t>G</m:t>
              </m:r>
            </m:e>
          </m:acc>
        </m:oMath>
      </m:oMathPara>
    </w:p>
    <w:p>
      <w:pPr>
        <w:spacing w:after="220" w:lineRule="auto"/>
      </w:pPr>
      <w:r>
        <w:rPr>
          <w:rFonts w:eastAsia="Georgia" w:cs="Georgia" w:ascii="Georgia" w:hAnsi="Georgia"/>
        </w:rPr>
        <w:t xml:space="preserve">Remarque: les valeurs des susceptibilités magnétiques sont fournies à des températures très faibles.</w:t>
      </w:r>
    </w:p>
    <w:p>
      <w:pPr>
        <w:spacing w:line="271" w:before="330" w:lineRule="auto"/>
      </w:pPr>
      <w:r>
        <w:rPr>
          <w:b/>
          <w:sz w:val="42"/>
        </w:rPr>
        <w:t xml:space="preserve">Document 2</w:t>
      </w:r>
    </w:p>
    <w:p>
      <w:pPr>
        <w:spacing w:after="220" w:lineRule="auto"/>
      </w:pPr>
      <w:r>
        <w:rPr>
          <w:rFonts w:eastAsia="Georgia" w:cs="Georgia" w:ascii="Georgia" w:hAnsi="Georgia"/>
        </w:rPr>
        <w:t xml:space="preserve">D'après Analyse d'oxygène paramagnétique</w:t>
      </w:r>
      <w:r>
        <w:rPr/>
        <w:br w:type="textWrapping"/>
      </w:r>
      <w:r>
        <w:rPr>
          <w:rFonts w:eastAsia="Georgia" w:cs="Georgia" w:ascii="Georgia" w:hAnsi="Georgia"/>
        </w:rPr>
        <w:t xml:space="preserve">© Servomex 2014</w:t>
      </w:r>
    </w:p>
    <w:p>
      <w:pPr>
        <w:spacing w:after="220" w:lineRule="auto"/>
      </w:pPr>
      <w:r>
        <w:rPr>
          <w:rFonts w:eastAsia="Georgia" w:cs="Georgia" w:ascii="Georgia" w:hAnsi="Georgia"/>
        </w:rPr>
        <w:t xml:space="preserve">Contrairement à la plupart des gaz, l'oxygène est fortement attiré par un champ magnétique puissant. Le principe d'une sonde paramagnétique s'appuie sur deux sphères de verres remplies d'azote qui sont assemblées sous la forme d'un haltère mobile suspendu à l'intérieur d'un champ magnétique.</w:t>
      </w:r>
      <w:r>
        <w:rPr/>
        <w:br w:type="textWrapping"/>
      </w:r>
      <w:r>
        <w:rPr>
          <w:rFonts w:eastAsia="Georgia" w:cs="Georgia" w:ascii="Georgia" w:hAnsi="Georgia"/>
        </w:rPr>
        <w:t xml:space="preserve">Un faisceau lumineux est projeté sur le miroir installé au centre de l'haltère. La lumière réfléchie est envoyée vers une paire de cellules photoélectriques. L'oxygène attiré vers le champ magnétique déplace les sphères d'azote et fait ainsi tourner l'haltère. Les cellules photoélectriques détectent le mouvement et produisent un signal qui passe par une boucle de contre-réaction. Cette boucle de contre-réaction fait passer un courant dans une spire placée autour de l'haltère. Cela provoque un effet de couple qui maintient l'haltère dans sa position initiale. L'intensité du courant passant dans la spire est directement proportionnelle à la concentration d'oxygène dans le mélange gazeux.</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Composition de la croûte terrestre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w:t>
            </w:r>
          </w:p>
        </w:tc>
        <w:tc>
          <w:tcPr>
            <w:tcBorders>
              <w:top w:val="single" w:sz="8" w:space="0" w:color="000000"/>
              <w:bottom w:val="single" w:sz="8" w:space="0" w:color="000000"/>
              <w:right w:val="single" w:sz="8" w:space="0" w:color="000000"/>
            </w:tcBorders>
            <w:vAlign w:val="center"/>
          </w:tcPr>
          <w:p>
            <w:pPr>
              <w:spacing w:lineRule="auto"/>
              <w:jc w:val="center"/>
            </w:pPr>
            <w:r>
              <w:rPr/>
              <w:t xml:space="preserve">Mg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Pourcentage (en masse)</w:t>
            </w:r>
          </w:p>
          <w:p>
            <w:pPr>
              <w:spacing w:lineRule="auto"/>
              <w:jc w:val="left"/>
            </w:pPr>
            <w:r>
              <w:rPr/>
              <w:t xml:space="preserve">dans la croute terrestre</w:t>
            </w:r>
          </w:p>
        </w:tc>
        <w:tc>
          <w:tcPr>
            <w:tcBorders>
              <w:bottom w:val="single" w:sz="8" w:space="0" w:color="000000"/>
              <w:right w:val="single" w:sz="8" w:space="0" w:color="000000"/>
            </w:tcBorders>
            <w:vAlign w:val="center"/>
          </w:tcPr>
          <w:p>
            <w:pPr>
              <w:spacing w:lineRule="auto"/>
              <w:jc w:val="center"/>
            </w:pPr>
            <w:r>
              <w:rPr/>
              <w:t xml:space="preserve">46,7</w:t>
            </w:r>
          </w:p>
        </w:tc>
        <w:tc>
          <w:tcPr>
            <w:tcBorders>
              <w:bottom w:val="single" w:sz="8" w:space="0" w:color="000000"/>
              <w:right w:val="single" w:sz="8" w:space="0" w:color="000000"/>
            </w:tcBorders>
            <w:vAlign w:val="center"/>
          </w:tcPr>
          <w:p>
            <w:pPr>
              <w:spacing w:lineRule="auto"/>
              <w:jc w:val="center"/>
            </w:pPr>
            <w:r>
              <w:rPr/>
              <w:t xml:space="preserve">27,7</w:t>
            </w:r>
          </w:p>
        </w:tc>
        <w:tc>
          <w:tcPr>
            <w:tcBorders>
              <w:bottom w:val="single" w:sz="8" w:space="0" w:color="000000"/>
              <w:right w:val="single" w:sz="8" w:space="0" w:color="000000"/>
            </w:tcBorders>
            <w:vAlign w:val="center"/>
          </w:tcPr>
          <w:p>
            <w:pPr>
              <w:spacing w:lineRule="auto"/>
              <w:jc w:val="center"/>
            </w:pPr>
            <w:r>
              <w:rPr/>
              <w:t xml:space="preserve">8,1</w:t>
            </w:r>
          </w:p>
        </w:tc>
        <w:tc>
          <w:tcPr>
            <w:tcBorders>
              <w:bottom w:val="single" w:sz="8" w:space="0" w:color="000000"/>
              <w:right w:val="single" w:sz="8" w:space="0" w:color="000000"/>
            </w:tcBorders>
            <w:vAlign w:val="center"/>
          </w:tcPr>
          <w:p>
            <w:pPr>
              <w:spacing w:lineRule="auto"/>
              <w:jc w:val="center"/>
            </w:pPr>
            <w:r>
              <w:rPr/>
              <w:t xml:space="preserve">5,0</w:t>
            </w:r>
          </w:p>
        </w:tc>
        <w:tc>
          <w:tcPr>
            <w:tcBorders>
              <w:bottom w:val="single" w:sz="8" w:space="0" w:color="000000"/>
              <w:right w:val="single" w:sz="8" w:space="0" w:color="000000"/>
            </w:tcBorders>
            <w:vAlign w:val="center"/>
          </w:tcPr>
          <w:p>
            <w:pPr>
              <w:spacing w:lineRule="auto"/>
              <w:jc w:val="center"/>
            </w:pPr>
            <w:r>
              <w:rPr/>
              <w:t xml:space="preserve">3,7</w:t>
            </w:r>
          </w:p>
        </w:tc>
        <w:tc>
          <w:tcPr>
            <w:tcBorders>
              <w:bottom w:val="single" w:sz="8" w:space="0" w:color="000000"/>
              <w:right w:val="single" w:sz="8" w:space="0" w:color="000000"/>
            </w:tcBorders>
            <w:vAlign w:val="center"/>
          </w:tcPr>
          <w:p>
            <w:pPr>
              <w:spacing w:lineRule="auto"/>
              <w:jc w:val="center"/>
            </w:pPr>
            <w:r>
              <w:rPr/>
              <w:t xml:space="preserve">2,8</w:t>
            </w:r>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2,1</w:t>
            </w:r>
          </w:p>
        </w:tc>
      </w:tr>
    </w:tbl>
    <w:p>
      <w:pPr>
        <w:spacing w:lineRule="auto"/>
      </w:pPr>
    </w:p>
    <w:p>
      <w:pPr>
        <w:spacing w:line="271" w:before="330" w:lineRule="auto"/>
      </w:pPr>
      <w:r>
        <w:rPr>
          <w:b/>
          <w:sz w:val="42"/>
        </w:rPr>
        <w:t xml:space="preserve">Masses molaires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 ou composé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NaClO</m:t>
                    </m:r>
                  </m:e>
                  <m:sub>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55,8</w:t>
            </w:r>
          </w:p>
        </w:tc>
        <w:tc>
          <w:tcPr>
            <w:tcBorders>
              <w:bottom w:val="single" w:sz="8" w:space="0" w:color="000000"/>
              <w:right w:val="single" w:sz="8" w:space="0" w:color="000000"/>
            </w:tcBorders>
            <w:vAlign w:val="center"/>
          </w:tcPr>
          <w:p>
            <w:pPr>
              <w:spacing w:lineRule="auto"/>
              <w:jc w:val="center"/>
            </w:pPr>
            <w:r>
              <w:rPr/>
              <w:t xml:space="preserve">106,4</w:t>
            </w:r>
          </w:p>
        </w:tc>
      </w:tr>
    </w:tbl>
    <w:p>
      <w:pPr>
        <w:spacing w:lineRule="auto"/>
      </w:pPr>
    </w:p>
    <w:p>
      <w:pPr>
        <w:spacing w:after="220" w:lineRule="auto"/>
      </w:pPr>
      <w:r>
        <w:rPr>
          <w:rFonts w:eastAsia="Georgia" w:cs="Georgia" w:ascii="Georgia" w:hAnsi="Georgia"/>
        </w:rPr>
        <w:t xml:space="preserve">Capacités thermiques massiques (supposées indépendantes de la température)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NaClO</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Air (à pression</w:t>
            </w:r>
          </w:p>
          <w:p>
            <w:pPr>
              <w:spacing w:lineRule="auto"/>
              <w:jc w:val="center"/>
            </w:pPr>
            <w:r>
              <w:rPr/>
              <w:t xml:space="preserve">constante)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w:t>
            </w:r>
          </w:p>
          <w:p>
            <w:pPr>
              <w:spacing w:lineRule="auto"/>
              <w:jc w:val="left"/>
            </w:pPr>
            <m:oMathPara>
              <m:oMathParaPr>
                <m:jc m:val="left"/>
              </m:oMathParaPr>
              <m:oMath>
                <m:d>
                  <m:dPr>
                    <m:begChr m:val="("/>
                    <m:endChr m:val=")"/>
                    <m:ctrlPr>
                      <w:rPr>
                        <w:rFonts w:ascii="Cambria Math" w:hAnsi="Cambria Math"/>
                      </w:rPr>
                    </m:ctrlPr>
                  </m:dPr>
                  <m:e>
                    <m:r>
                      <m:rPr>
                        <m:sty m:val="p"/>
                      </m:rPr>
                      <m:t>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444</w:t>
            </w:r>
          </w:p>
        </w:tc>
        <w:tc>
          <w:tcPr>
            <w:tcBorders>
              <w:bottom w:val="single" w:sz="8" w:space="0" w:color="000000"/>
              <w:right w:val="single" w:sz="8" w:space="0" w:color="000000"/>
            </w:tcBorders>
            <w:vAlign w:val="center"/>
          </w:tcPr>
          <w:p>
            <w:pPr>
              <w:spacing w:lineRule="auto"/>
              <w:jc w:val="center"/>
            </w:pPr>
            <w:r>
              <w:rPr/>
              <w:t xml:space="preserve">983</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1000</m:t>
                </m:r>
              </m:oMath>
            </m:oMathPara>
          </w:p>
        </w:tc>
      </w:tr>
    </w:tbl>
    <w:p>
      <w:pPr>
        <w:spacing w:lineRule="auto"/>
      </w:pPr>
    </w:p>
    <w:p>
      <w:pPr>
        <w:spacing w:line="271" w:before="330" w:lineRule="auto"/>
      </w:pPr>
      <w:r>
        <w:rPr>
          <w:rFonts w:eastAsia="Georgia" w:cs="Georgia" w:ascii="Georgia" w:hAnsi="Georgia"/>
          <w:b/>
          <w:sz w:val="42"/>
        </w:rPr>
        <w:t xml:space="preserve">Susceptibilités magnétiques de quelques gaz purs à température et pression ordinaires ( </w:t>
      </w:r>
      <m:oMath>
        <m:r>
          <m:rPr>
            <m:sty m:val="p"/>
          </m:rPr>
          <w:rPr>
            <w:sz w:val="42"/>
          </w:rPr>
          <m:t>300</m:t>
        </m:r>
        <m:r>
          <m:rPr>
            <m:nor/>
          </m:rPr>
          <w:rPr>
            <w:sz w:val="42"/>
          </w:rPr>
          <m:t xml:space="preserve"> </m:t>
        </m:r>
        <m:r>
          <m:rPr>
            <m:sty m:val="p"/>
          </m:rPr>
          <w:rPr>
            <w:sz w:val="42"/>
          </w:rPr>
          <m:t>K</m:t>
        </m:r>
        <m:r>
          <m:rPr>
            <m:sty m:val="p"/>
          </m:rPr>
          <w:rPr>
            <w:sz w:val="42"/>
          </w:rPr>
          <m:t>,</m:t>
        </m:r>
        <m:r>
          <m:rPr>
            <m:sty m:val="p"/>
          </m:rPr>
          <w:rPr>
            <w:sz w:val="42"/>
          </w:rPr>
          <m:t>1</m:t>
        </m:r>
      </m:oMath>
      <w:r>
        <w:rPr>
          <w:b/>
          <w:sz w:val="42"/>
        </w:rPr>
        <w:t xml:space="preserve"> bar)</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Gaz</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N</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Ar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χ</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m:t>
                </m:r>
                <m:r>
                  <m:rPr>
                    <m:sty m:val="p"/>
                  </m:rPr>
                  <m:t>×</m:t>
                </m:r>
                <m:sSup>
                  <m:sSupPr/>
                  <m:e>
                    <m:r>
                      <m:rPr>
                        <m:sty m:val="p"/>
                      </m:rPr>
                      <m:t>10</m:t>
                    </m:r>
                  </m:e>
                  <m:sup>
                    <m:r>
                      <m:rPr>
                        <m:sty m:val="p"/>
                      </m:rPr>
                      <m:t>−</m:t>
                    </m:r>
                    <m:r>
                      <m:rPr>
                        <m:sty m:val="p"/>
                      </m:rPr>
                      <m:t>7</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r>
                  <m:rPr>
                    <m:sty m:val="p"/>
                  </m:rPr>
                  <m:t>0</m:t>
                </m:r>
                <m:r>
                  <m:rPr>
                    <m:sty m:val="p"/>
                  </m:rPr>
                  <m:t>×</m:t>
                </m:r>
              </m:oMath>
            </m:oMathPara>
          </w:p>
          <w:p>
            <w:pPr>
              <w:spacing w:lineRule="auto"/>
              <w:jc w:val="center"/>
            </w:pPr>
            <m:oMathPara>
              <m:oMathParaPr>
                <m:jc m:val="center"/>
              </m:oMathParaPr>
              <m:oMath>
                <m:sSup>
                  <m:sSupPr/>
                  <m:e>
                    <m:r>
                      <m:rPr>
                        <m:sty m:val="p"/>
                      </m:rPr>
                      <m:t>10</m:t>
                    </m:r>
                  </m:e>
                  <m:sup>
                    <m:r>
                      <m:rPr>
                        <m:sty m:val="p"/>
                      </m:rPr>
                      <m:t>−</m:t>
                    </m:r>
                    <m:r>
                      <m:rPr>
                        <m:sty m:val="p"/>
                      </m:rPr>
                      <m:t>10</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7</m:t>
                </m:r>
                <m:r>
                  <m:rPr>
                    <m:sty m:val="p"/>
                  </m:rPr>
                  <m:t>×</m:t>
                </m:r>
              </m:oMath>
            </m:oMathPara>
          </w:p>
          <w:p>
            <w:pPr>
              <w:spacing w:lineRule="auto"/>
              <w:jc w:val="center"/>
            </w:pPr>
            <m:oMathPara>
              <m:oMathParaPr>
                <m:jc m:val="center"/>
              </m:oMathParaPr>
              <m:oMath>
                <m:sSup>
                  <m:sSupPr/>
                  <m:e>
                    <m:r>
                      <m:rPr>
                        <m:sty m:val="p"/>
                      </m:rPr>
                      <m:t>10</m:t>
                    </m:r>
                  </m:e>
                  <m:sup>
                    <m:r>
                      <m:rPr>
                        <m:sty m:val="p"/>
                      </m:rPr>
                      <m:t>−</m:t>
                    </m:r>
                    <m:r>
                      <m:rPr>
                        <m:sty m:val="p"/>
                      </m:rPr>
                      <m:t>10</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m:t>
                </m:r>
                <m:r>
                  <m:rPr>
                    <m:sty m:val="p"/>
                  </m:rPr>
                  <m:t>,</m:t>
                </m:r>
                <m:r>
                  <m:rPr>
                    <m:sty m:val="p"/>
                  </m:rPr>
                  <m:t>7</m:t>
                </m:r>
                <m:r>
                  <m:rPr>
                    <m:sty m:val="p"/>
                  </m:rPr>
                  <m:t>×</m:t>
                </m:r>
              </m:oMath>
            </m:oMathPara>
          </w:p>
          <w:p>
            <w:pPr>
              <w:spacing w:lineRule="auto"/>
              <w:jc w:val="center"/>
            </w:pPr>
            <m:oMathPara>
              <m:oMathParaPr>
                <m:jc m:val="center"/>
              </m:oMathParaPr>
              <m:oMath>
                <m:sSup>
                  <m:sSupPr/>
                  <m:e>
                    <m:r>
                      <m:rPr>
                        <m:sty m:val="p"/>
                      </m:rPr>
                      <m:t>10</m:t>
                    </m:r>
                  </m:e>
                  <m:sup>
                    <m:r>
                      <m:rPr>
                        <m:sty m:val="p"/>
                      </m:rPr>
                      <m:t>−</m:t>
                    </m:r>
                    <m:r>
                      <m:rPr>
                        <m:sty m:val="p"/>
                      </m:rPr>
                      <m:t>10</m:t>
                    </m:r>
                  </m:sup>
                </m:sSup>
              </m:oMath>
            </m:oMathPara>
          </w:p>
        </w:tc>
      </w:tr>
    </w:tbl>
    <w:p>
      <w:pPr>
        <w:spacing w:lineRule="auto"/>
      </w:pPr>
    </w:p>
    <w:p>
      <w:pPr>
        <w:spacing w:line="271" w:before="330" w:lineRule="auto"/>
      </w:pPr>
      <w:r>
        <w:rPr>
          <w:b/>
          <w:sz w:val="42"/>
        </w:rPr>
        <w:t xml:space="preserve">Loi de Nernst</w:t>
      </w:r>
    </w:p>
    <w:p>
      <w:pPr>
        <w:spacing w:after="220" w:lineRule="auto"/>
      </w:pPr>
      <w:r>
        <w:rPr>
          <w:rFonts w:eastAsia="Georgia" w:cs="Georgia" w:ascii="Georgia" w:hAnsi="Georgia"/>
        </w:rPr>
        <w:t xml:space="preserve">Pour l'exemple du couple oxydant/réducteur </w:t>
      </w:r>
      <m:oMath>
        <m:sSup>
          <m:sSupPr/>
          <m:e>
            <m:r>
              <m:rPr>
                <m:sty m:val="p"/>
              </m:rPr>
              <m:t>Ag</m:t>
            </m:r>
          </m:e>
          <m:sup>
            <m:r>
              <m:rPr>
                <m:sty m:val="p"/>
              </m:rPr>
              <m:t>+</m:t>
            </m:r>
          </m:sup>
        </m:sSup>
        <m:r>
          <m:rPr>
            <m:sty m:val="p"/>
          </m:rPr>
          <m:t>/</m:t>
        </m:r>
        <m:r>
          <m:rPr>
            <m:sty m:val="p"/>
          </m:rPr>
          <m:t>Ag</m:t>
        </m:r>
      </m:oMath>
      <w:r>
        <w:rPr>
          <w:rFonts w:eastAsia="Georgia" w:cs="Georgia" w:ascii="Georgia" w:hAnsi="Georgia"/>
        </w:rPr>
        <w:t xml:space="preserve">, le potentiel du couple s'écrit</w:t>
      </w:r>
    </w:p>
    <w:p>
      <w:pPr>
        <w:spacing w:after="220" w:lineRule="auto"/>
      </w:pPr>
      <m:oMathPara>
        <m:oMath>
          <m:r>
            <m:rPr>
              <m:sty m:val="i"/>
            </m:rPr>
            <m:t>E</m:t>
          </m:r>
          <m:r>
            <m:rPr>
              <m:sty m:val="p"/>
            </m:rPr>
            <m:t>=</m:t>
          </m:r>
          <m:sSup>
            <m:sSupPr/>
            <m:e>
              <m:r>
                <m:rPr>
                  <m:sty m:val="i"/>
                </m:rPr>
                <m:t>E</m:t>
              </m:r>
            </m:e>
            <m:sup>
              <m:r>
                <m:rPr>
                  <m:sty m:val="p"/>
                </m:rPr>
                <m:t>∘</m:t>
              </m:r>
            </m:sup>
          </m:sSup>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d>
            <m:dPr>
              <m:begChr m:val="("/>
              <m:endChr m:val=")"/>
              <m:ctrlPr>
                <w:rPr>
                  <w:rFonts w:ascii="Cambria Math" w:hAnsi="Cambria Math"/>
                </w:rPr>
              </m:ctrlPr>
            </m:dPr>
            <m:e>
              <m:r>
                <m:rPr>
                  <m:sty m:val="i"/>
                </m:rPr>
                <m:t>a</m:t>
              </m:r>
              <m:d>
                <m:dPr>
                  <m:begChr m:val="("/>
                  <m:endChr m:val=")"/>
                  <m:ctrlPr>
                    <w:rPr>
                      <w:rFonts w:ascii="Cambria Math" w:hAnsi="Cambria Math"/>
                    </w:rPr>
                  </m:ctrlPr>
                </m:dPr>
                <m:e>
                  <m:sSup>
                    <m:sSupPr/>
                    <m:e>
                      <m:r>
                        <m:rPr>
                          <m:sty m:val="p"/>
                        </m:rPr>
                        <m:t>Ag</m:t>
                      </m:r>
                    </m:e>
                    <m:sup>
                      <m:r>
                        <m:rPr>
                          <m:sty m:val="p"/>
                        </m:rPr>
                        <m:t>+</m:t>
                      </m:r>
                    </m:sup>
                  </m:sSup>
                </m:e>
              </m:d>
            </m:e>
          </m:d>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représente la température en Kelvin et </w:t>
      </w:r>
      <m:oMath>
        <m:r>
          <m:rPr>
            <m:sty m:val="i"/>
          </m:rPr>
          <m:t>a</m:t>
        </m:r>
        <m:d>
          <m:dPr>
            <m:begChr m:val="("/>
            <m:endChr m:val=")"/>
            <m:ctrlPr>
              <w:rPr>
                <w:rFonts w:ascii="Cambria Math" w:hAnsi="Cambria Math"/>
              </w:rPr>
            </m:ctrlPr>
          </m:dPr>
          <m:e>
            <m:sSup>
              <m:sSupPr/>
              <m:e>
                <m:r>
                  <m:rPr>
                    <m:sty m:val="p"/>
                  </m:rPr>
                  <m:t>Ag</m:t>
                </m:r>
              </m:e>
              <m:sup>
                <m:r>
                  <m:rPr>
                    <m:sty m:val="p"/>
                  </m:rPr>
                  <m:t>+</m:t>
                </m:r>
              </m:sup>
            </m:sSup>
          </m:e>
        </m:d>
      </m:oMath>
      <w:r>
        <w:rPr>
          <w:rFonts w:eastAsia="Georgia" w:cs="Georgia" w:ascii="Georgia" w:hAnsi="Georgia"/>
        </w:rPr>
        <w:t xml:space="preserve">est l'activité des ions </w:t>
      </w:r>
      <m:oMath>
        <m:sSup>
          <m:sSupPr/>
          <m:e>
            <m:r>
              <m:rPr>
                <m:sty m:val="p"/>
              </m:rPr>
              <m:t>Ag</m:t>
            </m:r>
          </m:e>
          <m:sup>
            <m:r>
              <m:rPr>
                <m:sty m:val="p"/>
              </m:rPr>
              <m:t>+</m:t>
            </m:r>
          </m:sup>
        </m:sSup>
      </m:oMath>
      <w:r>
        <w:rPr/>
        <w:t xml:space="preserve">.</w:t>
      </w:r>
    </w:p>
    <w:p>
      <w:pPr>
        <w:spacing w:line="271" w:before="330" w:lineRule="auto"/>
      </w:pPr>
      <w:r>
        <w:rPr>
          <w:rFonts w:eastAsia="Georgia" w:cs="Georgia" w:ascii="Georgia" w:hAnsi="Georgia"/>
          <w:b/>
          <w:sz w:val="42"/>
        </w:rPr>
        <w:t xml:space="preserve">Données diverses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Masse volumique du dioxygène liquide</w:t>
            </w:r>
          </w:p>
        </w:tc>
        <w:tc>
          <w:tcPr>
            <w:tcBorders/>
            <w:vAlign w:val="center"/>
          </w:tcPr>
          <w:p>
            <w:pPr>
              <w:spacing w:lineRule="auto"/>
              <w:jc w:val="left"/>
            </w:pPr>
            <m:oMathPara>
              <m:oMathParaPr>
                <m:jc m:val="left"/>
              </m:oMathParaPr>
              <m:oMath>
                <m:r>
                  <m:rPr>
                    <m:sty m:val="p"/>
                  </m:rPr>
                  <m:t>1140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Densité de l'eau de mer à </w:t>
            </w:r>
            <m:oMath>
              <m:sSup>
                <m:sSupPr/>
                <m:e>
                  <m:r>
                    <m:rPr>
                      <m:sty m:val="p"/>
                    </m:rPr>
                    <m:t>20</m:t>
                  </m:r>
                </m:e>
                <m:sup>
                  <m:r>
                    <m:rPr>
                      <m:sty m:val="p"/>
                    </m:rPr>
                    <m:t>∘</m:t>
                  </m:r>
                </m:sup>
              </m:sSup>
              <m:r>
                <m:rPr>
                  <m:sty m:val="p"/>
                </m:rPr>
                <m:t>C</m:t>
              </m:r>
            </m:oMath>
          </w:p>
        </w:tc>
        <w:tc>
          <w:tcPr>
            <w:tcBorders/>
            <w:vAlign w:val="center"/>
          </w:tcPr>
          <w:p>
            <w:pPr>
              <w:spacing w:lineRule="auto"/>
              <w:jc w:val="left"/>
            </w:pPr>
            <w:r>
              <w:rPr/>
              <w:t xml:space="preserve">1,03</w:t>
            </w:r>
          </w:p>
        </w:tc>
      </w:tr>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 Faraday</w:t>
            </w:r>
          </w:p>
        </w:tc>
        <w:tc>
          <w:tcPr>
            <w:tcBorders/>
            <w:vAlign w:val="center"/>
          </w:tcPr>
          <w:p>
            <w:pPr>
              <w:spacing w:lineRule="auto"/>
              <w:jc w:val="left"/>
            </w:pPr>
            <m:oMathPara>
              <m:oMathParaPr>
                <m:jc m:val="left"/>
              </m:oMathParaPr>
              <m:oMath>
                <m:r>
                  <m:rPr>
                    <m:sty m:val="p"/>
                  </m:rPr>
                  <m:t>1</m:t>
                </m:r>
                <m:r>
                  <m:rPr>
                    <m:nor/>
                  </m:rPr>
                  <m:t xml:space="preserve"> </m:t>
                </m:r>
                <m:r>
                  <m:rPr>
                    <m:sty m:val="p"/>
                  </m:rPr>
                  <m:t>F</m:t>
                </m:r>
                <m:r>
                  <m:rPr>
                    <m:sty m:val="p"/>
                  </m:rPr>
                  <m:t>=</m:t>
                </m:r>
                <m:r>
                  <m:rPr>
                    <m:sty m:val="p"/>
                  </m:rPr>
                  <m:t>96500</m:t>
                </m:r>
                <m:r>
                  <m:rPr>
                    <m:sty m:val="p"/>
                  </m:rPr>
                  <m:t>C</m:t>
                </m:r>
                <m:r>
                  <m:rPr>
                    <m:sty m:val="p"/>
                  </m:rPr>
                  <m:t>⋅</m:t>
                </m:r>
                <m:sSup>
                  <m:sSupPr/>
                  <m:e>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Intensité du champ de pesanteur terrestre</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N</m:t>
                </m:r>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vAlign w:val="center"/>
          </w:tcPr>
          <w:p>
            <w:pPr>
              <w:spacing w:lineRule="auto"/>
              <w:jc w:val="left"/>
            </w:pPr>
            <w:r>
              <w:rPr/>
              <w:t xml:space="preserve">1 bar </w:t>
            </w:r>
            <m:oMath>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w:p>
        </w:tc>
        <w:tc>
          <w:tcPr>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3a49ccf86f60e4e75137e726e182cfb7b30b2ea.jpg" TargetMode="Internal"/><Relationship Id="rId6" Type="http://schemas.openxmlformats.org/officeDocument/2006/relationships/image" Target="media/image-5a45ac05cfd1a1c0c44065eb966f6b96d1a67090.jpg" TargetMode="Internal"/><Relationship Id="rId7" Type="http://schemas.openxmlformats.org/officeDocument/2006/relationships/image" Target="media/image-98546cd1785ec91222317e2bca1b860dc3caf7be.jpg" TargetMode="Internal"/><Relationship Id="rId8" Type="http://schemas.openxmlformats.org/officeDocument/2006/relationships/image" Target="media/image-a0149568822fdda1a3acba6ed2a8ffe59a108885.jpg" TargetMode="Internal"/><Relationship Id="rId9" Type="http://schemas.openxmlformats.org/officeDocument/2006/relationships/image" Target="media/image-03c74cade575928062911cb04950c832f11455f5.jpg" TargetMode="Internal"/><Relationship Id="rId10" Type="http://schemas.openxmlformats.org/officeDocument/2006/relationships/image" Target="media/image-0c892572e32bf6fb9390289300c0db8b47a910ae.jpg" TargetMode="Internal"/><Relationship Id="rId11" Type="http://schemas.openxmlformats.org/officeDocument/2006/relationships/image" Target="media/image-8f712791b5cb497d64a847ba3bf7623d540881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